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4602EBF3" w14:textId="77777777" w:rsidTr="002D2D3F">
        <w:trPr>
          <w:trHeight w:hRule="exact" w:val="851"/>
        </w:trPr>
        <w:tc>
          <w:tcPr>
            <w:tcW w:w="1274" w:type="dxa"/>
            <w:tcBorders>
              <w:bottom w:val="single" w:sz="4" w:space="0" w:color="auto"/>
            </w:tcBorders>
            <w:shd w:val="clear" w:color="auto" w:fill="auto"/>
          </w:tcPr>
          <w:p w14:paraId="3076CF5C" w14:textId="77777777" w:rsidR="00E40CC2" w:rsidRPr="00BE5849" w:rsidRDefault="00E40CC2" w:rsidP="00DF6708">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58FDBB36"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903E8B3" w14:textId="5ECE3F72" w:rsidR="00E40CC2" w:rsidRPr="00E63190" w:rsidRDefault="00E63190" w:rsidP="00E63190">
            <w:pPr>
              <w:bidi w:val="0"/>
              <w:rPr>
                <w:szCs w:val="20"/>
                <w:lang w:eastAsia="zh-TW"/>
              </w:rPr>
            </w:pPr>
            <w:r w:rsidRPr="00E63190">
              <w:rPr>
                <w:sz w:val="40"/>
                <w:szCs w:val="20"/>
                <w:lang w:eastAsia="zh-TW"/>
              </w:rPr>
              <w:t>HRI</w:t>
            </w:r>
            <w:r>
              <w:rPr>
                <w:szCs w:val="20"/>
                <w:lang w:eastAsia="zh-TW"/>
              </w:rPr>
              <w:t>/CORE/IND/</w:t>
            </w:r>
            <w:r w:rsidRPr="00985F9E">
              <w:rPr>
                <w:szCs w:val="20"/>
                <w:lang w:eastAsia="zh-TW"/>
              </w:rPr>
              <w:t>2022</w:t>
            </w:r>
          </w:p>
        </w:tc>
      </w:tr>
      <w:tr w:rsidR="00E40CC2" w:rsidRPr="00207677" w14:paraId="3F452CC5" w14:textId="77777777" w:rsidTr="002D2D3F">
        <w:trPr>
          <w:trHeight w:hRule="exact" w:val="2835"/>
        </w:trPr>
        <w:tc>
          <w:tcPr>
            <w:tcW w:w="1274" w:type="dxa"/>
            <w:tcBorders>
              <w:top w:val="single" w:sz="4" w:space="0" w:color="auto"/>
              <w:bottom w:val="single" w:sz="12" w:space="0" w:color="auto"/>
            </w:tcBorders>
            <w:shd w:val="clear" w:color="auto" w:fill="auto"/>
          </w:tcPr>
          <w:p w14:paraId="7922A9B5"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585A9FF3" wp14:editId="27B71282">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1D57C31" w14:textId="77777777" w:rsidR="00E40CC2" w:rsidRPr="00985F9E" w:rsidRDefault="00E40CC2" w:rsidP="00B452DB">
            <w:pPr>
              <w:spacing w:before="120" w:after="40" w:line="640" w:lineRule="exact"/>
              <w:ind w:left="57"/>
              <w:rPr>
                <w:rFonts w:ascii="Times New Roman Bold" w:hAnsi="Times New Roman Bold" w:hint="eastAsia"/>
                <w:b/>
                <w:bCs/>
                <w:sz w:val="46"/>
                <w:szCs w:val="46"/>
              </w:rPr>
            </w:pPr>
            <w:r w:rsidRPr="00985F9E">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5B3267D4" w14:textId="77777777" w:rsidR="00E40CC2" w:rsidRDefault="00E63190" w:rsidP="002D2D3F">
            <w:pPr>
              <w:bidi w:val="0"/>
              <w:spacing w:before="240"/>
              <w:rPr>
                <w:szCs w:val="20"/>
              </w:rPr>
            </w:pPr>
            <w:r>
              <w:rPr>
                <w:szCs w:val="20"/>
              </w:rPr>
              <w:t xml:space="preserve">Distr.: General </w:t>
            </w:r>
          </w:p>
          <w:p w14:paraId="2431D394" w14:textId="77777777" w:rsidR="00E63190" w:rsidRDefault="00E63190" w:rsidP="00E63190">
            <w:pPr>
              <w:bidi w:val="0"/>
              <w:spacing w:line="240" w:lineRule="exact"/>
              <w:jc w:val="left"/>
              <w:rPr>
                <w:szCs w:val="20"/>
              </w:rPr>
            </w:pPr>
            <w:r w:rsidRPr="00985F9E">
              <w:rPr>
                <w:szCs w:val="20"/>
              </w:rPr>
              <w:t>22</w:t>
            </w:r>
            <w:r>
              <w:rPr>
                <w:szCs w:val="20"/>
              </w:rPr>
              <w:t xml:space="preserve"> April </w:t>
            </w:r>
            <w:r w:rsidRPr="00985F9E">
              <w:rPr>
                <w:szCs w:val="20"/>
              </w:rPr>
              <w:t>2022</w:t>
            </w:r>
          </w:p>
          <w:p w14:paraId="4FF67442" w14:textId="77777777" w:rsidR="00E63190" w:rsidRDefault="00E63190" w:rsidP="00E63190">
            <w:pPr>
              <w:bidi w:val="0"/>
              <w:spacing w:line="240" w:lineRule="exact"/>
              <w:jc w:val="left"/>
              <w:rPr>
                <w:szCs w:val="20"/>
              </w:rPr>
            </w:pPr>
            <w:r>
              <w:rPr>
                <w:szCs w:val="20"/>
              </w:rPr>
              <w:t>Arabic</w:t>
            </w:r>
          </w:p>
          <w:p w14:paraId="360A2BF5" w14:textId="1DA9FDAF" w:rsidR="00E63190" w:rsidRPr="00E63190" w:rsidRDefault="00E63190" w:rsidP="00E63190">
            <w:pPr>
              <w:bidi w:val="0"/>
              <w:spacing w:line="240" w:lineRule="exact"/>
              <w:jc w:val="left"/>
              <w:rPr>
                <w:szCs w:val="20"/>
              </w:rPr>
            </w:pPr>
            <w:r>
              <w:rPr>
                <w:szCs w:val="20"/>
              </w:rPr>
              <w:t xml:space="preserve">Original: English </w:t>
            </w:r>
          </w:p>
        </w:tc>
      </w:tr>
    </w:tbl>
    <w:p w14:paraId="1A64F6FF" w14:textId="77777777" w:rsidR="00BF63C8" w:rsidRPr="00985F9E" w:rsidRDefault="00BF63C8" w:rsidP="00BF63C8">
      <w:pPr>
        <w:pStyle w:val="HMGA"/>
        <w:rPr>
          <w:rtl/>
        </w:rPr>
      </w:pPr>
      <w:r w:rsidRPr="00985F9E">
        <w:rPr>
          <w:rtl/>
        </w:rPr>
        <w:tab/>
      </w:r>
      <w:r w:rsidRPr="00985F9E">
        <w:rPr>
          <w:rtl/>
        </w:rPr>
        <w:tab/>
      </w:r>
      <w:bookmarkStart w:id="0" w:name="_Toc108805050"/>
      <w:r w:rsidRPr="00985F9E">
        <w:rPr>
          <w:rtl/>
        </w:rPr>
        <w:t>وثيقة أساسية مشتركة تشكل جزءاً من تقارير الدول الأطراف</w:t>
      </w:r>
      <w:bookmarkEnd w:id="0"/>
    </w:p>
    <w:p w14:paraId="2E644F28" w14:textId="5DB0ED37" w:rsidR="00BF63C8" w:rsidRPr="00985F9E" w:rsidRDefault="00BF63C8" w:rsidP="00BF63C8">
      <w:pPr>
        <w:pStyle w:val="HMGA"/>
        <w:rPr>
          <w:rtl/>
        </w:rPr>
      </w:pPr>
      <w:bookmarkStart w:id="1" w:name="_30j0zll" w:colFirst="0" w:colLast="0"/>
      <w:bookmarkEnd w:id="1"/>
      <w:r w:rsidRPr="00985F9E">
        <w:rPr>
          <w:rtl/>
        </w:rPr>
        <w:tab/>
      </w:r>
      <w:r w:rsidRPr="00985F9E">
        <w:rPr>
          <w:rtl/>
        </w:rPr>
        <w:tab/>
      </w:r>
      <w:bookmarkStart w:id="2" w:name="_Toc108805051"/>
      <w:r w:rsidRPr="00985F9E">
        <w:rPr>
          <w:rtl/>
        </w:rPr>
        <w:t>الهند</w:t>
      </w:r>
      <w:r w:rsidRPr="00985F9E">
        <w:rPr>
          <w:rStyle w:val="FootnoteReference"/>
          <w:sz w:val="22"/>
          <w:szCs w:val="22"/>
          <w:vertAlign w:val="baseline"/>
          <w:rtl/>
        </w:rPr>
        <w:footnoteReference w:customMarkFollows="1" w:id="1"/>
        <w:t>*</w:t>
      </w:r>
      <w:bookmarkEnd w:id="2"/>
    </w:p>
    <w:p w14:paraId="593D860D" w14:textId="77777777" w:rsidR="00BF63C8" w:rsidRPr="00BF63C8" w:rsidRDefault="00BF63C8" w:rsidP="0023680E">
      <w:pPr>
        <w:pStyle w:val="SingleTxtGA"/>
        <w:jc w:val="right"/>
        <w:rPr>
          <w:rtl/>
        </w:rPr>
      </w:pPr>
      <w:r w:rsidRPr="00BF63C8">
        <w:rPr>
          <w:rtl/>
        </w:rPr>
        <w:t>[تاريخ الاستلام</w:t>
      </w:r>
      <w:r w:rsidRPr="00BF63C8">
        <w:t>:</w:t>
      </w:r>
      <w:r w:rsidRPr="00BF63C8">
        <w:rPr>
          <w:rtl/>
        </w:rPr>
        <w:t xml:space="preserve"> </w:t>
      </w:r>
      <w:r w:rsidRPr="00985F9E">
        <w:rPr>
          <w:rtl/>
        </w:rPr>
        <w:t>2</w:t>
      </w:r>
      <w:r w:rsidRPr="00BF63C8">
        <w:rPr>
          <w:rtl/>
        </w:rPr>
        <w:t xml:space="preserve"> آذار/مارس </w:t>
      </w:r>
      <w:r w:rsidRPr="00985F9E">
        <w:rPr>
          <w:rtl/>
        </w:rPr>
        <w:t>2021</w:t>
      </w:r>
      <w:r w:rsidRPr="00BF63C8">
        <w:rPr>
          <w:rtl/>
        </w:rPr>
        <w:t>]</w:t>
      </w:r>
    </w:p>
    <w:p w14:paraId="284C765E" w14:textId="77777777" w:rsidR="00BF63C8" w:rsidRPr="00985F9E" w:rsidRDefault="00BF63C8" w:rsidP="00BF63C8">
      <w:pPr>
        <w:pStyle w:val="SingleTxtGA"/>
        <w:rPr>
          <w:b/>
          <w:lang w:val="en-US"/>
        </w:rPr>
      </w:pPr>
      <w:r w:rsidRPr="00BF63C8">
        <w:br w:type="page"/>
      </w:r>
    </w:p>
    <w:p w14:paraId="46237E65" w14:textId="77777777" w:rsidR="00EA72CB" w:rsidRPr="00E9251F" w:rsidRDefault="00EA72CB" w:rsidP="003C2AAB">
      <w:pPr>
        <w:keepNext/>
        <w:spacing w:line="360" w:lineRule="exact"/>
        <w:rPr>
          <w:sz w:val="26"/>
          <w:szCs w:val="26"/>
          <w:rtl/>
        </w:rPr>
      </w:pPr>
      <w:r w:rsidRPr="00E9251F">
        <w:rPr>
          <w:rFonts w:hint="cs"/>
          <w:sz w:val="26"/>
          <w:szCs w:val="26"/>
          <w:rtl/>
        </w:rPr>
        <w:lastRenderedPageBreak/>
        <w:t>المحتويات</w:t>
      </w:r>
    </w:p>
    <w:p w14:paraId="5AB4B27F" w14:textId="77777777" w:rsidR="00EA72CB" w:rsidRPr="00985F9E" w:rsidRDefault="00EA72CB" w:rsidP="003C2AAB">
      <w:pPr>
        <w:keepNext/>
        <w:tabs>
          <w:tab w:val="left" w:pos="7917"/>
          <w:tab w:val="right" w:pos="9638"/>
        </w:tabs>
        <w:spacing w:before="120" w:after="120" w:line="240" w:lineRule="exact"/>
        <w:ind w:left="284"/>
        <w:rPr>
          <w:iCs/>
          <w:rtl/>
        </w:rPr>
      </w:pPr>
      <w:r w:rsidRPr="00985F9E">
        <w:rPr>
          <w:i/>
          <w:rtl/>
        </w:rPr>
        <w:tab/>
      </w:r>
      <w:r w:rsidRPr="00985F9E">
        <w:rPr>
          <w:i/>
          <w:rtl/>
        </w:rPr>
        <w:tab/>
      </w:r>
      <w:r w:rsidRPr="00985F9E">
        <w:rPr>
          <w:rFonts w:hint="cs"/>
          <w:iCs/>
          <w:rtl/>
        </w:rPr>
        <w:t>الصفحة</w:t>
      </w:r>
    </w:p>
    <w:p w14:paraId="2E48FBC9" w14:textId="587F3406" w:rsidR="00EA72CB" w:rsidRDefault="00EA72CB" w:rsidP="000800B4">
      <w:pPr>
        <w:pStyle w:val="TOC4"/>
        <w:rPr>
          <w:rFonts w:asciiTheme="minorHAnsi" w:hAnsiTheme="minorHAnsi" w:cstheme="minorBidi"/>
          <w:sz w:val="22"/>
          <w:szCs w:val="22"/>
          <w:rtl/>
          <w:lang w:val="en-US" w:eastAsia="zh-CN"/>
        </w:rPr>
      </w:pPr>
      <w:r w:rsidRPr="00EB65FD">
        <w:fldChar w:fldCharType="begin"/>
      </w:r>
      <w:r w:rsidRPr="00EB65FD">
        <w:instrText xml:space="preserve"> TOC \o "1-3" \h \z \t "_ H _Ch_GA;4;_ H_1_GA;5" </w:instrText>
      </w:r>
      <w:r w:rsidRPr="00EB65FD">
        <w:fldChar w:fldCharType="separate"/>
      </w:r>
      <w:hyperlink w:anchor="_Toc108805052" w:history="1">
        <w:r>
          <w:rPr>
            <w:rStyle w:val="Hyperlink"/>
            <w:rtl/>
          </w:rPr>
          <w:tab/>
        </w:r>
        <w:r w:rsidRPr="00633F57">
          <w:rPr>
            <w:rStyle w:val="Hyperlink"/>
            <w:rtl/>
          </w:rPr>
          <w:t>أولاً</w:t>
        </w:r>
        <w:r>
          <w:rPr>
            <w:rStyle w:val="Hyperlink"/>
            <w:rtl/>
          </w:rPr>
          <w:tab/>
          <w:t>-</w:t>
        </w:r>
        <w:r>
          <w:rPr>
            <w:rStyle w:val="Hyperlink"/>
            <w:rtl/>
          </w:rPr>
          <w:tab/>
        </w:r>
        <w:r w:rsidRPr="00633F57">
          <w:rPr>
            <w:rStyle w:val="Hyperlink"/>
            <w:rtl/>
          </w:rPr>
          <w:t>مقدمة</w:t>
        </w:r>
        <w:r>
          <w:rPr>
            <w:webHidden/>
            <w:rtl/>
          </w:rPr>
          <w:tab/>
        </w:r>
        <w:r>
          <w:rPr>
            <w:rStyle w:val="Hyperlink"/>
            <w:rtl/>
          </w:rPr>
          <w:tab/>
        </w:r>
        <w:r>
          <w:rPr>
            <w:rStyle w:val="Hyperlink"/>
            <w:rtl/>
          </w:rPr>
          <w:fldChar w:fldCharType="begin"/>
        </w:r>
        <w:r>
          <w:rPr>
            <w:webHidden/>
            <w:rtl/>
          </w:rPr>
          <w:instrText xml:space="preserve"> </w:instrText>
        </w:r>
        <w:r>
          <w:rPr>
            <w:webHidden/>
          </w:rPr>
          <w:instrText>PAGEREF</w:instrText>
        </w:r>
        <w:r>
          <w:rPr>
            <w:webHidden/>
            <w:rtl/>
          </w:rPr>
          <w:instrText xml:space="preserve"> _</w:instrText>
        </w:r>
        <w:r>
          <w:rPr>
            <w:webHidden/>
          </w:rPr>
          <w:instrText>Toc108805052 \h</w:instrText>
        </w:r>
        <w:r>
          <w:rPr>
            <w:webHidden/>
            <w:rtl/>
          </w:rPr>
          <w:instrText xml:space="preserve"> </w:instrText>
        </w:r>
        <w:r>
          <w:rPr>
            <w:rStyle w:val="Hyperlink"/>
            <w:rtl/>
          </w:rPr>
        </w:r>
        <w:r>
          <w:rPr>
            <w:rStyle w:val="Hyperlink"/>
            <w:rtl/>
          </w:rPr>
          <w:fldChar w:fldCharType="separate"/>
        </w:r>
        <w:r w:rsidR="005A7BDD">
          <w:rPr>
            <w:webHidden/>
            <w:rtl/>
          </w:rPr>
          <w:t>3</w:t>
        </w:r>
        <w:r>
          <w:rPr>
            <w:rStyle w:val="Hyperlink"/>
            <w:rtl/>
          </w:rPr>
          <w:fldChar w:fldCharType="end"/>
        </w:r>
      </w:hyperlink>
    </w:p>
    <w:p w14:paraId="40F021F1" w14:textId="017DF0A9" w:rsidR="00EA72CB" w:rsidRDefault="005A7BDD">
      <w:pPr>
        <w:pStyle w:val="TOC4"/>
        <w:rPr>
          <w:rFonts w:asciiTheme="minorHAnsi" w:hAnsiTheme="minorHAnsi" w:cstheme="minorBidi"/>
          <w:sz w:val="22"/>
          <w:szCs w:val="22"/>
          <w:rtl/>
          <w:lang w:val="en-US" w:eastAsia="zh-CN"/>
        </w:rPr>
      </w:pPr>
      <w:hyperlink w:anchor="_Toc108805053" w:history="1">
        <w:r w:rsidR="00EA72CB">
          <w:rPr>
            <w:rStyle w:val="Hyperlink"/>
            <w:rtl/>
          </w:rPr>
          <w:tab/>
        </w:r>
        <w:r w:rsidR="00EA72CB" w:rsidRPr="00633F57">
          <w:rPr>
            <w:rStyle w:val="Hyperlink"/>
            <w:rtl/>
          </w:rPr>
          <w:t>ثانياً</w:t>
        </w:r>
        <w:r w:rsidR="00EA72CB">
          <w:rPr>
            <w:rStyle w:val="Hyperlink"/>
            <w:rtl/>
          </w:rPr>
          <w:tab/>
          <w:t>-</w:t>
        </w:r>
        <w:r w:rsidR="00EA72CB">
          <w:rPr>
            <w:rStyle w:val="Hyperlink"/>
            <w:rtl/>
          </w:rPr>
          <w:tab/>
        </w:r>
        <w:r w:rsidR="00EA72CB" w:rsidRPr="00633F57">
          <w:rPr>
            <w:rStyle w:val="Hyperlink"/>
            <w:rtl/>
          </w:rPr>
          <w:t>معلومات عامة</w:t>
        </w:r>
        <w:r w:rsidR="000800B4">
          <w:rPr>
            <w:rStyle w:val="Hyperlink"/>
            <w:rtl/>
          </w:rPr>
          <w:tab/>
        </w:r>
        <w:r w:rsidR="00EA72CB">
          <w:rPr>
            <w:webHidden/>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Toc108805053 \h</w:instrText>
        </w:r>
        <w:r w:rsidR="00EA72CB">
          <w:rPr>
            <w:webHidden/>
            <w:rtl/>
          </w:rPr>
          <w:instrText xml:space="preserve"> </w:instrText>
        </w:r>
        <w:r w:rsidR="00EA72CB">
          <w:rPr>
            <w:rStyle w:val="Hyperlink"/>
            <w:rtl/>
          </w:rPr>
        </w:r>
        <w:r w:rsidR="00EA72CB">
          <w:rPr>
            <w:rStyle w:val="Hyperlink"/>
            <w:rtl/>
          </w:rPr>
          <w:fldChar w:fldCharType="separate"/>
        </w:r>
        <w:r>
          <w:rPr>
            <w:webHidden/>
            <w:rtl/>
          </w:rPr>
          <w:t>3</w:t>
        </w:r>
        <w:r w:rsidR="00EA72CB">
          <w:rPr>
            <w:rStyle w:val="Hyperlink"/>
            <w:rtl/>
          </w:rPr>
          <w:fldChar w:fldCharType="end"/>
        </w:r>
      </w:hyperlink>
    </w:p>
    <w:p w14:paraId="5752DECF" w14:textId="527DFFFC" w:rsidR="00EA72CB" w:rsidRDefault="005A7BDD">
      <w:pPr>
        <w:pStyle w:val="TOC5"/>
        <w:rPr>
          <w:rFonts w:asciiTheme="minorHAnsi" w:hAnsiTheme="minorHAnsi" w:cstheme="minorBidi"/>
          <w:sz w:val="22"/>
          <w:szCs w:val="22"/>
          <w:rtl/>
          <w:lang w:val="en-US" w:eastAsia="zh-CN"/>
        </w:rPr>
      </w:pPr>
      <w:hyperlink w:anchor="_Toc108805054" w:history="1">
        <w:r w:rsidR="00EA72CB" w:rsidRPr="00633F57">
          <w:rPr>
            <w:rStyle w:val="Hyperlink"/>
            <w:rtl/>
          </w:rPr>
          <w:t>ألف</w:t>
        </w:r>
        <w:r w:rsidR="00EA72CB">
          <w:rPr>
            <w:rStyle w:val="Hyperlink"/>
            <w:rtl/>
          </w:rPr>
          <w:tab/>
        </w:r>
        <w:r w:rsidR="00EA72CB" w:rsidRPr="00633F57">
          <w:rPr>
            <w:rStyle w:val="Hyperlink"/>
            <w:rtl/>
          </w:rPr>
          <w:t>-</w:t>
        </w:r>
        <w:r w:rsidR="00EA72CB">
          <w:rPr>
            <w:rFonts w:asciiTheme="minorHAnsi" w:hAnsiTheme="minorHAnsi"/>
            <w:sz w:val="22"/>
            <w:szCs w:val="22"/>
            <w:rtl/>
            <w:lang w:val="en-US" w:eastAsia="zh-CN"/>
          </w:rPr>
          <w:tab/>
        </w:r>
        <w:r w:rsidR="00EA72CB" w:rsidRPr="00633F57">
          <w:rPr>
            <w:rStyle w:val="Hyperlink"/>
            <w:rtl/>
          </w:rPr>
          <w:t>الخصائص الديمغرافية والاقتصادية والاجتماعية والثقافية للدولة</w:t>
        </w:r>
        <w:r w:rsidR="00EA72CB">
          <w:rPr>
            <w:webHidden/>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Toc108805054 \h</w:instrText>
        </w:r>
        <w:r w:rsidR="00EA72CB">
          <w:rPr>
            <w:webHidden/>
            <w:rtl/>
          </w:rPr>
          <w:instrText xml:space="preserve"> </w:instrText>
        </w:r>
        <w:r w:rsidR="00EA72CB">
          <w:rPr>
            <w:rStyle w:val="Hyperlink"/>
            <w:rtl/>
          </w:rPr>
        </w:r>
        <w:r w:rsidR="00EA72CB">
          <w:rPr>
            <w:rStyle w:val="Hyperlink"/>
            <w:rtl/>
          </w:rPr>
          <w:fldChar w:fldCharType="separate"/>
        </w:r>
        <w:r>
          <w:rPr>
            <w:webHidden/>
            <w:rtl/>
          </w:rPr>
          <w:t>4</w:t>
        </w:r>
        <w:r w:rsidR="00EA72CB">
          <w:rPr>
            <w:rStyle w:val="Hyperlink"/>
            <w:rtl/>
          </w:rPr>
          <w:fldChar w:fldCharType="end"/>
        </w:r>
      </w:hyperlink>
    </w:p>
    <w:p w14:paraId="213A973F" w14:textId="0EF679DC" w:rsidR="00EA72CB" w:rsidRDefault="005A7BDD">
      <w:pPr>
        <w:pStyle w:val="TOC5"/>
        <w:rPr>
          <w:rFonts w:asciiTheme="minorHAnsi" w:hAnsiTheme="minorHAnsi" w:cstheme="minorBidi"/>
          <w:sz w:val="22"/>
          <w:szCs w:val="22"/>
          <w:rtl/>
          <w:lang w:val="en-US" w:eastAsia="zh-CN"/>
        </w:rPr>
      </w:pPr>
      <w:hyperlink w:anchor="_Toc108805055" w:history="1">
        <w:r w:rsidR="00EA72CB" w:rsidRPr="00633F57">
          <w:rPr>
            <w:rStyle w:val="Hyperlink"/>
            <w:rtl/>
          </w:rPr>
          <w:t>باء</w:t>
        </w:r>
        <w:r w:rsidR="0032042D">
          <w:rPr>
            <w:rStyle w:val="Hyperlink"/>
            <w:rtl/>
          </w:rPr>
          <w:tab/>
        </w:r>
        <w:r w:rsidR="00EA72CB" w:rsidRPr="00633F57">
          <w:rPr>
            <w:rStyle w:val="Hyperlink"/>
            <w:rtl/>
          </w:rPr>
          <w:t>-</w:t>
        </w:r>
        <w:r w:rsidR="0032042D">
          <w:rPr>
            <w:rStyle w:val="Hyperlink"/>
            <w:rtl/>
          </w:rPr>
          <w:tab/>
        </w:r>
        <w:r w:rsidR="00EA72CB" w:rsidRPr="00633F57">
          <w:rPr>
            <w:rStyle w:val="Hyperlink"/>
            <w:rtl/>
          </w:rPr>
          <w:t>الهيكل الدستوري والسياسي والقانوني للدولة</w:t>
        </w:r>
        <w:r w:rsidR="00EA72CB">
          <w:rPr>
            <w:webHidden/>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Toc108805055 \h</w:instrText>
        </w:r>
        <w:r w:rsidR="00EA72CB">
          <w:rPr>
            <w:webHidden/>
            <w:rtl/>
          </w:rPr>
          <w:instrText xml:space="preserve"> </w:instrText>
        </w:r>
        <w:r w:rsidR="00EA72CB">
          <w:rPr>
            <w:rStyle w:val="Hyperlink"/>
            <w:rtl/>
          </w:rPr>
        </w:r>
        <w:r w:rsidR="00EA72CB">
          <w:rPr>
            <w:rStyle w:val="Hyperlink"/>
            <w:rtl/>
          </w:rPr>
          <w:fldChar w:fldCharType="separate"/>
        </w:r>
        <w:r>
          <w:rPr>
            <w:webHidden/>
            <w:rtl/>
          </w:rPr>
          <w:t>16</w:t>
        </w:r>
        <w:r w:rsidR="00EA72CB">
          <w:rPr>
            <w:rStyle w:val="Hyperlink"/>
            <w:rtl/>
          </w:rPr>
          <w:fldChar w:fldCharType="end"/>
        </w:r>
      </w:hyperlink>
    </w:p>
    <w:p w14:paraId="5FC922E0" w14:textId="3FB5BD50" w:rsidR="00EA72CB" w:rsidRDefault="005A7BDD">
      <w:pPr>
        <w:pStyle w:val="TOC4"/>
        <w:rPr>
          <w:rFonts w:asciiTheme="minorHAnsi" w:hAnsiTheme="minorHAnsi" w:cstheme="minorBidi"/>
          <w:sz w:val="22"/>
          <w:szCs w:val="22"/>
          <w:rtl/>
          <w:lang w:val="en-US" w:eastAsia="zh-CN"/>
        </w:rPr>
      </w:pPr>
      <w:hyperlink w:anchor="_Toc108805056" w:history="1">
        <w:r w:rsidR="00EA72CB">
          <w:rPr>
            <w:rStyle w:val="Hyperlink"/>
            <w:rtl/>
          </w:rPr>
          <w:tab/>
        </w:r>
        <w:r w:rsidR="00EA72CB" w:rsidRPr="00633F57">
          <w:rPr>
            <w:rStyle w:val="Hyperlink"/>
            <w:rtl/>
          </w:rPr>
          <w:t>ثالثاً</w:t>
        </w:r>
        <w:r w:rsidR="00EA72CB">
          <w:rPr>
            <w:rStyle w:val="Hyperlink"/>
            <w:rtl/>
          </w:rPr>
          <w:tab/>
          <w:t>-</w:t>
        </w:r>
        <w:r w:rsidR="00EA72CB">
          <w:rPr>
            <w:rStyle w:val="Hyperlink"/>
            <w:rtl/>
          </w:rPr>
          <w:tab/>
        </w:r>
        <w:r w:rsidR="00EA72CB" w:rsidRPr="00633F57">
          <w:rPr>
            <w:rStyle w:val="Hyperlink"/>
            <w:rtl/>
          </w:rPr>
          <w:t>الإطار العام لحماية حقوق الإنسان وتعزيزها</w:t>
        </w:r>
        <w:r w:rsidR="00EA72CB">
          <w:rPr>
            <w:webHidden/>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Toc108805056 \h</w:instrText>
        </w:r>
        <w:r w:rsidR="00EA72CB">
          <w:rPr>
            <w:webHidden/>
            <w:rtl/>
          </w:rPr>
          <w:instrText xml:space="preserve"> </w:instrText>
        </w:r>
        <w:r w:rsidR="00EA72CB">
          <w:rPr>
            <w:rStyle w:val="Hyperlink"/>
            <w:rtl/>
          </w:rPr>
        </w:r>
        <w:r w:rsidR="00EA72CB">
          <w:rPr>
            <w:rStyle w:val="Hyperlink"/>
            <w:rtl/>
          </w:rPr>
          <w:fldChar w:fldCharType="separate"/>
        </w:r>
        <w:r>
          <w:rPr>
            <w:webHidden/>
            <w:rtl/>
          </w:rPr>
          <w:t>25</w:t>
        </w:r>
        <w:r w:rsidR="00EA72CB">
          <w:rPr>
            <w:rStyle w:val="Hyperlink"/>
            <w:rtl/>
          </w:rPr>
          <w:fldChar w:fldCharType="end"/>
        </w:r>
      </w:hyperlink>
    </w:p>
    <w:p w14:paraId="424BE728" w14:textId="58FCC989" w:rsidR="00EA72CB" w:rsidRDefault="005A7BDD">
      <w:pPr>
        <w:pStyle w:val="TOC5"/>
        <w:rPr>
          <w:rFonts w:asciiTheme="minorHAnsi" w:hAnsiTheme="minorHAnsi" w:cstheme="minorBidi"/>
          <w:sz w:val="22"/>
          <w:szCs w:val="22"/>
          <w:rtl/>
          <w:lang w:val="en-US" w:eastAsia="zh-CN"/>
        </w:rPr>
      </w:pPr>
      <w:hyperlink w:anchor="_Toc108805057" w:history="1">
        <w:r w:rsidR="00EA72CB" w:rsidRPr="00633F57">
          <w:rPr>
            <w:rStyle w:val="Hyperlink"/>
            <w:rtl/>
          </w:rPr>
          <w:t>ألف</w:t>
        </w:r>
        <w:r w:rsidR="00EA72CB">
          <w:rPr>
            <w:rStyle w:val="Hyperlink"/>
            <w:rtl/>
          </w:rPr>
          <w:tab/>
        </w:r>
        <w:r w:rsidR="00EA72CB" w:rsidRPr="00633F57">
          <w:rPr>
            <w:rStyle w:val="Hyperlink"/>
            <w:rtl/>
          </w:rPr>
          <w:t>-</w:t>
        </w:r>
        <w:r w:rsidR="00EA72CB">
          <w:rPr>
            <w:rFonts w:asciiTheme="minorHAnsi" w:hAnsiTheme="minorHAnsi"/>
            <w:sz w:val="22"/>
            <w:szCs w:val="22"/>
            <w:rtl/>
            <w:lang w:val="en-US" w:eastAsia="zh-CN"/>
          </w:rPr>
          <w:tab/>
        </w:r>
        <w:r w:rsidR="00EA72CB" w:rsidRPr="00633F57">
          <w:rPr>
            <w:rStyle w:val="Hyperlink"/>
            <w:rtl/>
          </w:rPr>
          <w:t>قبول المعايير الدولية لحقوق الإنسان</w:t>
        </w:r>
        <w:r w:rsidR="00EA72CB">
          <w:rPr>
            <w:webHidden/>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Toc108805057 \h</w:instrText>
        </w:r>
        <w:r w:rsidR="00EA72CB">
          <w:rPr>
            <w:webHidden/>
            <w:rtl/>
          </w:rPr>
          <w:instrText xml:space="preserve"> </w:instrText>
        </w:r>
        <w:r w:rsidR="00EA72CB">
          <w:rPr>
            <w:rStyle w:val="Hyperlink"/>
            <w:rtl/>
          </w:rPr>
        </w:r>
        <w:r w:rsidR="00EA72CB">
          <w:rPr>
            <w:rStyle w:val="Hyperlink"/>
            <w:rtl/>
          </w:rPr>
          <w:fldChar w:fldCharType="separate"/>
        </w:r>
        <w:r>
          <w:rPr>
            <w:webHidden/>
            <w:rtl/>
          </w:rPr>
          <w:t>25</w:t>
        </w:r>
        <w:r w:rsidR="00EA72CB">
          <w:rPr>
            <w:rStyle w:val="Hyperlink"/>
            <w:rtl/>
          </w:rPr>
          <w:fldChar w:fldCharType="end"/>
        </w:r>
      </w:hyperlink>
    </w:p>
    <w:p w14:paraId="74EFC611" w14:textId="633B214E" w:rsidR="00EA72CB" w:rsidRDefault="005A7BDD">
      <w:pPr>
        <w:pStyle w:val="TOC5"/>
        <w:rPr>
          <w:rFonts w:asciiTheme="minorHAnsi" w:hAnsiTheme="minorHAnsi" w:cstheme="minorBidi"/>
          <w:sz w:val="22"/>
          <w:szCs w:val="22"/>
          <w:rtl/>
          <w:lang w:val="en-US" w:eastAsia="zh-CN"/>
        </w:rPr>
      </w:pPr>
      <w:hyperlink w:anchor="_Toc108805058" w:history="1">
        <w:r w:rsidR="00EA72CB" w:rsidRPr="00633F57">
          <w:rPr>
            <w:rStyle w:val="Hyperlink"/>
            <w:rtl/>
          </w:rPr>
          <w:t>باء</w:t>
        </w:r>
        <w:r w:rsidR="00EA72CB">
          <w:rPr>
            <w:rStyle w:val="Hyperlink"/>
            <w:rtl/>
          </w:rPr>
          <w:tab/>
        </w:r>
        <w:r w:rsidR="00EA72CB" w:rsidRPr="00633F57">
          <w:rPr>
            <w:rStyle w:val="Hyperlink"/>
            <w:rtl/>
          </w:rPr>
          <w:t>-</w:t>
        </w:r>
        <w:r w:rsidR="00EA72CB">
          <w:rPr>
            <w:rFonts w:asciiTheme="minorHAnsi" w:hAnsiTheme="minorHAnsi"/>
            <w:sz w:val="22"/>
            <w:szCs w:val="22"/>
            <w:rtl/>
            <w:lang w:val="en-US" w:eastAsia="zh-CN"/>
          </w:rPr>
          <w:tab/>
        </w:r>
        <w:r w:rsidR="00EA72CB" w:rsidRPr="00633F57">
          <w:rPr>
            <w:rStyle w:val="Hyperlink"/>
            <w:rtl/>
          </w:rPr>
          <w:t>الإطار القانوني لحماية حقوق الإنسان على الصعيد الوطني</w:t>
        </w:r>
        <w:r w:rsidR="00EA72CB">
          <w:rPr>
            <w:webHidden/>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Toc108805058 \h</w:instrText>
        </w:r>
        <w:r w:rsidR="00EA72CB">
          <w:rPr>
            <w:webHidden/>
            <w:rtl/>
          </w:rPr>
          <w:instrText xml:space="preserve"> </w:instrText>
        </w:r>
        <w:r w:rsidR="00EA72CB">
          <w:rPr>
            <w:rStyle w:val="Hyperlink"/>
            <w:rtl/>
          </w:rPr>
        </w:r>
        <w:r w:rsidR="00EA72CB">
          <w:rPr>
            <w:rStyle w:val="Hyperlink"/>
            <w:rtl/>
          </w:rPr>
          <w:fldChar w:fldCharType="separate"/>
        </w:r>
        <w:r>
          <w:rPr>
            <w:webHidden/>
            <w:rtl/>
          </w:rPr>
          <w:t>26</w:t>
        </w:r>
        <w:r w:rsidR="00EA72CB">
          <w:rPr>
            <w:rStyle w:val="Hyperlink"/>
            <w:rtl/>
          </w:rPr>
          <w:fldChar w:fldCharType="end"/>
        </w:r>
      </w:hyperlink>
    </w:p>
    <w:p w14:paraId="2D8E6087" w14:textId="487A0D0D" w:rsidR="00EA72CB" w:rsidRDefault="005A7BDD">
      <w:pPr>
        <w:pStyle w:val="TOC5"/>
        <w:rPr>
          <w:rFonts w:asciiTheme="minorHAnsi" w:hAnsiTheme="minorHAnsi" w:cstheme="minorBidi"/>
          <w:sz w:val="22"/>
          <w:szCs w:val="22"/>
          <w:rtl/>
          <w:lang w:val="en-US" w:eastAsia="zh-CN"/>
        </w:rPr>
      </w:pPr>
      <w:hyperlink w:anchor="_Toc108805059" w:history="1">
        <w:r w:rsidR="00EA72CB" w:rsidRPr="00633F57">
          <w:rPr>
            <w:rStyle w:val="Hyperlink"/>
            <w:rtl/>
          </w:rPr>
          <w:t>جيم</w:t>
        </w:r>
        <w:r w:rsidR="00EA72CB">
          <w:rPr>
            <w:rStyle w:val="Hyperlink"/>
            <w:rtl/>
          </w:rPr>
          <w:tab/>
        </w:r>
        <w:r w:rsidR="00EA72CB" w:rsidRPr="00633F57">
          <w:rPr>
            <w:rStyle w:val="Hyperlink"/>
            <w:rtl/>
          </w:rPr>
          <w:t>-</w:t>
        </w:r>
        <w:r w:rsidR="00EA72CB">
          <w:rPr>
            <w:rFonts w:asciiTheme="minorHAnsi" w:hAnsiTheme="minorHAnsi"/>
            <w:sz w:val="22"/>
            <w:szCs w:val="22"/>
            <w:rtl/>
            <w:lang w:val="en-US" w:eastAsia="zh-CN"/>
          </w:rPr>
          <w:tab/>
        </w:r>
        <w:r w:rsidR="00EA72CB" w:rsidRPr="00633F57">
          <w:rPr>
            <w:rStyle w:val="Hyperlink"/>
            <w:rtl/>
          </w:rPr>
          <w:t>إطار تعزيز حقوق الإنسان على الصعيد الوطني</w:t>
        </w:r>
        <w:r w:rsidR="00EA72CB">
          <w:rPr>
            <w:webHidden/>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Toc108805059 \h</w:instrText>
        </w:r>
        <w:r w:rsidR="00EA72CB">
          <w:rPr>
            <w:webHidden/>
            <w:rtl/>
          </w:rPr>
          <w:instrText xml:space="preserve"> </w:instrText>
        </w:r>
        <w:r w:rsidR="00EA72CB">
          <w:rPr>
            <w:rStyle w:val="Hyperlink"/>
            <w:rtl/>
          </w:rPr>
        </w:r>
        <w:r w:rsidR="00EA72CB">
          <w:rPr>
            <w:rStyle w:val="Hyperlink"/>
            <w:rtl/>
          </w:rPr>
          <w:fldChar w:fldCharType="separate"/>
        </w:r>
        <w:r>
          <w:rPr>
            <w:webHidden/>
            <w:rtl/>
          </w:rPr>
          <w:t>29</w:t>
        </w:r>
        <w:r w:rsidR="00EA72CB">
          <w:rPr>
            <w:rStyle w:val="Hyperlink"/>
            <w:rtl/>
          </w:rPr>
          <w:fldChar w:fldCharType="end"/>
        </w:r>
      </w:hyperlink>
    </w:p>
    <w:p w14:paraId="4A19F9AD" w14:textId="5A769D1E" w:rsidR="00EA72CB" w:rsidRDefault="005A7BDD">
      <w:pPr>
        <w:pStyle w:val="TOC5"/>
        <w:rPr>
          <w:rFonts w:asciiTheme="minorHAnsi" w:hAnsiTheme="minorHAnsi" w:cstheme="minorBidi"/>
          <w:sz w:val="22"/>
          <w:szCs w:val="22"/>
          <w:rtl/>
          <w:lang w:val="en-US" w:eastAsia="zh-CN"/>
        </w:rPr>
      </w:pPr>
      <w:hyperlink w:anchor="_Toc108805060" w:history="1">
        <w:r w:rsidR="00EA72CB" w:rsidRPr="00633F57">
          <w:rPr>
            <w:rStyle w:val="Hyperlink"/>
            <w:rtl/>
          </w:rPr>
          <w:t>دال</w:t>
        </w:r>
        <w:r w:rsidR="00EA72CB">
          <w:rPr>
            <w:rStyle w:val="Hyperlink"/>
            <w:rtl/>
          </w:rPr>
          <w:tab/>
        </w:r>
        <w:r w:rsidR="00EA72CB" w:rsidRPr="00633F57">
          <w:rPr>
            <w:rStyle w:val="Hyperlink"/>
            <w:rtl/>
          </w:rPr>
          <w:t>-</w:t>
        </w:r>
        <w:r w:rsidR="00EA72CB">
          <w:rPr>
            <w:rFonts w:asciiTheme="minorHAnsi" w:hAnsiTheme="minorHAnsi"/>
            <w:sz w:val="22"/>
            <w:szCs w:val="22"/>
            <w:rtl/>
            <w:lang w:val="en-US" w:eastAsia="zh-CN"/>
          </w:rPr>
          <w:tab/>
        </w:r>
        <w:r w:rsidR="00EA72CB" w:rsidRPr="00633F57">
          <w:rPr>
            <w:rStyle w:val="Hyperlink"/>
            <w:rtl/>
          </w:rPr>
          <w:t>عملية إعداد التقارير على الصعيد الوطني</w:t>
        </w:r>
        <w:r w:rsidR="00EA72CB">
          <w:rPr>
            <w:webHidden/>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Toc108805060 \h</w:instrText>
        </w:r>
        <w:r w:rsidR="00EA72CB">
          <w:rPr>
            <w:webHidden/>
            <w:rtl/>
          </w:rPr>
          <w:instrText xml:space="preserve"> </w:instrText>
        </w:r>
        <w:r w:rsidR="00EA72CB">
          <w:rPr>
            <w:rStyle w:val="Hyperlink"/>
            <w:rtl/>
          </w:rPr>
        </w:r>
        <w:r w:rsidR="00EA72CB">
          <w:rPr>
            <w:rStyle w:val="Hyperlink"/>
            <w:rtl/>
          </w:rPr>
          <w:fldChar w:fldCharType="separate"/>
        </w:r>
        <w:r>
          <w:rPr>
            <w:webHidden/>
            <w:rtl/>
          </w:rPr>
          <w:t>37</w:t>
        </w:r>
        <w:r w:rsidR="00EA72CB">
          <w:rPr>
            <w:rStyle w:val="Hyperlink"/>
            <w:rtl/>
          </w:rPr>
          <w:fldChar w:fldCharType="end"/>
        </w:r>
      </w:hyperlink>
    </w:p>
    <w:p w14:paraId="618C4B7F" w14:textId="4275FFF7" w:rsidR="00EA72CB" w:rsidRDefault="005A7BDD">
      <w:pPr>
        <w:pStyle w:val="TOC5"/>
        <w:rPr>
          <w:rFonts w:asciiTheme="minorHAnsi" w:hAnsiTheme="minorHAnsi" w:cstheme="minorBidi"/>
          <w:sz w:val="22"/>
          <w:szCs w:val="22"/>
          <w:rtl/>
          <w:lang w:val="en-US" w:eastAsia="zh-CN"/>
        </w:rPr>
      </w:pPr>
      <w:hyperlink w:anchor="_Toc108805061" w:history="1">
        <w:r w:rsidR="00EA72CB" w:rsidRPr="00633F57">
          <w:rPr>
            <w:rStyle w:val="Hyperlink"/>
            <w:rtl/>
          </w:rPr>
          <w:t>هاء</w:t>
        </w:r>
        <w:r w:rsidR="00EA72CB">
          <w:rPr>
            <w:rStyle w:val="Hyperlink"/>
            <w:rtl/>
          </w:rPr>
          <w:tab/>
        </w:r>
        <w:r w:rsidR="00EA72CB" w:rsidRPr="00633F57">
          <w:rPr>
            <w:rStyle w:val="Hyperlink"/>
            <w:rtl/>
          </w:rPr>
          <w:t>-</w:t>
        </w:r>
        <w:r w:rsidR="00EA72CB">
          <w:rPr>
            <w:rFonts w:asciiTheme="minorHAnsi" w:hAnsiTheme="minorHAnsi"/>
            <w:sz w:val="22"/>
            <w:szCs w:val="22"/>
            <w:rtl/>
            <w:lang w:val="en-US" w:eastAsia="zh-CN"/>
          </w:rPr>
          <w:tab/>
        </w:r>
        <w:r w:rsidR="00EA72CB" w:rsidRPr="00633F57">
          <w:rPr>
            <w:rStyle w:val="Hyperlink"/>
            <w:rtl/>
          </w:rPr>
          <w:t>معلومات أخرى تتعلق بحقوق الإنسان</w:t>
        </w:r>
        <w:r w:rsidR="00EA72CB">
          <w:rPr>
            <w:webHidden/>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Toc108805061 \h</w:instrText>
        </w:r>
        <w:r w:rsidR="00EA72CB">
          <w:rPr>
            <w:webHidden/>
            <w:rtl/>
          </w:rPr>
          <w:instrText xml:space="preserve"> </w:instrText>
        </w:r>
        <w:r w:rsidR="00EA72CB">
          <w:rPr>
            <w:rStyle w:val="Hyperlink"/>
            <w:rtl/>
          </w:rPr>
        </w:r>
        <w:r w:rsidR="00EA72CB">
          <w:rPr>
            <w:rStyle w:val="Hyperlink"/>
            <w:rtl/>
          </w:rPr>
          <w:fldChar w:fldCharType="separate"/>
        </w:r>
        <w:r>
          <w:rPr>
            <w:webHidden/>
            <w:rtl/>
          </w:rPr>
          <w:t>37</w:t>
        </w:r>
        <w:r w:rsidR="00EA72CB">
          <w:rPr>
            <w:rStyle w:val="Hyperlink"/>
            <w:rtl/>
          </w:rPr>
          <w:fldChar w:fldCharType="end"/>
        </w:r>
      </w:hyperlink>
    </w:p>
    <w:p w14:paraId="5E392552" w14:textId="7188A09A" w:rsidR="00EA72CB" w:rsidRDefault="005A7BDD">
      <w:pPr>
        <w:pStyle w:val="TOC4"/>
        <w:rPr>
          <w:rFonts w:asciiTheme="minorHAnsi" w:hAnsiTheme="minorHAnsi" w:cstheme="minorBidi"/>
          <w:sz w:val="22"/>
          <w:szCs w:val="22"/>
          <w:rtl/>
          <w:lang w:val="en-US" w:eastAsia="zh-CN"/>
        </w:rPr>
      </w:pPr>
      <w:hyperlink w:anchor="_Toc108805062" w:history="1">
        <w:r w:rsidR="00EA72CB">
          <w:rPr>
            <w:rStyle w:val="Hyperlink"/>
            <w:rtl/>
          </w:rPr>
          <w:tab/>
        </w:r>
        <w:r w:rsidR="00EA72CB" w:rsidRPr="00633F57">
          <w:rPr>
            <w:rStyle w:val="Hyperlink"/>
            <w:rtl/>
          </w:rPr>
          <w:t>رابعاً</w:t>
        </w:r>
        <w:r w:rsidR="00EA72CB">
          <w:rPr>
            <w:rStyle w:val="Hyperlink"/>
            <w:rtl/>
          </w:rPr>
          <w:tab/>
          <w:t>-</w:t>
        </w:r>
        <w:r w:rsidR="00EA72CB">
          <w:rPr>
            <w:rStyle w:val="Hyperlink"/>
            <w:rtl/>
          </w:rPr>
          <w:tab/>
        </w:r>
        <w:r w:rsidR="00EA72CB" w:rsidRPr="00633F57">
          <w:rPr>
            <w:rStyle w:val="Hyperlink"/>
            <w:rtl/>
          </w:rPr>
          <w:t>معلومات عن عدم التمييز والمساواة وسبل الانتصاف الفعالة</w:t>
        </w:r>
        <w:r w:rsidR="00EA72CB">
          <w:rPr>
            <w:webHidden/>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Toc108805062 \h</w:instrText>
        </w:r>
        <w:r w:rsidR="00EA72CB">
          <w:rPr>
            <w:webHidden/>
            <w:rtl/>
          </w:rPr>
          <w:instrText xml:space="preserve"> </w:instrText>
        </w:r>
        <w:r w:rsidR="00EA72CB">
          <w:rPr>
            <w:rStyle w:val="Hyperlink"/>
            <w:rtl/>
          </w:rPr>
        </w:r>
        <w:r w:rsidR="00EA72CB">
          <w:rPr>
            <w:rStyle w:val="Hyperlink"/>
            <w:rtl/>
          </w:rPr>
          <w:fldChar w:fldCharType="separate"/>
        </w:r>
        <w:r>
          <w:rPr>
            <w:webHidden/>
            <w:rtl/>
          </w:rPr>
          <w:t>39</w:t>
        </w:r>
        <w:r w:rsidR="00EA72CB">
          <w:rPr>
            <w:rStyle w:val="Hyperlink"/>
            <w:rtl/>
          </w:rPr>
          <w:fldChar w:fldCharType="end"/>
        </w:r>
      </w:hyperlink>
    </w:p>
    <w:p w14:paraId="5159A0FE" w14:textId="3440AAEA" w:rsidR="00EA72CB" w:rsidRDefault="005A7BDD" w:rsidP="003C0471">
      <w:pPr>
        <w:pStyle w:val="TOC4"/>
        <w:tabs>
          <w:tab w:val="clear" w:pos="1021"/>
          <w:tab w:val="clear" w:pos="1077"/>
          <w:tab w:val="clear" w:pos="1525"/>
        </w:tabs>
        <w:ind w:left="1534" w:firstLine="0"/>
        <w:rPr>
          <w:rFonts w:asciiTheme="minorHAnsi" w:hAnsiTheme="minorHAnsi" w:cstheme="minorBidi"/>
          <w:sz w:val="22"/>
          <w:szCs w:val="22"/>
          <w:rtl/>
          <w:lang w:val="en-US" w:eastAsia="zh-CN"/>
        </w:rPr>
      </w:pPr>
      <w:hyperlink w:anchor="_Toc108805063" w:history="1">
        <w:r w:rsidR="00EA72CB" w:rsidRPr="00633F57">
          <w:rPr>
            <w:rStyle w:val="Hyperlink"/>
            <w:rtl/>
          </w:rPr>
          <w:t>المرفق ألف</w:t>
        </w:r>
        <w:r w:rsidR="003C0471">
          <w:rPr>
            <w:rStyle w:val="Hyperlink"/>
            <w:rtl/>
          </w:rPr>
          <w:tab/>
        </w:r>
        <w:r w:rsidR="003C0471">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Toc108805063 \h</w:instrText>
        </w:r>
        <w:r w:rsidR="00EA72CB">
          <w:rPr>
            <w:webHidden/>
            <w:rtl/>
          </w:rPr>
          <w:instrText xml:space="preserve"> </w:instrText>
        </w:r>
        <w:r w:rsidR="00EA72CB">
          <w:rPr>
            <w:rStyle w:val="Hyperlink"/>
            <w:rtl/>
          </w:rPr>
        </w:r>
        <w:r w:rsidR="00EA72CB">
          <w:rPr>
            <w:rStyle w:val="Hyperlink"/>
            <w:rtl/>
          </w:rPr>
          <w:fldChar w:fldCharType="separate"/>
        </w:r>
        <w:r>
          <w:rPr>
            <w:webHidden/>
            <w:rtl/>
          </w:rPr>
          <w:t>45</w:t>
        </w:r>
        <w:r w:rsidR="00EA72CB">
          <w:rPr>
            <w:rStyle w:val="Hyperlink"/>
            <w:rtl/>
          </w:rPr>
          <w:fldChar w:fldCharType="end"/>
        </w:r>
      </w:hyperlink>
    </w:p>
    <w:p w14:paraId="768200D1" w14:textId="326234F6" w:rsidR="00EA72CB" w:rsidRDefault="005A7BDD" w:rsidP="003C0471">
      <w:pPr>
        <w:pStyle w:val="TOC4"/>
        <w:tabs>
          <w:tab w:val="clear" w:pos="1021"/>
          <w:tab w:val="clear" w:pos="1077"/>
          <w:tab w:val="clear" w:pos="1525"/>
        </w:tabs>
        <w:ind w:left="1534" w:firstLine="0"/>
        <w:rPr>
          <w:rFonts w:asciiTheme="minorHAnsi" w:hAnsiTheme="minorHAnsi" w:cstheme="minorBidi"/>
          <w:sz w:val="22"/>
          <w:szCs w:val="22"/>
          <w:rtl/>
          <w:lang w:val="en-US" w:eastAsia="zh-CN"/>
        </w:rPr>
      </w:pPr>
      <w:hyperlink w:anchor="_Toc108805064" w:history="1">
        <w:r w:rsidR="00EA72CB" w:rsidRPr="00633F57">
          <w:rPr>
            <w:rStyle w:val="Hyperlink"/>
            <w:rtl/>
          </w:rPr>
          <w:t>المرفق باء</w:t>
        </w:r>
        <w:r w:rsidR="003C0471">
          <w:rPr>
            <w:rStyle w:val="Hyperlink"/>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Toc108805064 \h</w:instrText>
        </w:r>
        <w:r w:rsidR="00EA72CB">
          <w:rPr>
            <w:webHidden/>
            <w:rtl/>
          </w:rPr>
          <w:instrText xml:space="preserve"> </w:instrText>
        </w:r>
        <w:r w:rsidR="00EA72CB">
          <w:rPr>
            <w:rStyle w:val="Hyperlink"/>
            <w:rtl/>
          </w:rPr>
        </w:r>
        <w:r w:rsidR="00EA72CB">
          <w:rPr>
            <w:rStyle w:val="Hyperlink"/>
            <w:rtl/>
          </w:rPr>
          <w:fldChar w:fldCharType="separate"/>
        </w:r>
        <w:r>
          <w:rPr>
            <w:webHidden/>
            <w:rtl/>
          </w:rPr>
          <w:t>46</w:t>
        </w:r>
        <w:r w:rsidR="00EA72CB">
          <w:rPr>
            <w:rStyle w:val="Hyperlink"/>
            <w:rtl/>
          </w:rPr>
          <w:fldChar w:fldCharType="end"/>
        </w:r>
      </w:hyperlink>
    </w:p>
    <w:p w14:paraId="74665C3E" w14:textId="38F82FFD" w:rsidR="00EA72CB" w:rsidRDefault="005A7BDD" w:rsidP="003C0471">
      <w:pPr>
        <w:pStyle w:val="TOC4"/>
        <w:tabs>
          <w:tab w:val="clear" w:pos="1021"/>
          <w:tab w:val="clear" w:pos="1077"/>
          <w:tab w:val="clear" w:pos="1525"/>
        </w:tabs>
        <w:ind w:left="1534" w:firstLine="0"/>
        <w:rPr>
          <w:rFonts w:asciiTheme="minorHAnsi" w:hAnsiTheme="minorHAnsi" w:cstheme="minorBidi"/>
          <w:sz w:val="22"/>
          <w:szCs w:val="22"/>
          <w:rtl/>
          <w:lang w:val="en-US" w:eastAsia="zh-CN"/>
        </w:rPr>
      </w:pPr>
      <w:hyperlink w:anchor="_Toc108805065" w:history="1">
        <w:r w:rsidR="00EA72CB" w:rsidRPr="00633F57">
          <w:rPr>
            <w:rStyle w:val="Hyperlink"/>
            <w:rtl/>
          </w:rPr>
          <w:t>المرفق جيم</w:t>
        </w:r>
        <w:r w:rsidR="003C0471">
          <w:rPr>
            <w:rStyle w:val="Hyperlink"/>
            <w:rFonts w:hint="cs"/>
            <w:rtl/>
          </w:rPr>
          <w:t xml:space="preserve"> </w:t>
        </w:r>
        <w:r w:rsidR="00EA72CB">
          <w:rPr>
            <w:webHidden/>
            <w:rtl/>
          </w:rPr>
          <w:tab/>
        </w:r>
        <w:r w:rsidR="00EA72CB">
          <w:rPr>
            <w:rStyle w:val="Hyperlink"/>
            <w:rtl/>
          </w:rPr>
          <w:tab/>
        </w:r>
        <w:r w:rsidR="00EA72CB">
          <w:rPr>
            <w:rStyle w:val="Hyperlink"/>
            <w:rtl/>
          </w:rPr>
          <w:fldChar w:fldCharType="begin"/>
        </w:r>
        <w:r w:rsidR="00EA72CB">
          <w:rPr>
            <w:webHidden/>
            <w:rtl/>
          </w:rPr>
          <w:instrText xml:space="preserve"> </w:instrText>
        </w:r>
        <w:r w:rsidR="00EA72CB">
          <w:rPr>
            <w:webHidden/>
          </w:rPr>
          <w:instrText>PAGEREF</w:instrText>
        </w:r>
        <w:r w:rsidR="00EA72CB">
          <w:rPr>
            <w:webHidden/>
            <w:rtl/>
          </w:rPr>
          <w:instrText xml:space="preserve"> _</w:instrText>
        </w:r>
        <w:r w:rsidR="00EA72CB">
          <w:rPr>
            <w:webHidden/>
          </w:rPr>
          <w:instrText>Toc108805065 \h</w:instrText>
        </w:r>
        <w:r w:rsidR="00EA72CB">
          <w:rPr>
            <w:webHidden/>
            <w:rtl/>
          </w:rPr>
          <w:instrText xml:space="preserve"> </w:instrText>
        </w:r>
        <w:r w:rsidR="00EA72CB">
          <w:rPr>
            <w:rStyle w:val="Hyperlink"/>
            <w:rtl/>
          </w:rPr>
        </w:r>
        <w:r w:rsidR="00EA72CB">
          <w:rPr>
            <w:rStyle w:val="Hyperlink"/>
            <w:rtl/>
          </w:rPr>
          <w:fldChar w:fldCharType="separate"/>
        </w:r>
        <w:r>
          <w:rPr>
            <w:webHidden/>
            <w:rtl/>
          </w:rPr>
          <w:t>49</w:t>
        </w:r>
        <w:r w:rsidR="00EA72CB">
          <w:rPr>
            <w:rStyle w:val="Hyperlink"/>
            <w:rtl/>
          </w:rPr>
          <w:fldChar w:fldCharType="end"/>
        </w:r>
      </w:hyperlink>
    </w:p>
    <w:p w14:paraId="20D1FB25" w14:textId="15ED9C5B" w:rsidR="00EA72CB" w:rsidRPr="00EB65FD" w:rsidRDefault="00EA72CB" w:rsidP="003C2AAB">
      <w:pPr>
        <w:pStyle w:val="TOC4"/>
        <w:rPr>
          <w:rtl/>
        </w:rPr>
      </w:pPr>
      <w:r w:rsidRPr="00EB65FD">
        <w:fldChar w:fldCharType="end"/>
      </w:r>
    </w:p>
    <w:p w14:paraId="6B6A950E" w14:textId="77777777" w:rsidR="00BF63C8" w:rsidRPr="00985F9E" w:rsidRDefault="00BF63C8" w:rsidP="00BF63C8">
      <w:pPr>
        <w:pStyle w:val="SingleTxtGA"/>
        <w:rPr>
          <w:b/>
          <w:lang w:val="en-US"/>
        </w:rPr>
      </w:pPr>
      <w:r w:rsidRPr="00BF63C8">
        <w:br w:type="page"/>
      </w:r>
    </w:p>
    <w:p w14:paraId="72E53198" w14:textId="7D5476D0" w:rsidR="00BF63C8" w:rsidRPr="00985F9E" w:rsidRDefault="00BF63C8" w:rsidP="00BF63C8">
      <w:pPr>
        <w:pStyle w:val="HChGA"/>
        <w:spacing w:before="120"/>
        <w:rPr>
          <w:rtl/>
        </w:rPr>
      </w:pPr>
      <w:bookmarkStart w:id="3" w:name="_3znysh7" w:colFirst="0" w:colLast="0"/>
      <w:bookmarkStart w:id="4" w:name="_Hlk106637482"/>
      <w:bookmarkEnd w:id="3"/>
      <w:r w:rsidRPr="00985F9E">
        <w:rPr>
          <w:rtl/>
        </w:rPr>
        <w:lastRenderedPageBreak/>
        <w:tab/>
      </w:r>
      <w:bookmarkStart w:id="5" w:name="_Toc108805052"/>
      <w:r w:rsidRPr="00985F9E">
        <w:rPr>
          <w:rtl/>
        </w:rPr>
        <w:t>أولا</w:t>
      </w:r>
      <w:r w:rsidRPr="00985F9E">
        <w:rPr>
          <w:rFonts w:hint="cs"/>
          <w:rtl/>
        </w:rPr>
        <w:t>ً</w:t>
      </w:r>
      <w:r w:rsidRPr="00985F9E">
        <w:rPr>
          <w:rtl/>
        </w:rPr>
        <w:t>-</w:t>
      </w:r>
      <w:r w:rsidRPr="00985F9E">
        <w:rPr>
          <w:rtl/>
        </w:rPr>
        <w:tab/>
        <w:t>مقدمة</w:t>
      </w:r>
      <w:bookmarkEnd w:id="5"/>
    </w:p>
    <w:p w14:paraId="5DAC89A1" w14:textId="5C237225" w:rsidR="00BF63C8" w:rsidRPr="00BF63C8" w:rsidRDefault="00BF63C8" w:rsidP="00BF63C8">
      <w:pPr>
        <w:pStyle w:val="SingleTxtGA"/>
        <w:rPr>
          <w:rtl/>
        </w:rPr>
      </w:pPr>
      <w:r w:rsidRPr="00985F9E">
        <w:rPr>
          <w:rFonts w:hint="cs"/>
          <w:rtl/>
        </w:rPr>
        <w:t>1</w:t>
      </w:r>
      <w:r>
        <w:rPr>
          <w:rFonts w:hint="cs"/>
          <w:rtl/>
        </w:rPr>
        <w:t>-</w:t>
      </w:r>
      <w:r>
        <w:rPr>
          <w:rtl/>
        </w:rPr>
        <w:tab/>
      </w:r>
      <w:r w:rsidRPr="00BF63C8">
        <w:rPr>
          <w:rtl/>
        </w:rPr>
        <w:t>يسر</w:t>
      </w:r>
      <w:r w:rsidRPr="00BF63C8">
        <w:rPr>
          <w:rFonts w:hint="cs"/>
          <w:rtl/>
        </w:rPr>
        <w:t>ّ</w:t>
      </w:r>
      <w:r w:rsidRPr="00BF63C8">
        <w:rPr>
          <w:rtl/>
        </w:rPr>
        <w:t xml:space="preserve"> الهند أن تقدم وثيقتها الأساسية الموحدة. و</w:t>
      </w:r>
      <w:r w:rsidRPr="00BF63C8">
        <w:rPr>
          <w:rFonts w:hint="cs"/>
          <w:rtl/>
        </w:rPr>
        <w:t xml:space="preserve">هي </w:t>
      </w:r>
      <w:r w:rsidRPr="00BF63C8">
        <w:rPr>
          <w:rtl/>
        </w:rPr>
        <w:t xml:space="preserve">تقدم لأول مرة هذه الوثيقة </w:t>
      </w:r>
      <w:r w:rsidRPr="00BF63C8">
        <w:rPr>
          <w:rFonts w:hint="cs"/>
          <w:rtl/>
        </w:rPr>
        <w:t xml:space="preserve">التي </w:t>
      </w:r>
      <w:r w:rsidRPr="00BF63C8">
        <w:rPr>
          <w:rtl/>
        </w:rPr>
        <w:t>أ</w:t>
      </w:r>
      <w:r w:rsidRPr="00BF63C8">
        <w:rPr>
          <w:rFonts w:hint="cs"/>
          <w:rtl/>
        </w:rPr>
        <w:t>ُ</w:t>
      </w:r>
      <w:r w:rsidRPr="00BF63C8">
        <w:rPr>
          <w:rtl/>
        </w:rPr>
        <w:t>ع</w:t>
      </w:r>
      <w:r w:rsidRPr="00BF63C8">
        <w:rPr>
          <w:rFonts w:hint="cs"/>
          <w:rtl/>
        </w:rPr>
        <w:t>ِ</w:t>
      </w:r>
      <w:r w:rsidRPr="00BF63C8">
        <w:rPr>
          <w:rtl/>
        </w:rPr>
        <w:t>دت استنادا</w:t>
      </w:r>
      <w:r w:rsidR="008D2E66">
        <w:rPr>
          <w:rFonts w:hint="cs"/>
          <w:rtl/>
        </w:rPr>
        <w:t>ً</w:t>
      </w:r>
      <w:r w:rsidRPr="00BF63C8">
        <w:rPr>
          <w:rtl/>
        </w:rPr>
        <w:t xml:space="preserve"> إلى المبادئ التوجيهية المنسقة لتقديم التقارير بموجب المعاهدات الدولية لحقوق الإنسان، بما </w:t>
      </w:r>
      <w:r w:rsidRPr="00BF63C8">
        <w:rPr>
          <w:rFonts w:hint="cs"/>
          <w:rtl/>
        </w:rPr>
        <w:t>في ذلك</w:t>
      </w:r>
      <w:r w:rsidRPr="00BF63C8">
        <w:rPr>
          <w:rtl/>
        </w:rPr>
        <w:t xml:space="preserve"> المبادئ التوجيهية </w:t>
      </w:r>
      <w:r w:rsidRPr="00BF63C8">
        <w:rPr>
          <w:rFonts w:hint="cs"/>
          <w:rtl/>
        </w:rPr>
        <w:t xml:space="preserve">لتقديم </w:t>
      </w:r>
      <w:r w:rsidRPr="00BF63C8">
        <w:rPr>
          <w:rtl/>
        </w:rPr>
        <w:t>وثيقة أساسية</w:t>
      </w:r>
      <w:r w:rsidRPr="00BF63C8">
        <w:rPr>
          <w:rFonts w:hint="cs"/>
          <w:rtl/>
        </w:rPr>
        <w:t xml:space="preserve"> موحدة</w:t>
      </w:r>
      <w:r w:rsidRPr="00BF63C8">
        <w:rPr>
          <w:rtl/>
        </w:rPr>
        <w:t xml:space="preserve"> </w:t>
      </w:r>
      <w:r w:rsidRPr="00BF63C8">
        <w:rPr>
          <w:rFonts w:hint="cs"/>
          <w:rtl/>
        </w:rPr>
        <w:t>و</w:t>
      </w:r>
      <w:r w:rsidRPr="00BF63C8">
        <w:rPr>
          <w:rtl/>
        </w:rPr>
        <w:t>وثائق خاصة بمعاهدات بعينها</w:t>
      </w:r>
      <w:r w:rsidRPr="00BF63C8">
        <w:rPr>
          <w:rFonts w:hint="cs"/>
          <w:rtl/>
        </w:rPr>
        <w:t>،</w:t>
      </w:r>
      <w:r w:rsidRPr="00BF63C8">
        <w:rPr>
          <w:rtl/>
        </w:rPr>
        <w:t xml:space="preserve"> التي أصدرتها مفوضية الأمم المتحدة السامية لحقوق الإنسان. </w:t>
      </w:r>
    </w:p>
    <w:p w14:paraId="3F28D79B" w14:textId="039B7619" w:rsidR="00BF63C8" w:rsidRPr="00BF63C8" w:rsidRDefault="00BF63C8" w:rsidP="00BF63C8">
      <w:pPr>
        <w:pStyle w:val="SingleTxtGA"/>
        <w:rPr>
          <w:rtl/>
        </w:rPr>
      </w:pPr>
      <w:r w:rsidRPr="00985F9E">
        <w:rPr>
          <w:rFonts w:hint="cs"/>
          <w:rtl/>
        </w:rPr>
        <w:t>2</w:t>
      </w:r>
      <w:r>
        <w:rPr>
          <w:rFonts w:hint="cs"/>
          <w:rtl/>
        </w:rPr>
        <w:t>-</w:t>
      </w:r>
      <w:r>
        <w:rPr>
          <w:rtl/>
        </w:rPr>
        <w:tab/>
      </w:r>
      <w:r w:rsidRPr="00BF63C8">
        <w:rPr>
          <w:rtl/>
        </w:rPr>
        <w:t>و</w:t>
      </w:r>
      <w:r w:rsidRPr="00BF63C8">
        <w:rPr>
          <w:rFonts w:hint="cs"/>
          <w:rtl/>
        </w:rPr>
        <w:t>قد ا</w:t>
      </w:r>
      <w:r w:rsidRPr="00BF63C8">
        <w:rPr>
          <w:rtl/>
        </w:rPr>
        <w:t>ست</w:t>
      </w:r>
      <w:r w:rsidRPr="00BF63C8">
        <w:rPr>
          <w:rFonts w:hint="cs"/>
          <w:rtl/>
        </w:rPr>
        <w:t>ُ</w:t>
      </w:r>
      <w:r w:rsidRPr="00BF63C8">
        <w:rPr>
          <w:rtl/>
        </w:rPr>
        <w:t>مد</w:t>
      </w:r>
      <w:r w:rsidRPr="00BF63C8">
        <w:rPr>
          <w:rFonts w:hint="cs"/>
          <w:rtl/>
        </w:rPr>
        <w:t xml:space="preserve">ت </w:t>
      </w:r>
      <w:r w:rsidRPr="00BF63C8">
        <w:rPr>
          <w:rtl/>
        </w:rPr>
        <w:t xml:space="preserve">البيانات الواردة في هذا التقرير من تعداد سكان الهند، من بين مصادر أخرى. وأجري آخر تعداد عشري للسكان في عام </w:t>
      </w:r>
      <w:r w:rsidRPr="00985F9E">
        <w:rPr>
          <w:rtl/>
        </w:rPr>
        <w:t>2011</w:t>
      </w:r>
      <w:r w:rsidRPr="00BF63C8">
        <w:rPr>
          <w:rtl/>
        </w:rPr>
        <w:t xml:space="preserve"> </w:t>
      </w:r>
      <w:r w:rsidRPr="00BF63C8">
        <w:rPr>
          <w:rFonts w:hint="cs"/>
          <w:rtl/>
        </w:rPr>
        <w:t xml:space="preserve">في حين </w:t>
      </w:r>
      <w:r w:rsidRPr="00BF63C8">
        <w:rPr>
          <w:rtl/>
        </w:rPr>
        <w:t xml:space="preserve">أُجِّل التعداد التالي إلى عام </w:t>
      </w:r>
      <w:r w:rsidRPr="00985F9E">
        <w:rPr>
          <w:rtl/>
        </w:rPr>
        <w:t>2022</w:t>
      </w:r>
      <w:r w:rsidRPr="00BF63C8">
        <w:rPr>
          <w:rtl/>
        </w:rPr>
        <w:t xml:space="preserve"> بسبب جائحة كوفيد-</w:t>
      </w:r>
      <w:r w:rsidRPr="00985F9E">
        <w:rPr>
          <w:rtl/>
        </w:rPr>
        <w:t>19</w:t>
      </w:r>
      <w:r w:rsidRPr="00BF63C8">
        <w:rPr>
          <w:rtl/>
        </w:rPr>
        <w:t xml:space="preserve">. </w:t>
      </w:r>
      <w:r w:rsidRPr="00BF63C8">
        <w:rPr>
          <w:rFonts w:hint="cs"/>
          <w:rtl/>
          <w:lang w:bidi="ar-AE"/>
        </w:rPr>
        <w:t xml:space="preserve">ويغطي تحديث </w:t>
      </w:r>
      <w:r w:rsidRPr="00BF63C8">
        <w:rPr>
          <w:rtl/>
        </w:rPr>
        <w:t xml:space="preserve">البيانات والمعلومات الواردة في هذا التقرير </w:t>
      </w:r>
      <w:r w:rsidRPr="00BF63C8">
        <w:rPr>
          <w:rFonts w:hint="cs"/>
          <w:rtl/>
        </w:rPr>
        <w:t>الفترة الممتدة</w:t>
      </w:r>
      <w:r w:rsidRPr="00BF63C8">
        <w:rPr>
          <w:rtl/>
        </w:rPr>
        <w:t xml:space="preserve"> </w:t>
      </w:r>
      <w:r w:rsidRPr="00BF63C8">
        <w:rPr>
          <w:rFonts w:hint="cs"/>
          <w:rtl/>
        </w:rPr>
        <w:t>حتى تاريخ</w:t>
      </w:r>
      <w:r w:rsidR="00CC0433">
        <w:rPr>
          <w:rFonts w:hint="cs"/>
          <w:rtl/>
        </w:rPr>
        <w:t> </w:t>
      </w:r>
      <w:r w:rsidRPr="00985F9E">
        <w:rPr>
          <w:rtl/>
        </w:rPr>
        <w:t>30</w:t>
      </w:r>
      <w:r w:rsidRPr="00BF63C8">
        <w:rPr>
          <w:rtl/>
        </w:rPr>
        <w:t xml:space="preserve"> تشرين الثاني/نوفمبر </w:t>
      </w:r>
      <w:r w:rsidRPr="00985F9E">
        <w:rPr>
          <w:rtl/>
        </w:rPr>
        <w:t>2021</w:t>
      </w:r>
      <w:r w:rsidRPr="00BF63C8">
        <w:rPr>
          <w:rtl/>
        </w:rPr>
        <w:t>. وترد في المرفقات معلومات إضافية عن</w:t>
      </w:r>
      <w:r w:rsidR="008D2E66">
        <w:rPr>
          <w:rtl/>
        </w:rPr>
        <w:t xml:space="preserve"> </w:t>
      </w:r>
      <w:r w:rsidRPr="00BF63C8">
        <w:rPr>
          <w:rtl/>
        </w:rPr>
        <w:t>جوانب</w:t>
      </w:r>
      <w:r w:rsidR="008D2E66">
        <w:rPr>
          <w:rtl/>
        </w:rPr>
        <w:t xml:space="preserve"> </w:t>
      </w:r>
      <w:proofErr w:type="gramStart"/>
      <w:r w:rsidRPr="00BF63C8">
        <w:rPr>
          <w:rtl/>
        </w:rPr>
        <w:t>هامة</w:t>
      </w:r>
      <w:proofErr w:type="gramEnd"/>
      <w:r w:rsidRPr="00BF63C8">
        <w:rPr>
          <w:rtl/>
        </w:rPr>
        <w:t xml:space="preserve">. </w:t>
      </w:r>
    </w:p>
    <w:p w14:paraId="1CE4214A" w14:textId="75E4D80D" w:rsidR="00BF63C8" w:rsidRPr="00BF63C8" w:rsidRDefault="00BF63C8" w:rsidP="00BF63C8">
      <w:pPr>
        <w:pStyle w:val="SingleTxtGA"/>
        <w:rPr>
          <w:rtl/>
        </w:rPr>
      </w:pPr>
      <w:r w:rsidRPr="00985F9E">
        <w:rPr>
          <w:rFonts w:hint="cs"/>
          <w:rtl/>
        </w:rPr>
        <w:t>3</w:t>
      </w:r>
      <w:r>
        <w:rPr>
          <w:rFonts w:hint="cs"/>
          <w:rtl/>
        </w:rPr>
        <w:t>-</w:t>
      </w:r>
      <w:r>
        <w:rPr>
          <w:rtl/>
        </w:rPr>
        <w:tab/>
      </w:r>
      <w:r w:rsidRPr="00BF63C8">
        <w:rPr>
          <w:rtl/>
        </w:rPr>
        <w:t xml:space="preserve">وينبغي أن تُقرأ الوثيقة الأساسية بالاقتران مع التقارير الدورية المقدمة بموجب معاهدات الأمم المتحدة الأساسية المتعلقة بحقوق الإنسان وكجزء منها. </w:t>
      </w:r>
      <w:r w:rsidRPr="00BF63C8">
        <w:rPr>
          <w:rFonts w:hint="cs"/>
          <w:rtl/>
        </w:rPr>
        <w:t>وتُجمل</w:t>
      </w:r>
      <w:r w:rsidRPr="00BF63C8">
        <w:rPr>
          <w:rtl/>
        </w:rPr>
        <w:t xml:space="preserve"> تلك الوثائق مجتمعة التدابير التشريعية والقضائية والتنفيذية والإدارية وغيرها من التدابير التي تُنفذ بها الهند التزامات</w:t>
      </w:r>
      <w:r w:rsidRPr="00BF63C8">
        <w:rPr>
          <w:rFonts w:hint="cs"/>
          <w:rtl/>
        </w:rPr>
        <w:t xml:space="preserve">ها </w:t>
      </w:r>
      <w:r w:rsidRPr="00BF63C8">
        <w:rPr>
          <w:rtl/>
        </w:rPr>
        <w:t>وتعهدات</w:t>
      </w:r>
      <w:r w:rsidRPr="00BF63C8">
        <w:rPr>
          <w:rFonts w:hint="cs"/>
          <w:rtl/>
        </w:rPr>
        <w:t xml:space="preserve">ها </w:t>
      </w:r>
      <w:r w:rsidRPr="00BF63C8">
        <w:rPr>
          <w:rtl/>
        </w:rPr>
        <w:t>بموجب المعاهدات الدولية لحقوق الإنسان.</w:t>
      </w:r>
    </w:p>
    <w:p w14:paraId="76DDCE66" w14:textId="3B3CFCC9" w:rsidR="00BF63C8" w:rsidRPr="00985F9E" w:rsidRDefault="00BF63C8" w:rsidP="00BF63C8">
      <w:pPr>
        <w:pStyle w:val="HChGA"/>
        <w:rPr>
          <w:rtl/>
        </w:rPr>
      </w:pPr>
      <w:bookmarkStart w:id="6" w:name="_2et92p0" w:colFirst="0" w:colLast="0"/>
      <w:bookmarkEnd w:id="6"/>
      <w:r w:rsidRPr="00985F9E">
        <w:rPr>
          <w:rtl/>
        </w:rPr>
        <w:tab/>
      </w:r>
      <w:bookmarkStart w:id="7" w:name="_Toc108805053"/>
      <w:r w:rsidRPr="00985F9E">
        <w:rPr>
          <w:rtl/>
        </w:rPr>
        <w:t>ثانيا</w:t>
      </w:r>
      <w:r w:rsidRPr="00985F9E">
        <w:rPr>
          <w:rFonts w:hint="cs"/>
          <w:rtl/>
        </w:rPr>
        <w:t>ً</w:t>
      </w:r>
      <w:r w:rsidRPr="00985F9E">
        <w:rPr>
          <w:rtl/>
        </w:rPr>
        <w:t>-</w:t>
      </w:r>
      <w:r w:rsidRPr="00985F9E">
        <w:rPr>
          <w:rtl/>
        </w:rPr>
        <w:tab/>
        <w:t>معلومات عامة</w:t>
      </w:r>
      <w:r w:rsidRPr="00985F9E">
        <w:rPr>
          <w:rFonts w:ascii="Arial" w:hAnsi="Arial" w:cs="Arial" w:hint="cs"/>
          <w:rtl/>
        </w:rPr>
        <w:t>‬</w:t>
      </w:r>
      <w:r w:rsidRPr="00985F9E">
        <w:rPr>
          <w:rFonts w:ascii="Arial" w:hAnsi="Arial" w:cs="Arial" w:hint="cs"/>
          <w:rtl/>
        </w:rPr>
        <w:t>‬</w:t>
      </w:r>
      <w:r w:rsidRPr="00985F9E">
        <w:rPr>
          <w:rFonts w:ascii="Arial" w:hAnsi="Arial" w:cs="Arial" w:hint="cs"/>
          <w:rtl/>
        </w:rPr>
        <w:t>‬</w:t>
      </w:r>
      <w:r w:rsidRPr="00985F9E">
        <w:rPr>
          <w:rFonts w:ascii="Arial" w:hAnsi="Arial" w:cs="Arial" w:hint="cs"/>
          <w:rtl/>
        </w:rPr>
        <w:t>‬</w:t>
      </w:r>
      <w:r w:rsidRPr="00985F9E">
        <w:rPr>
          <w:rFonts w:ascii="Arial" w:hAnsi="Arial" w:cs="Arial" w:hint="cs"/>
          <w:rtl/>
        </w:rPr>
        <w:t>‬</w:t>
      </w:r>
      <w:r w:rsidRPr="00985F9E">
        <w:rPr>
          <w:rFonts w:ascii="Arial" w:hAnsi="Arial" w:cs="Arial" w:hint="cs"/>
          <w:rtl/>
        </w:rPr>
        <w:t>‬</w:t>
      </w:r>
      <w:bookmarkEnd w:id="7"/>
    </w:p>
    <w:p w14:paraId="364419F0" w14:textId="696AA7DD" w:rsidR="00BF63C8" w:rsidRPr="00BF63C8" w:rsidRDefault="00BF63C8" w:rsidP="00BF63C8">
      <w:pPr>
        <w:pStyle w:val="SingleTxtGA"/>
        <w:rPr>
          <w:rtl/>
        </w:rPr>
      </w:pPr>
      <w:r w:rsidRPr="00985F9E">
        <w:rPr>
          <w:rFonts w:hint="cs"/>
          <w:rtl/>
        </w:rPr>
        <w:t>4</w:t>
      </w:r>
      <w:r w:rsidRPr="00BF63C8">
        <w:rPr>
          <w:rFonts w:hint="cs"/>
          <w:rtl/>
        </w:rPr>
        <w:t>-</w:t>
      </w:r>
      <w:r>
        <w:rPr>
          <w:rtl/>
        </w:rPr>
        <w:tab/>
      </w:r>
      <w:r w:rsidRPr="00BF63C8">
        <w:rPr>
          <w:rtl/>
        </w:rPr>
        <w:t xml:space="preserve">الهند من أقدم حضارات العالم ولديها تاريخ غني وتراث ثقافي فريد من نوعه. وهي عبارة عن اتحاد متكون من </w:t>
      </w:r>
      <w:r w:rsidRPr="00985F9E">
        <w:rPr>
          <w:rtl/>
        </w:rPr>
        <w:t>28</w:t>
      </w:r>
      <w:r w:rsidRPr="00BF63C8">
        <w:rPr>
          <w:rtl/>
        </w:rPr>
        <w:t xml:space="preserve"> ولاية و</w:t>
      </w:r>
      <w:r w:rsidRPr="00985F9E">
        <w:rPr>
          <w:rtl/>
        </w:rPr>
        <w:t>8</w:t>
      </w:r>
      <w:r w:rsidRPr="00BF63C8">
        <w:rPr>
          <w:rtl/>
        </w:rPr>
        <w:t xml:space="preserve"> أقاليم اتحادية، </w:t>
      </w:r>
      <w:r w:rsidRPr="00BF63C8">
        <w:rPr>
          <w:rFonts w:hint="cs"/>
          <w:rtl/>
        </w:rPr>
        <w:t>يتفرد كل</w:t>
      </w:r>
      <w:r w:rsidRPr="00BF63C8">
        <w:rPr>
          <w:rtl/>
        </w:rPr>
        <w:t xml:space="preserve"> منها </w:t>
      </w:r>
      <w:r w:rsidRPr="00BF63C8">
        <w:rPr>
          <w:rFonts w:hint="cs"/>
          <w:rtl/>
        </w:rPr>
        <w:t>بتركيبته ال</w:t>
      </w:r>
      <w:r w:rsidRPr="00BF63C8">
        <w:rPr>
          <w:rtl/>
        </w:rPr>
        <w:t>ديمغرافية وتاريخ</w:t>
      </w:r>
      <w:r w:rsidRPr="00BF63C8">
        <w:rPr>
          <w:rFonts w:hint="cs"/>
          <w:rtl/>
        </w:rPr>
        <w:t>ه</w:t>
      </w:r>
      <w:r w:rsidRPr="00BF63C8">
        <w:rPr>
          <w:rtl/>
        </w:rPr>
        <w:t xml:space="preserve"> </w:t>
      </w:r>
      <w:r w:rsidRPr="00BF63C8">
        <w:rPr>
          <w:rFonts w:hint="cs"/>
          <w:rtl/>
        </w:rPr>
        <w:t>وثقافته</w:t>
      </w:r>
      <w:r w:rsidRPr="00BF63C8">
        <w:rPr>
          <w:rtl/>
        </w:rPr>
        <w:t xml:space="preserve"> </w:t>
      </w:r>
      <w:r w:rsidRPr="00BF63C8">
        <w:rPr>
          <w:rFonts w:hint="cs"/>
          <w:rtl/>
        </w:rPr>
        <w:t xml:space="preserve">ولغته. </w:t>
      </w:r>
    </w:p>
    <w:p w14:paraId="6DA3E1D4" w14:textId="78397CBF" w:rsidR="00BF63C8" w:rsidRPr="00BF63C8" w:rsidRDefault="00BF63C8" w:rsidP="00BF63C8">
      <w:pPr>
        <w:pStyle w:val="SingleTxtGA"/>
        <w:rPr>
          <w:rtl/>
        </w:rPr>
      </w:pPr>
      <w:r w:rsidRPr="00985F9E">
        <w:rPr>
          <w:rFonts w:hint="cs"/>
          <w:rtl/>
        </w:rPr>
        <w:t>5</w:t>
      </w:r>
      <w:r w:rsidRPr="00BF63C8">
        <w:rPr>
          <w:rFonts w:hint="cs"/>
          <w:rtl/>
        </w:rPr>
        <w:t>-</w:t>
      </w:r>
      <w:r>
        <w:rPr>
          <w:rtl/>
        </w:rPr>
        <w:tab/>
      </w:r>
      <w:r w:rsidRPr="00BF63C8">
        <w:rPr>
          <w:rFonts w:hint="cs"/>
          <w:rtl/>
        </w:rPr>
        <w:t>وتقع</w:t>
      </w:r>
      <w:r w:rsidRPr="00BF63C8">
        <w:rPr>
          <w:rtl/>
        </w:rPr>
        <w:t xml:space="preserve"> الهند في جنوب آسيا، وتشترك في الحدود مع أفغانستان وبنغلاديش وبوتان والصين ونيبال وميانمار وباكستان وسريلانكا، وتغطي مساحة </w:t>
      </w:r>
      <w:r w:rsidRPr="00985F9E">
        <w:rPr>
          <w:rtl/>
        </w:rPr>
        <w:t>3287263</w:t>
      </w:r>
      <w:r w:rsidRPr="00BF63C8">
        <w:rPr>
          <w:rtl/>
        </w:rPr>
        <w:t xml:space="preserve"> كيلومتر مربع. وهي تمتد من مرتفعات الهيمالايا</w:t>
      </w:r>
      <w:r w:rsidR="008D2E66">
        <w:rPr>
          <w:rtl/>
        </w:rPr>
        <w:t xml:space="preserve"> </w:t>
      </w:r>
      <w:r w:rsidRPr="00BF63C8">
        <w:rPr>
          <w:rFonts w:hint="cs"/>
          <w:rtl/>
        </w:rPr>
        <w:t>المكسوة</w:t>
      </w:r>
      <w:r w:rsidRPr="00BF63C8">
        <w:rPr>
          <w:rtl/>
        </w:rPr>
        <w:t xml:space="preserve"> </w:t>
      </w:r>
      <w:r w:rsidRPr="00BF63C8">
        <w:rPr>
          <w:rFonts w:hint="cs"/>
          <w:rtl/>
        </w:rPr>
        <w:t>ب</w:t>
      </w:r>
      <w:r w:rsidRPr="00BF63C8">
        <w:rPr>
          <w:rtl/>
        </w:rPr>
        <w:t>الثلوج إلى الأحراج المدارية المطيرة في الجنوب</w:t>
      </w:r>
      <w:r w:rsidRPr="00BF63C8">
        <w:rPr>
          <w:rFonts w:hint="cs"/>
          <w:rtl/>
        </w:rPr>
        <w:t>. وتصنّف الهند كسابع أكبر دولة في العالم</w:t>
      </w:r>
      <w:r w:rsidR="008D2E66">
        <w:rPr>
          <w:rtl/>
        </w:rPr>
        <w:t xml:space="preserve"> </w:t>
      </w:r>
      <w:r w:rsidRPr="00BF63C8">
        <w:rPr>
          <w:rFonts w:hint="cs"/>
          <w:rtl/>
        </w:rPr>
        <w:t>وتفصلها عن</w:t>
      </w:r>
      <w:r w:rsidRPr="00BF63C8">
        <w:rPr>
          <w:rtl/>
        </w:rPr>
        <w:t xml:space="preserve"> بقية آسيا</w:t>
      </w:r>
      <w:r w:rsidR="008D2E66">
        <w:rPr>
          <w:rFonts w:hint="cs"/>
          <w:rtl/>
        </w:rPr>
        <w:t xml:space="preserve"> </w:t>
      </w:r>
      <w:r w:rsidRPr="00BF63C8">
        <w:rPr>
          <w:rtl/>
        </w:rPr>
        <w:t xml:space="preserve">الجبال والبحر، </w:t>
      </w:r>
      <w:r w:rsidRPr="00BF63C8">
        <w:rPr>
          <w:rFonts w:hint="cs"/>
          <w:rtl/>
        </w:rPr>
        <w:t>وهو ما</w:t>
      </w:r>
      <w:r w:rsidRPr="00BF63C8">
        <w:rPr>
          <w:rtl/>
        </w:rPr>
        <w:t xml:space="preserve"> يجعلها كيانا</w:t>
      </w:r>
      <w:r w:rsidR="008D2E66">
        <w:rPr>
          <w:rFonts w:hint="cs"/>
          <w:rtl/>
        </w:rPr>
        <w:t>ً</w:t>
      </w:r>
      <w:r w:rsidRPr="00BF63C8">
        <w:rPr>
          <w:rtl/>
        </w:rPr>
        <w:t xml:space="preserve"> جغرافيا</w:t>
      </w:r>
      <w:r w:rsidR="008D2E66">
        <w:rPr>
          <w:rFonts w:hint="cs"/>
          <w:rtl/>
        </w:rPr>
        <w:t>ً</w:t>
      </w:r>
      <w:r w:rsidRPr="00BF63C8">
        <w:rPr>
          <w:rtl/>
        </w:rPr>
        <w:t xml:space="preserve"> متميزا</w:t>
      </w:r>
      <w:r w:rsidR="008D2E66">
        <w:rPr>
          <w:rFonts w:hint="cs"/>
          <w:rtl/>
        </w:rPr>
        <w:t>ً</w:t>
      </w:r>
      <w:r w:rsidRPr="00BF63C8">
        <w:rPr>
          <w:rtl/>
        </w:rPr>
        <w:t xml:space="preserve">. </w:t>
      </w:r>
      <w:r w:rsidRPr="00BF63C8">
        <w:rPr>
          <w:rFonts w:hint="cs"/>
          <w:rtl/>
        </w:rPr>
        <w:t>و</w:t>
      </w:r>
      <w:r w:rsidRPr="00BF63C8">
        <w:rPr>
          <w:rtl/>
        </w:rPr>
        <w:t xml:space="preserve">تحدها جبال الهيمالايا </w:t>
      </w:r>
      <w:r w:rsidRPr="00BF63C8">
        <w:rPr>
          <w:rFonts w:hint="cs"/>
          <w:rtl/>
        </w:rPr>
        <w:t>الكبرى</w:t>
      </w:r>
      <w:r w:rsidRPr="00BF63C8">
        <w:rPr>
          <w:rtl/>
        </w:rPr>
        <w:t xml:space="preserve"> شمالا</w:t>
      </w:r>
      <w:r w:rsidR="008D2E66">
        <w:rPr>
          <w:rFonts w:hint="cs"/>
          <w:rtl/>
        </w:rPr>
        <w:t>ً</w:t>
      </w:r>
      <w:r w:rsidRPr="00BF63C8">
        <w:rPr>
          <w:rtl/>
        </w:rPr>
        <w:t xml:space="preserve"> </w:t>
      </w:r>
      <w:r w:rsidRPr="00BF63C8">
        <w:rPr>
          <w:rFonts w:hint="cs"/>
          <w:rtl/>
        </w:rPr>
        <w:t>و</w:t>
      </w:r>
      <w:r w:rsidRPr="00BF63C8">
        <w:rPr>
          <w:rtl/>
        </w:rPr>
        <w:t>تمتد جنوبا</w:t>
      </w:r>
      <w:r w:rsidR="008D2E66">
        <w:rPr>
          <w:rFonts w:hint="cs"/>
          <w:rtl/>
        </w:rPr>
        <w:t>ً</w:t>
      </w:r>
      <w:r w:rsidRPr="00BF63C8">
        <w:rPr>
          <w:rtl/>
        </w:rPr>
        <w:t xml:space="preserve"> في اتجاه المحيط الهندي </w:t>
      </w:r>
      <w:r w:rsidRPr="00BF63C8">
        <w:rPr>
          <w:rFonts w:hint="cs"/>
          <w:rtl/>
        </w:rPr>
        <w:t>لتضيق رقعتها تدريجيا</w:t>
      </w:r>
      <w:r w:rsidR="008D2E66">
        <w:rPr>
          <w:rFonts w:hint="cs"/>
          <w:rtl/>
        </w:rPr>
        <w:t>ً</w:t>
      </w:r>
      <w:r w:rsidRPr="00BF63C8">
        <w:rPr>
          <w:rFonts w:hint="cs"/>
          <w:rtl/>
        </w:rPr>
        <w:t xml:space="preserve"> ابتداء من مدار السرطان </w:t>
      </w:r>
      <w:r w:rsidRPr="00BF63C8">
        <w:rPr>
          <w:rtl/>
        </w:rPr>
        <w:t>بين خليج البنغال من الشرق وبحر العرب من الغرب.</w:t>
      </w:r>
    </w:p>
    <w:p w14:paraId="431B7375" w14:textId="021CFF80" w:rsidR="00BF63C8" w:rsidRPr="00BF63C8" w:rsidRDefault="00BF63C8" w:rsidP="00BF63C8">
      <w:pPr>
        <w:pStyle w:val="SingleTxtGA"/>
        <w:rPr>
          <w:rtl/>
        </w:rPr>
      </w:pPr>
      <w:r w:rsidRPr="00985F9E">
        <w:rPr>
          <w:rtl/>
        </w:rPr>
        <w:t>6</w:t>
      </w:r>
      <w:r w:rsidRPr="00BF63C8">
        <w:rPr>
          <w:rtl/>
        </w:rPr>
        <w:t>-</w:t>
      </w:r>
      <w:r w:rsidRPr="00BF63C8">
        <w:rPr>
          <w:rtl/>
        </w:rPr>
        <w:tab/>
        <w:t xml:space="preserve">وأحرزت الهند، منذ استقلالها في عام </w:t>
      </w:r>
      <w:r w:rsidRPr="00985F9E">
        <w:rPr>
          <w:rtl/>
        </w:rPr>
        <w:t>1947</w:t>
      </w:r>
      <w:r w:rsidRPr="00BF63C8">
        <w:rPr>
          <w:rtl/>
        </w:rPr>
        <w:t>، تقدما</w:t>
      </w:r>
      <w:r w:rsidR="008D2E66">
        <w:rPr>
          <w:rFonts w:hint="cs"/>
          <w:rtl/>
        </w:rPr>
        <w:t>ً</w:t>
      </w:r>
      <w:r w:rsidRPr="00BF63C8">
        <w:rPr>
          <w:rtl/>
        </w:rPr>
        <w:t xml:space="preserve"> شاملا</w:t>
      </w:r>
      <w:r w:rsidR="008D2E66">
        <w:rPr>
          <w:rFonts w:hint="cs"/>
          <w:rtl/>
        </w:rPr>
        <w:t>ً</w:t>
      </w:r>
      <w:r w:rsidRPr="00BF63C8">
        <w:rPr>
          <w:rtl/>
        </w:rPr>
        <w:t xml:space="preserve"> على المستويات الاجتماعية والاقتصادية والسياسية. </w:t>
      </w:r>
      <w:r w:rsidRPr="00BF63C8">
        <w:rPr>
          <w:rFonts w:hint="cs"/>
          <w:rtl/>
        </w:rPr>
        <w:t>و</w:t>
      </w:r>
      <w:r w:rsidRPr="00BF63C8">
        <w:rPr>
          <w:rtl/>
        </w:rPr>
        <w:t xml:space="preserve">حققت الاكتفاء الذاتي في مجال الإنتاج الزراعي وهي الآن من أكبر البلدان الصناعية في العالم ومن الدول القليلة التي </w:t>
      </w:r>
      <w:r w:rsidRPr="00BF63C8">
        <w:rPr>
          <w:rFonts w:hint="cs"/>
          <w:rtl/>
        </w:rPr>
        <w:t xml:space="preserve">بلغت </w:t>
      </w:r>
      <w:r w:rsidRPr="00BF63C8">
        <w:rPr>
          <w:rtl/>
        </w:rPr>
        <w:t xml:space="preserve">الفضاء الخارجي. </w:t>
      </w:r>
    </w:p>
    <w:p w14:paraId="0F2929A5" w14:textId="77777777" w:rsidR="00BF63C8" w:rsidRPr="00BF63C8" w:rsidRDefault="00BF63C8" w:rsidP="00BF63C8">
      <w:pPr>
        <w:pStyle w:val="SingleTxtGA"/>
        <w:rPr>
          <w:rtl/>
        </w:rPr>
      </w:pPr>
      <w:r w:rsidRPr="00985F9E">
        <w:rPr>
          <w:rtl/>
        </w:rPr>
        <w:t>7</w:t>
      </w:r>
      <w:r w:rsidRPr="00BF63C8">
        <w:rPr>
          <w:rtl/>
        </w:rPr>
        <w:t>-</w:t>
      </w:r>
      <w:r w:rsidRPr="00BF63C8">
        <w:rPr>
          <w:rtl/>
        </w:rPr>
        <w:tab/>
        <w:t>والهند جمهورية ديمقراطية دستورية ذات نظام حكومي برلماني. و</w:t>
      </w:r>
      <w:r w:rsidRPr="00BF63C8">
        <w:rPr>
          <w:rFonts w:hint="cs"/>
          <w:rtl/>
        </w:rPr>
        <w:t xml:space="preserve">تسود البلد </w:t>
      </w:r>
      <w:r w:rsidRPr="00BF63C8">
        <w:rPr>
          <w:rtl/>
        </w:rPr>
        <w:t xml:space="preserve">ثقافة ديمقراطية قوية </w:t>
      </w:r>
      <w:r w:rsidRPr="00BF63C8">
        <w:rPr>
          <w:rFonts w:hint="cs"/>
          <w:rtl/>
        </w:rPr>
        <w:t>و</w:t>
      </w:r>
      <w:r w:rsidRPr="00BF63C8">
        <w:rPr>
          <w:rtl/>
        </w:rPr>
        <w:t xml:space="preserve">نظام متعدد الأحزاب على الصعيد الاتحادي وعلى مستوى الولايات، </w:t>
      </w:r>
      <w:r w:rsidRPr="00BF63C8">
        <w:rPr>
          <w:rFonts w:hint="cs"/>
          <w:rtl/>
        </w:rPr>
        <w:t>في ظل</w:t>
      </w:r>
      <w:r w:rsidRPr="00BF63C8">
        <w:rPr>
          <w:rtl/>
        </w:rPr>
        <w:t xml:space="preserve"> الالتزام بإجراء انتخابات منتظمة وحرة ونزيهة. و</w:t>
      </w:r>
      <w:r w:rsidRPr="00BF63C8">
        <w:rPr>
          <w:rFonts w:hint="cs"/>
          <w:rtl/>
        </w:rPr>
        <w:t xml:space="preserve">علاوة على </w:t>
      </w:r>
      <w:r w:rsidRPr="00BF63C8">
        <w:rPr>
          <w:rtl/>
        </w:rPr>
        <w:t xml:space="preserve">ذلك، </w:t>
      </w:r>
      <w:r w:rsidRPr="00BF63C8">
        <w:rPr>
          <w:rFonts w:hint="cs"/>
          <w:rtl/>
        </w:rPr>
        <w:t>فمن أجل تعزيز الشكل اللامركزي والتشاركي للحكم الذاتي،</w:t>
      </w:r>
      <w:r w:rsidRPr="00BF63C8">
        <w:rPr>
          <w:rtl/>
        </w:rPr>
        <w:t xml:space="preserve"> </w:t>
      </w:r>
      <w:r w:rsidRPr="00BF63C8">
        <w:rPr>
          <w:rFonts w:hint="cs"/>
          <w:rtl/>
        </w:rPr>
        <w:t xml:space="preserve">أنشأت الهند </w:t>
      </w:r>
      <w:r w:rsidRPr="00BF63C8">
        <w:rPr>
          <w:rtl/>
        </w:rPr>
        <w:t>هيئات محلية</w:t>
      </w:r>
      <w:r w:rsidRPr="00BF63C8">
        <w:rPr>
          <w:rFonts w:hint="cs"/>
          <w:rtl/>
        </w:rPr>
        <w:t xml:space="preserve"> </w:t>
      </w:r>
      <w:r w:rsidRPr="00BF63C8">
        <w:rPr>
          <w:rtl/>
        </w:rPr>
        <w:t xml:space="preserve">على مستوى القرى والبلدات والمدن الكبيرة </w:t>
      </w:r>
      <w:r w:rsidRPr="00BF63C8">
        <w:rPr>
          <w:rFonts w:hint="cs"/>
          <w:rtl/>
        </w:rPr>
        <w:t xml:space="preserve">تشمل على التوالي </w:t>
      </w:r>
      <w:proofErr w:type="spellStart"/>
      <w:r w:rsidRPr="00BF63C8">
        <w:rPr>
          <w:rtl/>
        </w:rPr>
        <w:t>البانشيات</w:t>
      </w:r>
      <w:proofErr w:type="spellEnd"/>
      <w:r w:rsidRPr="00BF63C8">
        <w:rPr>
          <w:rtl/>
        </w:rPr>
        <w:t xml:space="preserve"> والبلديات والمؤسسات البلدية. </w:t>
      </w:r>
    </w:p>
    <w:p w14:paraId="392F6620" w14:textId="77777777" w:rsidR="00BF63C8" w:rsidRPr="00BF63C8" w:rsidRDefault="00BF63C8" w:rsidP="00BF63C8">
      <w:pPr>
        <w:pStyle w:val="SingleTxtGA"/>
        <w:rPr>
          <w:rtl/>
        </w:rPr>
      </w:pPr>
      <w:r w:rsidRPr="00985F9E">
        <w:rPr>
          <w:rtl/>
        </w:rPr>
        <w:t>8</w:t>
      </w:r>
      <w:r w:rsidRPr="00BF63C8">
        <w:rPr>
          <w:rtl/>
        </w:rPr>
        <w:t>-</w:t>
      </w:r>
      <w:r w:rsidRPr="00BF63C8">
        <w:rPr>
          <w:rtl/>
        </w:rPr>
        <w:tab/>
        <w:t>وتسود في المجتمع الهندي قيم</w:t>
      </w:r>
      <w:r w:rsidRPr="00BF63C8">
        <w:rPr>
          <w:rFonts w:hint="cs"/>
          <w:rtl/>
        </w:rPr>
        <w:t xml:space="preserve"> يُسترشد بها في كفالة</w:t>
      </w:r>
      <w:r w:rsidRPr="00BF63C8">
        <w:rPr>
          <w:rtl/>
        </w:rPr>
        <w:t xml:space="preserve"> العدالة والمساواة والشمول والتنوع واحترام سيادة القانون وحقوق الإنسان.</w:t>
      </w:r>
    </w:p>
    <w:p w14:paraId="6A6DA287" w14:textId="4E21732B" w:rsidR="00BF63C8" w:rsidRPr="00985F9E" w:rsidRDefault="00BF63C8" w:rsidP="00302666">
      <w:pPr>
        <w:pStyle w:val="H1GA"/>
        <w:rPr>
          <w:rtl/>
        </w:rPr>
      </w:pPr>
      <w:bookmarkStart w:id="8" w:name="_tyjcwt" w:colFirst="0" w:colLast="0"/>
      <w:bookmarkEnd w:id="8"/>
      <w:r w:rsidRPr="00985F9E">
        <w:rPr>
          <w:rtl/>
        </w:rPr>
        <w:lastRenderedPageBreak/>
        <w:tab/>
      </w:r>
      <w:bookmarkStart w:id="9" w:name="_Toc108805054"/>
      <w:r w:rsidRPr="00985F9E">
        <w:rPr>
          <w:rtl/>
        </w:rPr>
        <w:t>ألف-</w:t>
      </w:r>
      <w:r w:rsidR="00302666" w:rsidRPr="00985F9E">
        <w:rPr>
          <w:rtl/>
        </w:rPr>
        <w:tab/>
      </w:r>
      <w:r w:rsidRPr="00985F9E">
        <w:rPr>
          <w:rtl/>
        </w:rPr>
        <w:t>الخصائص الديمغرافية والاقتصادية والاجتماعية والثقافية للدولة</w:t>
      </w:r>
      <w:bookmarkEnd w:id="9"/>
    </w:p>
    <w:p w14:paraId="0B010B22" w14:textId="77777777" w:rsidR="00BF63C8" w:rsidRPr="00985F9E" w:rsidRDefault="00BF63C8" w:rsidP="00302666">
      <w:pPr>
        <w:pStyle w:val="H23GA"/>
        <w:rPr>
          <w:rtl/>
        </w:rPr>
      </w:pPr>
      <w:r w:rsidRPr="00985F9E">
        <w:rPr>
          <w:rtl/>
        </w:rPr>
        <w:tab/>
      </w:r>
      <w:r w:rsidRPr="00985F9E">
        <w:rPr>
          <w:rtl/>
        </w:rPr>
        <w:tab/>
        <w:t>الخصائص الديمغرافية</w:t>
      </w:r>
    </w:p>
    <w:p w14:paraId="4214D505" w14:textId="572116B1" w:rsidR="00BF63C8" w:rsidRPr="00BF63C8" w:rsidRDefault="00BF63C8" w:rsidP="00AA1CC9">
      <w:pPr>
        <w:pStyle w:val="SingleTxtGA"/>
        <w:spacing w:line="340" w:lineRule="exact"/>
        <w:rPr>
          <w:rtl/>
        </w:rPr>
      </w:pPr>
      <w:r w:rsidRPr="00985F9E">
        <w:rPr>
          <w:rtl/>
        </w:rPr>
        <w:t>9</w:t>
      </w:r>
      <w:r w:rsidRPr="00BF63C8">
        <w:rPr>
          <w:rtl/>
        </w:rPr>
        <w:t>-</w:t>
      </w:r>
      <w:r w:rsidRPr="00BF63C8">
        <w:rPr>
          <w:rtl/>
        </w:rPr>
        <w:tab/>
      </w:r>
      <w:r w:rsidRPr="00BF63C8">
        <w:rPr>
          <w:rFonts w:hint="cs"/>
          <w:rtl/>
        </w:rPr>
        <w:t>تضم</w:t>
      </w:r>
      <w:r w:rsidRPr="00BF63C8">
        <w:rPr>
          <w:rtl/>
        </w:rPr>
        <w:t xml:space="preserve"> الهند ما يناهز </w:t>
      </w:r>
      <w:r w:rsidRPr="00985F9E">
        <w:rPr>
          <w:rtl/>
        </w:rPr>
        <w:t>18</w:t>
      </w:r>
      <w:r w:rsidRPr="00BF63C8">
        <w:rPr>
          <w:rFonts w:hint="cs"/>
          <w:rtl/>
        </w:rPr>
        <w:t xml:space="preserve"> في </w:t>
      </w:r>
      <w:proofErr w:type="gramStart"/>
      <w:r w:rsidRPr="00BF63C8">
        <w:rPr>
          <w:rFonts w:hint="cs"/>
          <w:rtl/>
        </w:rPr>
        <w:t>المائة</w:t>
      </w:r>
      <w:proofErr w:type="gramEnd"/>
      <w:r w:rsidRPr="00BF63C8">
        <w:rPr>
          <w:rtl/>
        </w:rPr>
        <w:t xml:space="preserve"> من سكان العالم </w:t>
      </w:r>
      <w:r w:rsidRPr="00BF63C8">
        <w:rPr>
          <w:rFonts w:hint="cs"/>
          <w:rtl/>
        </w:rPr>
        <w:t>وتغطي مساحتها</w:t>
      </w:r>
      <w:r w:rsidRPr="00BF63C8">
        <w:rPr>
          <w:rtl/>
        </w:rPr>
        <w:t xml:space="preserve"> </w:t>
      </w:r>
      <w:r w:rsidRPr="00985F9E">
        <w:rPr>
          <w:rtl/>
        </w:rPr>
        <w:t>2</w:t>
      </w:r>
      <w:r w:rsidRPr="00BF63C8">
        <w:rPr>
          <w:rtl/>
        </w:rPr>
        <w:t>,</w:t>
      </w:r>
      <w:r w:rsidRPr="00985F9E">
        <w:rPr>
          <w:rtl/>
        </w:rPr>
        <w:t>4</w:t>
      </w:r>
      <w:r w:rsidRPr="00BF63C8">
        <w:rPr>
          <w:rFonts w:hint="cs"/>
          <w:rtl/>
        </w:rPr>
        <w:t xml:space="preserve"> في المائة</w:t>
      </w:r>
      <w:r w:rsidRPr="00BF63C8">
        <w:rPr>
          <w:rtl/>
        </w:rPr>
        <w:t xml:space="preserve"> من مساحة العالم. وتبلغ</w:t>
      </w:r>
      <w:r w:rsidR="008D2E66">
        <w:rPr>
          <w:rtl/>
        </w:rPr>
        <w:t xml:space="preserve"> </w:t>
      </w:r>
      <w:r w:rsidRPr="00BF63C8">
        <w:rPr>
          <w:rFonts w:hint="cs"/>
          <w:rtl/>
        </w:rPr>
        <w:t>كثافتها</w:t>
      </w:r>
      <w:r w:rsidRPr="00BF63C8">
        <w:rPr>
          <w:rtl/>
        </w:rPr>
        <w:t xml:space="preserve"> السكان</w:t>
      </w:r>
      <w:r w:rsidRPr="00BF63C8">
        <w:rPr>
          <w:rFonts w:hint="cs"/>
          <w:rtl/>
        </w:rPr>
        <w:t xml:space="preserve">ية </w:t>
      </w:r>
      <w:r w:rsidRPr="00985F9E">
        <w:rPr>
          <w:rtl/>
        </w:rPr>
        <w:t>382</w:t>
      </w:r>
      <w:r w:rsidRPr="00BF63C8">
        <w:rPr>
          <w:rtl/>
        </w:rPr>
        <w:t xml:space="preserve"> شخصاً في الكيلومتر المربع </w:t>
      </w:r>
      <w:r w:rsidRPr="00BF63C8">
        <w:rPr>
          <w:rFonts w:hint="cs"/>
          <w:rtl/>
        </w:rPr>
        <w:t xml:space="preserve">بينما يصل </w:t>
      </w:r>
      <w:r w:rsidRPr="00BF63C8">
        <w:rPr>
          <w:rtl/>
        </w:rPr>
        <w:t>معدل</w:t>
      </w:r>
      <w:r w:rsidR="008D2E66">
        <w:rPr>
          <w:rtl/>
        </w:rPr>
        <w:t xml:space="preserve"> </w:t>
      </w:r>
      <w:r w:rsidRPr="00BF63C8">
        <w:rPr>
          <w:rFonts w:hint="cs"/>
          <w:rtl/>
        </w:rPr>
        <w:t>نموها</w:t>
      </w:r>
      <w:r w:rsidRPr="00BF63C8">
        <w:rPr>
          <w:rtl/>
        </w:rPr>
        <w:t xml:space="preserve"> السكاني </w:t>
      </w:r>
      <w:r w:rsidRPr="00BF63C8">
        <w:rPr>
          <w:rFonts w:hint="cs"/>
          <w:rtl/>
        </w:rPr>
        <w:t>العقدي إلى</w:t>
      </w:r>
      <w:r w:rsidRPr="00BF63C8">
        <w:rPr>
          <w:rtl/>
        </w:rPr>
        <w:t xml:space="preserve"> </w:t>
      </w:r>
      <w:r w:rsidRPr="00985F9E">
        <w:rPr>
          <w:rtl/>
        </w:rPr>
        <w:t>17</w:t>
      </w:r>
      <w:r w:rsidRPr="00BF63C8">
        <w:rPr>
          <w:rtl/>
        </w:rPr>
        <w:t>,</w:t>
      </w:r>
      <w:r w:rsidRPr="00985F9E">
        <w:rPr>
          <w:rtl/>
        </w:rPr>
        <w:t>72</w:t>
      </w:r>
      <w:r w:rsidR="00007C8A">
        <w:rPr>
          <w:rFonts w:hint="cs"/>
          <w:rtl/>
        </w:rPr>
        <w:t xml:space="preserve"> </w:t>
      </w:r>
      <w:r w:rsidRPr="00BF63C8">
        <w:rPr>
          <w:rFonts w:hint="cs"/>
          <w:rtl/>
        </w:rPr>
        <w:t xml:space="preserve">في </w:t>
      </w:r>
      <w:proofErr w:type="gramStart"/>
      <w:r w:rsidRPr="00BF63C8">
        <w:rPr>
          <w:rFonts w:hint="cs"/>
          <w:rtl/>
        </w:rPr>
        <w:t>المائة</w:t>
      </w:r>
      <w:proofErr w:type="gramEnd"/>
      <w:r w:rsidRPr="00BF63C8">
        <w:rPr>
          <w:rtl/>
        </w:rPr>
        <w:t xml:space="preserve">. </w:t>
      </w:r>
      <w:r w:rsidRPr="00BF63C8">
        <w:rPr>
          <w:rFonts w:hint="cs"/>
          <w:rtl/>
        </w:rPr>
        <w:t>و</w:t>
      </w:r>
      <w:r w:rsidRPr="00BF63C8">
        <w:rPr>
          <w:rtl/>
        </w:rPr>
        <w:t xml:space="preserve">بلغ عدد سكان الهند </w:t>
      </w:r>
      <w:r w:rsidRPr="00985F9E">
        <w:rPr>
          <w:rtl/>
        </w:rPr>
        <w:t>1</w:t>
      </w:r>
      <w:r w:rsidRPr="00BF63C8">
        <w:rPr>
          <w:rtl/>
        </w:rPr>
        <w:t>,</w:t>
      </w:r>
      <w:r w:rsidRPr="00985F9E">
        <w:rPr>
          <w:rtl/>
        </w:rPr>
        <w:t>21</w:t>
      </w:r>
      <w:r w:rsidRPr="00BF63C8">
        <w:rPr>
          <w:rtl/>
        </w:rPr>
        <w:t xml:space="preserve"> بليون نسمة في </w:t>
      </w:r>
      <w:r w:rsidRPr="00985F9E">
        <w:rPr>
          <w:rtl/>
        </w:rPr>
        <w:t>1</w:t>
      </w:r>
      <w:r w:rsidRPr="00BF63C8">
        <w:rPr>
          <w:rtl/>
        </w:rPr>
        <w:t xml:space="preserve"> آذار/مارس </w:t>
      </w:r>
      <w:r w:rsidRPr="00985F9E">
        <w:rPr>
          <w:rtl/>
        </w:rPr>
        <w:t>2011</w:t>
      </w:r>
      <w:r w:rsidRPr="00BF63C8">
        <w:rPr>
          <w:rtl/>
        </w:rPr>
        <w:t>.</w:t>
      </w:r>
      <w:r w:rsidR="008D2E66">
        <w:rPr>
          <w:rtl/>
        </w:rPr>
        <w:t xml:space="preserve"> </w:t>
      </w:r>
      <w:r w:rsidRPr="00BF63C8">
        <w:rPr>
          <w:rFonts w:hint="cs"/>
          <w:rtl/>
        </w:rPr>
        <w:t>وبالأرقام</w:t>
      </w:r>
      <w:r w:rsidRPr="00BF63C8">
        <w:rPr>
          <w:rtl/>
        </w:rPr>
        <w:t xml:space="preserve"> المطلق</w:t>
      </w:r>
      <w:r w:rsidRPr="00BF63C8">
        <w:rPr>
          <w:rFonts w:hint="cs"/>
          <w:rtl/>
        </w:rPr>
        <w:t>ة</w:t>
      </w:r>
      <w:r w:rsidRPr="00BF63C8">
        <w:rPr>
          <w:rtl/>
        </w:rPr>
        <w:t xml:space="preserve">، زاد عدد سكان الهند بأكثر من </w:t>
      </w:r>
      <w:r w:rsidRPr="00985F9E">
        <w:rPr>
          <w:rtl/>
        </w:rPr>
        <w:t>181</w:t>
      </w:r>
      <w:r w:rsidRPr="00BF63C8">
        <w:rPr>
          <w:rtl/>
        </w:rPr>
        <w:t xml:space="preserve"> مليون نسمة خلال العقد </w:t>
      </w:r>
      <w:r w:rsidRPr="00985F9E">
        <w:rPr>
          <w:rtl/>
        </w:rPr>
        <w:t>2001</w:t>
      </w:r>
      <w:r w:rsidRPr="00BF63C8">
        <w:rPr>
          <w:rtl/>
        </w:rPr>
        <w:t>-</w:t>
      </w:r>
      <w:r w:rsidRPr="00985F9E">
        <w:rPr>
          <w:rtl/>
        </w:rPr>
        <w:t>2011</w:t>
      </w:r>
      <w:r w:rsidRPr="00BF63C8">
        <w:rPr>
          <w:rtl/>
        </w:rPr>
        <w:t xml:space="preserve">. وبلغ متوسط معدل النمو السنوي الأسي </w:t>
      </w:r>
      <w:r w:rsidRPr="00985F9E">
        <w:rPr>
          <w:rtl/>
        </w:rPr>
        <w:t>1</w:t>
      </w:r>
      <w:r w:rsidRPr="00BF63C8">
        <w:rPr>
          <w:rtl/>
        </w:rPr>
        <w:t>,</w:t>
      </w:r>
      <w:r w:rsidRPr="00985F9E">
        <w:rPr>
          <w:rtl/>
        </w:rPr>
        <w:t>64</w:t>
      </w:r>
      <w:r w:rsidRPr="00BF63C8">
        <w:rPr>
          <w:rFonts w:hint="cs"/>
          <w:rtl/>
        </w:rPr>
        <w:t xml:space="preserve"> في </w:t>
      </w:r>
      <w:proofErr w:type="gramStart"/>
      <w:r w:rsidRPr="00BF63C8">
        <w:rPr>
          <w:rFonts w:hint="cs"/>
          <w:rtl/>
        </w:rPr>
        <w:t>المائة</w:t>
      </w:r>
      <w:proofErr w:type="gramEnd"/>
      <w:r w:rsidRPr="00BF63C8">
        <w:rPr>
          <w:rtl/>
        </w:rPr>
        <w:t xml:space="preserve"> خلال الفترة </w:t>
      </w:r>
      <w:r w:rsidRPr="00985F9E">
        <w:rPr>
          <w:rtl/>
        </w:rPr>
        <w:t>2001</w:t>
      </w:r>
      <w:r w:rsidRPr="00BF63C8">
        <w:rPr>
          <w:rtl/>
        </w:rPr>
        <w:t>-</w:t>
      </w:r>
      <w:r w:rsidRPr="00985F9E">
        <w:rPr>
          <w:rtl/>
        </w:rPr>
        <w:t>2011</w:t>
      </w:r>
      <w:r w:rsidRPr="00BF63C8">
        <w:rPr>
          <w:rtl/>
        </w:rPr>
        <w:t xml:space="preserve">. </w:t>
      </w:r>
    </w:p>
    <w:p w14:paraId="343CE71A" w14:textId="77777777" w:rsidR="00BF63C8" w:rsidRPr="00BF63C8" w:rsidRDefault="00BF63C8" w:rsidP="00AA1CC9">
      <w:pPr>
        <w:pStyle w:val="SingleTxtGA"/>
        <w:spacing w:line="340" w:lineRule="exact"/>
        <w:rPr>
          <w:rtl/>
        </w:rPr>
      </w:pPr>
      <w:r w:rsidRPr="00985F9E">
        <w:rPr>
          <w:rtl/>
        </w:rPr>
        <w:t>10</w:t>
      </w:r>
      <w:r w:rsidRPr="00BF63C8">
        <w:rPr>
          <w:rtl/>
        </w:rPr>
        <w:t>-</w:t>
      </w:r>
      <w:r w:rsidRPr="00BF63C8">
        <w:rPr>
          <w:rtl/>
        </w:rPr>
        <w:tab/>
        <w:t>وكل الأنواع العرقية الخمسة الرئيسية - وهي الأسترالية، والمنغولية، والأوروبية، والقوقازية، والزنجية - ممثلةٌ في سكان الهند.</w:t>
      </w:r>
    </w:p>
    <w:p w14:paraId="1F7A9276" w14:textId="77777777" w:rsidR="00BF63C8" w:rsidRPr="00985F9E" w:rsidRDefault="00BF63C8" w:rsidP="00302666">
      <w:pPr>
        <w:pStyle w:val="H23GA"/>
        <w:rPr>
          <w:rtl/>
        </w:rPr>
      </w:pPr>
      <w:r w:rsidRPr="00985F9E">
        <w:rPr>
          <w:rtl/>
        </w:rPr>
        <w:tab/>
      </w:r>
      <w:r w:rsidRPr="00985F9E">
        <w:rPr>
          <w:rtl/>
        </w:rPr>
        <w:tab/>
        <w:t xml:space="preserve">توزيع السكان بحسب </w:t>
      </w:r>
      <w:r w:rsidRPr="00985F9E">
        <w:rPr>
          <w:rFonts w:hint="cs"/>
          <w:rtl/>
        </w:rPr>
        <w:t>نوع الجنس</w:t>
      </w:r>
    </w:p>
    <w:p w14:paraId="3C516D51" w14:textId="2D8289FF" w:rsidR="00BF63C8" w:rsidRPr="00BF63C8" w:rsidRDefault="00BF63C8" w:rsidP="00BF63C8">
      <w:pPr>
        <w:pStyle w:val="SingleTxtGA"/>
        <w:rPr>
          <w:rtl/>
        </w:rPr>
      </w:pPr>
      <w:r w:rsidRPr="00985F9E">
        <w:rPr>
          <w:rtl/>
        </w:rPr>
        <w:t>11</w:t>
      </w:r>
      <w:r w:rsidRPr="00BF63C8">
        <w:rPr>
          <w:rtl/>
        </w:rPr>
        <w:t>-</w:t>
      </w:r>
      <w:r w:rsidRPr="00BF63C8">
        <w:rPr>
          <w:rtl/>
        </w:rPr>
        <w:tab/>
        <w:t>وفقا</w:t>
      </w:r>
      <w:r w:rsidR="008D2E66">
        <w:rPr>
          <w:rFonts w:hint="cs"/>
          <w:rtl/>
        </w:rPr>
        <w:t>ً</w:t>
      </w:r>
      <w:r w:rsidRPr="00BF63C8">
        <w:rPr>
          <w:rtl/>
        </w:rPr>
        <w:t xml:space="preserve"> لتعداد عام </w:t>
      </w:r>
      <w:r w:rsidRPr="00985F9E">
        <w:rPr>
          <w:rtl/>
        </w:rPr>
        <w:t>2011</w:t>
      </w:r>
      <w:r w:rsidRPr="00BF63C8">
        <w:rPr>
          <w:rtl/>
        </w:rPr>
        <w:t xml:space="preserve">، يصنف سكان الهند </w:t>
      </w:r>
      <w:r w:rsidRPr="00BF63C8">
        <w:rPr>
          <w:rFonts w:hint="cs"/>
          <w:rtl/>
        </w:rPr>
        <w:t>حسب</w:t>
      </w:r>
      <w:r w:rsidRPr="00BF63C8">
        <w:rPr>
          <w:rtl/>
        </w:rPr>
        <w:t xml:space="preserve"> الفئات التالية:</w:t>
      </w:r>
    </w:p>
    <w:tbl>
      <w:tblPr>
        <w:tblStyle w:val="TABLEA"/>
        <w:bidiVisual/>
        <w:tblW w:w="7256" w:type="dxa"/>
        <w:jc w:val="left"/>
        <w:tblInd w:w="1247" w:type="dxa"/>
        <w:tblLayout w:type="fixed"/>
        <w:tblLook w:val="04E0" w:firstRow="1" w:lastRow="1" w:firstColumn="1" w:lastColumn="0" w:noHBand="0" w:noVBand="1"/>
      </w:tblPr>
      <w:tblGrid>
        <w:gridCol w:w="2196"/>
        <w:gridCol w:w="1696"/>
        <w:gridCol w:w="1695"/>
        <w:gridCol w:w="1669"/>
      </w:tblGrid>
      <w:tr w:rsidR="00302666" w:rsidRPr="00302666" w14:paraId="29522821" w14:textId="77777777" w:rsidTr="00302666">
        <w:trPr>
          <w:cnfStyle w:val="100000000000" w:firstRow="1" w:lastRow="0" w:firstColumn="0" w:lastColumn="0" w:oddVBand="0" w:evenVBand="0" w:oddHBand="0" w:evenHBand="0" w:firstRowFirstColumn="0" w:firstRowLastColumn="0" w:lastRowFirstColumn="0" w:lastRowLastColumn="0"/>
          <w:tblHeader/>
          <w:jc w:val="left"/>
        </w:trPr>
        <w:tc>
          <w:tcPr>
            <w:tcW w:w="2196" w:type="dxa"/>
            <w:vAlign w:val="bottom"/>
          </w:tcPr>
          <w:p w14:paraId="1ADB9BF6" w14:textId="77777777" w:rsidR="00BF63C8" w:rsidRPr="00302666" w:rsidRDefault="00BF63C8" w:rsidP="00302666">
            <w:pPr>
              <w:spacing w:before="40" w:after="40" w:line="280" w:lineRule="exact"/>
              <w:rPr>
                <w:i/>
                <w:iCs/>
                <w:szCs w:val="20"/>
                <w:rtl/>
              </w:rPr>
            </w:pPr>
            <w:r w:rsidRPr="00985F9E">
              <w:rPr>
                <w:i/>
                <w:iCs/>
                <w:szCs w:val="20"/>
                <w:rtl/>
              </w:rPr>
              <w:t>الفئة (بالبليون)</w:t>
            </w:r>
          </w:p>
        </w:tc>
        <w:tc>
          <w:tcPr>
            <w:tcW w:w="1696" w:type="dxa"/>
            <w:vAlign w:val="bottom"/>
          </w:tcPr>
          <w:p w14:paraId="75FAF68B" w14:textId="77777777" w:rsidR="00BF63C8" w:rsidRPr="00302666" w:rsidRDefault="00BF63C8" w:rsidP="00302666">
            <w:pPr>
              <w:spacing w:before="40" w:after="40" w:line="280" w:lineRule="exact"/>
              <w:rPr>
                <w:i/>
                <w:iCs/>
                <w:szCs w:val="20"/>
                <w:rtl/>
              </w:rPr>
            </w:pPr>
            <w:r w:rsidRPr="00985F9E">
              <w:rPr>
                <w:i/>
                <w:iCs/>
                <w:szCs w:val="20"/>
                <w:rtl/>
              </w:rPr>
              <w:t>إناث</w:t>
            </w:r>
          </w:p>
        </w:tc>
        <w:tc>
          <w:tcPr>
            <w:tcW w:w="1695" w:type="dxa"/>
            <w:vAlign w:val="bottom"/>
          </w:tcPr>
          <w:p w14:paraId="37D12BF5" w14:textId="77777777" w:rsidR="00BF63C8" w:rsidRPr="00302666" w:rsidRDefault="00BF63C8" w:rsidP="00302666">
            <w:pPr>
              <w:spacing w:before="40" w:after="40" w:line="280" w:lineRule="exact"/>
              <w:rPr>
                <w:i/>
                <w:iCs/>
                <w:szCs w:val="20"/>
                <w:rtl/>
              </w:rPr>
            </w:pPr>
            <w:r w:rsidRPr="00985F9E">
              <w:rPr>
                <w:i/>
                <w:iCs/>
                <w:szCs w:val="20"/>
                <w:rtl/>
              </w:rPr>
              <w:t>ذكور</w:t>
            </w:r>
          </w:p>
        </w:tc>
        <w:tc>
          <w:tcPr>
            <w:tcW w:w="1669" w:type="dxa"/>
            <w:vAlign w:val="bottom"/>
          </w:tcPr>
          <w:p w14:paraId="6E901A69" w14:textId="77777777" w:rsidR="00BF63C8" w:rsidRPr="00985F9E" w:rsidRDefault="00BF63C8" w:rsidP="00302666">
            <w:pPr>
              <w:spacing w:before="40" w:after="40" w:line="280" w:lineRule="exact"/>
              <w:rPr>
                <w:i/>
                <w:iCs/>
                <w:szCs w:val="20"/>
                <w:rtl/>
              </w:rPr>
            </w:pPr>
            <w:r w:rsidRPr="00985F9E">
              <w:rPr>
                <w:i/>
                <w:iCs/>
                <w:szCs w:val="20"/>
                <w:rtl/>
              </w:rPr>
              <w:t>المجموع:</w:t>
            </w:r>
          </w:p>
        </w:tc>
      </w:tr>
      <w:tr w:rsidR="00BF63C8" w:rsidRPr="00CC0433" w14:paraId="18D0882B" w14:textId="77777777" w:rsidTr="00302666">
        <w:trPr>
          <w:jc w:val="left"/>
        </w:trPr>
        <w:tc>
          <w:tcPr>
            <w:tcW w:w="2196" w:type="dxa"/>
          </w:tcPr>
          <w:p w14:paraId="4FDA48BD" w14:textId="310C76CC" w:rsidR="00BF63C8" w:rsidRPr="00CC0433" w:rsidRDefault="00BF63C8" w:rsidP="00302666">
            <w:pPr>
              <w:spacing w:before="40" w:after="40" w:line="280" w:lineRule="exact"/>
              <w:rPr>
                <w:b/>
                <w:szCs w:val="20"/>
                <w:rtl/>
              </w:rPr>
            </w:pPr>
            <w:r w:rsidRPr="00985F9E">
              <w:rPr>
                <w:b/>
                <w:szCs w:val="20"/>
                <w:rtl/>
              </w:rPr>
              <w:t>سكان</w:t>
            </w:r>
            <w:r w:rsidR="008D2E66" w:rsidRPr="00985F9E">
              <w:rPr>
                <w:b/>
                <w:szCs w:val="20"/>
                <w:rtl/>
              </w:rPr>
              <w:t xml:space="preserve"> </w:t>
            </w:r>
            <w:r w:rsidRPr="00985F9E">
              <w:rPr>
                <w:rFonts w:hint="cs"/>
                <w:b/>
                <w:szCs w:val="20"/>
                <w:rtl/>
              </w:rPr>
              <w:t>الريف</w:t>
            </w:r>
          </w:p>
        </w:tc>
        <w:tc>
          <w:tcPr>
            <w:tcW w:w="1696" w:type="dxa"/>
          </w:tcPr>
          <w:p w14:paraId="042550D5" w14:textId="77777777" w:rsidR="00BF63C8" w:rsidRPr="00CC0433" w:rsidRDefault="00BF63C8" w:rsidP="00302666">
            <w:pPr>
              <w:spacing w:before="40" w:after="40" w:line="280" w:lineRule="exact"/>
              <w:rPr>
                <w:b/>
                <w:szCs w:val="20"/>
                <w:rtl/>
              </w:rPr>
            </w:pPr>
            <w:r w:rsidRPr="00985F9E">
              <w:rPr>
                <w:b/>
                <w:szCs w:val="20"/>
                <w:rtl/>
              </w:rPr>
              <w:t>0,41</w:t>
            </w:r>
          </w:p>
        </w:tc>
        <w:tc>
          <w:tcPr>
            <w:tcW w:w="1695" w:type="dxa"/>
          </w:tcPr>
          <w:p w14:paraId="269AAA83" w14:textId="77777777" w:rsidR="00BF63C8" w:rsidRPr="00CC0433" w:rsidRDefault="00BF63C8" w:rsidP="00302666">
            <w:pPr>
              <w:spacing w:before="40" w:after="40" w:line="280" w:lineRule="exact"/>
              <w:rPr>
                <w:b/>
                <w:szCs w:val="20"/>
                <w:rtl/>
              </w:rPr>
            </w:pPr>
            <w:r w:rsidRPr="00985F9E">
              <w:rPr>
                <w:b/>
                <w:szCs w:val="20"/>
                <w:rtl/>
              </w:rPr>
              <w:t>0,42</w:t>
            </w:r>
          </w:p>
        </w:tc>
        <w:tc>
          <w:tcPr>
            <w:tcW w:w="1669" w:type="dxa"/>
          </w:tcPr>
          <w:p w14:paraId="168C20BC" w14:textId="77777777" w:rsidR="00BF63C8" w:rsidRPr="00985F9E" w:rsidRDefault="00BF63C8" w:rsidP="00302666">
            <w:pPr>
              <w:spacing w:before="40" w:after="40" w:line="280" w:lineRule="exact"/>
              <w:rPr>
                <w:b/>
                <w:szCs w:val="20"/>
                <w:rtl/>
              </w:rPr>
            </w:pPr>
            <w:r w:rsidRPr="00985F9E">
              <w:rPr>
                <w:b/>
                <w:szCs w:val="20"/>
                <w:rtl/>
              </w:rPr>
              <w:t>0,83</w:t>
            </w:r>
          </w:p>
        </w:tc>
      </w:tr>
      <w:tr w:rsidR="00BF63C8" w:rsidRPr="00CC0433" w14:paraId="3F88ECD5" w14:textId="77777777" w:rsidTr="00302666">
        <w:trPr>
          <w:jc w:val="left"/>
        </w:trPr>
        <w:tc>
          <w:tcPr>
            <w:tcW w:w="2196" w:type="dxa"/>
          </w:tcPr>
          <w:p w14:paraId="1304921F" w14:textId="77777777" w:rsidR="00BF63C8" w:rsidRPr="00CC0433" w:rsidRDefault="00BF63C8" w:rsidP="00302666">
            <w:pPr>
              <w:spacing w:before="40" w:after="40" w:line="280" w:lineRule="exact"/>
              <w:rPr>
                <w:b/>
                <w:szCs w:val="20"/>
                <w:rtl/>
              </w:rPr>
            </w:pPr>
            <w:r w:rsidRPr="00985F9E">
              <w:rPr>
                <w:b/>
                <w:szCs w:val="20"/>
                <w:rtl/>
              </w:rPr>
              <w:t>سكان المناطق الحضرية</w:t>
            </w:r>
          </w:p>
        </w:tc>
        <w:tc>
          <w:tcPr>
            <w:tcW w:w="1696" w:type="dxa"/>
          </w:tcPr>
          <w:p w14:paraId="31666117" w14:textId="77777777" w:rsidR="00BF63C8" w:rsidRPr="00CC0433" w:rsidRDefault="00BF63C8" w:rsidP="00302666">
            <w:pPr>
              <w:spacing w:before="40" w:after="40" w:line="280" w:lineRule="exact"/>
              <w:rPr>
                <w:b/>
                <w:szCs w:val="20"/>
                <w:rtl/>
              </w:rPr>
            </w:pPr>
            <w:r w:rsidRPr="00985F9E">
              <w:rPr>
                <w:b/>
                <w:szCs w:val="20"/>
                <w:rtl/>
              </w:rPr>
              <w:t>0,18</w:t>
            </w:r>
          </w:p>
        </w:tc>
        <w:tc>
          <w:tcPr>
            <w:tcW w:w="1695" w:type="dxa"/>
          </w:tcPr>
          <w:p w14:paraId="3FA7812D" w14:textId="77777777" w:rsidR="00BF63C8" w:rsidRPr="00CC0433" w:rsidRDefault="00BF63C8" w:rsidP="00302666">
            <w:pPr>
              <w:spacing w:before="40" w:after="40" w:line="280" w:lineRule="exact"/>
              <w:rPr>
                <w:b/>
                <w:szCs w:val="20"/>
                <w:rtl/>
              </w:rPr>
            </w:pPr>
            <w:r w:rsidRPr="00985F9E">
              <w:rPr>
                <w:b/>
                <w:szCs w:val="20"/>
                <w:rtl/>
              </w:rPr>
              <w:t>0,20</w:t>
            </w:r>
          </w:p>
        </w:tc>
        <w:tc>
          <w:tcPr>
            <w:tcW w:w="1669" w:type="dxa"/>
          </w:tcPr>
          <w:p w14:paraId="181382AD" w14:textId="77777777" w:rsidR="00BF63C8" w:rsidRPr="00985F9E" w:rsidRDefault="00BF63C8" w:rsidP="00302666">
            <w:pPr>
              <w:spacing w:before="40" w:after="40" w:line="280" w:lineRule="exact"/>
              <w:rPr>
                <w:b/>
                <w:szCs w:val="20"/>
                <w:rtl/>
              </w:rPr>
            </w:pPr>
            <w:r w:rsidRPr="00985F9E">
              <w:rPr>
                <w:b/>
                <w:szCs w:val="20"/>
                <w:rtl/>
              </w:rPr>
              <w:t>0,38</w:t>
            </w:r>
          </w:p>
        </w:tc>
      </w:tr>
      <w:tr w:rsidR="00302666" w:rsidRPr="00CC0433" w14:paraId="04EA0E09" w14:textId="77777777" w:rsidTr="00302666">
        <w:trPr>
          <w:cnfStyle w:val="010000000000" w:firstRow="0" w:lastRow="1" w:firstColumn="0" w:lastColumn="0" w:oddVBand="0" w:evenVBand="0" w:oddHBand="0" w:evenHBand="0" w:firstRowFirstColumn="0" w:firstRowLastColumn="0" w:lastRowFirstColumn="0" w:lastRowLastColumn="0"/>
          <w:jc w:val="left"/>
        </w:trPr>
        <w:tc>
          <w:tcPr>
            <w:tcW w:w="2196" w:type="dxa"/>
          </w:tcPr>
          <w:p w14:paraId="02F273E2" w14:textId="77777777" w:rsidR="00BF63C8" w:rsidRPr="00CC0433" w:rsidRDefault="00BF63C8" w:rsidP="00302666">
            <w:pPr>
              <w:spacing w:before="40" w:after="40" w:line="280" w:lineRule="exact"/>
              <w:rPr>
                <w:b/>
                <w:szCs w:val="20"/>
                <w:rtl/>
              </w:rPr>
            </w:pPr>
            <w:r w:rsidRPr="00985F9E">
              <w:rPr>
                <w:b/>
                <w:szCs w:val="20"/>
                <w:rtl/>
              </w:rPr>
              <w:t>مجموع السكان</w:t>
            </w:r>
          </w:p>
        </w:tc>
        <w:tc>
          <w:tcPr>
            <w:tcW w:w="1696" w:type="dxa"/>
          </w:tcPr>
          <w:p w14:paraId="2A546A0A" w14:textId="77777777" w:rsidR="00BF63C8" w:rsidRPr="00CC0433" w:rsidRDefault="00BF63C8" w:rsidP="00302666">
            <w:pPr>
              <w:spacing w:before="40" w:after="40" w:line="280" w:lineRule="exact"/>
              <w:rPr>
                <w:b/>
                <w:szCs w:val="20"/>
                <w:rtl/>
              </w:rPr>
            </w:pPr>
            <w:r w:rsidRPr="00985F9E">
              <w:rPr>
                <w:b/>
                <w:szCs w:val="20"/>
                <w:rtl/>
              </w:rPr>
              <w:t>0,59</w:t>
            </w:r>
          </w:p>
        </w:tc>
        <w:tc>
          <w:tcPr>
            <w:tcW w:w="1695" w:type="dxa"/>
          </w:tcPr>
          <w:p w14:paraId="0374B950" w14:textId="77777777" w:rsidR="00BF63C8" w:rsidRPr="00CC0433" w:rsidRDefault="00BF63C8" w:rsidP="00302666">
            <w:pPr>
              <w:spacing w:before="40" w:after="40" w:line="280" w:lineRule="exact"/>
              <w:rPr>
                <w:b/>
                <w:szCs w:val="20"/>
                <w:rtl/>
              </w:rPr>
            </w:pPr>
            <w:r w:rsidRPr="00985F9E">
              <w:rPr>
                <w:b/>
                <w:szCs w:val="20"/>
                <w:rtl/>
              </w:rPr>
              <w:t>0,62</w:t>
            </w:r>
          </w:p>
        </w:tc>
        <w:tc>
          <w:tcPr>
            <w:tcW w:w="1669" w:type="dxa"/>
          </w:tcPr>
          <w:p w14:paraId="2FF5D49B" w14:textId="77777777" w:rsidR="00BF63C8" w:rsidRPr="00985F9E" w:rsidRDefault="00BF63C8" w:rsidP="00302666">
            <w:pPr>
              <w:spacing w:before="40" w:after="40" w:line="280" w:lineRule="exact"/>
              <w:rPr>
                <w:b/>
                <w:szCs w:val="20"/>
                <w:rtl/>
              </w:rPr>
            </w:pPr>
            <w:bookmarkStart w:id="10" w:name="_3dy6vkm" w:colFirst="0" w:colLast="0"/>
            <w:bookmarkEnd w:id="10"/>
            <w:r w:rsidRPr="00985F9E">
              <w:rPr>
                <w:b/>
                <w:szCs w:val="20"/>
                <w:rtl/>
              </w:rPr>
              <w:t>1,21</w:t>
            </w:r>
          </w:p>
        </w:tc>
      </w:tr>
    </w:tbl>
    <w:p w14:paraId="22292CF0" w14:textId="063D30E3" w:rsidR="00BF63C8" w:rsidRPr="00BF63C8" w:rsidRDefault="00BF63C8" w:rsidP="00AA1CC9">
      <w:pPr>
        <w:pStyle w:val="SingleTxtGA"/>
        <w:spacing w:before="240" w:line="340" w:lineRule="exact"/>
        <w:rPr>
          <w:rtl/>
        </w:rPr>
      </w:pPr>
      <w:r w:rsidRPr="00985F9E">
        <w:rPr>
          <w:rtl/>
        </w:rPr>
        <w:t>12</w:t>
      </w:r>
      <w:r w:rsidRPr="00BF63C8">
        <w:rPr>
          <w:rtl/>
        </w:rPr>
        <w:t>-</w:t>
      </w:r>
      <w:r w:rsidRPr="00BF63C8">
        <w:rPr>
          <w:rtl/>
        </w:rPr>
        <w:tab/>
      </w:r>
      <w:r w:rsidRPr="00BF63C8">
        <w:rPr>
          <w:rFonts w:hint="cs"/>
          <w:rtl/>
        </w:rPr>
        <w:t>و</w:t>
      </w:r>
      <w:r w:rsidRPr="00BF63C8">
        <w:rPr>
          <w:rtl/>
        </w:rPr>
        <w:t>ارتفعت نسبة نوع</w:t>
      </w:r>
      <w:r w:rsidRPr="00BF63C8">
        <w:rPr>
          <w:rFonts w:hint="cs"/>
          <w:rtl/>
        </w:rPr>
        <w:t xml:space="preserve"> الجنس</w:t>
      </w:r>
      <w:r w:rsidRPr="00BF63C8">
        <w:rPr>
          <w:rtl/>
        </w:rPr>
        <w:t xml:space="preserve"> (عدد الإناث لكل </w:t>
      </w:r>
      <w:r w:rsidR="00007C8A" w:rsidRPr="00985F9E">
        <w:rPr>
          <w:rFonts w:hint="cs"/>
          <w:rtl/>
        </w:rPr>
        <w:t>000</w:t>
      </w:r>
      <w:r w:rsidR="00007C8A">
        <w:rPr>
          <w:rFonts w:hint="cs"/>
          <w:rtl/>
        </w:rPr>
        <w:t> </w:t>
      </w:r>
      <w:r w:rsidR="00007C8A" w:rsidRPr="00985F9E">
        <w:rPr>
          <w:rFonts w:hint="cs"/>
          <w:rtl/>
        </w:rPr>
        <w:t>1</w:t>
      </w:r>
      <w:r w:rsidRPr="00BF63C8">
        <w:rPr>
          <w:rtl/>
        </w:rPr>
        <w:t xml:space="preserve"> ذكر) من </w:t>
      </w:r>
      <w:r w:rsidRPr="00985F9E">
        <w:rPr>
          <w:rtl/>
        </w:rPr>
        <w:t>949</w:t>
      </w:r>
      <w:r w:rsidRPr="00BF63C8">
        <w:rPr>
          <w:rtl/>
        </w:rPr>
        <w:t xml:space="preserve"> في الفترة </w:t>
      </w:r>
      <w:r w:rsidRPr="00985F9E">
        <w:rPr>
          <w:rtl/>
        </w:rPr>
        <w:t>1998</w:t>
      </w:r>
      <w:r w:rsidRPr="00BF63C8">
        <w:rPr>
          <w:rtl/>
        </w:rPr>
        <w:t>-</w:t>
      </w:r>
      <w:r w:rsidRPr="00985F9E">
        <w:rPr>
          <w:rtl/>
        </w:rPr>
        <w:t>1999</w:t>
      </w:r>
      <w:r w:rsidRPr="00BF63C8">
        <w:rPr>
          <w:rtl/>
        </w:rPr>
        <w:t xml:space="preserve"> إلى </w:t>
      </w:r>
      <w:r w:rsidRPr="00985F9E">
        <w:rPr>
          <w:rtl/>
        </w:rPr>
        <w:t>1020</w:t>
      </w:r>
      <w:r w:rsidRPr="00BF63C8">
        <w:rPr>
          <w:rtl/>
        </w:rPr>
        <w:t xml:space="preserve"> في الفترة </w:t>
      </w:r>
      <w:r w:rsidRPr="00985F9E">
        <w:rPr>
          <w:rtl/>
        </w:rPr>
        <w:t>2019</w:t>
      </w:r>
      <w:r w:rsidRPr="00BF63C8">
        <w:rPr>
          <w:rtl/>
        </w:rPr>
        <w:t>-</w:t>
      </w:r>
      <w:r w:rsidRPr="00985F9E">
        <w:rPr>
          <w:rtl/>
        </w:rPr>
        <w:t>2021</w:t>
      </w:r>
      <w:r w:rsidRPr="00BF63C8">
        <w:rPr>
          <w:rtl/>
        </w:rPr>
        <w:t>. وفي المناطق الريفية، ارتفعت نسبة نوع</w:t>
      </w:r>
      <w:r w:rsidRPr="00BF63C8">
        <w:rPr>
          <w:rFonts w:hint="cs"/>
          <w:rtl/>
        </w:rPr>
        <w:t xml:space="preserve"> الجنس</w:t>
      </w:r>
      <w:r w:rsidRPr="00BF63C8">
        <w:rPr>
          <w:rtl/>
        </w:rPr>
        <w:t xml:space="preserve"> من </w:t>
      </w:r>
      <w:r w:rsidRPr="00985F9E">
        <w:rPr>
          <w:rtl/>
        </w:rPr>
        <w:t>957</w:t>
      </w:r>
      <w:r w:rsidRPr="00BF63C8">
        <w:rPr>
          <w:rtl/>
        </w:rPr>
        <w:t xml:space="preserve"> إلى</w:t>
      </w:r>
      <w:r w:rsidR="00CC0433">
        <w:rPr>
          <w:rFonts w:hint="cs"/>
          <w:rtl/>
        </w:rPr>
        <w:t> </w:t>
      </w:r>
      <w:r w:rsidRPr="00985F9E">
        <w:rPr>
          <w:rtl/>
        </w:rPr>
        <w:t>1037</w:t>
      </w:r>
      <w:r w:rsidRPr="00BF63C8">
        <w:rPr>
          <w:rtl/>
        </w:rPr>
        <w:t xml:space="preserve"> خلال الفترة نفسها. وكانت الزيادة المقابلة في المناطق الحضرية من </w:t>
      </w:r>
      <w:r w:rsidRPr="00985F9E">
        <w:rPr>
          <w:rtl/>
        </w:rPr>
        <w:t>928</w:t>
      </w:r>
      <w:r w:rsidRPr="00BF63C8">
        <w:rPr>
          <w:rtl/>
        </w:rPr>
        <w:t xml:space="preserve"> إلى </w:t>
      </w:r>
      <w:r w:rsidRPr="00985F9E">
        <w:rPr>
          <w:rtl/>
        </w:rPr>
        <w:t>985</w:t>
      </w:r>
      <w:r w:rsidRPr="00BF63C8">
        <w:rPr>
          <w:rtl/>
        </w:rPr>
        <w:t>. وانخفضت نسبة نوع</w:t>
      </w:r>
      <w:r w:rsidRPr="00BF63C8">
        <w:rPr>
          <w:rFonts w:hint="cs"/>
          <w:rtl/>
        </w:rPr>
        <w:t xml:space="preserve"> الجنس </w:t>
      </w:r>
      <w:r w:rsidRPr="00BF63C8">
        <w:rPr>
          <w:rtl/>
        </w:rPr>
        <w:t xml:space="preserve">من </w:t>
      </w:r>
      <w:r w:rsidRPr="00985F9E">
        <w:rPr>
          <w:rtl/>
        </w:rPr>
        <w:t>898</w:t>
      </w:r>
      <w:r w:rsidRPr="00BF63C8">
        <w:rPr>
          <w:rtl/>
        </w:rPr>
        <w:t xml:space="preserve"> في الفترة </w:t>
      </w:r>
      <w:r w:rsidRPr="00985F9E">
        <w:rPr>
          <w:rtl/>
        </w:rPr>
        <w:t>2014</w:t>
      </w:r>
      <w:r w:rsidRPr="00BF63C8">
        <w:rPr>
          <w:rtl/>
        </w:rPr>
        <w:t>-</w:t>
      </w:r>
      <w:r w:rsidRPr="00985F9E">
        <w:rPr>
          <w:rtl/>
        </w:rPr>
        <w:t>2016</w:t>
      </w:r>
      <w:r w:rsidRPr="00BF63C8">
        <w:rPr>
          <w:rtl/>
        </w:rPr>
        <w:t xml:space="preserve"> إلى </w:t>
      </w:r>
      <w:r w:rsidRPr="00985F9E">
        <w:rPr>
          <w:rtl/>
        </w:rPr>
        <w:t>896</w:t>
      </w:r>
      <w:r w:rsidRPr="00BF63C8">
        <w:rPr>
          <w:rtl/>
        </w:rPr>
        <w:t xml:space="preserve"> في الفترة </w:t>
      </w:r>
      <w:r w:rsidRPr="00985F9E">
        <w:rPr>
          <w:rtl/>
        </w:rPr>
        <w:t>2015</w:t>
      </w:r>
      <w:r w:rsidRPr="00BF63C8">
        <w:rPr>
          <w:rtl/>
        </w:rPr>
        <w:t>-</w:t>
      </w:r>
      <w:r w:rsidRPr="00985F9E">
        <w:rPr>
          <w:rtl/>
        </w:rPr>
        <w:t>2017</w:t>
      </w:r>
      <w:r w:rsidRPr="00BF63C8">
        <w:rPr>
          <w:rtl/>
        </w:rPr>
        <w:t>.</w:t>
      </w:r>
    </w:p>
    <w:bookmarkEnd w:id="4"/>
    <w:p w14:paraId="20ADB979" w14:textId="77777777" w:rsidR="00BF63C8" w:rsidRPr="00985F9E" w:rsidRDefault="00BF63C8" w:rsidP="00302666">
      <w:pPr>
        <w:pStyle w:val="H23GA"/>
        <w:rPr>
          <w:rtl/>
          <w:lang w:bidi="ar-EG"/>
        </w:rPr>
      </w:pPr>
      <w:r w:rsidRPr="00985F9E">
        <w:rPr>
          <w:rtl/>
        </w:rPr>
        <w:tab/>
      </w:r>
      <w:r w:rsidRPr="00985F9E">
        <w:rPr>
          <w:rtl/>
        </w:rPr>
        <w:tab/>
        <w:t xml:space="preserve">توزيع السكان بحسب فئات الأعمار </w:t>
      </w:r>
    </w:p>
    <w:p w14:paraId="43B118F8" w14:textId="626F54D7" w:rsidR="00BF63C8" w:rsidRPr="00BF63C8" w:rsidRDefault="00BF63C8" w:rsidP="00AA1CC9">
      <w:pPr>
        <w:pStyle w:val="SingleTxtGA"/>
        <w:spacing w:line="340" w:lineRule="exact"/>
        <w:rPr>
          <w:rtl/>
        </w:rPr>
      </w:pPr>
      <w:r w:rsidRPr="00985F9E">
        <w:rPr>
          <w:rtl/>
        </w:rPr>
        <w:t>13</w:t>
      </w:r>
      <w:r w:rsidRPr="00BF63C8">
        <w:rPr>
          <w:rtl/>
        </w:rPr>
        <w:t>-</w:t>
      </w:r>
      <w:r w:rsidRPr="00BF63C8">
        <w:rPr>
          <w:rtl/>
        </w:rPr>
        <w:tab/>
      </w:r>
      <w:r w:rsidRPr="00BF63C8">
        <w:rPr>
          <w:rFonts w:hint="cs"/>
          <w:rtl/>
        </w:rPr>
        <w:t xml:space="preserve">تشكّل </w:t>
      </w:r>
      <w:r w:rsidRPr="00BF63C8">
        <w:rPr>
          <w:rtl/>
        </w:rPr>
        <w:t>بيانات</w:t>
      </w:r>
      <w:r w:rsidR="008D2E66">
        <w:rPr>
          <w:rtl/>
        </w:rPr>
        <w:t xml:space="preserve"> </w:t>
      </w:r>
      <w:r w:rsidRPr="00BF63C8">
        <w:rPr>
          <w:rtl/>
        </w:rPr>
        <w:t>السكان</w:t>
      </w:r>
      <w:r w:rsidRPr="00BF63C8">
        <w:rPr>
          <w:rFonts w:hint="cs"/>
          <w:rtl/>
        </w:rPr>
        <w:t xml:space="preserve"> المصنّفة</w:t>
      </w:r>
      <w:r w:rsidRPr="00BF63C8">
        <w:rPr>
          <w:rtl/>
        </w:rPr>
        <w:t xml:space="preserve"> </w:t>
      </w:r>
      <w:r w:rsidRPr="00BF63C8">
        <w:rPr>
          <w:rFonts w:hint="cs"/>
          <w:rtl/>
        </w:rPr>
        <w:t>ب</w:t>
      </w:r>
      <w:r w:rsidRPr="00BF63C8">
        <w:rPr>
          <w:rtl/>
        </w:rPr>
        <w:t>حسب العمر و</w:t>
      </w:r>
      <w:r w:rsidRPr="00BF63C8">
        <w:rPr>
          <w:rFonts w:hint="cs"/>
          <w:rtl/>
        </w:rPr>
        <w:t xml:space="preserve">نوع </w:t>
      </w:r>
      <w:r w:rsidRPr="00BF63C8">
        <w:rPr>
          <w:rtl/>
        </w:rPr>
        <w:t xml:space="preserve">الجنس </w:t>
      </w:r>
      <w:r w:rsidRPr="00BF63C8">
        <w:rPr>
          <w:rFonts w:hint="cs"/>
          <w:rtl/>
        </w:rPr>
        <w:t>عنصرا</w:t>
      </w:r>
      <w:r w:rsidR="008D2E66">
        <w:rPr>
          <w:rFonts w:hint="cs"/>
          <w:rtl/>
        </w:rPr>
        <w:t>ً</w:t>
      </w:r>
      <w:r w:rsidRPr="00BF63C8">
        <w:rPr>
          <w:rFonts w:hint="cs"/>
          <w:rtl/>
        </w:rPr>
        <w:t xml:space="preserve"> </w:t>
      </w:r>
      <w:r w:rsidRPr="00BF63C8">
        <w:rPr>
          <w:rtl/>
        </w:rPr>
        <w:t>حيوي</w:t>
      </w:r>
      <w:r w:rsidRPr="00BF63C8">
        <w:rPr>
          <w:rFonts w:hint="cs"/>
          <w:rtl/>
        </w:rPr>
        <w:t>ا</w:t>
      </w:r>
      <w:r w:rsidR="008D2E66">
        <w:rPr>
          <w:rFonts w:hint="cs"/>
          <w:rtl/>
        </w:rPr>
        <w:t xml:space="preserve">ً </w:t>
      </w:r>
      <w:r w:rsidRPr="00BF63C8">
        <w:rPr>
          <w:rFonts w:hint="cs"/>
          <w:rtl/>
        </w:rPr>
        <w:t>يستند إليه</w:t>
      </w:r>
      <w:r w:rsidR="008D2E66">
        <w:rPr>
          <w:rtl/>
        </w:rPr>
        <w:t xml:space="preserve"> </w:t>
      </w:r>
      <w:r w:rsidRPr="00BF63C8">
        <w:rPr>
          <w:rFonts w:hint="cs"/>
          <w:rtl/>
        </w:rPr>
        <w:t>ا</w:t>
      </w:r>
      <w:r w:rsidRPr="00BF63C8">
        <w:rPr>
          <w:rtl/>
        </w:rPr>
        <w:t>لأخصائي</w:t>
      </w:r>
      <w:r w:rsidRPr="00BF63C8">
        <w:rPr>
          <w:rFonts w:hint="cs"/>
          <w:rtl/>
        </w:rPr>
        <w:t>و</w:t>
      </w:r>
      <w:r w:rsidRPr="00BF63C8">
        <w:rPr>
          <w:rtl/>
        </w:rPr>
        <w:t>ن الديموغرافي</w:t>
      </w:r>
      <w:r w:rsidRPr="00BF63C8">
        <w:rPr>
          <w:rFonts w:hint="cs"/>
          <w:rtl/>
        </w:rPr>
        <w:t>و</w:t>
      </w:r>
      <w:r w:rsidRPr="00BF63C8">
        <w:rPr>
          <w:rtl/>
        </w:rPr>
        <w:t>ن ومدير</w:t>
      </w:r>
      <w:r w:rsidRPr="00BF63C8">
        <w:rPr>
          <w:rFonts w:hint="cs"/>
          <w:rtl/>
        </w:rPr>
        <w:t>و</w:t>
      </w:r>
      <w:r w:rsidRPr="00BF63C8">
        <w:rPr>
          <w:rtl/>
        </w:rPr>
        <w:t xml:space="preserve"> شؤون الرعاية الصحية وغيرهم</w:t>
      </w:r>
      <w:r w:rsidRPr="00BF63C8">
        <w:rPr>
          <w:rFonts w:hint="cs"/>
          <w:rtl/>
        </w:rPr>
        <w:t xml:space="preserve"> في</w:t>
      </w:r>
      <w:r w:rsidRPr="00BF63C8">
        <w:rPr>
          <w:rtl/>
        </w:rPr>
        <w:t xml:space="preserve"> التخطيط لمختلف البرامج الإنمائية والصحية وتقييمها. وكانت النسب </w:t>
      </w:r>
      <w:r w:rsidRPr="00BF63C8">
        <w:rPr>
          <w:rFonts w:hint="cs"/>
          <w:rtl/>
        </w:rPr>
        <w:t>المئوية</w:t>
      </w:r>
      <w:r w:rsidRPr="00BF63C8">
        <w:rPr>
          <w:rtl/>
        </w:rPr>
        <w:t xml:space="preserve"> لتوزيع فئات</w:t>
      </w:r>
      <w:r w:rsidR="008D2E66">
        <w:rPr>
          <w:rtl/>
        </w:rPr>
        <w:t xml:space="preserve"> </w:t>
      </w:r>
      <w:r w:rsidRPr="00BF63C8">
        <w:rPr>
          <w:rtl/>
        </w:rPr>
        <w:t>أعمار</w:t>
      </w:r>
      <w:r w:rsidRPr="00BF63C8">
        <w:rPr>
          <w:rFonts w:hint="cs"/>
          <w:rtl/>
        </w:rPr>
        <w:t xml:space="preserve"> السكان</w:t>
      </w:r>
      <w:r w:rsidRPr="00BF63C8">
        <w:rPr>
          <w:rtl/>
        </w:rPr>
        <w:t xml:space="preserve"> إلى مجموع السكان </w:t>
      </w:r>
      <w:r w:rsidRPr="00BF63C8">
        <w:rPr>
          <w:rFonts w:hint="cs"/>
          <w:rtl/>
        </w:rPr>
        <w:t>ب</w:t>
      </w:r>
      <w:r w:rsidRPr="00BF63C8">
        <w:rPr>
          <w:rtl/>
        </w:rPr>
        <w:t xml:space="preserve">حسب </w:t>
      </w:r>
      <w:r w:rsidRPr="00BF63C8">
        <w:rPr>
          <w:rFonts w:hint="cs"/>
          <w:rtl/>
        </w:rPr>
        <w:t xml:space="preserve">نوع </w:t>
      </w:r>
      <w:r w:rsidRPr="00BF63C8">
        <w:rPr>
          <w:rtl/>
        </w:rPr>
        <w:t>الجنس و</w:t>
      </w:r>
      <w:r w:rsidRPr="00BF63C8">
        <w:rPr>
          <w:rFonts w:hint="cs"/>
          <w:rtl/>
        </w:rPr>
        <w:t xml:space="preserve">مكان </w:t>
      </w:r>
      <w:r w:rsidRPr="00BF63C8">
        <w:rPr>
          <w:rtl/>
        </w:rPr>
        <w:t xml:space="preserve">الإقامة في الهند في عام </w:t>
      </w:r>
      <w:r w:rsidRPr="00985F9E">
        <w:rPr>
          <w:rtl/>
        </w:rPr>
        <w:t>2018</w:t>
      </w:r>
      <w:r w:rsidRPr="00BF63C8">
        <w:rPr>
          <w:rtl/>
        </w:rPr>
        <w:t xml:space="preserve"> كما يلي:</w:t>
      </w:r>
    </w:p>
    <w:tbl>
      <w:tblPr>
        <w:tblStyle w:val="TABLEA"/>
        <w:bidiVisual/>
        <w:tblW w:w="7256" w:type="dxa"/>
        <w:jc w:val="left"/>
        <w:tblInd w:w="1247" w:type="dxa"/>
        <w:tblLayout w:type="fixed"/>
        <w:tblLook w:val="04E0" w:firstRow="1" w:lastRow="1" w:firstColumn="1" w:lastColumn="0" w:noHBand="0" w:noVBand="1"/>
      </w:tblPr>
      <w:tblGrid>
        <w:gridCol w:w="1443"/>
        <w:gridCol w:w="1134"/>
        <w:gridCol w:w="850"/>
        <w:gridCol w:w="993"/>
        <w:gridCol w:w="992"/>
        <w:gridCol w:w="992"/>
        <w:gridCol w:w="852"/>
      </w:tblGrid>
      <w:tr w:rsidR="001B6B84" w:rsidRPr="00AA1CC9" w14:paraId="319363EB" w14:textId="77777777" w:rsidTr="001B6B84">
        <w:trPr>
          <w:cnfStyle w:val="100000000000" w:firstRow="1" w:lastRow="0" w:firstColumn="0" w:lastColumn="0" w:oddVBand="0" w:evenVBand="0" w:oddHBand="0" w:evenHBand="0" w:firstRowFirstColumn="0" w:firstRowLastColumn="0" w:lastRowFirstColumn="0" w:lastRowLastColumn="0"/>
          <w:tblHeader/>
          <w:jc w:val="left"/>
        </w:trPr>
        <w:tc>
          <w:tcPr>
            <w:tcW w:w="1443" w:type="dxa"/>
            <w:vAlign w:val="bottom"/>
          </w:tcPr>
          <w:p w14:paraId="7C17BCE7" w14:textId="69C2F231" w:rsidR="00BF63C8" w:rsidRPr="00AA1CC9" w:rsidRDefault="00BF63C8" w:rsidP="00AA1CC9">
            <w:pPr>
              <w:spacing w:before="40" w:after="40" w:line="260" w:lineRule="exact"/>
              <w:rPr>
                <w:i/>
                <w:iCs/>
                <w:szCs w:val="20"/>
                <w:rtl/>
              </w:rPr>
            </w:pPr>
            <w:r w:rsidRPr="00985F9E">
              <w:rPr>
                <w:i/>
                <w:iCs/>
                <w:szCs w:val="20"/>
                <w:rtl/>
              </w:rPr>
              <w:t xml:space="preserve">الإقامة </w:t>
            </w:r>
            <w:r w:rsidR="001B6B84" w:rsidRPr="00985F9E">
              <w:rPr>
                <w:i/>
                <w:iCs/>
                <w:szCs w:val="20"/>
                <w:rtl/>
              </w:rPr>
              <w:tab/>
            </w:r>
            <w:r w:rsidR="001B6B84" w:rsidRPr="00985F9E">
              <w:rPr>
                <w:i/>
                <w:iCs/>
                <w:szCs w:val="20"/>
                <w:rtl/>
              </w:rPr>
              <w:br/>
            </w:r>
            <w:r w:rsidRPr="00985F9E">
              <w:rPr>
                <w:i/>
                <w:iCs/>
                <w:szCs w:val="20"/>
                <w:rtl/>
              </w:rPr>
              <w:t>(بالنسبة المئوية)</w:t>
            </w:r>
          </w:p>
        </w:tc>
        <w:tc>
          <w:tcPr>
            <w:tcW w:w="1134" w:type="dxa"/>
            <w:vAlign w:val="bottom"/>
          </w:tcPr>
          <w:p w14:paraId="35B6EFD1" w14:textId="77777777" w:rsidR="00BF63C8" w:rsidRPr="00AA1CC9" w:rsidRDefault="00BF63C8" w:rsidP="00AA1CC9">
            <w:pPr>
              <w:spacing w:before="40" w:after="40" w:line="260" w:lineRule="exact"/>
              <w:rPr>
                <w:i/>
                <w:iCs/>
                <w:szCs w:val="20"/>
                <w:rtl/>
              </w:rPr>
            </w:pPr>
            <w:r w:rsidRPr="00985F9E">
              <w:rPr>
                <w:i/>
                <w:iCs/>
                <w:szCs w:val="20"/>
                <w:rtl/>
              </w:rPr>
              <w:t>الجنس</w:t>
            </w:r>
          </w:p>
        </w:tc>
        <w:tc>
          <w:tcPr>
            <w:tcW w:w="850" w:type="dxa"/>
            <w:vAlign w:val="bottom"/>
          </w:tcPr>
          <w:p w14:paraId="461AEF2E" w14:textId="77777777" w:rsidR="00BF63C8" w:rsidRPr="00AA1CC9" w:rsidRDefault="00BF63C8" w:rsidP="00AA1CC9">
            <w:pPr>
              <w:spacing w:before="40" w:after="40" w:line="260" w:lineRule="exact"/>
              <w:rPr>
                <w:i/>
                <w:iCs/>
                <w:szCs w:val="20"/>
                <w:rtl/>
              </w:rPr>
            </w:pPr>
            <w:r w:rsidRPr="00985F9E">
              <w:rPr>
                <w:i/>
                <w:iCs/>
                <w:szCs w:val="20"/>
                <w:rtl/>
              </w:rPr>
              <w:t>0 سنة - 4 سنوات</w:t>
            </w:r>
          </w:p>
        </w:tc>
        <w:tc>
          <w:tcPr>
            <w:tcW w:w="993" w:type="dxa"/>
            <w:vAlign w:val="bottom"/>
          </w:tcPr>
          <w:p w14:paraId="125691C7" w14:textId="77777777" w:rsidR="00BF63C8" w:rsidRPr="00AA1CC9" w:rsidRDefault="00BF63C8" w:rsidP="00AA1CC9">
            <w:pPr>
              <w:spacing w:before="40" w:after="40" w:line="260" w:lineRule="exact"/>
              <w:rPr>
                <w:i/>
                <w:iCs/>
                <w:szCs w:val="20"/>
                <w:rtl/>
              </w:rPr>
            </w:pPr>
            <w:r w:rsidRPr="00985F9E">
              <w:rPr>
                <w:i/>
                <w:iCs/>
                <w:szCs w:val="20"/>
                <w:rtl/>
              </w:rPr>
              <w:t>5 سنوات - 9 سنوات</w:t>
            </w:r>
          </w:p>
        </w:tc>
        <w:tc>
          <w:tcPr>
            <w:tcW w:w="992" w:type="dxa"/>
            <w:vAlign w:val="bottom"/>
          </w:tcPr>
          <w:p w14:paraId="1E233F82" w14:textId="77777777" w:rsidR="00BF63C8" w:rsidRPr="00AA1CC9" w:rsidRDefault="00BF63C8" w:rsidP="00AA1CC9">
            <w:pPr>
              <w:spacing w:before="40" w:after="40" w:line="260" w:lineRule="exact"/>
              <w:rPr>
                <w:i/>
                <w:iCs/>
                <w:szCs w:val="20"/>
                <w:rtl/>
              </w:rPr>
            </w:pPr>
            <w:r w:rsidRPr="00985F9E">
              <w:rPr>
                <w:i/>
                <w:iCs/>
                <w:szCs w:val="20"/>
                <w:rtl/>
              </w:rPr>
              <w:t>10 سنوات - 14 سنة</w:t>
            </w:r>
          </w:p>
        </w:tc>
        <w:tc>
          <w:tcPr>
            <w:tcW w:w="992" w:type="dxa"/>
            <w:vAlign w:val="bottom"/>
          </w:tcPr>
          <w:p w14:paraId="49482B41" w14:textId="77777777" w:rsidR="00BF63C8" w:rsidRPr="00AA1CC9" w:rsidRDefault="00BF63C8" w:rsidP="00AA1CC9">
            <w:pPr>
              <w:spacing w:before="40" w:after="40" w:line="260" w:lineRule="exact"/>
              <w:rPr>
                <w:i/>
                <w:iCs/>
                <w:szCs w:val="20"/>
                <w:rtl/>
              </w:rPr>
            </w:pPr>
            <w:r w:rsidRPr="00985F9E">
              <w:rPr>
                <w:i/>
                <w:iCs/>
                <w:szCs w:val="20"/>
                <w:rtl/>
              </w:rPr>
              <w:t>15 سنة - 64 سنة</w:t>
            </w:r>
          </w:p>
        </w:tc>
        <w:tc>
          <w:tcPr>
            <w:tcW w:w="852" w:type="dxa"/>
            <w:vAlign w:val="bottom"/>
          </w:tcPr>
          <w:p w14:paraId="70B02BF6" w14:textId="77777777" w:rsidR="00BF63C8" w:rsidRPr="00985F9E" w:rsidRDefault="00BF63C8" w:rsidP="00AA1CC9">
            <w:pPr>
              <w:spacing w:before="40" w:after="40" w:line="260" w:lineRule="exact"/>
              <w:rPr>
                <w:i/>
                <w:iCs/>
                <w:szCs w:val="20"/>
                <w:rtl/>
              </w:rPr>
            </w:pPr>
            <w:r w:rsidRPr="00985F9E">
              <w:rPr>
                <w:i/>
                <w:iCs/>
                <w:szCs w:val="20"/>
                <w:rtl/>
              </w:rPr>
              <w:t>65 سنة فما فوق</w:t>
            </w:r>
          </w:p>
        </w:tc>
      </w:tr>
      <w:tr w:rsidR="00E83097" w:rsidRPr="00AA1CC9" w14:paraId="4F78424F" w14:textId="77777777" w:rsidTr="003C0471">
        <w:trPr>
          <w:jc w:val="left"/>
        </w:trPr>
        <w:tc>
          <w:tcPr>
            <w:tcW w:w="1443" w:type="dxa"/>
          </w:tcPr>
          <w:p w14:paraId="7E6D0968" w14:textId="77777777" w:rsidR="00BF63C8" w:rsidRPr="00AA1CC9" w:rsidRDefault="00BF63C8" w:rsidP="00AA1CC9">
            <w:pPr>
              <w:spacing w:before="40" w:after="40" w:line="260" w:lineRule="exact"/>
              <w:rPr>
                <w:szCs w:val="20"/>
                <w:rtl/>
              </w:rPr>
            </w:pPr>
            <w:r w:rsidRPr="00AA1CC9">
              <w:rPr>
                <w:szCs w:val="20"/>
                <w:rtl/>
              </w:rPr>
              <w:t>الوسط الريفي</w:t>
            </w:r>
          </w:p>
        </w:tc>
        <w:tc>
          <w:tcPr>
            <w:tcW w:w="1134" w:type="dxa"/>
          </w:tcPr>
          <w:p w14:paraId="380ECF38" w14:textId="77777777" w:rsidR="00BF63C8" w:rsidRPr="00AA1CC9" w:rsidRDefault="00BF63C8" w:rsidP="00AA1CC9">
            <w:pPr>
              <w:spacing w:before="40" w:after="40" w:line="260" w:lineRule="exact"/>
              <w:rPr>
                <w:szCs w:val="20"/>
                <w:rtl/>
              </w:rPr>
            </w:pPr>
            <w:r w:rsidRPr="00AA1CC9">
              <w:rPr>
                <w:szCs w:val="20"/>
                <w:rtl/>
              </w:rPr>
              <w:t>إناث</w:t>
            </w:r>
          </w:p>
        </w:tc>
        <w:tc>
          <w:tcPr>
            <w:tcW w:w="850" w:type="dxa"/>
          </w:tcPr>
          <w:p w14:paraId="2B307BAD" w14:textId="77777777" w:rsidR="00BF63C8" w:rsidRPr="00AA1CC9" w:rsidRDefault="00BF63C8" w:rsidP="00AA1CC9">
            <w:pPr>
              <w:spacing w:before="40" w:after="40" w:line="260" w:lineRule="exact"/>
              <w:rPr>
                <w:szCs w:val="20"/>
                <w:rtl/>
              </w:rPr>
            </w:pPr>
            <w:r w:rsidRPr="00985F9E">
              <w:rPr>
                <w:szCs w:val="20"/>
                <w:rtl/>
              </w:rPr>
              <w:t>8</w:t>
            </w:r>
            <w:r w:rsidRPr="00AA1CC9">
              <w:rPr>
                <w:szCs w:val="20"/>
                <w:rtl/>
              </w:rPr>
              <w:t>,</w:t>
            </w:r>
            <w:r w:rsidRPr="00985F9E">
              <w:rPr>
                <w:szCs w:val="20"/>
                <w:rtl/>
              </w:rPr>
              <w:t>4</w:t>
            </w:r>
          </w:p>
        </w:tc>
        <w:tc>
          <w:tcPr>
            <w:tcW w:w="993" w:type="dxa"/>
          </w:tcPr>
          <w:p w14:paraId="7E0557A3" w14:textId="77777777" w:rsidR="00BF63C8" w:rsidRPr="00AA1CC9" w:rsidRDefault="00BF63C8" w:rsidP="00AA1CC9">
            <w:pPr>
              <w:spacing w:before="40" w:after="40" w:line="260" w:lineRule="exact"/>
              <w:rPr>
                <w:szCs w:val="20"/>
                <w:rtl/>
              </w:rPr>
            </w:pPr>
            <w:r w:rsidRPr="00985F9E">
              <w:rPr>
                <w:szCs w:val="20"/>
                <w:rtl/>
              </w:rPr>
              <w:t>8</w:t>
            </w:r>
            <w:r w:rsidRPr="00AA1CC9">
              <w:rPr>
                <w:szCs w:val="20"/>
                <w:rtl/>
              </w:rPr>
              <w:t>,</w:t>
            </w:r>
            <w:r w:rsidRPr="00985F9E">
              <w:rPr>
                <w:szCs w:val="20"/>
                <w:rtl/>
              </w:rPr>
              <w:t>9</w:t>
            </w:r>
          </w:p>
        </w:tc>
        <w:tc>
          <w:tcPr>
            <w:tcW w:w="992" w:type="dxa"/>
          </w:tcPr>
          <w:p w14:paraId="2E000678" w14:textId="77777777" w:rsidR="00BF63C8" w:rsidRPr="00AA1CC9" w:rsidRDefault="00BF63C8" w:rsidP="00AA1CC9">
            <w:pPr>
              <w:spacing w:before="40" w:after="40" w:line="260" w:lineRule="exact"/>
              <w:rPr>
                <w:szCs w:val="20"/>
                <w:rtl/>
              </w:rPr>
            </w:pPr>
            <w:r w:rsidRPr="00985F9E">
              <w:rPr>
                <w:szCs w:val="20"/>
                <w:rtl/>
              </w:rPr>
              <w:t>9</w:t>
            </w:r>
            <w:r w:rsidRPr="00AA1CC9">
              <w:rPr>
                <w:szCs w:val="20"/>
                <w:rtl/>
              </w:rPr>
              <w:t>,</w:t>
            </w:r>
            <w:r w:rsidRPr="00985F9E">
              <w:rPr>
                <w:szCs w:val="20"/>
                <w:rtl/>
              </w:rPr>
              <w:t>6</w:t>
            </w:r>
          </w:p>
        </w:tc>
        <w:tc>
          <w:tcPr>
            <w:tcW w:w="992" w:type="dxa"/>
          </w:tcPr>
          <w:p w14:paraId="520505FB" w14:textId="77777777" w:rsidR="00BF63C8" w:rsidRPr="00AA1CC9" w:rsidRDefault="00BF63C8" w:rsidP="00AA1CC9">
            <w:pPr>
              <w:spacing w:before="40" w:after="40" w:line="260" w:lineRule="exact"/>
              <w:rPr>
                <w:szCs w:val="20"/>
                <w:rtl/>
              </w:rPr>
            </w:pPr>
            <w:r w:rsidRPr="00985F9E">
              <w:rPr>
                <w:szCs w:val="20"/>
                <w:rtl/>
              </w:rPr>
              <w:t>67</w:t>
            </w:r>
            <w:r w:rsidRPr="00AA1CC9">
              <w:rPr>
                <w:szCs w:val="20"/>
                <w:rtl/>
              </w:rPr>
              <w:t>,</w:t>
            </w:r>
            <w:r w:rsidRPr="00985F9E">
              <w:rPr>
                <w:szCs w:val="20"/>
                <w:rtl/>
              </w:rPr>
              <w:t>6</w:t>
            </w:r>
          </w:p>
        </w:tc>
        <w:tc>
          <w:tcPr>
            <w:tcW w:w="852" w:type="dxa"/>
          </w:tcPr>
          <w:p w14:paraId="25C3469A" w14:textId="77777777" w:rsidR="00BF63C8" w:rsidRPr="00AA1CC9" w:rsidRDefault="00BF63C8" w:rsidP="00AA1CC9">
            <w:pPr>
              <w:spacing w:before="40" w:after="40" w:line="260" w:lineRule="exact"/>
              <w:rPr>
                <w:szCs w:val="20"/>
                <w:rtl/>
              </w:rPr>
            </w:pPr>
            <w:r w:rsidRPr="00985F9E">
              <w:rPr>
                <w:szCs w:val="20"/>
                <w:rtl/>
              </w:rPr>
              <w:t>5</w:t>
            </w:r>
            <w:r w:rsidRPr="00AA1CC9">
              <w:rPr>
                <w:szCs w:val="20"/>
                <w:rtl/>
              </w:rPr>
              <w:t>,</w:t>
            </w:r>
            <w:r w:rsidRPr="00985F9E">
              <w:rPr>
                <w:szCs w:val="20"/>
                <w:rtl/>
              </w:rPr>
              <w:t>4</w:t>
            </w:r>
          </w:p>
        </w:tc>
      </w:tr>
      <w:tr w:rsidR="00E83097" w:rsidRPr="00AA1CC9" w14:paraId="5AADE292" w14:textId="77777777" w:rsidTr="003C0471">
        <w:trPr>
          <w:jc w:val="left"/>
        </w:trPr>
        <w:tc>
          <w:tcPr>
            <w:tcW w:w="1443" w:type="dxa"/>
          </w:tcPr>
          <w:p w14:paraId="5394ABA9" w14:textId="77777777" w:rsidR="00BF63C8" w:rsidRPr="00AA1CC9" w:rsidRDefault="00BF63C8" w:rsidP="00AA1CC9">
            <w:pPr>
              <w:spacing w:before="40" w:after="40" w:line="260" w:lineRule="exact"/>
              <w:rPr>
                <w:szCs w:val="20"/>
              </w:rPr>
            </w:pPr>
          </w:p>
        </w:tc>
        <w:tc>
          <w:tcPr>
            <w:tcW w:w="1134" w:type="dxa"/>
            <w:tcBorders>
              <w:bottom w:val="single" w:sz="4" w:space="0" w:color="auto"/>
            </w:tcBorders>
          </w:tcPr>
          <w:p w14:paraId="098A5FDE" w14:textId="77777777" w:rsidR="00BF63C8" w:rsidRPr="00AA1CC9" w:rsidRDefault="00BF63C8" w:rsidP="00AA1CC9">
            <w:pPr>
              <w:spacing w:before="40" w:after="40" w:line="260" w:lineRule="exact"/>
              <w:rPr>
                <w:szCs w:val="20"/>
                <w:rtl/>
              </w:rPr>
            </w:pPr>
            <w:r w:rsidRPr="00AA1CC9">
              <w:rPr>
                <w:szCs w:val="20"/>
                <w:rtl/>
              </w:rPr>
              <w:t>ذكور</w:t>
            </w:r>
          </w:p>
        </w:tc>
        <w:tc>
          <w:tcPr>
            <w:tcW w:w="850" w:type="dxa"/>
            <w:tcBorders>
              <w:bottom w:val="single" w:sz="4" w:space="0" w:color="auto"/>
            </w:tcBorders>
          </w:tcPr>
          <w:p w14:paraId="1C8C8996" w14:textId="77777777" w:rsidR="00BF63C8" w:rsidRPr="00AA1CC9" w:rsidRDefault="00BF63C8" w:rsidP="00AA1CC9">
            <w:pPr>
              <w:spacing w:before="40" w:after="40" w:line="260" w:lineRule="exact"/>
              <w:rPr>
                <w:szCs w:val="20"/>
                <w:rtl/>
              </w:rPr>
            </w:pPr>
            <w:r w:rsidRPr="00985F9E">
              <w:rPr>
                <w:szCs w:val="20"/>
                <w:rtl/>
              </w:rPr>
              <w:t>8</w:t>
            </w:r>
            <w:r w:rsidRPr="00AA1CC9">
              <w:rPr>
                <w:szCs w:val="20"/>
                <w:rtl/>
              </w:rPr>
              <w:t>,</w:t>
            </w:r>
            <w:r w:rsidRPr="00985F9E">
              <w:rPr>
                <w:szCs w:val="20"/>
                <w:rtl/>
              </w:rPr>
              <w:t>8</w:t>
            </w:r>
          </w:p>
        </w:tc>
        <w:tc>
          <w:tcPr>
            <w:tcW w:w="993" w:type="dxa"/>
            <w:tcBorders>
              <w:bottom w:val="single" w:sz="4" w:space="0" w:color="auto"/>
            </w:tcBorders>
          </w:tcPr>
          <w:p w14:paraId="56871356" w14:textId="77777777" w:rsidR="00BF63C8" w:rsidRPr="00AA1CC9" w:rsidRDefault="00BF63C8" w:rsidP="00AA1CC9">
            <w:pPr>
              <w:spacing w:before="40" w:after="40" w:line="260" w:lineRule="exact"/>
              <w:rPr>
                <w:szCs w:val="20"/>
                <w:rtl/>
              </w:rPr>
            </w:pPr>
            <w:r w:rsidRPr="00985F9E">
              <w:rPr>
                <w:szCs w:val="20"/>
                <w:rtl/>
              </w:rPr>
              <w:t>9</w:t>
            </w:r>
            <w:r w:rsidRPr="00AA1CC9">
              <w:rPr>
                <w:szCs w:val="20"/>
                <w:rtl/>
              </w:rPr>
              <w:t>,</w:t>
            </w:r>
            <w:r w:rsidRPr="00985F9E">
              <w:rPr>
                <w:szCs w:val="20"/>
                <w:rtl/>
              </w:rPr>
              <w:t>3</w:t>
            </w:r>
          </w:p>
        </w:tc>
        <w:tc>
          <w:tcPr>
            <w:tcW w:w="992" w:type="dxa"/>
            <w:tcBorders>
              <w:bottom w:val="single" w:sz="4" w:space="0" w:color="auto"/>
            </w:tcBorders>
          </w:tcPr>
          <w:p w14:paraId="16FDADE6" w14:textId="77777777" w:rsidR="00BF63C8" w:rsidRPr="00AA1CC9" w:rsidRDefault="00BF63C8" w:rsidP="00AA1CC9">
            <w:pPr>
              <w:spacing w:before="40" w:after="40" w:line="260" w:lineRule="exact"/>
              <w:rPr>
                <w:szCs w:val="20"/>
                <w:rtl/>
              </w:rPr>
            </w:pPr>
            <w:r w:rsidRPr="00985F9E">
              <w:rPr>
                <w:szCs w:val="20"/>
                <w:rtl/>
              </w:rPr>
              <w:t>10</w:t>
            </w:r>
            <w:r w:rsidRPr="00AA1CC9">
              <w:rPr>
                <w:szCs w:val="20"/>
                <w:rtl/>
              </w:rPr>
              <w:t>,</w:t>
            </w:r>
            <w:r w:rsidRPr="00985F9E">
              <w:rPr>
                <w:szCs w:val="20"/>
                <w:rtl/>
              </w:rPr>
              <w:t>0</w:t>
            </w:r>
          </w:p>
        </w:tc>
        <w:tc>
          <w:tcPr>
            <w:tcW w:w="992" w:type="dxa"/>
            <w:tcBorders>
              <w:bottom w:val="single" w:sz="4" w:space="0" w:color="auto"/>
            </w:tcBorders>
          </w:tcPr>
          <w:p w14:paraId="1D051A5D" w14:textId="77777777" w:rsidR="00BF63C8" w:rsidRPr="00AA1CC9" w:rsidRDefault="00BF63C8" w:rsidP="00AA1CC9">
            <w:pPr>
              <w:spacing w:before="40" w:after="40" w:line="260" w:lineRule="exact"/>
              <w:rPr>
                <w:szCs w:val="20"/>
                <w:rtl/>
              </w:rPr>
            </w:pPr>
            <w:r w:rsidRPr="00985F9E">
              <w:rPr>
                <w:szCs w:val="20"/>
                <w:rtl/>
              </w:rPr>
              <w:t>67</w:t>
            </w:r>
            <w:r w:rsidRPr="00AA1CC9">
              <w:rPr>
                <w:szCs w:val="20"/>
                <w:rtl/>
              </w:rPr>
              <w:t>,</w:t>
            </w:r>
            <w:r w:rsidRPr="00985F9E">
              <w:rPr>
                <w:szCs w:val="20"/>
                <w:rtl/>
              </w:rPr>
              <w:t>1</w:t>
            </w:r>
          </w:p>
        </w:tc>
        <w:tc>
          <w:tcPr>
            <w:tcW w:w="852" w:type="dxa"/>
            <w:tcBorders>
              <w:bottom w:val="single" w:sz="4" w:space="0" w:color="auto"/>
            </w:tcBorders>
          </w:tcPr>
          <w:p w14:paraId="67D11209" w14:textId="77777777" w:rsidR="00BF63C8" w:rsidRPr="00AA1CC9" w:rsidRDefault="00BF63C8" w:rsidP="00AA1CC9">
            <w:pPr>
              <w:spacing w:before="40" w:after="40" w:line="260" w:lineRule="exact"/>
              <w:rPr>
                <w:szCs w:val="20"/>
                <w:rtl/>
              </w:rPr>
            </w:pPr>
            <w:r w:rsidRPr="00985F9E">
              <w:rPr>
                <w:szCs w:val="20"/>
                <w:rtl/>
              </w:rPr>
              <w:t>4</w:t>
            </w:r>
            <w:r w:rsidRPr="00AA1CC9">
              <w:rPr>
                <w:szCs w:val="20"/>
                <w:rtl/>
              </w:rPr>
              <w:t>,</w:t>
            </w:r>
            <w:r w:rsidRPr="00985F9E">
              <w:rPr>
                <w:szCs w:val="20"/>
                <w:rtl/>
              </w:rPr>
              <w:t>9</w:t>
            </w:r>
          </w:p>
        </w:tc>
      </w:tr>
      <w:tr w:rsidR="00E83097" w:rsidRPr="00AA1CC9" w14:paraId="485D35E4" w14:textId="77777777" w:rsidTr="003C0471">
        <w:trPr>
          <w:jc w:val="left"/>
        </w:trPr>
        <w:tc>
          <w:tcPr>
            <w:tcW w:w="1443" w:type="dxa"/>
            <w:tcBorders>
              <w:bottom w:val="single" w:sz="4" w:space="0" w:color="auto"/>
            </w:tcBorders>
          </w:tcPr>
          <w:p w14:paraId="5BD9EC2E" w14:textId="77777777" w:rsidR="00BF63C8" w:rsidRPr="00AA1CC9" w:rsidRDefault="00BF63C8" w:rsidP="00AA1CC9">
            <w:pPr>
              <w:spacing w:before="40" w:after="40" w:line="260" w:lineRule="exact"/>
              <w:rPr>
                <w:szCs w:val="20"/>
              </w:rPr>
            </w:pPr>
          </w:p>
        </w:tc>
        <w:tc>
          <w:tcPr>
            <w:tcW w:w="1134" w:type="dxa"/>
            <w:tcBorders>
              <w:top w:val="single" w:sz="4" w:space="0" w:color="auto"/>
              <w:bottom w:val="single" w:sz="4" w:space="0" w:color="auto"/>
            </w:tcBorders>
          </w:tcPr>
          <w:p w14:paraId="52468530" w14:textId="77777777" w:rsidR="00BF63C8" w:rsidRPr="00AA1CC9" w:rsidRDefault="00BF63C8" w:rsidP="00AA1CC9">
            <w:pPr>
              <w:spacing w:before="40" w:after="40" w:line="260" w:lineRule="exact"/>
              <w:rPr>
                <w:b/>
                <w:bCs/>
                <w:szCs w:val="20"/>
                <w:rtl/>
              </w:rPr>
            </w:pPr>
            <w:r w:rsidRPr="00985F9E">
              <w:rPr>
                <w:b/>
                <w:bCs/>
                <w:szCs w:val="20"/>
                <w:rtl/>
              </w:rPr>
              <w:t>المجموع:</w:t>
            </w:r>
          </w:p>
        </w:tc>
        <w:tc>
          <w:tcPr>
            <w:tcW w:w="850" w:type="dxa"/>
            <w:tcBorders>
              <w:top w:val="single" w:sz="4" w:space="0" w:color="auto"/>
              <w:bottom w:val="single" w:sz="4" w:space="0" w:color="auto"/>
            </w:tcBorders>
          </w:tcPr>
          <w:p w14:paraId="76707287" w14:textId="77777777" w:rsidR="00BF63C8" w:rsidRPr="00AA1CC9" w:rsidRDefault="00BF63C8" w:rsidP="00AA1CC9">
            <w:pPr>
              <w:spacing w:before="40" w:after="40" w:line="260" w:lineRule="exact"/>
              <w:rPr>
                <w:b/>
                <w:bCs/>
                <w:szCs w:val="20"/>
                <w:rtl/>
              </w:rPr>
            </w:pPr>
            <w:r w:rsidRPr="00985F9E">
              <w:rPr>
                <w:b/>
                <w:bCs/>
                <w:szCs w:val="20"/>
                <w:rtl/>
              </w:rPr>
              <w:t>8,6</w:t>
            </w:r>
          </w:p>
        </w:tc>
        <w:tc>
          <w:tcPr>
            <w:tcW w:w="993" w:type="dxa"/>
            <w:tcBorders>
              <w:top w:val="single" w:sz="4" w:space="0" w:color="auto"/>
              <w:bottom w:val="single" w:sz="4" w:space="0" w:color="auto"/>
            </w:tcBorders>
          </w:tcPr>
          <w:p w14:paraId="52E69B0E" w14:textId="77777777" w:rsidR="00BF63C8" w:rsidRPr="00AA1CC9" w:rsidRDefault="00BF63C8" w:rsidP="00AA1CC9">
            <w:pPr>
              <w:spacing w:before="40" w:after="40" w:line="260" w:lineRule="exact"/>
              <w:rPr>
                <w:b/>
                <w:bCs/>
                <w:szCs w:val="20"/>
                <w:rtl/>
              </w:rPr>
            </w:pPr>
            <w:r w:rsidRPr="00985F9E">
              <w:rPr>
                <w:b/>
                <w:bCs/>
                <w:szCs w:val="20"/>
                <w:rtl/>
              </w:rPr>
              <w:t>9,1</w:t>
            </w:r>
          </w:p>
        </w:tc>
        <w:tc>
          <w:tcPr>
            <w:tcW w:w="992" w:type="dxa"/>
            <w:tcBorders>
              <w:top w:val="single" w:sz="4" w:space="0" w:color="auto"/>
              <w:bottom w:val="single" w:sz="4" w:space="0" w:color="auto"/>
            </w:tcBorders>
          </w:tcPr>
          <w:p w14:paraId="73D74538" w14:textId="77777777" w:rsidR="00BF63C8" w:rsidRPr="00AA1CC9" w:rsidRDefault="00BF63C8" w:rsidP="00AA1CC9">
            <w:pPr>
              <w:spacing w:before="40" w:after="40" w:line="260" w:lineRule="exact"/>
              <w:rPr>
                <w:b/>
                <w:bCs/>
                <w:szCs w:val="20"/>
                <w:rtl/>
              </w:rPr>
            </w:pPr>
            <w:r w:rsidRPr="00985F9E">
              <w:rPr>
                <w:b/>
                <w:bCs/>
                <w:szCs w:val="20"/>
                <w:rtl/>
              </w:rPr>
              <w:t>9,8</w:t>
            </w:r>
          </w:p>
        </w:tc>
        <w:tc>
          <w:tcPr>
            <w:tcW w:w="992" w:type="dxa"/>
            <w:tcBorders>
              <w:top w:val="single" w:sz="4" w:space="0" w:color="auto"/>
              <w:bottom w:val="single" w:sz="4" w:space="0" w:color="auto"/>
            </w:tcBorders>
          </w:tcPr>
          <w:p w14:paraId="24876D15" w14:textId="77777777" w:rsidR="00BF63C8" w:rsidRPr="00AA1CC9" w:rsidRDefault="00BF63C8" w:rsidP="00AA1CC9">
            <w:pPr>
              <w:spacing w:before="40" w:after="40" w:line="260" w:lineRule="exact"/>
              <w:rPr>
                <w:b/>
                <w:bCs/>
                <w:szCs w:val="20"/>
                <w:rtl/>
              </w:rPr>
            </w:pPr>
            <w:r w:rsidRPr="00985F9E">
              <w:rPr>
                <w:b/>
                <w:bCs/>
                <w:szCs w:val="20"/>
                <w:rtl/>
              </w:rPr>
              <w:t>67,4</w:t>
            </w:r>
          </w:p>
        </w:tc>
        <w:tc>
          <w:tcPr>
            <w:tcW w:w="852" w:type="dxa"/>
            <w:tcBorders>
              <w:top w:val="single" w:sz="4" w:space="0" w:color="auto"/>
              <w:bottom w:val="single" w:sz="4" w:space="0" w:color="auto"/>
            </w:tcBorders>
          </w:tcPr>
          <w:p w14:paraId="7A707C4B" w14:textId="77777777" w:rsidR="00BF63C8" w:rsidRPr="00985F9E" w:rsidRDefault="00BF63C8" w:rsidP="00AA1CC9">
            <w:pPr>
              <w:spacing w:before="40" w:after="40" w:line="260" w:lineRule="exact"/>
              <w:rPr>
                <w:b/>
                <w:bCs/>
                <w:szCs w:val="20"/>
                <w:rtl/>
              </w:rPr>
            </w:pPr>
            <w:r w:rsidRPr="00985F9E">
              <w:rPr>
                <w:b/>
                <w:bCs/>
                <w:szCs w:val="20"/>
                <w:rtl/>
              </w:rPr>
              <w:t>5,1</w:t>
            </w:r>
          </w:p>
        </w:tc>
      </w:tr>
      <w:tr w:rsidR="00E83097" w:rsidRPr="00AA1CC9" w14:paraId="5C130E5C" w14:textId="77777777" w:rsidTr="003C0471">
        <w:trPr>
          <w:jc w:val="left"/>
        </w:trPr>
        <w:tc>
          <w:tcPr>
            <w:tcW w:w="1443" w:type="dxa"/>
            <w:tcBorders>
              <w:top w:val="single" w:sz="4" w:space="0" w:color="auto"/>
            </w:tcBorders>
          </w:tcPr>
          <w:p w14:paraId="3AE9545B" w14:textId="77777777" w:rsidR="00BF63C8" w:rsidRPr="00AA1CC9" w:rsidRDefault="00BF63C8" w:rsidP="00AA1CC9">
            <w:pPr>
              <w:spacing w:before="40" w:after="40" w:line="260" w:lineRule="exact"/>
              <w:rPr>
                <w:szCs w:val="20"/>
                <w:rtl/>
              </w:rPr>
            </w:pPr>
            <w:r w:rsidRPr="00AA1CC9">
              <w:rPr>
                <w:szCs w:val="20"/>
                <w:rtl/>
              </w:rPr>
              <w:t>الوسط الحضري</w:t>
            </w:r>
          </w:p>
        </w:tc>
        <w:tc>
          <w:tcPr>
            <w:tcW w:w="1134" w:type="dxa"/>
            <w:tcBorders>
              <w:top w:val="single" w:sz="4" w:space="0" w:color="auto"/>
            </w:tcBorders>
          </w:tcPr>
          <w:p w14:paraId="2455E972" w14:textId="77777777" w:rsidR="00BF63C8" w:rsidRPr="00AA1CC9" w:rsidRDefault="00BF63C8" w:rsidP="00AA1CC9">
            <w:pPr>
              <w:spacing w:before="40" w:after="40" w:line="260" w:lineRule="exact"/>
              <w:rPr>
                <w:szCs w:val="20"/>
                <w:rtl/>
              </w:rPr>
            </w:pPr>
            <w:r w:rsidRPr="00AA1CC9">
              <w:rPr>
                <w:szCs w:val="20"/>
                <w:rtl/>
              </w:rPr>
              <w:t>إناث</w:t>
            </w:r>
          </w:p>
        </w:tc>
        <w:tc>
          <w:tcPr>
            <w:tcW w:w="850" w:type="dxa"/>
            <w:tcBorders>
              <w:top w:val="single" w:sz="4" w:space="0" w:color="auto"/>
            </w:tcBorders>
          </w:tcPr>
          <w:p w14:paraId="0EE991B5" w14:textId="77777777" w:rsidR="00BF63C8" w:rsidRPr="00AA1CC9" w:rsidRDefault="00BF63C8" w:rsidP="00AA1CC9">
            <w:pPr>
              <w:spacing w:before="40" w:after="40" w:line="260" w:lineRule="exact"/>
              <w:rPr>
                <w:szCs w:val="20"/>
                <w:rtl/>
              </w:rPr>
            </w:pPr>
            <w:r w:rsidRPr="00985F9E">
              <w:rPr>
                <w:szCs w:val="20"/>
                <w:rtl/>
              </w:rPr>
              <w:t>6</w:t>
            </w:r>
            <w:r w:rsidRPr="00AA1CC9">
              <w:rPr>
                <w:szCs w:val="20"/>
                <w:rtl/>
              </w:rPr>
              <w:t>,</w:t>
            </w:r>
            <w:r w:rsidRPr="00985F9E">
              <w:rPr>
                <w:szCs w:val="20"/>
                <w:rtl/>
              </w:rPr>
              <w:t>6</w:t>
            </w:r>
          </w:p>
        </w:tc>
        <w:tc>
          <w:tcPr>
            <w:tcW w:w="993" w:type="dxa"/>
            <w:tcBorders>
              <w:top w:val="single" w:sz="4" w:space="0" w:color="auto"/>
            </w:tcBorders>
          </w:tcPr>
          <w:p w14:paraId="318797AF" w14:textId="77777777" w:rsidR="00BF63C8" w:rsidRPr="00AA1CC9" w:rsidRDefault="00BF63C8" w:rsidP="00AA1CC9">
            <w:pPr>
              <w:spacing w:before="40" w:after="40" w:line="260" w:lineRule="exact"/>
              <w:rPr>
                <w:szCs w:val="20"/>
                <w:rtl/>
              </w:rPr>
            </w:pPr>
            <w:r w:rsidRPr="00985F9E">
              <w:rPr>
                <w:szCs w:val="20"/>
                <w:rtl/>
              </w:rPr>
              <w:t>7</w:t>
            </w:r>
            <w:r w:rsidRPr="00AA1CC9">
              <w:rPr>
                <w:szCs w:val="20"/>
                <w:rtl/>
              </w:rPr>
              <w:t>,</w:t>
            </w:r>
            <w:r w:rsidRPr="00985F9E">
              <w:rPr>
                <w:szCs w:val="20"/>
                <w:rtl/>
              </w:rPr>
              <w:t>4</w:t>
            </w:r>
          </w:p>
        </w:tc>
        <w:tc>
          <w:tcPr>
            <w:tcW w:w="992" w:type="dxa"/>
            <w:tcBorders>
              <w:top w:val="single" w:sz="4" w:space="0" w:color="auto"/>
            </w:tcBorders>
          </w:tcPr>
          <w:p w14:paraId="39D2E0A1" w14:textId="77777777" w:rsidR="00BF63C8" w:rsidRPr="00AA1CC9" w:rsidRDefault="00BF63C8" w:rsidP="00AA1CC9">
            <w:pPr>
              <w:spacing w:before="40" w:after="40" w:line="260" w:lineRule="exact"/>
              <w:rPr>
                <w:szCs w:val="20"/>
                <w:rtl/>
              </w:rPr>
            </w:pPr>
            <w:r w:rsidRPr="00985F9E">
              <w:rPr>
                <w:szCs w:val="20"/>
                <w:rtl/>
              </w:rPr>
              <w:t>8</w:t>
            </w:r>
            <w:r w:rsidRPr="00AA1CC9">
              <w:rPr>
                <w:szCs w:val="20"/>
                <w:rtl/>
              </w:rPr>
              <w:t>,</w:t>
            </w:r>
            <w:r w:rsidRPr="00985F9E">
              <w:rPr>
                <w:szCs w:val="20"/>
                <w:rtl/>
              </w:rPr>
              <w:t>0</w:t>
            </w:r>
          </w:p>
        </w:tc>
        <w:tc>
          <w:tcPr>
            <w:tcW w:w="992" w:type="dxa"/>
            <w:tcBorders>
              <w:top w:val="single" w:sz="4" w:space="0" w:color="auto"/>
            </w:tcBorders>
          </w:tcPr>
          <w:p w14:paraId="6A0041F9" w14:textId="77777777" w:rsidR="00BF63C8" w:rsidRPr="00AA1CC9" w:rsidRDefault="00BF63C8" w:rsidP="00AA1CC9">
            <w:pPr>
              <w:spacing w:before="40" w:after="40" w:line="260" w:lineRule="exact"/>
              <w:rPr>
                <w:szCs w:val="20"/>
                <w:rtl/>
              </w:rPr>
            </w:pPr>
            <w:r w:rsidRPr="00985F9E">
              <w:rPr>
                <w:szCs w:val="20"/>
                <w:rtl/>
              </w:rPr>
              <w:t>72</w:t>
            </w:r>
            <w:r w:rsidRPr="00AA1CC9">
              <w:rPr>
                <w:szCs w:val="20"/>
                <w:rtl/>
              </w:rPr>
              <w:t>,</w:t>
            </w:r>
            <w:r w:rsidRPr="00985F9E">
              <w:rPr>
                <w:szCs w:val="20"/>
                <w:rtl/>
              </w:rPr>
              <w:t>7</w:t>
            </w:r>
          </w:p>
        </w:tc>
        <w:tc>
          <w:tcPr>
            <w:tcW w:w="852" w:type="dxa"/>
            <w:tcBorders>
              <w:top w:val="single" w:sz="4" w:space="0" w:color="auto"/>
            </w:tcBorders>
          </w:tcPr>
          <w:p w14:paraId="26EFE438" w14:textId="77777777" w:rsidR="00BF63C8" w:rsidRPr="00AA1CC9" w:rsidRDefault="00BF63C8" w:rsidP="00AA1CC9">
            <w:pPr>
              <w:spacing w:before="40" w:after="40" w:line="260" w:lineRule="exact"/>
              <w:rPr>
                <w:szCs w:val="20"/>
                <w:rtl/>
              </w:rPr>
            </w:pPr>
            <w:r w:rsidRPr="00985F9E">
              <w:rPr>
                <w:szCs w:val="20"/>
                <w:rtl/>
              </w:rPr>
              <w:t>5</w:t>
            </w:r>
            <w:r w:rsidRPr="00AA1CC9">
              <w:rPr>
                <w:szCs w:val="20"/>
                <w:rtl/>
              </w:rPr>
              <w:t>,</w:t>
            </w:r>
            <w:r w:rsidRPr="00985F9E">
              <w:rPr>
                <w:szCs w:val="20"/>
                <w:rtl/>
              </w:rPr>
              <w:t>3</w:t>
            </w:r>
          </w:p>
        </w:tc>
      </w:tr>
      <w:tr w:rsidR="00E83097" w:rsidRPr="00AA1CC9" w14:paraId="047F5E0F" w14:textId="77777777" w:rsidTr="003C0471">
        <w:trPr>
          <w:jc w:val="left"/>
        </w:trPr>
        <w:tc>
          <w:tcPr>
            <w:tcW w:w="1443" w:type="dxa"/>
          </w:tcPr>
          <w:p w14:paraId="621ACD57" w14:textId="77777777" w:rsidR="00BF63C8" w:rsidRPr="00AA1CC9" w:rsidRDefault="00BF63C8" w:rsidP="00AA1CC9">
            <w:pPr>
              <w:spacing w:before="40" w:after="40" w:line="260" w:lineRule="exact"/>
              <w:rPr>
                <w:szCs w:val="20"/>
              </w:rPr>
            </w:pPr>
          </w:p>
        </w:tc>
        <w:tc>
          <w:tcPr>
            <w:tcW w:w="1134" w:type="dxa"/>
            <w:tcBorders>
              <w:bottom w:val="single" w:sz="4" w:space="0" w:color="auto"/>
            </w:tcBorders>
          </w:tcPr>
          <w:p w14:paraId="39446E5A" w14:textId="77777777" w:rsidR="00BF63C8" w:rsidRPr="00AA1CC9" w:rsidRDefault="00BF63C8" w:rsidP="00AA1CC9">
            <w:pPr>
              <w:spacing w:before="40" w:after="40" w:line="260" w:lineRule="exact"/>
              <w:rPr>
                <w:szCs w:val="20"/>
                <w:rtl/>
              </w:rPr>
            </w:pPr>
            <w:r w:rsidRPr="00AA1CC9">
              <w:rPr>
                <w:szCs w:val="20"/>
                <w:rtl/>
              </w:rPr>
              <w:t>ذكور</w:t>
            </w:r>
          </w:p>
        </w:tc>
        <w:tc>
          <w:tcPr>
            <w:tcW w:w="850" w:type="dxa"/>
            <w:tcBorders>
              <w:bottom w:val="single" w:sz="4" w:space="0" w:color="auto"/>
            </w:tcBorders>
          </w:tcPr>
          <w:p w14:paraId="114A542E" w14:textId="77777777" w:rsidR="00BF63C8" w:rsidRPr="00AA1CC9" w:rsidRDefault="00BF63C8" w:rsidP="00AA1CC9">
            <w:pPr>
              <w:spacing w:before="40" w:after="40" w:line="260" w:lineRule="exact"/>
              <w:rPr>
                <w:szCs w:val="20"/>
                <w:rtl/>
              </w:rPr>
            </w:pPr>
            <w:r w:rsidRPr="00985F9E">
              <w:rPr>
                <w:szCs w:val="20"/>
                <w:rtl/>
              </w:rPr>
              <w:t>6</w:t>
            </w:r>
            <w:r w:rsidRPr="00AA1CC9">
              <w:rPr>
                <w:szCs w:val="20"/>
                <w:rtl/>
              </w:rPr>
              <w:t>,</w:t>
            </w:r>
            <w:r w:rsidRPr="00985F9E">
              <w:rPr>
                <w:szCs w:val="20"/>
                <w:rtl/>
              </w:rPr>
              <w:t>9</w:t>
            </w:r>
          </w:p>
        </w:tc>
        <w:tc>
          <w:tcPr>
            <w:tcW w:w="993" w:type="dxa"/>
            <w:tcBorders>
              <w:bottom w:val="single" w:sz="4" w:space="0" w:color="auto"/>
            </w:tcBorders>
          </w:tcPr>
          <w:p w14:paraId="6B8C283F" w14:textId="77777777" w:rsidR="00BF63C8" w:rsidRPr="00AA1CC9" w:rsidRDefault="00BF63C8" w:rsidP="00AA1CC9">
            <w:pPr>
              <w:spacing w:before="40" w:after="40" w:line="260" w:lineRule="exact"/>
              <w:rPr>
                <w:szCs w:val="20"/>
                <w:rtl/>
              </w:rPr>
            </w:pPr>
            <w:r w:rsidRPr="00985F9E">
              <w:rPr>
                <w:szCs w:val="20"/>
                <w:rtl/>
              </w:rPr>
              <w:t>7</w:t>
            </w:r>
            <w:r w:rsidRPr="00AA1CC9">
              <w:rPr>
                <w:szCs w:val="20"/>
                <w:rtl/>
              </w:rPr>
              <w:t>,</w:t>
            </w:r>
            <w:r w:rsidRPr="00985F9E">
              <w:rPr>
                <w:szCs w:val="20"/>
                <w:rtl/>
              </w:rPr>
              <w:t>8</w:t>
            </w:r>
          </w:p>
        </w:tc>
        <w:tc>
          <w:tcPr>
            <w:tcW w:w="992" w:type="dxa"/>
            <w:tcBorders>
              <w:bottom w:val="single" w:sz="4" w:space="0" w:color="auto"/>
            </w:tcBorders>
          </w:tcPr>
          <w:p w14:paraId="7AF0FA49" w14:textId="77777777" w:rsidR="00BF63C8" w:rsidRPr="00AA1CC9" w:rsidRDefault="00BF63C8" w:rsidP="00AA1CC9">
            <w:pPr>
              <w:spacing w:before="40" w:after="40" w:line="260" w:lineRule="exact"/>
              <w:rPr>
                <w:szCs w:val="20"/>
                <w:rtl/>
              </w:rPr>
            </w:pPr>
            <w:r w:rsidRPr="00985F9E">
              <w:rPr>
                <w:szCs w:val="20"/>
                <w:rtl/>
              </w:rPr>
              <w:t>8</w:t>
            </w:r>
            <w:r w:rsidRPr="00AA1CC9">
              <w:rPr>
                <w:szCs w:val="20"/>
                <w:rtl/>
              </w:rPr>
              <w:t>,</w:t>
            </w:r>
            <w:r w:rsidRPr="00985F9E">
              <w:rPr>
                <w:szCs w:val="20"/>
                <w:rtl/>
              </w:rPr>
              <w:t>4</w:t>
            </w:r>
          </w:p>
        </w:tc>
        <w:tc>
          <w:tcPr>
            <w:tcW w:w="992" w:type="dxa"/>
            <w:tcBorders>
              <w:bottom w:val="single" w:sz="4" w:space="0" w:color="auto"/>
            </w:tcBorders>
          </w:tcPr>
          <w:p w14:paraId="09BEB709" w14:textId="77777777" w:rsidR="00BF63C8" w:rsidRPr="00AA1CC9" w:rsidRDefault="00BF63C8" w:rsidP="00AA1CC9">
            <w:pPr>
              <w:spacing w:before="40" w:after="40" w:line="260" w:lineRule="exact"/>
              <w:rPr>
                <w:szCs w:val="20"/>
                <w:rtl/>
              </w:rPr>
            </w:pPr>
            <w:r w:rsidRPr="00985F9E">
              <w:rPr>
                <w:szCs w:val="20"/>
                <w:rtl/>
              </w:rPr>
              <w:t>71</w:t>
            </w:r>
            <w:r w:rsidRPr="00AA1CC9">
              <w:rPr>
                <w:szCs w:val="20"/>
                <w:rtl/>
              </w:rPr>
              <w:t>,</w:t>
            </w:r>
            <w:r w:rsidRPr="00985F9E">
              <w:rPr>
                <w:szCs w:val="20"/>
                <w:rtl/>
              </w:rPr>
              <w:t>9</w:t>
            </w:r>
          </w:p>
        </w:tc>
        <w:tc>
          <w:tcPr>
            <w:tcW w:w="852" w:type="dxa"/>
            <w:tcBorders>
              <w:bottom w:val="single" w:sz="4" w:space="0" w:color="auto"/>
            </w:tcBorders>
          </w:tcPr>
          <w:p w14:paraId="74809920" w14:textId="77777777" w:rsidR="00BF63C8" w:rsidRPr="00AA1CC9" w:rsidRDefault="00BF63C8" w:rsidP="00AA1CC9">
            <w:pPr>
              <w:spacing w:before="40" w:after="40" w:line="260" w:lineRule="exact"/>
              <w:rPr>
                <w:szCs w:val="20"/>
                <w:rtl/>
              </w:rPr>
            </w:pPr>
            <w:r w:rsidRPr="00985F9E">
              <w:rPr>
                <w:szCs w:val="20"/>
                <w:rtl/>
              </w:rPr>
              <w:t>5</w:t>
            </w:r>
            <w:r w:rsidRPr="00AA1CC9">
              <w:rPr>
                <w:szCs w:val="20"/>
                <w:rtl/>
              </w:rPr>
              <w:t>,</w:t>
            </w:r>
            <w:r w:rsidRPr="00985F9E">
              <w:rPr>
                <w:szCs w:val="20"/>
                <w:rtl/>
              </w:rPr>
              <w:t>0</w:t>
            </w:r>
          </w:p>
        </w:tc>
      </w:tr>
      <w:tr w:rsidR="00E83097" w:rsidRPr="00AA1CC9" w14:paraId="25B22561" w14:textId="77777777" w:rsidTr="003C0471">
        <w:trPr>
          <w:jc w:val="left"/>
        </w:trPr>
        <w:tc>
          <w:tcPr>
            <w:tcW w:w="1443" w:type="dxa"/>
            <w:tcBorders>
              <w:bottom w:val="single" w:sz="4" w:space="0" w:color="auto"/>
            </w:tcBorders>
          </w:tcPr>
          <w:p w14:paraId="25481BA0" w14:textId="77777777" w:rsidR="00BF63C8" w:rsidRPr="00AA1CC9" w:rsidRDefault="00BF63C8" w:rsidP="00AA1CC9">
            <w:pPr>
              <w:spacing w:before="40" w:after="40" w:line="260" w:lineRule="exact"/>
              <w:rPr>
                <w:szCs w:val="20"/>
              </w:rPr>
            </w:pPr>
          </w:p>
        </w:tc>
        <w:tc>
          <w:tcPr>
            <w:tcW w:w="1134" w:type="dxa"/>
            <w:tcBorders>
              <w:top w:val="single" w:sz="4" w:space="0" w:color="auto"/>
              <w:bottom w:val="single" w:sz="4" w:space="0" w:color="auto"/>
            </w:tcBorders>
          </w:tcPr>
          <w:p w14:paraId="5A58891D" w14:textId="77777777" w:rsidR="00BF63C8" w:rsidRPr="00AA1CC9" w:rsidRDefault="00BF63C8" w:rsidP="00AA1CC9">
            <w:pPr>
              <w:spacing w:before="40" w:after="40" w:line="260" w:lineRule="exact"/>
              <w:rPr>
                <w:b/>
                <w:bCs/>
                <w:szCs w:val="20"/>
                <w:rtl/>
              </w:rPr>
            </w:pPr>
            <w:r w:rsidRPr="00985F9E">
              <w:rPr>
                <w:b/>
                <w:bCs/>
                <w:szCs w:val="20"/>
                <w:rtl/>
              </w:rPr>
              <w:t>المجموع:</w:t>
            </w:r>
          </w:p>
        </w:tc>
        <w:tc>
          <w:tcPr>
            <w:tcW w:w="850" w:type="dxa"/>
            <w:tcBorders>
              <w:top w:val="single" w:sz="4" w:space="0" w:color="auto"/>
              <w:bottom w:val="single" w:sz="4" w:space="0" w:color="auto"/>
            </w:tcBorders>
          </w:tcPr>
          <w:p w14:paraId="1190FC06" w14:textId="77777777" w:rsidR="00BF63C8" w:rsidRPr="00AA1CC9" w:rsidRDefault="00BF63C8" w:rsidP="00AA1CC9">
            <w:pPr>
              <w:spacing w:before="40" w:after="40" w:line="260" w:lineRule="exact"/>
              <w:rPr>
                <w:b/>
                <w:bCs/>
                <w:szCs w:val="20"/>
                <w:rtl/>
              </w:rPr>
            </w:pPr>
            <w:r w:rsidRPr="00985F9E">
              <w:rPr>
                <w:b/>
                <w:bCs/>
                <w:szCs w:val="20"/>
                <w:rtl/>
              </w:rPr>
              <w:t>6,8</w:t>
            </w:r>
          </w:p>
        </w:tc>
        <w:tc>
          <w:tcPr>
            <w:tcW w:w="993" w:type="dxa"/>
            <w:tcBorders>
              <w:top w:val="single" w:sz="4" w:space="0" w:color="auto"/>
              <w:bottom w:val="single" w:sz="4" w:space="0" w:color="auto"/>
            </w:tcBorders>
          </w:tcPr>
          <w:p w14:paraId="02212788" w14:textId="77777777" w:rsidR="00BF63C8" w:rsidRPr="00AA1CC9" w:rsidRDefault="00BF63C8" w:rsidP="00AA1CC9">
            <w:pPr>
              <w:spacing w:before="40" w:after="40" w:line="260" w:lineRule="exact"/>
              <w:rPr>
                <w:b/>
                <w:bCs/>
                <w:szCs w:val="20"/>
                <w:rtl/>
              </w:rPr>
            </w:pPr>
            <w:r w:rsidRPr="00985F9E">
              <w:rPr>
                <w:b/>
                <w:bCs/>
                <w:szCs w:val="20"/>
                <w:rtl/>
              </w:rPr>
              <w:t>7,6</w:t>
            </w:r>
          </w:p>
        </w:tc>
        <w:tc>
          <w:tcPr>
            <w:tcW w:w="992" w:type="dxa"/>
            <w:tcBorders>
              <w:top w:val="single" w:sz="4" w:space="0" w:color="auto"/>
              <w:bottom w:val="single" w:sz="4" w:space="0" w:color="auto"/>
            </w:tcBorders>
          </w:tcPr>
          <w:p w14:paraId="4CF64C78" w14:textId="77777777" w:rsidR="00BF63C8" w:rsidRPr="00AA1CC9" w:rsidRDefault="00BF63C8" w:rsidP="00AA1CC9">
            <w:pPr>
              <w:spacing w:before="40" w:after="40" w:line="260" w:lineRule="exact"/>
              <w:rPr>
                <w:b/>
                <w:bCs/>
                <w:szCs w:val="20"/>
                <w:rtl/>
              </w:rPr>
            </w:pPr>
            <w:r w:rsidRPr="00985F9E">
              <w:rPr>
                <w:b/>
                <w:bCs/>
                <w:szCs w:val="20"/>
                <w:rtl/>
              </w:rPr>
              <w:t>8,2</w:t>
            </w:r>
          </w:p>
        </w:tc>
        <w:tc>
          <w:tcPr>
            <w:tcW w:w="992" w:type="dxa"/>
            <w:tcBorders>
              <w:top w:val="single" w:sz="4" w:space="0" w:color="auto"/>
              <w:bottom w:val="single" w:sz="4" w:space="0" w:color="auto"/>
            </w:tcBorders>
          </w:tcPr>
          <w:p w14:paraId="1FE07D0D" w14:textId="77777777" w:rsidR="00BF63C8" w:rsidRPr="00AA1CC9" w:rsidRDefault="00BF63C8" w:rsidP="00AA1CC9">
            <w:pPr>
              <w:spacing w:before="40" w:after="40" w:line="260" w:lineRule="exact"/>
              <w:rPr>
                <w:b/>
                <w:bCs/>
                <w:szCs w:val="20"/>
                <w:rtl/>
              </w:rPr>
            </w:pPr>
            <w:r w:rsidRPr="00985F9E">
              <w:rPr>
                <w:b/>
                <w:bCs/>
                <w:szCs w:val="20"/>
                <w:rtl/>
              </w:rPr>
              <w:t>72,3</w:t>
            </w:r>
          </w:p>
        </w:tc>
        <w:tc>
          <w:tcPr>
            <w:tcW w:w="852" w:type="dxa"/>
            <w:tcBorders>
              <w:top w:val="single" w:sz="4" w:space="0" w:color="auto"/>
              <w:bottom w:val="single" w:sz="4" w:space="0" w:color="auto"/>
            </w:tcBorders>
          </w:tcPr>
          <w:p w14:paraId="022A23F5" w14:textId="77777777" w:rsidR="00BF63C8" w:rsidRPr="00985F9E" w:rsidRDefault="00BF63C8" w:rsidP="00AA1CC9">
            <w:pPr>
              <w:spacing w:before="40" w:after="40" w:line="260" w:lineRule="exact"/>
              <w:rPr>
                <w:b/>
                <w:bCs/>
                <w:szCs w:val="20"/>
                <w:rtl/>
              </w:rPr>
            </w:pPr>
            <w:r w:rsidRPr="00985F9E">
              <w:rPr>
                <w:b/>
                <w:bCs/>
                <w:szCs w:val="20"/>
                <w:rtl/>
              </w:rPr>
              <w:t>5,1</w:t>
            </w:r>
          </w:p>
        </w:tc>
      </w:tr>
      <w:tr w:rsidR="00E83097" w:rsidRPr="00AA1CC9" w14:paraId="04D5B7C4" w14:textId="77777777" w:rsidTr="003C0471">
        <w:trPr>
          <w:jc w:val="left"/>
        </w:trPr>
        <w:tc>
          <w:tcPr>
            <w:tcW w:w="1443" w:type="dxa"/>
            <w:tcBorders>
              <w:top w:val="single" w:sz="4" w:space="0" w:color="auto"/>
              <w:bottom w:val="single" w:sz="4" w:space="0" w:color="auto"/>
            </w:tcBorders>
          </w:tcPr>
          <w:p w14:paraId="3E50B6A2" w14:textId="77777777" w:rsidR="00BF63C8" w:rsidRPr="00E83097" w:rsidRDefault="00BF63C8" w:rsidP="00AA1CC9">
            <w:pPr>
              <w:spacing w:before="40" w:after="40" w:line="260" w:lineRule="exact"/>
              <w:rPr>
                <w:b/>
                <w:bCs/>
                <w:szCs w:val="20"/>
                <w:rtl/>
              </w:rPr>
            </w:pPr>
            <w:r w:rsidRPr="00985F9E">
              <w:rPr>
                <w:b/>
                <w:bCs/>
                <w:szCs w:val="20"/>
                <w:rtl/>
              </w:rPr>
              <w:t>المجموع:</w:t>
            </w:r>
          </w:p>
        </w:tc>
        <w:tc>
          <w:tcPr>
            <w:tcW w:w="1134" w:type="dxa"/>
            <w:tcBorders>
              <w:top w:val="single" w:sz="4" w:space="0" w:color="auto"/>
              <w:bottom w:val="single" w:sz="4" w:space="0" w:color="auto"/>
            </w:tcBorders>
          </w:tcPr>
          <w:p w14:paraId="397B3EC4" w14:textId="77777777" w:rsidR="00BF63C8" w:rsidRPr="00E83097" w:rsidRDefault="00BF63C8" w:rsidP="00AA1CC9">
            <w:pPr>
              <w:spacing w:before="40" w:after="40" w:line="260" w:lineRule="exact"/>
              <w:rPr>
                <w:b/>
                <w:bCs/>
                <w:szCs w:val="20"/>
                <w:rtl/>
              </w:rPr>
            </w:pPr>
            <w:r w:rsidRPr="00985F9E">
              <w:rPr>
                <w:b/>
                <w:bCs/>
                <w:szCs w:val="20"/>
                <w:rtl/>
              </w:rPr>
              <w:t>إناث</w:t>
            </w:r>
          </w:p>
        </w:tc>
        <w:tc>
          <w:tcPr>
            <w:tcW w:w="850" w:type="dxa"/>
            <w:tcBorders>
              <w:top w:val="single" w:sz="4" w:space="0" w:color="auto"/>
              <w:bottom w:val="single" w:sz="4" w:space="0" w:color="auto"/>
            </w:tcBorders>
          </w:tcPr>
          <w:p w14:paraId="4823BDD8" w14:textId="77777777" w:rsidR="00BF63C8" w:rsidRPr="00E83097" w:rsidRDefault="00BF63C8" w:rsidP="00AA1CC9">
            <w:pPr>
              <w:spacing w:before="40" w:after="40" w:line="260" w:lineRule="exact"/>
              <w:rPr>
                <w:b/>
                <w:bCs/>
                <w:szCs w:val="20"/>
                <w:rtl/>
              </w:rPr>
            </w:pPr>
            <w:r w:rsidRPr="00985F9E">
              <w:rPr>
                <w:b/>
                <w:bCs/>
                <w:szCs w:val="20"/>
                <w:rtl/>
              </w:rPr>
              <w:t>7,8</w:t>
            </w:r>
          </w:p>
        </w:tc>
        <w:tc>
          <w:tcPr>
            <w:tcW w:w="993" w:type="dxa"/>
            <w:tcBorders>
              <w:top w:val="single" w:sz="4" w:space="0" w:color="auto"/>
              <w:bottom w:val="single" w:sz="4" w:space="0" w:color="auto"/>
            </w:tcBorders>
          </w:tcPr>
          <w:p w14:paraId="1E36DCBD" w14:textId="77777777" w:rsidR="00BF63C8" w:rsidRPr="00E83097" w:rsidRDefault="00BF63C8" w:rsidP="00AA1CC9">
            <w:pPr>
              <w:spacing w:before="40" w:after="40" w:line="260" w:lineRule="exact"/>
              <w:rPr>
                <w:b/>
                <w:bCs/>
                <w:szCs w:val="20"/>
                <w:rtl/>
              </w:rPr>
            </w:pPr>
            <w:r w:rsidRPr="00985F9E">
              <w:rPr>
                <w:b/>
                <w:bCs/>
                <w:szCs w:val="20"/>
                <w:rtl/>
              </w:rPr>
              <w:t>8,4</w:t>
            </w:r>
          </w:p>
        </w:tc>
        <w:tc>
          <w:tcPr>
            <w:tcW w:w="992" w:type="dxa"/>
            <w:tcBorders>
              <w:top w:val="single" w:sz="4" w:space="0" w:color="auto"/>
              <w:bottom w:val="single" w:sz="4" w:space="0" w:color="auto"/>
            </w:tcBorders>
          </w:tcPr>
          <w:p w14:paraId="39BF0D43" w14:textId="77777777" w:rsidR="00BF63C8" w:rsidRPr="00E83097" w:rsidRDefault="00BF63C8" w:rsidP="00AA1CC9">
            <w:pPr>
              <w:spacing w:before="40" w:after="40" w:line="260" w:lineRule="exact"/>
              <w:rPr>
                <w:b/>
                <w:bCs/>
                <w:szCs w:val="20"/>
                <w:rtl/>
              </w:rPr>
            </w:pPr>
            <w:r w:rsidRPr="00985F9E">
              <w:rPr>
                <w:b/>
                <w:bCs/>
                <w:szCs w:val="20"/>
                <w:rtl/>
              </w:rPr>
              <w:t>9,1</w:t>
            </w:r>
          </w:p>
        </w:tc>
        <w:tc>
          <w:tcPr>
            <w:tcW w:w="992" w:type="dxa"/>
            <w:tcBorders>
              <w:top w:val="single" w:sz="4" w:space="0" w:color="auto"/>
              <w:bottom w:val="single" w:sz="4" w:space="0" w:color="auto"/>
            </w:tcBorders>
          </w:tcPr>
          <w:p w14:paraId="716C8B91" w14:textId="77777777" w:rsidR="00BF63C8" w:rsidRPr="00E83097" w:rsidRDefault="00BF63C8" w:rsidP="00AA1CC9">
            <w:pPr>
              <w:spacing w:before="40" w:after="40" w:line="260" w:lineRule="exact"/>
              <w:rPr>
                <w:b/>
                <w:bCs/>
                <w:szCs w:val="20"/>
                <w:rtl/>
              </w:rPr>
            </w:pPr>
            <w:r w:rsidRPr="00985F9E">
              <w:rPr>
                <w:b/>
                <w:bCs/>
                <w:szCs w:val="20"/>
                <w:rtl/>
              </w:rPr>
              <w:t>69,3</w:t>
            </w:r>
          </w:p>
        </w:tc>
        <w:tc>
          <w:tcPr>
            <w:tcW w:w="852" w:type="dxa"/>
            <w:tcBorders>
              <w:top w:val="single" w:sz="4" w:space="0" w:color="auto"/>
              <w:bottom w:val="single" w:sz="4" w:space="0" w:color="auto"/>
            </w:tcBorders>
          </w:tcPr>
          <w:p w14:paraId="6C333DC6" w14:textId="77777777" w:rsidR="00BF63C8" w:rsidRPr="00985F9E" w:rsidRDefault="00BF63C8" w:rsidP="00AA1CC9">
            <w:pPr>
              <w:spacing w:before="40" w:after="40" w:line="260" w:lineRule="exact"/>
              <w:rPr>
                <w:b/>
                <w:bCs/>
                <w:szCs w:val="20"/>
                <w:rtl/>
              </w:rPr>
            </w:pPr>
            <w:r w:rsidRPr="00985F9E">
              <w:rPr>
                <w:b/>
                <w:bCs/>
                <w:szCs w:val="20"/>
                <w:rtl/>
              </w:rPr>
              <w:t>5,4</w:t>
            </w:r>
          </w:p>
        </w:tc>
      </w:tr>
      <w:tr w:rsidR="00E83097" w:rsidRPr="00AA1CC9" w14:paraId="17FC4AFC" w14:textId="77777777" w:rsidTr="003C0471">
        <w:trPr>
          <w:jc w:val="left"/>
        </w:trPr>
        <w:tc>
          <w:tcPr>
            <w:tcW w:w="1443" w:type="dxa"/>
            <w:tcBorders>
              <w:top w:val="single" w:sz="4" w:space="0" w:color="auto"/>
            </w:tcBorders>
          </w:tcPr>
          <w:p w14:paraId="15F77DCC" w14:textId="77777777" w:rsidR="00BF63C8" w:rsidRPr="00E83097" w:rsidRDefault="00BF63C8" w:rsidP="00AA1CC9">
            <w:pPr>
              <w:spacing w:before="40" w:after="40" w:line="260" w:lineRule="exact"/>
              <w:rPr>
                <w:b/>
                <w:bCs/>
                <w:szCs w:val="20"/>
              </w:rPr>
            </w:pPr>
          </w:p>
        </w:tc>
        <w:tc>
          <w:tcPr>
            <w:tcW w:w="1134" w:type="dxa"/>
            <w:tcBorders>
              <w:top w:val="single" w:sz="4" w:space="0" w:color="auto"/>
            </w:tcBorders>
          </w:tcPr>
          <w:p w14:paraId="52A1B94D" w14:textId="77777777" w:rsidR="00BF63C8" w:rsidRPr="00E83097" w:rsidRDefault="00BF63C8" w:rsidP="00AA1CC9">
            <w:pPr>
              <w:spacing w:before="40" w:after="40" w:line="260" w:lineRule="exact"/>
              <w:rPr>
                <w:b/>
                <w:bCs/>
                <w:szCs w:val="20"/>
                <w:rtl/>
              </w:rPr>
            </w:pPr>
            <w:r w:rsidRPr="00985F9E">
              <w:rPr>
                <w:b/>
                <w:bCs/>
                <w:szCs w:val="20"/>
                <w:rtl/>
              </w:rPr>
              <w:t>ذكور</w:t>
            </w:r>
          </w:p>
        </w:tc>
        <w:tc>
          <w:tcPr>
            <w:tcW w:w="850" w:type="dxa"/>
            <w:tcBorders>
              <w:top w:val="single" w:sz="4" w:space="0" w:color="auto"/>
            </w:tcBorders>
          </w:tcPr>
          <w:p w14:paraId="214E8FAC" w14:textId="77777777" w:rsidR="00BF63C8" w:rsidRPr="00E83097" w:rsidRDefault="00BF63C8" w:rsidP="00AA1CC9">
            <w:pPr>
              <w:spacing w:before="40" w:after="40" w:line="260" w:lineRule="exact"/>
              <w:rPr>
                <w:b/>
                <w:bCs/>
                <w:szCs w:val="20"/>
                <w:rtl/>
              </w:rPr>
            </w:pPr>
            <w:r w:rsidRPr="00985F9E">
              <w:rPr>
                <w:b/>
                <w:bCs/>
                <w:szCs w:val="20"/>
                <w:rtl/>
              </w:rPr>
              <w:t>8,2</w:t>
            </w:r>
          </w:p>
        </w:tc>
        <w:tc>
          <w:tcPr>
            <w:tcW w:w="993" w:type="dxa"/>
            <w:tcBorders>
              <w:top w:val="single" w:sz="4" w:space="0" w:color="auto"/>
            </w:tcBorders>
          </w:tcPr>
          <w:p w14:paraId="5DEA8503" w14:textId="77777777" w:rsidR="00BF63C8" w:rsidRPr="00E83097" w:rsidRDefault="00BF63C8" w:rsidP="00AA1CC9">
            <w:pPr>
              <w:spacing w:before="40" w:after="40" w:line="260" w:lineRule="exact"/>
              <w:rPr>
                <w:b/>
                <w:bCs/>
                <w:szCs w:val="20"/>
                <w:rtl/>
              </w:rPr>
            </w:pPr>
            <w:r w:rsidRPr="00985F9E">
              <w:rPr>
                <w:b/>
                <w:bCs/>
                <w:szCs w:val="20"/>
                <w:rtl/>
              </w:rPr>
              <w:t>8,8</w:t>
            </w:r>
          </w:p>
        </w:tc>
        <w:tc>
          <w:tcPr>
            <w:tcW w:w="992" w:type="dxa"/>
            <w:tcBorders>
              <w:top w:val="single" w:sz="4" w:space="0" w:color="auto"/>
            </w:tcBorders>
          </w:tcPr>
          <w:p w14:paraId="08FDA187" w14:textId="77777777" w:rsidR="00BF63C8" w:rsidRPr="00E83097" w:rsidRDefault="00BF63C8" w:rsidP="00AA1CC9">
            <w:pPr>
              <w:spacing w:before="40" w:after="40" w:line="260" w:lineRule="exact"/>
              <w:rPr>
                <w:b/>
                <w:bCs/>
                <w:szCs w:val="20"/>
                <w:rtl/>
              </w:rPr>
            </w:pPr>
            <w:r w:rsidRPr="00985F9E">
              <w:rPr>
                <w:b/>
                <w:bCs/>
                <w:szCs w:val="20"/>
                <w:rtl/>
              </w:rPr>
              <w:t>9,5</w:t>
            </w:r>
          </w:p>
        </w:tc>
        <w:tc>
          <w:tcPr>
            <w:tcW w:w="992" w:type="dxa"/>
            <w:tcBorders>
              <w:top w:val="single" w:sz="4" w:space="0" w:color="auto"/>
            </w:tcBorders>
          </w:tcPr>
          <w:p w14:paraId="052A7EEE" w14:textId="77777777" w:rsidR="00BF63C8" w:rsidRPr="00E83097" w:rsidRDefault="00BF63C8" w:rsidP="00AA1CC9">
            <w:pPr>
              <w:spacing w:before="40" w:after="40" w:line="260" w:lineRule="exact"/>
              <w:rPr>
                <w:b/>
                <w:bCs/>
                <w:szCs w:val="20"/>
                <w:rtl/>
              </w:rPr>
            </w:pPr>
            <w:r w:rsidRPr="00985F9E">
              <w:rPr>
                <w:b/>
                <w:bCs/>
                <w:szCs w:val="20"/>
                <w:rtl/>
              </w:rPr>
              <w:t>68,7</w:t>
            </w:r>
          </w:p>
        </w:tc>
        <w:tc>
          <w:tcPr>
            <w:tcW w:w="852" w:type="dxa"/>
            <w:tcBorders>
              <w:top w:val="single" w:sz="4" w:space="0" w:color="auto"/>
            </w:tcBorders>
          </w:tcPr>
          <w:p w14:paraId="4A541D7E" w14:textId="77777777" w:rsidR="00BF63C8" w:rsidRPr="00985F9E" w:rsidRDefault="00BF63C8" w:rsidP="00AA1CC9">
            <w:pPr>
              <w:spacing w:before="40" w:after="40" w:line="260" w:lineRule="exact"/>
              <w:rPr>
                <w:b/>
                <w:bCs/>
                <w:szCs w:val="20"/>
                <w:rtl/>
              </w:rPr>
            </w:pPr>
            <w:r w:rsidRPr="00985F9E">
              <w:rPr>
                <w:b/>
                <w:bCs/>
                <w:szCs w:val="20"/>
                <w:rtl/>
              </w:rPr>
              <w:t>4,9</w:t>
            </w:r>
          </w:p>
        </w:tc>
      </w:tr>
      <w:tr w:rsidR="001B6B84" w:rsidRPr="00AA1CC9" w14:paraId="55762846" w14:textId="77777777" w:rsidTr="001B6B84">
        <w:trPr>
          <w:cnfStyle w:val="010000000000" w:firstRow="0" w:lastRow="1" w:firstColumn="0" w:lastColumn="0" w:oddVBand="0" w:evenVBand="0" w:oddHBand="0" w:evenHBand="0" w:firstRowFirstColumn="0" w:firstRowLastColumn="0" w:lastRowFirstColumn="0" w:lastRowLastColumn="0"/>
          <w:jc w:val="left"/>
        </w:trPr>
        <w:tc>
          <w:tcPr>
            <w:tcW w:w="1443" w:type="dxa"/>
          </w:tcPr>
          <w:p w14:paraId="44D561B7" w14:textId="77777777" w:rsidR="00BF63C8" w:rsidRPr="00AA1CC9" w:rsidRDefault="00BF63C8" w:rsidP="00AA1CC9">
            <w:pPr>
              <w:spacing w:before="40" w:after="40" w:line="260" w:lineRule="exact"/>
              <w:rPr>
                <w:szCs w:val="20"/>
              </w:rPr>
            </w:pPr>
          </w:p>
        </w:tc>
        <w:tc>
          <w:tcPr>
            <w:tcW w:w="1134" w:type="dxa"/>
          </w:tcPr>
          <w:p w14:paraId="49127DD9" w14:textId="77777777" w:rsidR="00BF63C8" w:rsidRPr="00AA1CC9" w:rsidRDefault="00BF63C8" w:rsidP="00AA1CC9">
            <w:pPr>
              <w:spacing w:before="40" w:after="40" w:line="260" w:lineRule="exact"/>
              <w:rPr>
                <w:b/>
                <w:bCs/>
                <w:szCs w:val="20"/>
                <w:rtl/>
              </w:rPr>
            </w:pPr>
            <w:r w:rsidRPr="00985F9E">
              <w:rPr>
                <w:b/>
                <w:bCs/>
                <w:szCs w:val="20"/>
                <w:rtl/>
              </w:rPr>
              <w:t>المجموع:</w:t>
            </w:r>
          </w:p>
        </w:tc>
        <w:tc>
          <w:tcPr>
            <w:tcW w:w="850" w:type="dxa"/>
          </w:tcPr>
          <w:p w14:paraId="6572DBE6" w14:textId="77777777" w:rsidR="00BF63C8" w:rsidRPr="00AA1CC9" w:rsidRDefault="00BF63C8" w:rsidP="00AA1CC9">
            <w:pPr>
              <w:spacing w:before="40" w:after="40" w:line="260" w:lineRule="exact"/>
              <w:rPr>
                <w:b/>
                <w:bCs/>
                <w:szCs w:val="20"/>
                <w:rtl/>
              </w:rPr>
            </w:pPr>
            <w:r w:rsidRPr="00985F9E">
              <w:rPr>
                <w:b/>
                <w:bCs/>
                <w:szCs w:val="20"/>
                <w:rtl/>
              </w:rPr>
              <w:t>8,0</w:t>
            </w:r>
          </w:p>
        </w:tc>
        <w:tc>
          <w:tcPr>
            <w:tcW w:w="993" w:type="dxa"/>
          </w:tcPr>
          <w:p w14:paraId="026B003E" w14:textId="77777777" w:rsidR="00BF63C8" w:rsidRPr="00AA1CC9" w:rsidRDefault="00BF63C8" w:rsidP="00AA1CC9">
            <w:pPr>
              <w:spacing w:before="40" w:after="40" w:line="260" w:lineRule="exact"/>
              <w:rPr>
                <w:b/>
                <w:bCs/>
                <w:szCs w:val="20"/>
                <w:rtl/>
              </w:rPr>
            </w:pPr>
            <w:r w:rsidRPr="00985F9E">
              <w:rPr>
                <w:b/>
                <w:bCs/>
                <w:szCs w:val="20"/>
                <w:rtl/>
              </w:rPr>
              <w:t>8,6</w:t>
            </w:r>
          </w:p>
        </w:tc>
        <w:tc>
          <w:tcPr>
            <w:tcW w:w="992" w:type="dxa"/>
          </w:tcPr>
          <w:p w14:paraId="5DF4FD66" w14:textId="77777777" w:rsidR="00BF63C8" w:rsidRPr="00AA1CC9" w:rsidRDefault="00BF63C8" w:rsidP="00AA1CC9">
            <w:pPr>
              <w:spacing w:before="40" w:after="40" w:line="260" w:lineRule="exact"/>
              <w:rPr>
                <w:b/>
                <w:bCs/>
                <w:szCs w:val="20"/>
                <w:rtl/>
              </w:rPr>
            </w:pPr>
            <w:r w:rsidRPr="00985F9E">
              <w:rPr>
                <w:b/>
                <w:bCs/>
                <w:szCs w:val="20"/>
                <w:rtl/>
              </w:rPr>
              <w:t>9,3</w:t>
            </w:r>
          </w:p>
        </w:tc>
        <w:tc>
          <w:tcPr>
            <w:tcW w:w="992" w:type="dxa"/>
          </w:tcPr>
          <w:p w14:paraId="1AAA18B6" w14:textId="77777777" w:rsidR="00BF63C8" w:rsidRPr="00AA1CC9" w:rsidRDefault="00BF63C8" w:rsidP="00AA1CC9">
            <w:pPr>
              <w:spacing w:before="40" w:after="40" w:line="260" w:lineRule="exact"/>
              <w:rPr>
                <w:b/>
                <w:bCs/>
                <w:szCs w:val="20"/>
                <w:rtl/>
              </w:rPr>
            </w:pPr>
            <w:r w:rsidRPr="00985F9E">
              <w:rPr>
                <w:b/>
                <w:bCs/>
                <w:szCs w:val="20"/>
                <w:rtl/>
              </w:rPr>
              <w:t>69,0</w:t>
            </w:r>
          </w:p>
        </w:tc>
        <w:tc>
          <w:tcPr>
            <w:tcW w:w="852" w:type="dxa"/>
          </w:tcPr>
          <w:p w14:paraId="0A82C2C1" w14:textId="77777777" w:rsidR="00BF63C8" w:rsidRPr="00985F9E" w:rsidRDefault="00BF63C8" w:rsidP="00AA1CC9">
            <w:pPr>
              <w:spacing w:before="40" w:after="40" w:line="260" w:lineRule="exact"/>
              <w:rPr>
                <w:b/>
                <w:bCs/>
                <w:szCs w:val="20"/>
                <w:rtl/>
              </w:rPr>
            </w:pPr>
            <w:r w:rsidRPr="00985F9E">
              <w:rPr>
                <w:b/>
                <w:bCs/>
                <w:szCs w:val="20"/>
                <w:rtl/>
              </w:rPr>
              <w:t>5,1</w:t>
            </w:r>
          </w:p>
        </w:tc>
      </w:tr>
    </w:tbl>
    <w:p w14:paraId="30F3EE2E" w14:textId="77777777" w:rsidR="00BF63C8" w:rsidRPr="00985F9E" w:rsidRDefault="00BF63C8" w:rsidP="00684B7E">
      <w:pPr>
        <w:pStyle w:val="H23GA"/>
        <w:rPr>
          <w:rtl/>
        </w:rPr>
      </w:pPr>
      <w:r w:rsidRPr="00985F9E">
        <w:rPr>
          <w:rtl/>
        </w:rPr>
        <w:lastRenderedPageBreak/>
        <w:tab/>
      </w:r>
      <w:r w:rsidRPr="00985F9E">
        <w:rPr>
          <w:rtl/>
        </w:rPr>
        <w:tab/>
        <w:t>توزيع السكان بحسب الدين</w:t>
      </w:r>
    </w:p>
    <w:p w14:paraId="19053201" w14:textId="522CCEF4" w:rsidR="00BF63C8" w:rsidRPr="00BF63C8" w:rsidRDefault="00BF63C8" w:rsidP="0042688D">
      <w:pPr>
        <w:pStyle w:val="SingleTxtGA"/>
        <w:spacing w:line="340" w:lineRule="exact"/>
        <w:rPr>
          <w:rtl/>
        </w:rPr>
      </w:pPr>
      <w:r w:rsidRPr="00985F9E">
        <w:rPr>
          <w:rtl/>
        </w:rPr>
        <w:t>14</w:t>
      </w:r>
      <w:r w:rsidRPr="00BF63C8">
        <w:rPr>
          <w:rtl/>
        </w:rPr>
        <w:t>-</w:t>
      </w:r>
      <w:r w:rsidRPr="00BF63C8">
        <w:rPr>
          <w:rtl/>
        </w:rPr>
        <w:tab/>
        <w:t>الهند موطن</w:t>
      </w:r>
      <w:r w:rsidRPr="00BF63C8">
        <w:rPr>
          <w:rFonts w:hint="cs"/>
          <w:rtl/>
        </w:rPr>
        <w:t xml:space="preserve">ٌ </w:t>
      </w:r>
      <w:r w:rsidRPr="00BF63C8">
        <w:rPr>
          <w:rtl/>
        </w:rPr>
        <w:t xml:space="preserve">لجميع أديان العالم الرئيسية. وهي تتميز بكونها الأرض التي نشأت منها </w:t>
      </w:r>
      <w:r w:rsidRPr="00BF63C8">
        <w:rPr>
          <w:rFonts w:hint="cs"/>
          <w:rtl/>
        </w:rPr>
        <w:t>أديان</w:t>
      </w:r>
      <w:r w:rsidRPr="00BF63C8">
        <w:rPr>
          <w:rtl/>
        </w:rPr>
        <w:t xml:space="preserve"> </w:t>
      </w:r>
      <w:proofErr w:type="gramStart"/>
      <w:r w:rsidRPr="00BF63C8">
        <w:rPr>
          <w:rtl/>
        </w:rPr>
        <w:t>هامة</w:t>
      </w:r>
      <w:proofErr w:type="gramEnd"/>
      <w:r w:rsidRPr="00BF63C8">
        <w:rPr>
          <w:rtl/>
        </w:rPr>
        <w:t xml:space="preserve">، أي الهندوسية والبوذية والسيخية </w:t>
      </w:r>
      <w:proofErr w:type="spellStart"/>
      <w:r w:rsidRPr="00BF63C8">
        <w:rPr>
          <w:rFonts w:hint="cs"/>
          <w:rtl/>
        </w:rPr>
        <w:t>و</w:t>
      </w:r>
      <w:r w:rsidRPr="00BF63C8">
        <w:rPr>
          <w:rtl/>
        </w:rPr>
        <w:t>الجاينية</w:t>
      </w:r>
      <w:proofErr w:type="spellEnd"/>
      <w:r w:rsidRPr="00BF63C8">
        <w:rPr>
          <w:rtl/>
        </w:rPr>
        <w:t xml:space="preserve">. </w:t>
      </w:r>
      <w:r w:rsidRPr="00BF63C8">
        <w:rPr>
          <w:rFonts w:hint="cs"/>
          <w:rtl/>
        </w:rPr>
        <w:t>وهي</w:t>
      </w:r>
      <w:r w:rsidRPr="00BF63C8">
        <w:rPr>
          <w:rtl/>
        </w:rPr>
        <w:t xml:space="preserve"> موطن</w:t>
      </w:r>
      <w:r w:rsidRPr="00BF63C8">
        <w:rPr>
          <w:rFonts w:hint="cs"/>
          <w:rtl/>
        </w:rPr>
        <w:t>ٌ</w:t>
      </w:r>
      <w:r w:rsidRPr="00BF63C8">
        <w:rPr>
          <w:rtl/>
        </w:rPr>
        <w:t xml:space="preserve"> للعديد من معتقدات </w:t>
      </w:r>
      <w:r w:rsidRPr="00BF63C8">
        <w:rPr>
          <w:rFonts w:hint="cs"/>
          <w:rtl/>
        </w:rPr>
        <w:t>الشعوب</w:t>
      </w:r>
      <w:r w:rsidRPr="00BF63C8">
        <w:rPr>
          <w:rtl/>
        </w:rPr>
        <w:t xml:space="preserve"> </w:t>
      </w:r>
      <w:r w:rsidRPr="00BF63C8">
        <w:rPr>
          <w:rFonts w:hint="cs"/>
          <w:rtl/>
        </w:rPr>
        <w:t>الأصلية</w:t>
      </w:r>
      <w:r w:rsidRPr="00BF63C8">
        <w:rPr>
          <w:rtl/>
        </w:rPr>
        <w:t xml:space="preserve">، بما فيها </w:t>
      </w:r>
      <w:r w:rsidRPr="00BF63C8">
        <w:rPr>
          <w:rFonts w:hint="cs"/>
          <w:rtl/>
        </w:rPr>
        <w:t>الأديان</w:t>
      </w:r>
      <w:r w:rsidRPr="00BF63C8">
        <w:rPr>
          <w:rtl/>
        </w:rPr>
        <w:t xml:space="preserve"> القبَلية التي صمدت</w:t>
      </w:r>
      <w:r w:rsidR="008D2E66">
        <w:rPr>
          <w:rtl/>
        </w:rPr>
        <w:t xml:space="preserve"> </w:t>
      </w:r>
      <w:r w:rsidRPr="00BF63C8">
        <w:rPr>
          <w:rFonts w:hint="cs"/>
          <w:rtl/>
        </w:rPr>
        <w:t xml:space="preserve">في وجه </w:t>
      </w:r>
      <w:r w:rsidRPr="00BF63C8">
        <w:rPr>
          <w:rtl/>
        </w:rPr>
        <w:t>تأثير الأديان الرئيسية لعدة قرون. ويجعل التعايش الإقليمي بين الجماعات الدينية المتنوعة البلد فريدا</w:t>
      </w:r>
      <w:r w:rsidR="008D2E66">
        <w:rPr>
          <w:rFonts w:hint="cs"/>
          <w:rtl/>
        </w:rPr>
        <w:t>ً</w:t>
      </w:r>
      <w:r w:rsidRPr="00BF63C8">
        <w:rPr>
          <w:rtl/>
        </w:rPr>
        <w:t xml:space="preserve"> من نوعه وينعكس شعار "الوحدة في التنوع" بحق في المجتمع الهندي. </w:t>
      </w:r>
      <w:r w:rsidRPr="00BF63C8">
        <w:rPr>
          <w:rFonts w:hint="cs"/>
          <w:rtl/>
        </w:rPr>
        <w:t>و</w:t>
      </w:r>
      <w:r w:rsidRPr="00BF63C8">
        <w:rPr>
          <w:rtl/>
        </w:rPr>
        <w:t>اعتبارا</w:t>
      </w:r>
      <w:r w:rsidR="008D2E66">
        <w:rPr>
          <w:rFonts w:hint="cs"/>
          <w:rtl/>
        </w:rPr>
        <w:t>ً</w:t>
      </w:r>
      <w:r w:rsidRPr="00BF63C8">
        <w:rPr>
          <w:rtl/>
        </w:rPr>
        <w:t xml:space="preserve"> من عام </w:t>
      </w:r>
      <w:r w:rsidRPr="00985F9E">
        <w:rPr>
          <w:rtl/>
        </w:rPr>
        <w:t>2011</w:t>
      </w:r>
      <w:r w:rsidRPr="00BF63C8">
        <w:rPr>
          <w:rtl/>
        </w:rPr>
        <w:t xml:space="preserve">، كانت </w:t>
      </w:r>
      <w:r w:rsidRPr="00BF63C8">
        <w:rPr>
          <w:rFonts w:hint="cs"/>
          <w:rtl/>
        </w:rPr>
        <w:t>الأديان</w:t>
      </w:r>
      <w:r w:rsidRPr="00BF63C8">
        <w:rPr>
          <w:rtl/>
        </w:rPr>
        <w:t xml:space="preserve"> التالية ممثلة في صفوف سكان الهند:</w:t>
      </w:r>
    </w:p>
    <w:tbl>
      <w:tblPr>
        <w:tblStyle w:val="TABLEA"/>
        <w:bidiVisual/>
        <w:tblW w:w="7058" w:type="dxa"/>
        <w:jc w:val="left"/>
        <w:tblInd w:w="1247" w:type="dxa"/>
        <w:tblLayout w:type="fixed"/>
        <w:tblLook w:val="04E0" w:firstRow="1" w:lastRow="1" w:firstColumn="1" w:lastColumn="0" w:noHBand="0" w:noVBand="1"/>
      </w:tblPr>
      <w:tblGrid>
        <w:gridCol w:w="2439"/>
        <w:gridCol w:w="1588"/>
        <w:gridCol w:w="2025"/>
        <w:gridCol w:w="1006"/>
      </w:tblGrid>
      <w:tr w:rsidR="00BF63C8" w:rsidRPr="00684B7E" w14:paraId="2F4CAE9D" w14:textId="77777777" w:rsidTr="003C0471">
        <w:trPr>
          <w:cnfStyle w:val="100000000000" w:firstRow="1" w:lastRow="0" w:firstColumn="0" w:lastColumn="0" w:oddVBand="0" w:evenVBand="0" w:oddHBand="0" w:evenHBand="0" w:firstRowFirstColumn="0" w:firstRowLastColumn="0" w:lastRowFirstColumn="0" w:lastRowLastColumn="0"/>
          <w:tblHeader/>
          <w:jc w:val="left"/>
        </w:trPr>
        <w:tc>
          <w:tcPr>
            <w:tcW w:w="2439" w:type="dxa"/>
            <w:vAlign w:val="bottom"/>
          </w:tcPr>
          <w:p w14:paraId="775C1B4A" w14:textId="77777777" w:rsidR="00BF63C8" w:rsidRPr="00684B7E" w:rsidRDefault="00BF63C8" w:rsidP="00684B7E">
            <w:pPr>
              <w:spacing w:before="40" w:after="40" w:line="280" w:lineRule="exact"/>
              <w:rPr>
                <w:i/>
                <w:iCs/>
                <w:szCs w:val="20"/>
                <w:rtl/>
              </w:rPr>
            </w:pPr>
            <w:r w:rsidRPr="00985F9E">
              <w:rPr>
                <w:i/>
                <w:iCs/>
                <w:szCs w:val="20"/>
                <w:rtl/>
              </w:rPr>
              <w:t>الديانة (بالمليون)</w:t>
            </w:r>
          </w:p>
        </w:tc>
        <w:tc>
          <w:tcPr>
            <w:tcW w:w="1588" w:type="dxa"/>
            <w:vAlign w:val="bottom"/>
          </w:tcPr>
          <w:p w14:paraId="238FD84D" w14:textId="77777777" w:rsidR="00BF63C8" w:rsidRPr="00684B7E" w:rsidRDefault="00BF63C8" w:rsidP="00684B7E">
            <w:pPr>
              <w:spacing w:before="40" w:after="40" w:line="280" w:lineRule="exact"/>
              <w:rPr>
                <w:i/>
                <w:iCs/>
                <w:szCs w:val="20"/>
                <w:rtl/>
              </w:rPr>
            </w:pPr>
            <w:r w:rsidRPr="00985F9E">
              <w:rPr>
                <w:i/>
                <w:iCs/>
                <w:szCs w:val="20"/>
                <w:rtl/>
              </w:rPr>
              <w:t>إناث</w:t>
            </w:r>
          </w:p>
        </w:tc>
        <w:tc>
          <w:tcPr>
            <w:tcW w:w="2025" w:type="dxa"/>
            <w:vAlign w:val="bottom"/>
          </w:tcPr>
          <w:p w14:paraId="6069C389" w14:textId="77777777" w:rsidR="00BF63C8" w:rsidRPr="00684B7E" w:rsidRDefault="00BF63C8" w:rsidP="00684B7E">
            <w:pPr>
              <w:spacing w:before="40" w:after="40" w:line="280" w:lineRule="exact"/>
              <w:rPr>
                <w:i/>
                <w:iCs/>
                <w:szCs w:val="20"/>
                <w:rtl/>
              </w:rPr>
            </w:pPr>
            <w:r w:rsidRPr="00985F9E">
              <w:rPr>
                <w:i/>
                <w:iCs/>
                <w:szCs w:val="20"/>
                <w:rtl/>
              </w:rPr>
              <w:t>ذكور</w:t>
            </w:r>
          </w:p>
        </w:tc>
        <w:tc>
          <w:tcPr>
            <w:tcW w:w="1006" w:type="dxa"/>
            <w:vAlign w:val="bottom"/>
          </w:tcPr>
          <w:p w14:paraId="547F3623" w14:textId="210AF8F3" w:rsidR="00BF63C8" w:rsidRPr="003C0471" w:rsidRDefault="00BF63C8" w:rsidP="00684B7E">
            <w:pPr>
              <w:spacing w:before="40" w:after="40" w:line="280" w:lineRule="exact"/>
              <w:rPr>
                <w:b/>
                <w:bCs/>
                <w:i/>
                <w:iCs/>
                <w:szCs w:val="20"/>
                <w:rtl/>
              </w:rPr>
            </w:pPr>
            <w:r w:rsidRPr="003C0471">
              <w:rPr>
                <w:b/>
                <w:bCs/>
                <w:i/>
                <w:iCs/>
                <w:szCs w:val="20"/>
                <w:rtl/>
              </w:rPr>
              <w:t>المجموع</w:t>
            </w:r>
          </w:p>
        </w:tc>
      </w:tr>
      <w:tr w:rsidR="00BF63C8" w:rsidRPr="00684B7E" w14:paraId="25A34A33" w14:textId="77777777" w:rsidTr="003C0471">
        <w:trPr>
          <w:trHeight w:val="113"/>
          <w:jc w:val="left"/>
        </w:trPr>
        <w:tc>
          <w:tcPr>
            <w:tcW w:w="2439" w:type="dxa"/>
          </w:tcPr>
          <w:p w14:paraId="2BD384F8" w14:textId="77777777" w:rsidR="00BF63C8" w:rsidRPr="00684B7E" w:rsidRDefault="00BF63C8" w:rsidP="002A4216">
            <w:pPr>
              <w:spacing w:before="0" w:line="140" w:lineRule="exact"/>
              <w:rPr>
                <w:szCs w:val="20"/>
                <w:lang w:val="en-GB"/>
              </w:rPr>
            </w:pPr>
          </w:p>
        </w:tc>
        <w:tc>
          <w:tcPr>
            <w:tcW w:w="1588" w:type="dxa"/>
          </w:tcPr>
          <w:p w14:paraId="6CA0DFF4" w14:textId="77777777" w:rsidR="00BF63C8" w:rsidRPr="00684B7E" w:rsidRDefault="00BF63C8" w:rsidP="002A4216">
            <w:pPr>
              <w:spacing w:before="0" w:line="140" w:lineRule="exact"/>
              <w:rPr>
                <w:szCs w:val="20"/>
                <w:lang w:val="en-GB"/>
              </w:rPr>
            </w:pPr>
          </w:p>
        </w:tc>
        <w:tc>
          <w:tcPr>
            <w:tcW w:w="2025" w:type="dxa"/>
          </w:tcPr>
          <w:p w14:paraId="72BC86E1" w14:textId="77777777" w:rsidR="00BF63C8" w:rsidRPr="00684B7E" w:rsidRDefault="00BF63C8" w:rsidP="002A4216">
            <w:pPr>
              <w:spacing w:before="0" w:line="140" w:lineRule="exact"/>
              <w:rPr>
                <w:szCs w:val="20"/>
                <w:lang w:val="en-GB"/>
              </w:rPr>
            </w:pPr>
          </w:p>
        </w:tc>
        <w:tc>
          <w:tcPr>
            <w:tcW w:w="1006" w:type="dxa"/>
          </w:tcPr>
          <w:p w14:paraId="458F4DAA" w14:textId="77777777" w:rsidR="00BF63C8" w:rsidRPr="003C0471" w:rsidRDefault="00BF63C8" w:rsidP="002A4216">
            <w:pPr>
              <w:spacing w:before="0" w:line="140" w:lineRule="exact"/>
              <w:rPr>
                <w:b/>
                <w:bCs/>
                <w:szCs w:val="20"/>
                <w:lang w:val="en-GB"/>
              </w:rPr>
            </w:pPr>
          </w:p>
        </w:tc>
      </w:tr>
      <w:tr w:rsidR="00BF63C8" w:rsidRPr="00684B7E" w14:paraId="7DFFDDA4" w14:textId="77777777" w:rsidTr="003C0471">
        <w:trPr>
          <w:jc w:val="left"/>
        </w:trPr>
        <w:tc>
          <w:tcPr>
            <w:tcW w:w="2439" w:type="dxa"/>
          </w:tcPr>
          <w:p w14:paraId="04625F65" w14:textId="77777777" w:rsidR="00BF63C8" w:rsidRPr="00985F9E" w:rsidRDefault="00BF63C8" w:rsidP="00684B7E">
            <w:pPr>
              <w:spacing w:before="40" w:after="40" w:line="280" w:lineRule="exact"/>
              <w:rPr>
                <w:b/>
                <w:szCs w:val="20"/>
                <w:highlight w:val="lightGray"/>
                <w:rtl/>
              </w:rPr>
            </w:pPr>
            <w:r w:rsidRPr="00985F9E">
              <w:rPr>
                <w:b/>
                <w:szCs w:val="20"/>
                <w:rtl/>
              </w:rPr>
              <w:t>الهندوس</w:t>
            </w:r>
          </w:p>
        </w:tc>
        <w:tc>
          <w:tcPr>
            <w:tcW w:w="1588" w:type="dxa"/>
          </w:tcPr>
          <w:p w14:paraId="4CF26980" w14:textId="77777777" w:rsidR="00BF63C8" w:rsidRPr="00684B7E" w:rsidRDefault="00BF63C8" w:rsidP="00684B7E">
            <w:pPr>
              <w:spacing w:before="40" w:after="40" w:line="280" w:lineRule="exact"/>
              <w:rPr>
                <w:szCs w:val="20"/>
                <w:rtl/>
              </w:rPr>
            </w:pPr>
            <w:r w:rsidRPr="00985F9E">
              <w:rPr>
                <w:szCs w:val="20"/>
                <w:rtl/>
              </w:rPr>
              <w:t>467</w:t>
            </w:r>
            <w:r w:rsidRPr="00684B7E">
              <w:rPr>
                <w:szCs w:val="20"/>
                <w:rtl/>
              </w:rPr>
              <w:t>,</w:t>
            </w:r>
            <w:r w:rsidRPr="00985F9E">
              <w:rPr>
                <w:szCs w:val="20"/>
                <w:rtl/>
              </w:rPr>
              <w:t>95</w:t>
            </w:r>
          </w:p>
        </w:tc>
        <w:tc>
          <w:tcPr>
            <w:tcW w:w="2025" w:type="dxa"/>
          </w:tcPr>
          <w:p w14:paraId="0AC63C1A" w14:textId="77777777" w:rsidR="00BF63C8" w:rsidRPr="00684B7E" w:rsidRDefault="00BF63C8" w:rsidP="00684B7E">
            <w:pPr>
              <w:spacing w:before="40" w:after="40" w:line="280" w:lineRule="exact"/>
              <w:rPr>
                <w:szCs w:val="20"/>
                <w:rtl/>
              </w:rPr>
            </w:pPr>
            <w:r w:rsidRPr="00985F9E">
              <w:rPr>
                <w:szCs w:val="20"/>
                <w:rtl/>
              </w:rPr>
              <w:t>498</w:t>
            </w:r>
            <w:r w:rsidRPr="00684B7E">
              <w:rPr>
                <w:szCs w:val="20"/>
                <w:rtl/>
              </w:rPr>
              <w:t>,</w:t>
            </w:r>
            <w:r w:rsidRPr="00985F9E">
              <w:rPr>
                <w:szCs w:val="20"/>
                <w:rtl/>
              </w:rPr>
              <w:t>31</w:t>
            </w:r>
          </w:p>
        </w:tc>
        <w:tc>
          <w:tcPr>
            <w:tcW w:w="1006" w:type="dxa"/>
          </w:tcPr>
          <w:p w14:paraId="71FC7ACC" w14:textId="77777777" w:rsidR="00BF63C8" w:rsidRPr="003C0471" w:rsidRDefault="00BF63C8" w:rsidP="00684B7E">
            <w:pPr>
              <w:spacing w:before="40" w:after="40" w:line="280" w:lineRule="exact"/>
              <w:rPr>
                <w:b/>
                <w:bCs/>
                <w:szCs w:val="20"/>
                <w:rtl/>
              </w:rPr>
            </w:pPr>
            <w:r w:rsidRPr="003C0471">
              <w:rPr>
                <w:b/>
                <w:bCs/>
                <w:szCs w:val="20"/>
                <w:rtl/>
              </w:rPr>
              <w:t>966,26</w:t>
            </w:r>
          </w:p>
        </w:tc>
      </w:tr>
      <w:tr w:rsidR="00BF63C8" w:rsidRPr="00684B7E" w14:paraId="524DCF55" w14:textId="77777777" w:rsidTr="003C0471">
        <w:trPr>
          <w:jc w:val="left"/>
        </w:trPr>
        <w:tc>
          <w:tcPr>
            <w:tcW w:w="2439" w:type="dxa"/>
          </w:tcPr>
          <w:p w14:paraId="5BE6CE65" w14:textId="77777777" w:rsidR="00BF63C8" w:rsidRPr="00985F9E" w:rsidRDefault="00BF63C8" w:rsidP="00684B7E">
            <w:pPr>
              <w:spacing w:before="40" w:after="40" w:line="280" w:lineRule="exact"/>
              <w:rPr>
                <w:b/>
                <w:szCs w:val="20"/>
                <w:highlight w:val="lightGray"/>
                <w:rtl/>
              </w:rPr>
            </w:pPr>
            <w:r w:rsidRPr="00985F9E">
              <w:rPr>
                <w:b/>
                <w:szCs w:val="20"/>
                <w:rtl/>
              </w:rPr>
              <w:t>المسلمون</w:t>
            </w:r>
          </w:p>
        </w:tc>
        <w:tc>
          <w:tcPr>
            <w:tcW w:w="1588" w:type="dxa"/>
          </w:tcPr>
          <w:p w14:paraId="4088CF3C" w14:textId="77777777" w:rsidR="00BF63C8" w:rsidRPr="00684B7E" w:rsidRDefault="00BF63C8" w:rsidP="00684B7E">
            <w:pPr>
              <w:spacing w:before="40" w:after="40" w:line="280" w:lineRule="exact"/>
              <w:rPr>
                <w:szCs w:val="20"/>
                <w:rtl/>
              </w:rPr>
            </w:pPr>
            <w:r w:rsidRPr="00985F9E">
              <w:rPr>
                <w:szCs w:val="20"/>
                <w:rtl/>
              </w:rPr>
              <w:t>83</w:t>
            </w:r>
            <w:r w:rsidRPr="00684B7E">
              <w:rPr>
                <w:szCs w:val="20"/>
                <w:rtl/>
              </w:rPr>
              <w:t>,</w:t>
            </w:r>
            <w:r w:rsidRPr="00985F9E">
              <w:rPr>
                <w:szCs w:val="20"/>
                <w:rtl/>
              </w:rPr>
              <w:t>97</w:t>
            </w:r>
          </w:p>
        </w:tc>
        <w:tc>
          <w:tcPr>
            <w:tcW w:w="2025" w:type="dxa"/>
          </w:tcPr>
          <w:p w14:paraId="5B8302C4" w14:textId="77777777" w:rsidR="00BF63C8" w:rsidRPr="00684B7E" w:rsidRDefault="00BF63C8" w:rsidP="00684B7E">
            <w:pPr>
              <w:spacing w:before="40" w:after="40" w:line="280" w:lineRule="exact"/>
              <w:rPr>
                <w:szCs w:val="20"/>
                <w:rtl/>
              </w:rPr>
            </w:pPr>
            <w:r w:rsidRPr="00985F9E">
              <w:rPr>
                <w:szCs w:val="20"/>
                <w:rtl/>
              </w:rPr>
              <w:t>88</w:t>
            </w:r>
            <w:r w:rsidRPr="00684B7E">
              <w:rPr>
                <w:szCs w:val="20"/>
                <w:rtl/>
              </w:rPr>
              <w:t>,</w:t>
            </w:r>
            <w:r w:rsidRPr="00985F9E">
              <w:rPr>
                <w:szCs w:val="20"/>
                <w:rtl/>
              </w:rPr>
              <w:t>27</w:t>
            </w:r>
          </w:p>
        </w:tc>
        <w:tc>
          <w:tcPr>
            <w:tcW w:w="1006" w:type="dxa"/>
          </w:tcPr>
          <w:p w14:paraId="4C0E0E77" w14:textId="77777777" w:rsidR="00BF63C8" w:rsidRPr="003C0471" w:rsidRDefault="00BF63C8" w:rsidP="00684B7E">
            <w:pPr>
              <w:spacing w:before="40" w:after="40" w:line="280" w:lineRule="exact"/>
              <w:rPr>
                <w:b/>
                <w:bCs/>
                <w:szCs w:val="20"/>
                <w:rtl/>
              </w:rPr>
            </w:pPr>
            <w:r w:rsidRPr="003C0471">
              <w:rPr>
                <w:b/>
                <w:bCs/>
                <w:szCs w:val="20"/>
                <w:rtl/>
              </w:rPr>
              <w:t>172,24</w:t>
            </w:r>
          </w:p>
        </w:tc>
      </w:tr>
      <w:tr w:rsidR="00BF63C8" w:rsidRPr="00684B7E" w14:paraId="6F0A6CD9" w14:textId="77777777" w:rsidTr="003C0471">
        <w:trPr>
          <w:jc w:val="left"/>
        </w:trPr>
        <w:tc>
          <w:tcPr>
            <w:tcW w:w="2439" w:type="dxa"/>
          </w:tcPr>
          <w:p w14:paraId="0E17E37F" w14:textId="77777777" w:rsidR="00BF63C8" w:rsidRPr="00985F9E" w:rsidRDefault="00BF63C8" w:rsidP="00684B7E">
            <w:pPr>
              <w:spacing w:before="40" w:after="40" w:line="280" w:lineRule="exact"/>
              <w:rPr>
                <w:b/>
                <w:szCs w:val="20"/>
                <w:highlight w:val="lightGray"/>
                <w:rtl/>
              </w:rPr>
            </w:pPr>
            <w:r w:rsidRPr="00985F9E">
              <w:rPr>
                <w:b/>
                <w:szCs w:val="20"/>
                <w:rtl/>
              </w:rPr>
              <w:t>المسيحيون</w:t>
            </w:r>
          </w:p>
        </w:tc>
        <w:tc>
          <w:tcPr>
            <w:tcW w:w="1588" w:type="dxa"/>
          </w:tcPr>
          <w:p w14:paraId="457F3D07" w14:textId="77777777" w:rsidR="00BF63C8" w:rsidRPr="00684B7E" w:rsidRDefault="00BF63C8" w:rsidP="00684B7E">
            <w:pPr>
              <w:spacing w:before="40" w:after="40" w:line="280" w:lineRule="exact"/>
              <w:rPr>
                <w:szCs w:val="20"/>
                <w:rtl/>
              </w:rPr>
            </w:pPr>
            <w:r w:rsidRPr="00985F9E">
              <w:rPr>
                <w:szCs w:val="20"/>
                <w:rtl/>
              </w:rPr>
              <w:t>14</w:t>
            </w:r>
            <w:r w:rsidRPr="00684B7E">
              <w:rPr>
                <w:szCs w:val="20"/>
                <w:rtl/>
              </w:rPr>
              <w:t>,</w:t>
            </w:r>
            <w:r w:rsidRPr="00985F9E">
              <w:rPr>
                <w:szCs w:val="20"/>
                <w:rtl/>
              </w:rPr>
              <w:t>07</w:t>
            </w:r>
          </w:p>
        </w:tc>
        <w:tc>
          <w:tcPr>
            <w:tcW w:w="2025" w:type="dxa"/>
          </w:tcPr>
          <w:p w14:paraId="3D5510BB" w14:textId="77777777" w:rsidR="00BF63C8" w:rsidRPr="00684B7E" w:rsidRDefault="00BF63C8" w:rsidP="00684B7E">
            <w:pPr>
              <w:spacing w:before="40" w:after="40" w:line="280" w:lineRule="exact"/>
              <w:rPr>
                <w:szCs w:val="20"/>
                <w:rtl/>
              </w:rPr>
            </w:pPr>
            <w:r w:rsidRPr="00985F9E">
              <w:rPr>
                <w:szCs w:val="20"/>
                <w:rtl/>
              </w:rPr>
              <w:t>13</w:t>
            </w:r>
            <w:r w:rsidRPr="00684B7E">
              <w:rPr>
                <w:szCs w:val="20"/>
                <w:rtl/>
              </w:rPr>
              <w:t>,</w:t>
            </w:r>
            <w:r w:rsidRPr="00985F9E">
              <w:rPr>
                <w:szCs w:val="20"/>
                <w:rtl/>
              </w:rPr>
              <w:t>75</w:t>
            </w:r>
          </w:p>
        </w:tc>
        <w:tc>
          <w:tcPr>
            <w:tcW w:w="1006" w:type="dxa"/>
          </w:tcPr>
          <w:p w14:paraId="036FB1F3" w14:textId="77777777" w:rsidR="00BF63C8" w:rsidRPr="003C0471" w:rsidRDefault="00BF63C8" w:rsidP="00684B7E">
            <w:pPr>
              <w:spacing w:before="40" w:after="40" w:line="280" w:lineRule="exact"/>
              <w:rPr>
                <w:b/>
                <w:bCs/>
                <w:szCs w:val="20"/>
                <w:rtl/>
              </w:rPr>
            </w:pPr>
            <w:r w:rsidRPr="003C0471">
              <w:rPr>
                <w:b/>
                <w:bCs/>
                <w:szCs w:val="20"/>
                <w:rtl/>
              </w:rPr>
              <w:t>27,82</w:t>
            </w:r>
          </w:p>
        </w:tc>
      </w:tr>
      <w:tr w:rsidR="00BF63C8" w:rsidRPr="00684B7E" w14:paraId="40A2E15B" w14:textId="77777777" w:rsidTr="003C0471">
        <w:trPr>
          <w:jc w:val="left"/>
        </w:trPr>
        <w:tc>
          <w:tcPr>
            <w:tcW w:w="2439" w:type="dxa"/>
          </w:tcPr>
          <w:p w14:paraId="7DFEBC29" w14:textId="77777777" w:rsidR="00BF63C8" w:rsidRPr="00985F9E" w:rsidRDefault="00BF63C8" w:rsidP="00684B7E">
            <w:pPr>
              <w:spacing w:before="40" w:after="40" w:line="280" w:lineRule="exact"/>
              <w:rPr>
                <w:b/>
                <w:szCs w:val="20"/>
                <w:highlight w:val="lightGray"/>
                <w:rtl/>
              </w:rPr>
            </w:pPr>
            <w:r w:rsidRPr="00985F9E">
              <w:rPr>
                <w:b/>
                <w:szCs w:val="20"/>
                <w:rtl/>
              </w:rPr>
              <w:t>السيخ</w:t>
            </w:r>
          </w:p>
        </w:tc>
        <w:tc>
          <w:tcPr>
            <w:tcW w:w="1588" w:type="dxa"/>
          </w:tcPr>
          <w:p w14:paraId="30857080" w14:textId="77777777" w:rsidR="00BF63C8" w:rsidRPr="00684B7E" w:rsidRDefault="00BF63C8" w:rsidP="00684B7E">
            <w:pPr>
              <w:spacing w:before="40" w:after="40" w:line="280" w:lineRule="exact"/>
              <w:rPr>
                <w:szCs w:val="20"/>
                <w:rtl/>
              </w:rPr>
            </w:pPr>
            <w:r w:rsidRPr="00985F9E">
              <w:rPr>
                <w:szCs w:val="20"/>
                <w:rtl/>
              </w:rPr>
              <w:t>9</w:t>
            </w:r>
            <w:r w:rsidRPr="00684B7E">
              <w:rPr>
                <w:szCs w:val="20"/>
                <w:rtl/>
              </w:rPr>
              <w:t>,</w:t>
            </w:r>
            <w:r w:rsidRPr="00985F9E">
              <w:rPr>
                <w:szCs w:val="20"/>
                <w:rtl/>
              </w:rPr>
              <w:t>88</w:t>
            </w:r>
          </w:p>
        </w:tc>
        <w:tc>
          <w:tcPr>
            <w:tcW w:w="2025" w:type="dxa"/>
          </w:tcPr>
          <w:p w14:paraId="0A399EDE" w14:textId="77777777" w:rsidR="00BF63C8" w:rsidRPr="00684B7E" w:rsidRDefault="00BF63C8" w:rsidP="00684B7E">
            <w:pPr>
              <w:spacing w:before="40" w:after="40" w:line="280" w:lineRule="exact"/>
              <w:rPr>
                <w:szCs w:val="20"/>
                <w:rtl/>
              </w:rPr>
            </w:pPr>
            <w:r w:rsidRPr="00985F9E">
              <w:rPr>
                <w:szCs w:val="20"/>
                <w:rtl/>
              </w:rPr>
              <w:t>10</w:t>
            </w:r>
            <w:r w:rsidRPr="00684B7E">
              <w:rPr>
                <w:szCs w:val="20"/>
                <w:rtl/>
              </w:rPr>
              <w:t>,</w:t>
            </w:r>
            <w:r w:rsidRPr="00985F9E">
              <w:rPr>
                <w:szCs w:val="20"/>
                <w:rtl/>
              </w:rPr>
              <w:t>95</w:t>
            </w:r>
          </w:p>
        </w:tc>
        <w:tc>
          <w:tcPr>
            <w:tcW w:w="1006" w:type="dxa"/>
          </w:tcPr>
          <w:p w14:paraId="5F905F3F" w14:textId="77777777" w:rsidR="00BF63C8" w:rsidRPr="003C0471" w:rsidRDefault="00BF63C8" w:rsidP="00684B7E">
            <w:pPr>
              <w:spacing w:before="40" w:after="40" w:line="280" w:lineRule="exact"/>
              <w:rPr>
                <w:b/>
                <w:bCs/>
                <w:szCs w:val="20"/>
                <w:rtl/>
              </w:rPr>
            </w:pPr>
            <w:r w:rsidRPr="003C0471">
              <w:rPr>
                <w:b/>
                <w:bCs/>
                <w:szCs w:val="20"/>
                <w:rtl/>
              </w:rPr>
              <w:t>20,83</w:t>
            </w:r>
          </w:p>
        </w:tc>
      </w:tr>
      <w:tr w:rsidR="00BF63C8" w:rsidRPr="00684B7E" w14:paraId="6A3D7BC3" w14:textId="77777777" w:rsidTr="003C0471">
        <w:trPr>
          <w:jc w:val="left"/>
        </w:trPr>
        <w:tc>
          <w:tcPr>
            <w:tcW w:w="2439" w:type="dxa"/>
          </w:tcPr>
          <w:p w14:paraId="43AC485C" w14:textId="77777777" w:rsidR="00BF63C8" w:rsidRPr="00985F9E" w:rsidRDefault="00BF63C8" w:rsidP="00684B7E">
            <w:pPr>
              <w:spacing w:before="40" w:after="40" w:line="280" w:lineRule="exact"/>
              <w:rPr>
                <w:b/>
                <w:szCs w:val="20"/>
                <w:highlight w:val="lightGray"/>
                <w:rtl/>
              </w:rPr>
            </w:pPr>
            <w:r w:rsidRPr="00985F9E">
              <w:rPr>
                <w:b/>
                <w:szCs w:val="20"/>
                <w:rtl/>
              </w:rPr>
              <w:t>البوذيون</w:t>
            </w:r>
          </w:p>
        </w:tc>
        <w:tc>
          <w:tcPr>
            <w:tcW w:w="1588" w:type="dxa"/>
          </w:tcPr>
          <w:p w14:paraId="4360C544" w14:textId="77777777" w:rsidR="00BF63C8" w:rsidRPr="00684B7E" w:rsidRDefault="00BF63C8" w:rsidP="00684B7E">
            <w:pPr>
              <w:spacing w:before="40" w:after="40" w:line="280" w:lineRule="exact"/>
              <w:rPr>
                <w:szCs w:val="20"/>
                <w:rtl/>
              </w:rPr>
            </w:pPr>
            <w:r w:rsidRPr="00985F9E">
              <w:rPr>
                <w:szCs w:val="20"/>
                <w:rtl/>
              </w:rPr>
              <w:t>4</w:t>
            </w:r>
            <w:r w:rsidRPr="00684B7E">
              <w:rPr>
                <w:szCs w:val="20"/>
                <w:rtl/>
              </w:rPr>
              <w:t>,</w:t>
            </w:r>
            <w:r w:rsidRPr="00985F9E">
              <w:rPr>
                <w:szCs w:val="20"/>
                <w:rtl/>
              </w:rPr>
              <w:t>15</w:t>
            </w:r>
          </w:p>
        </w:tc>
        <w:tc>
          <w:tcPr>
            <w:tcW w:w="2025" w:type="dxa"/>
          </w:tcPr>
          <w:p w14:paraId="727CA55B" w14:textId="77777777" w:rsidR="00BF63C8" w:rsidRPr="00684B7E" w:rsidRDefault="00BF63C8" w:rsidP="00684B7E">
            <w:pPr>
              <w:spacing w:before="40" w:after="40" w:line="280" w:lineRule="exact"/>
              <w:rPr>
                <w:szCs w:val="20"/>
                <w:rtl/>
              </w:rPr>
            </w:pPr>
            <w:r w:rsidRPr="00985F9E">
              <w:rPr>
                <w:szCs w:val="20"/>
                <w:rtl/>
              </w:rPr>
              <w:t>4</w:t>
            </w:r>
            <w:r w:rsidRPr="00684B7E">
              <w:rPr>
                <w:szCs w:val="20"/>
                <w:rtl/>
              </w:rPr>
              <w:t>,</w:t>
            </w:r>
            <w:r w:rsidRPr="00985F9E">
              <w:rPr>
                <w:szCs w:val="20"/>
                <w:rtl/>
              </w:rPr>
              <w:t>30</w:t>
            </w:r>
          </w:p>
        </w:tc>
        <w:tc>
          <w:tcPr>
            <w:tcW w:w="1006" w:type="dxa"/>
          </w:tcPr>
          <w:p w14:paraId="32E0843A" w14:textId="77777777" w:rsidR="00BF63C8" w:rsidRPr="003C0471" w:rsidRDefault="00BF63C8" w:rsidP="00684B7E">
            <w:pPr>
              <w:spacing w:before="40" w:after="40" w:line="280" w:lineRule="exact"/>
              <w:rPr>
                <w:b/>
                <w:bCs/>
                <w:szCs w:val="20"/>
                <w:rtl/>
              </w:rPr>
            </w:pPr>
            <w:r w:rsidRPr="003C0471">
              <w:rPr>
                <w:b/>
                <w:bCs/>
                <w:szCs w:val="20"/>
                <w:rtl/>
              </w:rPr>
              <w:t>8,45</w:t>
            </w:r>
          </w:p>
        </w:tc>
      </w:tr>
      <w:tr w:rsidR="00BF63C8" w:rsidRPr="00684B7E" w14:paraId="6C1494B7" w14:textId="77777777" w:rsidTr="003C0471">
        <w:trPr>
          <w:jc w:val="left"/>
        </w:trPr>
        <w:tc>
          <w:tcPr>
            <w:tcW w:w="2439" w:type="dxa"/>
          </w:tcPr>
          <w:p w14:paraId="53C1C7BF" w14:textId="77777777" w:rsidR="00BF63C8" w:rsidRPr="00985F9E" w:rsidRDefault="00BF63C8" w:rsidP="00684B7E">
            <w:pPr>
              <w:spacing w:before="40" w:after="40" w:line="280" w:lineRule="exact"/>
              <w:rPr>
                <w:b/>
                <w:szCs w:val="20"/>
                <w:highlight w:val="lightGray"/>
                <w:rtl/>
              </w:rPr>
            </w:pPr>
            <w:proofErr w:type="spellStart"/>
            <w:r w:rsidRPr="00985F9E">
              <w:rPr>
                <w:b/>
                <w:szCs w:val="20"/>
                <w:rtl/>
              </w:rPr>
              <w:t>الجاين</w:t>
            </w:r>
            <w:r w:rsidRPr="00985F9E">
              <w:rPr>
                <w:rFonts w:hint="cs"/>
                <w:b/>
                <w:szCs w:val="20"/>
                <w:rtl/>
              </w:rPr>
              <w:t>يون</w:t>
            </w:r>
            <w:proofErr w:type="spellEnd"/>
          </w:p>
        </w:tc>
        <w:tc>
          <w:tcPr>
            <w:tcW w:w="1588" w:type="dxa"/>
          </w:tcPr>
          <w:p w14:paraId="4C18D768" w14:textId="77777777" w:rsidR="00BF63C8" w:rsidRPr="00684B7E" w:rsidRDefault="00BF63C8" w:rsidP="00684B7E">
            <w:pPr>
              <w:spacing w:before="40" w:after="40" w:line="280" w:lineRule="exact"/>
              <w:rPr>
                <w:szCs w:val="20"/>
                <w:rtl/>
              </w:rPr>
            </w:pPr>
            <w:r w:rsidRPr="00985F9E">
              <w:rPr>
                <w:szCs w:val="20"/>
                <w:rtl/>
              </w:rPr>
              <w:t>2</w:t>
            </w:r>
            <w:r w:rsidRPr="00684B7E">
              <w:rPr>
                <w:szCs w:val="20"/>
                <w:rtl/>
              </w:rPr>
              <w:t>,</w:t>
            </w:r>
            <w:r w:rsidRPr="00985F9E">
              <w:rPr>
                <w:szCs w:val="20"/>
                <w:rtl/>
              </w:rPr>
              <w:t>17</w:t>
            </w:r>
          </w:p>
        </w:tc>
        <w:tc>
          <w:tcPr>
            <w:tcW w:w="2025" w:type="dxa"/>
          </w:tcPr>
          <w:p w14:paraId="700C95A2" w14:textId="77777777" w:rsidR="00BF63C8" w:rsidRPr="00684B7E" w:rsidRDefault="00BF63C8" w:rsidP="00684B7E">
            <w:pPr>
              <w:spacing w:before="40" w:after="40" w:line="280" w:lineRule="exact"/>
              <w:rPr>
                <w:szCs w:val="20"/>
                <w:rtl/>
              </w:rPr>
            </w:pPr>
            <w:r w:rsidRPr="00985F9E">
              <w:rPr>
                <w:szCs w:val="20"/>
                <w:rtl/>
              </w:rPr>
              <w:t>2</w:t>
            </w:r>
            <w:r w:rsidRPr="00684B7E">
              <w:rPr>
                <w:szCs w:val="20"/>
                <w:rtl/>
              </w:rPr>
              <w:t>,</w:t>
            </w:r>
            <w:r w:rsidRPr="00985F9E">
              <w:rPr>
                <w:szCs w:val="20"/>
                <w:rtl/>
              </w:rPr>
              <w:t>28</w:t>
            </w:r>
          </w:p>
        </w:tc>
        <w:tc>
          <w:tcPr>
            <w:tcW w:w="1006" w:type="dxa"/>
          </w:tcPr>
          <w:p w14:paraId="2DD5546D" w14:textId="77777777" w:rsidR="00BF63C8" w:rsidRPr="003C0471" w:rsidRDefault="00BF63C8" w:rsidP="00684B7E">
            <w:pPr>
              <w:spacing w:before="40" w:after="40" w:line="280" w:lineRule="exact"/>
              <w:rPr>
                <w:b/>
                <w:bCs/>
                <w:szCs w:val="20"/>
                <w:rtl/>
              </w:rPr>
            </w:pPr>
            <w:r w:rsidRPr="003C0471">
              <w:rPr>
                <w:b/>
                <w:bCs/>
                <w:szCs w:val="20"/>
                <w:rtl/>
              </w:rPr>
              <w:t>4,45</w:t>
            </w:r>
          </w:p>
        </w:tc>
      </w:tr>
      <w:tr w:rsidR="00BF63C8" w:rsidRPr="00684B7E" w14:paraId="00EE75E4" w14:textId="77777777" w:rsidTr="003C0471">
        <w:trPr>
          <w:jc w:val="left"/>
        </w:trPr>
        <w:tc>
          <w:tcPr>
            <w:tcW w:w="2439" w:type="dxa"/>
          </w:tcPr>
          <w:p w14:paraId="6C9A1661" w14:textId="77777777" w:rsidR="00BF63C8" w:rsidRPr="00985F9E" w:rsidRDefault="00BF63C8" w:rsidP="00684B7E">
            <w:pPr>
              <w:spacing w:before="40" w:after="40" w:line="280" w:lineRule="exact"/>
              <w:rPr>
                <w:b/>
                <w:szCs w:val="20"/>
                <w:highlight w:val="lightGray"/>
                <w:rtl/>
              </w:rPr>
            </w:pPr>
            <w:r w:rsidRPr="00985F9E">
              <w:rPr>
                <w:b/>
                <w:szCs w:val="20"/>
                <w:rtl/>
              </w:rPr>
              <w:t xml:space="preserve">الأديان والقناعات الأخرى </w:t>
            </w:r>
          </w:p>
        </w:tc>
        <w:tc>
          <w:tcPr>
            <w:tcW w:w="1588" w:type="dxa"/>
          </w:tcPr>
          <w:p w14:paraId="6E5988A3" w14:textId="77777777" w:rsidR="00BF63C8" w:rsidRPr="00684B7E" w:rsidRDefault="00BF63C8" w:rsidP="00684B7E">
            <w:pPr>
              <w:spacing w:before="40" w:after="40" w:line="280" w:lineRule="exact"/>
              <w:rPr>
                <w:szCs w:val="20"/>
                <w:rtl/>
              </w:rPr>
            </w:pPr>
            <w:r w:rsidRPr="00985F9E">
              <w:rPr>
                <w:szCs w:val="20"/>
                <w:rtl/>
              </w:rPr>
              <w:t>3</w:t>
            </w:r>
            <w:r w:rsidRPr="00684B7E">
              <w:rPr>
                <w:szCs w:val="20"/>
                <w:rtl/>
              </w:rPr>
              <w:t>,</w:t>
            </w:r>
            <w:r w:rsidRPr="00985F9E">
              <w:rPr>
                <w:szCs w:val="20"/>
                <w:rtl/>
              </w:rPr>
              <w:t>99</w:t>
            </w:r>
          </w:p>
        </w:tc>
        <w:tc>
          <w:tcPr>
            <w:tcW w:w="2025" w:type="dxa"/>
          </w:tcPr>
          <w:p w14:paraId="7BDBC9BA" w14:textId="77777777" w:rsidR="00BF63C8" w:rsidRPr="00684B7E" w:rsidRDefault="00BF63C8" w:rsidP="00684B7E">
            <w:pPr>
              <w:spacing w:before="40" w:after="40" w:line="280" w:lineRule="exact"/>
              <w:rPr>
                <w:szCs w:val="20"/>
                <w:rtl/>
              </w:rPr>
            </w:pPr>
            <w:r w:rsidRPr="00985F9E">
              <w:rPr>
                <w:szCs w:val="20"/>
                <w:rtl/>
              </w:rPr>
              <w:t>3</w:t>
            </w:r>
            <w:r w:rsidRPr="00684B7E">
              <w:rPr>
                <w:szCs w:val="20"/>
                <w:rtl/>
              </w:rPr>
              <w:t>,</w:t>
            </w:r>
            <w:r w:rsidRPr="00985F9E">
              <w:rPr>
                <w:szCs w:val="20"/>
                <w:rtl/>
              </w:rPr>
              <w:t>95</w:t>
            </w:r>
          </w:p>
        </w:tc>
        <w:tc>
          <w:tcPr>
            <w:tcW w:w="1006" w:type="dxa"/>
          </w:tcPr>
          <w:p w14:paraId="39D6CFCB" w14:textId="77777777" w:rsidR="00BF63C8" w:rsidRPr="003C0471" w:rsidRDefault="00BF63C8" w:rsidP="00684B7E">
            <w:pPr>
              <w:spacing w:before="40" w:after="40" w:line="280" w:lineRule="exact"/>
              <w:rPr>
                <w:b/>
                <w:bCs/>
                <w:szCs w:val="20"/>
                <w:rtl/>
              </w:rPr>
            </w:pPr>
            <w:r w:rsidRPr="003C0471">
              <w:rPr>
                <w:b/>
                <w:bCs/>
                <w:szCs w:val="20"/>
                <w:rtl/>
              </w:rPr>
              <w:t>7,94</w:t>
            </w:r>
          </w:p>
        </w:tc>
      </w:tr>
      <w:tr w:rsidR="00BF63C8" w:rsidRPr="00684B7E" w14:paraId="2057A084" w14:textId="77777777" w:rsidTr="003C0471">
        <w:trPr>
          <w:cnfStyle w:val="010000000000" w:firstRow="0" w:lastRow="1" w:firstColumn="0" w:lastColumn="0" w:oddVBand="0" w:evenVBand="0" w:oddHBand="0" w:evenHBand="0" w:firstRowFirstColumn="0" w:firstRowLastColumn="0" w:lastRowFirstColumn="0" w:lastRowLastColumn="0"/>
          <w:jc w:val="left"/>
        </w:trPr>
        <w:tc>
          <w:tcPr>
            <w:tcW w:w="2439" w:type="dxa"/>
          </w:tcPr>
          <w:p w14:paraId="572D68D2" w14:textId="77777777" w:rsidR="00BF63C8" w:rsidRPr="00985F9E" w:rsidRDefault="00BF63C8" w:rsidP="00684B7E">
            <w:pPr>
              <w:spacing w:before="40" w:after="40" w:line="280" w:lineRule="exact"/>
              <w:rPr>
                <w:b/>
                <w:szCs w:val="20"/>
                <w:highlight w:val="lightGray"/>
                <w:rtl/>
              </w:rPr>
            </w:pPr>
            <w:r w:rsidRPr="00985F9E">
              <w:rPr>
                <w:rFonts w:hint="cs"/>
                <w:b/>
                <w:szCs w:val="20"/>
                <w:rtl/>
              </w:rPr>
              <w:t>أديان</w:t>
            </w:r>
            <w:r w:rsidRPr="00985F9E">
              <w:rPr>
                <w:b/>
                <w:szCs w:val="20"/>
                <w:rtl/>
              </w:rPr>
              <w:t xml:space="preserve"> غير مذكورة</w:t>
            </w:r>
          </w:p>
        </w:tc>
        <w:tc>
          <w:tcPr>
            <w:tcW w:w="1588" w:type="dxa"/>
          </w:tcPr>
          <w:p w14:paraId="041B1497" w14:textId="77777777" w:rsidR="00BF63C8" w:rsidRPr="00684B7E" w:rsidRDefault="00BF63C8" w:rsidP="00684B7E">
            <w:pPr>
              <w:spacing w:before="40" w:after="40" w:line="280" w:lineRule="exact"/>
              <w:rPr>
                <w:szCs w:val="20"/>
                <w:rtl/>
              </w:rPr>
            </w:pPr>
            <w:r w:rsidRPr="00985F9E">
              <w:rPr>
                <w:szCs w:val="20"/>
                <w:rtl/>
              </w:rPr>
              <w:t>1</w:t>
            </w:r>
            <w:r w:rsidRPr="00684B7E">
              <w:rPr>
                <w:szCs w:val="20"/>
                <w:rtl/>
              </w:rPr>
              <w:t>,</w:t>
            </w:r>
            <w:r w:rsidRPr="00985F9E">
              <w:rPr>
                <w:szCs w:val="20"/>
                <w:rtl/>
              </w:rPr>
              <w:t>40</w:t>
            </w:r>
          </w:p>
        </w:tc>
        <w:tc>
          <w:tcPr>
            <w:tcW w:w="2025" w:type="dxa"/>
          </w:tcPr>
          <w:p w14:paraId="1DF18AB2" w14:textId="77777777" w:rsidR="00BF63C8" w:rsidRPr="00684B7E" w:rsidRDefault="00BF63C8" w:rsidP="00684B7E">
            <w:pPr>
              <w:spacing w:before="40" w:after="40" w:line="280" w:lineRule="exact"/>
              <w:rPr>
                <w:szCs w:val="20"/>
                <w:rtl/>
              </w:rPr>
            </w:pPr>
            <w:r w:rsidRPr="00985F9E">
              <w:rPr>
                <w:szCs w:val="20"/>
                <w:rtl/>
              </w:rPr>
              <w:t>1</w:t>
            </w:r>
            <w:r w:rsidRPr="00684B7E">
              <w:rPr>
                <w:szCs w:val="20"/>
                <w:rtl/>
              </w:rPr>
              <w:t>,</w:t>
            </w:r>
            <w:r w:rsidRPr="00985F9E">
              <w:rPr>
                <w:szCs w:val="20"/>
                <w:rtl/>
              </w:rPr>
              <w:t>46</w:t>
            </w:r>
          </w:p>
        </w:tc>
        <w:tc>
          <w:tcPr>
            <w:tcW w:w="1006" w:type="dxa"/>
          </w:tcPr>
          <w:p w14:paraId="56629E16" w14:textId="77777777" w:rsidR="00BF63C8" w:rsidRPr="003C0471" w:rsidRDefault="00BF63C8" w:rsidP="00684B7E">
            <w:pPr>
              <w:spacing w:before="40" w:after="40" w:line="280" w:lineRule="exact"/>
              <w:rPr>
                <w:b/>
                <w:bCs/>
                <w:szCs w:val="20"/>
                <w:rtl/>
              </w:rPr>
            </w:pPr>
            <w:r w:rsidRPr="003C0471">
              <w:rPr>
                <w:b/>
                <w:bCs/>
                <w:szCs w:val="20"/>
                <w:rtl/>
              </w:rPr>
              <w:t>2,86</w:t>
            </w:r>
          </w:p>
        </w:tc>
      </w:tr>
    </w:tbl>
    <w:p w14:paraId="5CB5985B" w14:textId="7165382B" w:rsidR="00BF63C8" w:rsidRPr="00985F9E" w:rsidRDefault="00BF63C8" w:rsidP="00684B7E">
      <w:pPr>
        <w:pStyle w:val="H23GA"/>
        <w:rPr>
          <w:rtl/>
          <w:lang w:bidi="ar-EG"/>
        </w:rPr>
      </w:pPr>
      <w:r w:rsidRPr="00985F9E">
        <w:rPr>
          <w:rtl/>
        </w:rPr>
        <w:tab/>
      </w:r>
      <w:r w:rsidRPr="00985F9E">
        <w:rPr>
          <w:rtl/>
        </w:rPr>
        <w:tab/>
        <w:t xml:space="preserve">معدل </w:t>
      </w:r>
      <w:r w:rsidR="00684B7E" w:rsidRPr="00985F9E">
        <w:rPr>
          <w:rFonts w:hint="cs"/>
          <w:rtl/>
        </w:rPr>
        <w:t>المواليد الإجمالي</w:t>
      </w:r>
    </w:p>
    <w:p w14:paraId="3DA2C1F0" w14:textId="57538EB2" w:rsidR="00BF63C8" w:rsidRPr="00BF63C8" w:rsidRDefault="00BF63C8" w:rsidP="0042688D">
      <w:pPr>
        <w:pStyle w:val="SingleTxtGA"/>
        <w:spacing w:line="340" w:lineRule="exact"/>
        <w:rPr>
          <w:rtl/>
        </w:rPr>
      </w:pPr>
      <w:r w:rsidRPr="00985F9E">
        <w:rPr>
          <w:rtl/>
        </w:rPr>
        <w:t>15</w:t>
      </w:r>
      <w:r w:rsidRPr="00BF63C8">
        <w:rPr>
          <w:rtl/>
        </w:rPr>
        <w:t>-</w:t>
      </w:r>
      <w:r w:rsidRPr="00BF63C8">
        <w:rPr>
          <w:rtl/>
        </w:rPr>
        <w:tab/>
      </w:r>
      <w:r w:rsidRPr="00BF63C8">
        <w:rPr>
          <w:rFonts w:hint="cs"/>
          <w:rtl/>
        </w:rPr>
        <w:t xml:space="preserve">يمثل </w:t>
      </w:r>
      <w:r w:rsidRPr="00BF63C8">
        <w:rPr>
          <w:rtl/>
        </w:rPr>
        <w:t>معدل المواليد مقياس</w:t>
      </w:r>
      <w:r w:rsidRPr="00BF63C8">
        <w:rPr>
          <w:rFonts w:hint="cs"/>
          <w:rtl/>
        </w:rPr>
        <w:t>ا</w:t>
      </w:r>
      <w:r w:rsidR="008D2E66">
        <w:rPr>
          <w:rFonts w:hint="cs"/>
          <w:rtl/>
        </w:rPr>
        <w:t>ً</w:t>
      </w:r>
      <w:r w:rsidRPr="00BF63C8">
        <w:rPr>
          <w:rtl/>
        </w:rPr>
        <w:t xml:space="preserve"> </w:t>
      </w:r>
      <w:r w:rsidRPr="00BF63C8">
        <w:rPr>
          <w:rFonts w:hint="cs"/>
          <w:rtl/>
        </w:rPr>
        <w:t>إجماليا</w:t>
      </w:r>
      <w:r w:rsidR="008D2E66">
        <w:rPr>
          <w:rFonts w:hint="cs"/>
          <w:rtl/>
        </w:rPr>
        <w:t>ً</w:t>
      </w:r>
      <w:r w:rsidRPr="00BF63C8">
        <w:rPr>
          <w:rtl/>
        </w:rPr>
        <w:t xml:space="preserve"> لخصوبة السكان </w:t>
      </w:r>
      <w:r w:rsidRPr="00BF63C8">
        <w:rPr>
          <w:rFonts w:hint="cs"/>
          <w:rtl/>
        </w:rPr>
        <w:t>و</w:t>
      </w:r>
      <w:r w:rsidRPr="00BF63C8">
        <w:rPr>
          <w:rtl/>
        </w:rPr>
        <w:t>محدد</w:t>
      </w:r>
      <w:r w:rsidRPr="00BF63C8">
        <w:rPr>
          <w:rFonts w:hint="cs"/>
          <w:rtl/>
        </w:rPr>
        <w:t>ا</w:t>
      </w:r>
      <w:r w:rsidR="008D2E66">
        <w:rPr>
          <w:rFonts w:hint="cs"/>
          <w:rtl/>
        </w:rPr>
        <w:t>ً</w:t>
      </w:r>
      <w:r w:rsidRPr="00BF63C8">
        <w:rPr>
          <w:rtl/>
        </w:rPr>
        <w:t xml:space="preserve"> أساسي</w:t>
      </w:r>
      <w:r w:rsidRPr="00BF63C8">
        <w:rPr>
          <w:rFonts w:hint="cs"/>
          <w:rtl/>
        </w:rPr>
        <w:t>ا</w:t>
      </w:r>
      <w:r w:rsidR="008D2E66">
        <w:rPr>
          <w:rFonts w:hint="cs"/>
          <w:rtl/>
        </w:rPr>
        <w:t>ً</w:t>
      </w:r>
      <w:r w:rsidRPr="00BF63C8">
        <w:rPr>
          <w:rtl/>
        </w:rPr>
        <w:t xml:space="preserve"> للنمو السكاني. وهو </w:t>
      </w:r>
      <w:r w:rsidRPr="00BF63C8">
        <w:rPr>
          <w:rFonts w:hint="cs"/>
          <w:rtl/>
        </w:rPr>
        <w:t>يبين</w:t>
      </w:r>
      <w:r w:rsidRPr="00BF63C8">
        <w:rPr>
          <w:rtl/>
        </w:rPr>
        <w:t xml:space="preserve"> عدد المواليد الأحياء لكل ألف نسمة في منطقة وسنة معينة. وقد انخفض معدل المواليد</w:t>
      </w:r>
      <w:r w:rsidR="008D2E66">
        <w:rPr>
          <w:rtl/>
        </w:rPr>
        <w:t xml:space="preserve"> </w:t>
      </w:r>
      <w:r w:rsidRPr="00BF63C8">
        <w:rPr>
          <w:rFonts w:hint="cs"/>
          <w:rtl/>
        </w:rPr>
        <w:t>في جميع أنحاء</w:t>
      </w:r>
      <w:r w:rsidRPr="00BF63C8">
        <w:rPr>
          <w:rtl/>
        </w:rPr>
        <w:t xml:space="preserve"> الهند </w:t>
      </w:r>
      <w:r w:rsidRPr="00BF63C8">
        <w:rPr>
          <w:rFonts w:hint="cs"/>
          <w:rtl/>
        </w:rPr>
        <w:t>انخفاضا</w:t>
      </w:r>
      <w:r w:rsidR="008D2E66">
        <w:rPr>
          <w:rFonts w:hint="cs"/>
          <w:rtl/>
        </w:rPr>
        <w:t>ً</w:t>
      </w:r>
      <w:r w:rsidRPr="00BF63C8">
        <w:rPr>
          <w:rFonts w:hint="cs"/>
          <w:rtl/>
        </w:rPr>
        <w:t xml:space="preserve"> شديدا</w:t>
      </w:r>
      <w:r w:rsidR="008D2E66">
        <w:rPr>
          <w:rFonts w:hint="cs"/>
          <w:rtl/>
        </w:rPr>
        <w:t>ً</w:t>
      </w:r>
      <w:r w:rsidRPr="00BF63C8">
        <w:rPr>
          <w:rFonts w:hint="cs"/>
          <w:rtl/>
        </w:rPr>
        <w:t xml:space="preserve"> </w:t>
      </w:r>
      <w:r w:rsidRPr="00BF63C8">
        <w:rPr>
          <w:rtl/>
        </w:rPr>
        <w:t xml:space="preserve">على مدى العقود الأربعة الماضية من </w:t>
      </w:r>
      <w:r w:rsidRPr="00985F9E">
        <w:rPr>
          <w:rtl/>
        </w:rPr>
        <w:t>36</w:t>
      </w:r>
      <w:r w:rsidRPr="00BF63C8">
        <w:rPr>
          <w:rtl/>
        </w:rPr>
        <w:t>,</w:t>
      </w:r>
      <w:r w:rsidRPr="00985F9E">
        <w:rPr>
          <w:rtl/>
        </w:rPr>
        <w:t>9</w:t>
      </w:r>
      <w:r w:rsidRPr="00BF63C8">
        <w:rPr>
          <w:rtl/>
        </w:rPr>
        <w:t xml:space="preserve"> في عام </w:t>
      </w:r>
      <w:r w:rsidRPr="00985F9E">
        <w:rPr>
          <w:rtl/>
        </w:rPr>
        <w:t>1971</w:t>
      </w:r>
      <w:r w:rsidRPr="00BF63C8">
        <w:rPr>
          <w:rtl/>
        </w:rPr>
        <w:t xml:space="preserve"> إلى </w:t>
      </w:r>
      <w:r w:rsidRPr="00985F9E">
        <w:rPr>
          <w:rtl/>
        </w:rPr>
        <w:t>22</w:t>
      </w:r>
      <w:r w:rsidRPr="00BF63C8">
        <w:rPr>
          <w:rtl/>
        </w:rPr>
        <w:t>,</w:t>
      </w:r>
      <w:r w:rsidRPr="00985F9E">
        <w:rPr>
          <w:rtl/>
        </w:rPr>
        <w:t>5</w:t>
      </w:r>
      <w:r w:rsidRPr="00BF63C8">
        <w:rPr>
          <w:rtl/>
        </w:rPr>
        <w:t xml:space="preserve"> في عام</w:t>
      </w:r>
      <w:r w:rsidR="002A4216">
        <w:rPr>
          <w:rFonts w:hint="cs"/>
          <w:rtl/>
        </w:rPr>
        <w:t> </w:t>
      </w:r>
      <w:r w:rsidRPr="00985F9E">
        <w:rPr>
          <w:rtl/>
        </w:rPr>
        <w:t>2009</w:t>
      </w:r>
      <w:r w:rsidRPr="00BF63C8">
        <w:rPr>
          <w:rtl/>
        </w:rPr>
        <w:t xml:space="preserve">، ثم إلى </w:t>
      </w:r>
      <w:r w:rsidRPr="00985F9E">
        <w:rPr>
          <w:rtl/>
        </w:rPr>
        <w:t>20</w:t>
      </w:r>
      <w:r w:rsidRPr="00BF63C8">
        <w:rPr>
          <w:rtl/>
        </w:rPr>
        <w:t>,</w:t>
      </w:r>
      <w:r w:rsidRPr="00985F9E">
        <w:rPr>
          <w:rtl/>
        </w:rPr>
        <w:t>0</w:t>
      </w:r>
      <w:r w:rsidRPr="00BF63C8">
        <w:rPr>
          <w:rtl/>
        </w:rPr>
        <w:t xml:space="preserve"> في عام </w:t>
      </w:r>
      <w:r w:rsidRPr="00985F9E">
        <w:rPr>
          <w:rtl/>
        </w:rPr>
        <w:t>2018</w:t>
      </w:r>
      <w:r w:rsidRPr="00BF63C8">
        <w:rPr>
          <w:rtl/>
        </w:rPr>
        <w:t xml:space="preserve">. </w:t>
      </w:r>
      <w:r w:rsidRPr="00BF63C8">
        <w:rPr>
          <w:rFonts w:hint="cs"/>
          <w:rtl/>
        </w:rPr>
        <w:t>و</w:t>
      </w:r>
      <w:r w:rsidRPr="00BF63C8">
        <w:rPr>
          <w:rtl/>
        </w:rPr>
        <w:t>تقلص</w:t>
      </w:r>
      <w:r w:rsidRPr="00BF63C8">
        <w:rPr>
          <w:rFonts w:hint="cs"/>
          <w:rtl/>
        </w:rPr>
        <w:t xml:space="preserve"> أيضا</w:t>
      </w:r>
      <w:r w:rsidR="008D2E66">
        <w:rPr>
          <w:rFonts w:hint="cs"/>
          <w:rtl/>
        </w:rPr>
        <w:t>ً</w:t>
      </w:r>
      <w:r w:rsidRPr="00BF63C8">
        <w:rPr>
          <w:rtl/>
        </w:rPr>
        <w:t xml:space="preserve"> التفا</w:t>
      </w:r>
      <w:r w:rsidRPr="00BF63C8">
        <w:rPr>
          <w:rFonts w:hint="cs"/>
          <w:rtl/>
        </w:rPr>
        <w:t>وت</w:t>
      </w:r>
      <w:r w:rsidRPr="00BF63C8">
        <w:rPr>
          <w:rtl/>
        </w:rPr>
        <w:t xml:space="preserve"> بين المناطق الريفية والمناطق الحضرية على مدى تلك السنوات. ومع ذلك، ظل معدل المواليد أعلى في المناطق الريفية مقارنة بالمناطق الحضرية. و</w:t>
      </w:r>
      <w:r w:rsidRPr="00BF63C8">
        <w:rPr>
          <w:rFonts w:hint="cs"/>
          <w:rtl/>
        </w:rPr>
        <w:t>تراجع</w:t>
      </w:r>
      <w:r w:rsidRPr="00BF63C8">
        <w:rPr>
          <w:rtl/>
        </w:rPr>
        <w:t xml:space="preserve"> خلال الفترة </w:t>
      </w:r>
      <w:r w:rsidRPr="00985F9E">
        <w:rPr>
          <w:rtl/>
        </w:rPr>
        <w:t>2009</w:t>
      </w:r>
      <w:r w:rsidRPr="00BF63C8">
        <w:rPr>
          <w:rtl/>
        </w:rPr>
        <w:t>-</w:t>
      </w:r>
      <w:r w:rsidRPr="00985F9E">
        <w:rPr>
          <w:rtl/>
        </w:rPr>
        <w:t>2018</w:t>
      </w:r>
      <w:r w:rsidRPr="00BF63C8">
        <w:rPr>
          <w:rtl/>
        </w:rPr>
        <w:t xml:space="preserve"> في المناطق الريفية من </w:t>
      </w:r>
      <w:r w:rsidRPr="00985F9E">
        <w:rPr>
          <w:rtl/>
        </w:rPr>
        <w:t>24</w:t>
      </w:r>
      <w:r w:rsidRPr="00BF63C8">
        <w:rPr>
          <w:rtl/>
        </w:rPr>
        <w:t>,</w:t>
      </w:r>
      <w:r w:rsidRPr="00985F9E">
        <w:rPr>
          <w:rtl/>
        </w:rPr>
        <w:t>1</w:t>
      </w:r>
      <w:r w:rsidRPr="00BF63C8">
        <w:rPr>
          <w:rtl/>
        </w:rPr>
        <w:t xml:space="preserve"> إلى </w:t>
      </w:r>
      <w:r w:rsidRPr="00985F9E">
        <w:rPr>
          <w:rtl/>
        </w:rPr>
        <w:t>21</w:t>
      </w:r>
      <w:r w:rsidRPr="00BF63C8">
        <w:rPr>
          <w:rtl/>
        </w:rPr>
        <w:t>,</w:t>
      </w:r>
      <w:r w:rsidRPr="00985F9E">
        <w:rPr>
          <w:rtl/>
        </w:rPr>
        <w:t>6</w:t>
      </w:r>
      <w:r w:rsidRPr="00BF63C8">
        <w:rPr>
          <w:rtl/>
        </w:rPr>
        <w:t xml:space="preserve">، وفي المناطق الحضرية من </w:t>
      </w:r>
      <w:r w:rsidRPr="00985F9E">
        <w:rPr>
          <w:rtl/>
        </w:rPr>
        <w:t>18</w:t>
      </w:r>
      <w:r w:rsidRPr="00BF63C8">
        <w:rPr>
          <w:rtl/>
        </w:rPr>
        <w:t>,</w:t>
      </w:r>
      <w:r w:rsidRPr="00985F9E">
        <w:rPr>
          <w:rtl/>
        </w:rPr>
        <w:t>3</w:t>
      </w:r>
      <w:r w:rsidRPr="00BF63C8">
        <w:rPr>
          <w:rtl/>
        </w:rPr>
        <w:t xml:space="preserve"> إلى </w:t>
      </w:r>
      <w:r w:rsidRPr="00985F9E">
        <w:rPr>
          <w:rtl/>
        </w:rPr>
        <w:t>16</w:t>
      </w:r>
      <w:r w:rsidRPr="00BF63C8">
        <w:rPr>
          <w:rtl/>
        </w:rPr>
        <w:t>,</w:t>
      </w:r>
      <w:r w:rsidRPr="00985F9E">
        <w:rPr>
          <w:rtl/>
        </w:rPr>
        <w:t>7</w:t>
      </w:r>
      <w:r w:rsidRPr="00BF63C8">
        <w:rPr>
          <w:rtl/>
        </w:rPr>
        <w:t xml:space="preserve">. </w:t>
      </w:r>
    </w:p>
    <w:p w14:paraId="27F6D6BA" w14:textId="77777777" w:rsidR="00BF63C8" w:rsidRPr="00985F9E" w:rsidRDefault="00BF63C8" w:rsidP="00684B7E">
      <w:pPr>
        <w:pStyle w:val="H23GA"/>
        <w:rPr>
          <w:rtl/>
        </w:rPr>
      </w:pPr>
      <w:r w:rsidRPr="00985F9E">
        <w:rPr>
          <w:rtl/>
        </w:rPr>
        <w:tab/>
      </w:r>
      <w:r w:rsidRPr="00985F9E">
        <w:rPr>
          <w:rtl/>
        </w:rPr>
        <w:tab/>
        <w:t>معدل الوفيات</w:t>
      </w:r>
    </w:p>
    <w:p w14:paraId="43985C6F" w14:textId="68C10488" w:rsidR="00BF63C8" w:rsidRPr="00BF63C8" w:rsidRDefault="00BF63C8" w:rsidP="0042688D">
      <w:pPr>
        <w:pStyle w:val="SingleTxtGA"/>
        <w:spacing w:line="340" w:lineRule="exact"/>
        <w:rPr>
          <w:rtl/>
        </w:rPr>
      </w:pPr>
      <w:r w:rsidRPr="00985F9E">
        <w:rPr>
          <w:rtl/>
        </w:rPr>
        <w:t>16</w:t>
      </w:r>
      <w:r w:rsidRPr="00BF63C8">
        <w:rPr>
          <w:rtl/>
        </w:rPr>
        <w:t>-</w:t>
      </w:r>
      <w:r w:rsidRPr="00BF63C8">
        <w:rPr>
          <w:rtl/>
        </w:rPr>
        <w:tab/>
        <w:t>معدل الوفيات هو أحد أبسط مقاييس الوفيات و</w:t>
      </w:r>
      <w:r w:rsidRPr="00BF63C8">
        <w:rPr>
          <w:rFonts w:hint="cs"/>
          <w:rtl/>
        </w:rPr>
        <w:t>يُ</w:t>
      </w:r>
      <w:r w:rsidRPr="00BF63C8">
        <w:rPr>
          <w:rtl/>
        </w:rPr>
        <w:t xml:space="preserve">عرَّف </w:t>
      </w:r>
      <w:r w:rsidRPr="00BF63C8">
        <w:rPr>
          <w:rFonts w:hint="cs"/>
          <w:rtl/>
        </w:rPr>
        <w:t xml:space="preserve">على </w:t>
      </w:r>
      <w:r w:rsidRPr="00BF63C8">
        <w:rPr>
          <w:rtl/>
        </w:rPr>
        <w:t xml:space="preserve">أنه عدد الوفيات لكل ألف نسمة في منطقة معينة وخلال فترة زمنية معينة. </w:t>
      </w:r>
      <w:r w:rsidRPr="00BF63C8">
        <w:rPr>
          <w:rFonts w:hint="cs"/>
          <w:rtl/>
        </w:rPr>
        <w:t>و</w:t>
      </w:r>
      <w:r w:rsidRPr="00BF63C8">
        <w:rPr>
          <w:rtl/>
        </w:rPr>
        <w:t>شهد معدل الوفيات في الهند انخفاضا</w:t>
      </w:r>
      <w:r w:rsidR="008D2E66">
        <w:rPr>
          <w:rFonts w:hint="cs"/>
          <w:rtl/>
        </w:rPr>
        <w:t>ً</w:t>
      </w:r>
      <w:r w:rsidRPr="00BF63C8">
        <w:rPr>
          <w:rtl/>
        </w:rPr>
        <w:t xml:space="preserve"> هاما</w:t>
      </w:r>
      <w:r w:rsidR="008D2E66">
        <w:rPr>
          <w:rFonts w:hint="cs"/>
          <w:rtl/>
        </w:rPr>
        <w:t>ً</w:t>
      </w:r>
      <w:r w:rsidRPr="00BF63C8">
        <w:rPr>
          <w:rtl/>
        </w:rPr>
        <w:t xml:space="preserve"> على مدى العقود الأربعة الماضية من </w:t>
      </w:r>
      <w:r w:rsidRPr="00985F9E">
        <w:rPr>
          <w:rtl/>
        </w:rPr>
        <w:t>14</w:t>
      </w:r>
      <w:r w:rsidRPr="00BF63C8">
        <w:rPr>
          <w:rtl/>
        </w:rPr>
        <w:t>,</w:t>
      </w:r>
      <w:r w:rsidRPr="00985F9E">
        <w:rPr>
          <w:rtl/>
        </w:rPr>
        <w:t>9</w:t>
      </w:r>
      <w:r w:rsidRPr="00BF63C8">
        <w:rPr>
          <w:rtl/>
        </w:rPr>
        <w:t xml:space="preserve"> في عام </w:t>
      </w:r>
      <w:r w:rsidRPr="00985F9E">
        <w:rPr>
          <w:rtl/>
        </w:rPr>
        <w:t>1971</w:t>
      </w:r>
      <w:r w:rsidRPr="00BF63C8">
        <w:rPr>
          <w:rtl/>
        </w:rPr>
        <w:t xml:space="preserve"> إلى </w:t>
      </w:r>
      <w:r w:rsidRPr="00985F9E">
        <w:rPr>
          <w:rtl/>
        </w:rPr>
        <w:t>6</w:t>
      </w:r>
      <w:r w:rsidRPr="00BF63C8">
        <w:rPr>
          <w:rtl/>
        </w:rPr>
        <w:t>,</w:t>
      </w:r>
      <w:r w:rsidRPr="00985F9E">
        <w:rPr>
          <w:rtl/>
        </w:rPr>
        <w:t>2</w:t>
      </w:r>
      <w:r w:rsidRPr="00BF63C8">
        <w:rPr>
          <w:rtl/>
        </w:rPr>
        <w:t xml:space="preserve"> في عام </w:t>
      </w:r>
      <w:r w:rsidRPr="00985F9E">
        <w:rPr>
          <w:rtl/>
        </w:rPr>
        <w:t>2018</w:t>
      </w:r>
      <w:r w:rsidRPr="00BF63C8">
        <w:rPr>
          <w:rtl/>
        </w:rPr>
        <w:t xml:space="preserve">. وقد </w:t>
      </w:r>
      <w:r w:rsidRPr="00BF63C8">
        <w:rPr>
          <w:rFonts w:hint="cs"/>
          <w:rtl/>
        </w:rPr>
        <w:t>تراجع</w:t>
      </w:r>
      <w:r w:rsidRPr="00BF63C8">
        <w:rPr>
          <w:rtl/>
        </w:rPr>
        <w:t xml:space="preserve"> معدل الوفيات</w:t>
      </w:r>
      <w:r w:rsidR="008D2E66">
        <w:rPr>
          <w:rtl/>
        </w:rPr>
        <w:t xml:space="preserve"> </w:t>
      </w:r>
      <w:r w:rsidRPr="00BF63C8">
        <w:rPr>
          <w:rFonts w:hint="cs"/>
          <w:rtl/>
        </w:rPr>
        <w:t>في جميع أنحاء</w:t>
      </w:r>
      <w:r w:rsidRPr="00BF63C8">
        <w:rPr>
          <w:rtl/>
        </w:rPr>
        <w:t xml:space="preserve"> الهند من </w:t>
      </w:r>
      <w:r w:rsidRPr="00985F9E">
        <w:rPr>
          <w:rtl/>
        </w:rPr>
        <w:t>7</w:t>
      </w:r>
      <w:r w:rsidRPr="00BF63C8">
        <w:rPr>
          <w:rtl/>
        </w:rPr>
        <w:t>,</w:t>
      </w:r>
      <w:r w:rsidRPr="00985F9E">
        <w:rPr>
          <w:rtl/>
        </w:rPr>
        <w:t>3</w:t>
      </w:r>
      <w:r w:rsidRPr="00BF63C8">
        <w:rPr>
          <w:rtl/>
        </w:rPr>
        <w:t xml:space="preserve"> إلى </w:t>
      </w:r>
      <w:r w:rsidRPr="00985F9E">
        <w:rPr>
          <w:rtl/>
        </w:rPr>
        <w:t>6</w:t>
      </w:r>
      <w:r w:rsidRPr="00BF63C8">
        <w:rPr>
          <w:rtl/>
        </w:rPr>
        <w:t>,</w:t>
      </w:r>
      <w:r w:rsidRPr="00985F9E">
        <w:rPr>
          <w:rtl/>
        </w:rPr>
        <w:t>2</w:t>
      </w:r>
      <w:r w:rsidRPr="00BF63C8">
        <w:rPr>
          <w:rtl/>
        </w:rPr>
        <w:t xml:space="preserve"> في العقد الماضي. ويتراوح ال</w:t>
      </w:r>
      <w:r w:rsidRPr="00BF63C8">
        <w:rPr>
          <w:rFonts w:hint="cs"/>
          <w:rtl/>
        </w:rPr>
        <w:t>تراجع</w:t>
      </w:r>
      <w:r w:rsidRPr="00BF63C8">
        <w:rPr>
          <w:rtl/>
        </w:rPr>
        <w:t xml:space="preserve"> المقابل في المناطق الريفية بين </w:t>
      </w:r>
      <w:r w:rsidRPr="00985F9E">
        <w:rPr>
          <w:rtl/>
        </w:rPr>
        <w:t>7</w:t>
      </w:r>
      <w:r w:rsidRPr="00BF63C8">
        <w:rPr>
          <w:rtl/>
        </w:rPr>
        <w:t>,</w:t>
      </w:r>
      <w:r w:rsidRPr="00985F9E">
        <w:rPr>
          <w:rtl/>
        </w:rPr>
        <w:t>8</w:t>
      </w:r>
      <w:r w:rsidRPr="00BF63C8">
        <w:rPr>
          <w:rtl/>
        </w:rPr>
        <w:t xml:space="preserve"> و</w:t>
      </w:r>
      <w:r w:rsidRPr="00985F9E">
        <w:rPr>
          <w:rtl/>
        </w:rPr>
        <w:t>6</w:t>
      </w:r>
      <w:r w:rsidRPr="00BF63C8">
        <w:rPr>
          <w:rtl/>
        </w:rPr>
        <w:t>,</w:t>
      </w:r>
      <w:r w:rsidRPr="00985F9E">
        <w:rPr>
          <w:rtl/>
        </w:rPr>
        <w:t>7</w:t>
      </w:r>
      <w:r w:rsidRPr="00BF63C8">
        <w:rPr>
          <w:rtl/>
        </w:rPr>
        <w:t xml:space="preserve">، </w:t>
      </w:r>
      <w:r w:rsidRPr="00BF63C8">
        <w:rPr>
          <w:rFonts w:hint="cs"/>
          <w:rtl/>
        </w:rPr>
        <w:t>و</w:t>
      </w:r>
      <w:r w:rsidRPr="00BF63C8">
        <w:rPr>
          <w:rtl/>
        </w:rPr>
        <w:t xml:space="preserve">بين </w:t>
      </w:r>
      <w:r w:rsidRPr="00985F9E">
        <w:rPr>
          <w:rtl/>
        </w:rPr>
        <w:t>5</w:t>
      </w:r>
      <w:r w:rsidRPr="00BF63C8">
        <w:rPr>
          <w:rtl/>
        </w:rPr>
        <w:t>,</w:t>
      </w:r>
      <w:r w:rsidRPr="00985F9E">
        <w:rPr>
          <w:rtl/>
        </w:rPr>
        <w:t>8</w:t>
      </w:r>
      <w:r w:rsidRPr="00BF63C8">
        <w:rPr>
          <w:rtl/>
        </w:rPr>
        <w:t xml:space="preserve"> و</w:t>
      </w:r>
      <w:r w:rsidRPr="00985F9E">
        <w:rPr>
          <w:rtl/>
        </w:rPr>
        <w:t>5</w:t>
      </w:r>
      <w:r w:rsidRPr="00BF63C8">
        <w:rPr>
          <w:rtl/>
        </w:rPr>
        <w:t>,</w:t>
      </w:r>
      <w:r w:rsidRPr="00985F9E">
        <w:rPr>
          <w:rtl/>
        </w:rPr>
        <w:t>1</w:t>
      </w:r>
      <w:r w:rsidRPr="00BF63C8">
        <w:rPr>
          <w:rFonts w:hint="cs"/>
          <w:rtl/>
        </w:rPr>
        <w:t xml:space="preserve"> في المناطق الحضرية</w:t>
      </w:r>
      <w:r w:rsidRPr="00BF63C8">
        <w:rPr>
          <w:rtl/>
        </w:rPr>
        <w:t xml:space="preserve">. وكان معدل الانخفاض خلال تلك السنوات أعلى في المناطق الريفية (حوالي </w:t>
      </w:r>
      <w:r w:rsidRPr="00985F9E">
        <w:rPr>
          <w:rtl/>
        </w:rPr>
        <w:t>14</w:t>
      </w:r>
      <w:r w:rsidRPr="00BF63C8">
        <w:rPr>
          <w:rtl/>
        </w:rPr>
        <w:t>,</w:t>
      </w:r>
      <w:r w:rsidRPr="00985F9E">
        <w:rPr>
          <w:rtl/>
        </w:rPr>
        <w:t>5</w:t>
      </w:r>
      <w:r w:rsidR="008D2E66">
        <w:rPr>
          <w:rtl/>
        </w:rPr>
        <w:t xml:space="preserve"> </w:t>
      </w:r>
      <w:r w:rsidRPr="00BF63C8">
        <w:rPr>
          <w:rtl/>
        </w:rPr>
        <w:t xml:space="preserve">في </w:t>
      </w:r>
      <w:proofErr w:type="gramStart"/>
      <w:r w:rsidRPr="00BF63C8">
        <w:rPr>
          <w:rtl/>
        </w:rPr>
        <w:t>المائة</w:t>
      </w:r>
      <w:proofErr w:type="gramEnd"/>
      <w:r w:rsidRPr="00BF63C8">
        <w:rPr>
          <w:rtl/>
        </w:rPr>
        <w:t>) منه في المناطق الحضرية (</w:t>
      </w:r>
      <w:r w:rsidRPr="00985F9E">
        <w:rPr>
          <w:rtl/>
        </w:rPr>
        <w:t>12</w:t>
      </w:r>
      <w:r w:rsidRPr="00BF63C8">
        <w:rPr>
          <w:rtl/>
        </w:rPr>
        <w:t>,</w:t>
      </w:r>
      <w:r w:rsidRPr="00985F9E">
        <w:rPr>
          <w:rtl/>
        </w:rPr>
        <w:t>7</w:t>
      </w:r>
      <w:r w:rsidR="008D2E66">
        <w:rPr>
          <w:rtl/>
        </w:rPr>
        <w:t xml:space="preserve"> </w:t>
      </w:r>
      <w:r w:rsidRPr="00BF63C8">
        <w:rPr>
          <w:rtl/>
        </w:rPr>
        <w:t xml:space="preserve">في المائة). </w:t>
      </w:r>
      <w:r w:rsidRPr="00BF63C8">
        <w:rPr>
          <w:rFonts w:hint="cs"/>
          <w:rtl/>
          <w:lang w:bidi="ar-AE"/>
        </w:rPr>
        <w:t>و</w:t>
      </w:r>
      <w:r w:rsidRPr="00BF63C8">
        <w:rPr>
          <w:rFonts w:hint="cs"/>
          <w:rtl/>
        </w:rPr>
        <w:t>ت</w:t>
      </w:r>
      <w:r w:rsidRPr="00BF63C8">
        <w:rPr>
          <w:rtl/>
        </w:rPr>
        <w:t>راوح معدل الوفيات في الهند</w:t>
      </w:r>
      <w:r w:rsidRPr="00BF63C8">
        <w:rPr>
          <w:rFonts w:hint="cs"/>
          <w:rtl/>
          <w:lang w:bidi="ar-EG"/>
        </w:rPr>
        <w:t xml:space="preserve"> في عام </w:t>
      </w:r>
      <w:r w:rsidRPr="00985F9E">
        <w:rPr>
          <w:rFonts w:hint="cs"/>
          <w:rtl/>
          <w:lang w:bidi="ar-EG"/>
        </w:rPr>
        <w:t>2018</w:t>
      </w:r>
      <w:r w:rsidRPr="00BF63C8">
        <w:rPr>
          <w:rtl/>
        </w:rPr>
        <w:t xml:space="preserve"> بين </w:t>
      </w:r>
      <w:r w:rsidRPr="00985F9E">
        <w:rPr>
          <w:rtl/>
        </w:rPr>
        <w:t>5</w:t>
      </w:r>
      <w:r w:rsidRPr="00BF63C8">
        <w:rPr>
          <w:rtl/>
        </w:rPr>
        <w:t>,</w:t>
      </w:r>
      <w:r w:rsidRPr="00985F9E">
        <w:rPr>
          <w:rtl/>
        </w:rPr>
        <w:t>1</w:t>
      </w:r>
      <w:r w:rsidRPr="00BF63C8">
        <w:rPr>
          <w:rtl/>
        </w:rPr>
        <w:t xml:space="preserve"> في المناطق الحضرية و</w:t>
      </w:r>
      <w:r w:rsidRPr="00985F9E">
        <w:rPr>
          <w:rtl/>
        </w:rPr>
        <w:t>6</w:t>
      </w:r>
      <w:r w:rsidRPr="00BF63C8">
        <w:rPr>
          <w:rtl/>
        </w:rPr>
        <w:t>,</w:t>
      </w:r>
      <w:r w:rsidRPr="00985F9E">
        <w:rPr>
          <w:rtl/>
        </w:rPr>
        <w:t>7</w:t>
      </w:r>
      <w:r w:rsidRPr="00BF63C8">
        <w:rPr>
          <w:rtl/>
        </w:rPr>
        <w:t xml:space="preserve"> في المناطق الريفية.</w:t>
      </w:r>
    </w:p>
    <w:p w14:paraId="471EF760" w14:textId="77777777" w:rsidR="00BF63C8" w:rsidRPr="00985F9E" w:rsidRDefault="00BF63C8" w:rsidP="00684B7E">
      <w:pPr>
        <w:pStyle w:val="H23GA"/>
        <w:rPr>
          <w:rtl/>
        </w:rPr>
      </w:pPr>
      <w:r w:rsidRPr="00985F9E">
        <w:rPr>
          <w:rtl/>
        </w:rPr>
        <w:tab/>
      </w:r>
      <w:r w:rsidRPr="00985F9E">
        <w:rPr>
          <w:rtl/>
        </w:rPr>
        <w:tab/>
        <w:t>معدل وفيات الرضّع</w:t>
      </w:r>
    </w:p>
    <w:p w14:paraId="0A04EAAE" w14:textId="63391DD1" w:rsidR="00BF63C8" w:rsidRPr="00BF63C8" w:rsidRDefault="00BF63C8" w:rsidP="00BF63C8">
      <w:pPr>
        <w:pStyle w:val="SingleTxtGA"/>
        <w:rPr>
          <w:rtl/>
        </w:rPr>
      </w:pPr>
      <w:r w:rsidRPr="00985F9E">
        <w:rPr>
          <w:rtl/>
        </w:rPr>
        <w:t>17</w:t>
      </w:r>
      <w:r w:rsidRPr="00BF63C8">
        <w:rPr>
          <w:rtl/>
        </w:rPr>
        <w:t>-</w:t>
      </w:r>
      <w:r w:rsidRPr="00BF63C8">
        <w:rPr>
          <w:rtl/>
        </w:rPr>
        <w:tab/>
      </w:r>
      <w:r w:rsidRPr="00BF63C8">
        <w:rPr>
          <w:rFonts w:hint="cs"/>
          <w:rtl/>
        </w:rPr>
        <w:t>يُ</w:t>
      </w:r>
      <w:r w:rsidRPr="00BF63C8">
        <w:rPr>
          <w:rtl/>
        </w:rPr>
        <w:t>عرَّف</w:t>
      </w:r>
      <w:r w:rsidRPr="00BF63C8">
        <w:rPr>
          <w:rFonts w:hint="cs"/>
          <w:rtl/>
        </w:rPr>
        <w:t xml:space="preserve"> </w:t>
      </w:r>
      <w:r w:rsidRPr="00BF63C8">
        <w:rPr>
          <w:rtl/>
        </w:rPr>
        <w:t>معدل وفيات الرضّع</w:t>
      </w:r>
      <w:r w:rsidR="008D2E66">
        <w:rPr>
          <w:rtl/>
        </w:rPr>
        <w:t xml:space="preserve"> </w:t>
      </w:r>
      <w:r w:rsidRPr="00BF63C8">
        <w:rPr>
          <w:rFonts w:hint="cs"/>
          <w:rtl/>
        </w:rPr>
        <w:t>بعدد</w:t>
      </w:r>
      <w:r w:rsidRPr="00BF63C8">
        <w:rPr>
          <w:rtl/>
        </w:rPr>
        <w:t xml:space="preserve"> وفيات الرضّع (أقل من سنة واحدة) لكل ألف مولود حي خلال فترة زمنية معينة ولمنطقة معينة</w:t>
      </w:r>
      <w:r w:rsidRPr="00BF63C8">
        <w:rPr>
          <w:rFonts w:hint="cs"/>
          <w:rtl/>
        </w:rPr>
        <w:t>، وهو</w:t>
      </w:r>
      <w:r w:rsidRPr="00BF63C8">
        <w:rPr>
          <w:rtl/>
        </w:rPr>
        <w:t xml:space="preserve"> مقبول على نطاق واسع كمؤشر </w:t>
      </w:r>
      <w:r w:rsidRPr="00BF63C8">
        <w:rPr>
          <w:rFonts w:hint="cs"/>
          <w:rtl/>
        </w:rPr>
        <w:t>إجمالي</w:t>
      </w:r>
      <w:r w:rsidRPr="00BF63C8">
        <w:rPr>
          <w:rtl/>
        </w:rPr>
        <w:t xml:space="preserve"> </w:t>
      </w:r>
      <w:r w:rsidRPr="00BF63C8">
        <w:rPr>
          <w:rFonts w:hint="cs"/>
          <w:rtl/>
        </w:rPr>
        <w:t>للمستوى</w:t>
      </w:r>
      <w:r w:rsidRPr="00BF63C8">
        <w:rPr>
          <w:rtl/>
        </w:rPr>
        <w:t xml:space="preserve"> الصحي العام لبلد ما أو لمنطقة ما. ويبلغ المستوى الحالي </w:t>
      </w:r>
      <w:r w:rsidRPr="00BF63C8">
        <w:rPr>
          <w:rFonts w:hint="cs"/>
          <w:rtl/>
        </w:rPr>
        <w:t>ل</w:t>
      </w:r>
      <w:r w:rsidRPr="00BF63C8">
        <w:rPr>
          <w:rtl/>
        </w:rPr>
        <w:t>وفيات الرضّع (</w:t>
      </w:r>
      <w:r w:rsidRPr="00985F9E">
        <w:rPr>
          <w:rtl/>
        </w:rPr>
        <w:t>30</w:t>
      </w:r>
      <w:r w:rsidRPr="00BF63C8">
        <w:rPr>
          <w:rtl/>
        </w:rPr>
        <w:t xml:space="preserve"> حالة وفاة </w:t>
      </w:r>
      <w:r w:rsidRPr="00BF63C8">
        <w:rPr>
          <w:rFonts w:hint="cs"/>
          <w:rtl/>
        </w:rPr>
        <w:t>في صفوف ا</w:t>
      </w:r>
      <w:r w:rsidRPr="00BF63C8">
        <w:rPr>
          <w:rtl/>
        </w:rPr>
        <w:t xml:space="preserve">لرضّع لكل ألف مولود حي لعام </w:t>
      </w:r>
      <w:r w:rsidRPr="00985F9E">
        <w:rPr>
          <w:rtl/>
        </w:rPr>
        <w:t>2019</w:t>
      </w:r>
      <w:r w:rsidRPr="00BF63C8">
        <w:rPr>
          <w:rtl/>
        </w:rPr>
        <w:t>) حوالي</w:t>
      </w:r>
      <w:r w:rsidR="008D2E66">
        <w:rPr>
          <w:rtl/>
        </w:rPr>
        <w:t xml:space="preserve"> </w:t>
      </w:r>
      <w:r w:rsidRPr="00BF63C8">
        <w:rPr>
          <w:rtl/>
        </w:rPr>
        <w:t xml:space="preserve">ربع </w:t>
      </w:r>
      <w:r w:rsidRPr="00BF63C8">
        <w:rPr>
          <w:rFonts w:hint="cs"/>
          <w:rtl/>
        </w:rPr>
        <w:t xml:space="preserve">المستوى المسجل في </w:t>
      </w:r>
      <w:r w:rsidRPr="00BF63C8">
        <w:rPr>
          <w:rtl/>
        </w:rPr>
        <w:t xml:space="preserve">عام </w:t>
      </w:r>
      <w:r w:rsidRPr="00985F9E">
        <w:rPr>
          <w:rtl/>
        </w:rPr>
        <w:t>1971</w:t>
      </w:r>
      <w:r w:rsidRPr="00BF63C8">
        <w:rPr>
          <w:rtl/>
        </w:rPr>
        <w:t xml:space="preserve"> (</w:t>
      </w:r>
      <w:r w:rsidRPr="00985F9E">
        <w:rPr>
          <w:rtl/>
        </w:rPr>
        <w:t>129</w:t>
      </w:r>
      <w:r w:rsidRPr="00BF63C8">
        <w:rPr>
          <w:rtl/>
        </w:rPr>
        <w:t xml:space="preserve"> حالة وفاة </w:t>
      </w:r>
      <w:r w:rsidRPr="00BF63C8">
        <w:rPr>
          <w:rFonts w:hint="cs"/>
          <w:rtl/>
        </w:rPr>
        <w:t>في صفوف ا</w:t>
      </w:r>
      <w:r w:rsidRPr="00BF63C8">
        <w:rPr>
          <w:rtl/>
        </w:rPr>
        <w:t xml:space="preserve">لرضّع </w:t>
      </w:r>
      <w:r w:rsidRPr="00BF63C8">
        <w:rPr>
          <w:rtl/>
        </w:rPr>
        <w:lastRenderedPageBreak/>
        <w:t>لكل ألف مولود حي). و</w:t>
      </w:r>
      <w:r w:rsidRPr="00BF63C8">
        <w:rPr>
          <w:rFonts w:hint="cs"/>
          <w:rtl/>
        </w:rPr>
        <w:t>شهد</w:t>
      </w:r>
      <w:r w:rsidRPr="00BF63C8">
        <w:rPr>
          <w:rtl/>
        </w:rPr>
        <w:t xml:space="preserve"> معدل وفيات الرضّع </w:t>
      </w:r>
      <w:r w:rsidRPr="00BF63C8">
        <w:rPr>
          <w:rFonts w:hint="cs"/>
          <w:rtl/>
        </w:rPr>
        <w:t xml:space="preserve">خلال </w:t>
      </w:r>
      <w:r w:rsidRPr="00BF63C8">
        <w:rPr>
          <w:rtl/>
        </w:rPr>
        <w:t>السنوات العشر الماضية</w:t>
      </w:r>
      <w:r w:rsidRPr="00BF63C8">
        <w:rPr>
          <w:rFonts w:hint="cs"/>
          <w:rtl/>
        </w:rPr>
        <w:t xml:space="preserve"> </w:t>
      </w:r>
      <w:r w:rsidRPr="00BF63C8">
        <w:rPr>
          <w:rtl/>
        </w:rPr>
        <w:t>انخفاضا</w:t>
      </w:r>
      <w:r w:rsidR="008D2E66">
        <w:rPr>
          <w:rFonts w:hint="cs"/>
          <w:rtl/>
        </w:rPr>
        <w:t>ً</w:t>
      </w:r>
      <w:r w:rsidRPr="00BF63C8">
        <w:rPr>
          <w:rtl/>
        </w:rPr>
        <w:t xml:space="preserve"> بنحو </w:t>
      </w:r>
      <w:r w:rsidRPr="00985F9E">
        <w:rPr>
          <w:rtl/>
        </w:rPr>
        <w:t>38</w:t>
      </w:r>
      <w:r w:rsidRPr="00BF63C8">
        <w:rPr>
          <w:rtl/>
        </w:rPr>
        <w:t xml:space="preserve"> في </w:t>
      </w:r>
      <w:proofErr w:type="gramStart"/>
      <w:r w:rsidRPr="00BF63C8">
        <w:rPr>
          <w:rtl/>
        </w:rPr>
        <w:t>المائة</w:t>
      </w:r>
      <w:proofErr w:type="gramEnd"/>
      <w:r w:rsidRPr="00BF63C8">
        <w:rPr>
          <w:rtl/>
        </w:rPr>
        <w:t xml:space="preserve"> في المناطق الريفية وبنحو </w:t>
      </w:r>
      <w:r w:rsidRPr="00985F9E">
        <w:rPr>
          <w:rtl/>
        </w:rPr>
        <w:t>41</w:t>
      </w:r>
      <w:r w:rsidRPr="00BF63C8">
        <w:rPr>
          <w:rtl/>
        </w:rPr>
        <w:t xml:space="preserve"> في المائة في المناطق الحضرية. و</w:t>
      </w:r>
      <w:r w:rsidRPr="00BF63C8">
        <w:rPr>
          <w:rFonts w:hint="cs"/>
          <w:rtl/>
        </w:rPr>
        <w:t>تراجع</w:t>
      </w:r>
      <w:r w:rsidRPr="00BF63C8">
        <w:rPr>
          <w:rtl/>
        </w:rPr>
        <w:t xml:space="preserve"> معدل وفيات الرضّع</w:t>
      </w:r>
      <w:r w:rsidR="008D2E66">
        <w:rPr>
          <w:rtl/>
        </w:rPr>
        <w:t xml:space="preserve"> </w:t>
      </w:r>
      <w:r w:rsidRPr="00BF63C8">
        <w:rPr>
          <w:rFonts w:hint="cs"/>
          <w:rtl/>
        </w:rPr>
        <w:t xml:space="preserve">في </w:t>
      </w:r>
      <w:r w:rsidRPr="00BF63C8">
        <w:rPr>
          <w:rtl/>
        </w:rPr>
        <w:t xml:space="preserve">الهند </w:t>
      </w:r>
      <w:r w:rsidRPr="00BF63C8">
        <w:rPr>
          <w:rFonts w:hint="cs"/>
          <w:rtl/>
        </w:rPr>
        <w:t xml:space="preserve">بأكملها </w:t>
      </w:r>
      <w:r w:rsidRPr="00BF63C8">
        <w:rPr>
          <w:rtl/>
        </w:rPr>
        <w:t xml:space="preserve">من </w:t>
      </w:r>
      <w:r w:rsidRPr="00985F9E">
        <w:rPr>
          <w:rtl/>
        </w:rPr>
        <w:t>50</w:t>
      </w:r>
      <w:r w:rsidRPr="00BF63C8">
        <w:rPr>
          <w:rtl/>
        </w:rPr>
        <w:t xml:space="preserve"> إلى </w:t>
      </w:r>
      <w:r w:rsidRPr="00985F9E">
        <w:rPr>
          <w:rtl/>
        </w:rPr>
        <w:t>30</w:t>
      </w:r>
      <w:r w:rsidRPr="00BF63C8">
        <w:rPr>
          <w:rtl/>
        </w:rPr>
        <w:t xml:space="preserve"> خلال العقد الماضي.</w:t>
      </w:r>
      <w:r w:rsidR="008D2E66">
        <w:rPr>
          <w:rtl/>
        </w:rPr>
        <w:t xml:space="preserve"> </w:t>
      </w:r>
      <w:r w:rsidRPr="00BF63C8">
        <w:rPr>
          <w:rFonts w:hint="cs"/>
          <w:rtl/>
        </w:rPr>
        <w:t>وسُجّل</w:t>
      </w:r>
      <w:r w:rsidR="008D2E66">
        <w:rPr>
          <w:rtl/>
        </w:rPr>
        <w:t xml:space="preserve"> </w:t>
      </w:r>
      <w:r w:rsidRPr="00BF63C8">
        <w:rPr>
          <w:rFonts w:hint="cs"/>
          <w:rtl/>
        </w:rPr>
        <w:t>تراجع</w:t>
      </w:r>
      <w:r w:rsidR="008D2E66">
        <w:rPr>
          <w:rtl/>
        </w:rPr>
        <w:t xml:space="preserve"> </w:t>
      </w:r>
      <w:r w:rsidRPr="00BF63C8">
        <w:rPr>
          <w:rtl/>
        </w:rPr>
        <w:t xml:space="preserve">مقابل في المناطق الريفية </w:t>
      </w:r>
      <w:r w:rsidRPr="00BF63C8">
        <w:rPr>
          <w:rFonts w:hint="cs"/>
          <w:rtl/>
        </w:rPr>
        <w:t>من</w:t>
      </w:r>
      <w:r w:rsidRPr="00BF63C8">
        <w:rPr>
          <w:rtl/>
        </w:rPr>
        <w:t xml:space="preserve"> </w:t>
      </w:r>
      <w:r w:rsidRPr="00985F9E">
        <w:rPr>
          <w:rtl/>
        </w:rPr>
        <w:t>55</w:t>
      </w:r>
      <w:r w:rsidRPr="00BF63C8">
        <w:rPr>
          <w:rtl/>
        </w:rPr>
        <w:t xml:space="preserve"> </w:t>
      </w:r>
      <w:r w:rsidRPr="00BF63C8">
        <w:rPr>
          <w:rFonts w:hint="cs"/>
          <w:rtl/>
        </w:rPr>
        <w:t>إلى</w:t>
      </w:r>
      <w:r w:rsidR="00F96360">
        <w:rPr>
          <w:rFonts w:hint="eastAsia"/>
          <w:rtl/>
        </w:rPr>
        <w:t> </w:t>
      </w:r>
      <w:r w:rsidRPr="00985F9E">
        <w:rPr>
          <w:rtl/>
        </w:rPr>
        <w:t>34</w:t>
      </w:r>
      <w:r w:rsidRPr="00BF63C8">
        <w:rPr>
          <w:rtl/>
        </w:rPr>
        <w:t xml:space="preserve">، وفي المناطق الحضرية </w:t>
      </w:r>
      <w:r w:rsidRPr="00BF63C8">
        <w:rPr>
          <w:rFonts w:hint="cs"/>
          <w:rtl/>
        </w:rPr>
        <w:t>من</w:t>
      </w:r>
      <w:r w:rsidRPr="00BF63C8">
        <w:rPr>
          <w:rtl/>
        </w:rPr>
        <w:t xml:space="preserve"> </w:t>
      </w:r>
      <w:r w:rsidRPr="00985F9E">
        <w:rPr>
          <w:rtl/>
        </w:rPr>
        <w:t>34</w:t>
      </w:r>
      <w:r w:rsidRPr="00BF63C8">
        <w:rPr>
          <w:rtl/>
        </w:rPr>
        <w:t xml:space="preserve"> </w:t>
      </w:r>
      <w:r w:rsidRPr="00BF63C8">
        <w:rPr>
          <w:rFonts w:hint="cs"/>
          <w:rtl/>
        </w:rPr>
        <w:t xml:space="preserve">إلى </w:t>
      </w:r>
      <w:r w:rsidRPr="00985F9E">
        <w:rPr>
          <w:rtl/>
        </w:rPr>
        <w:t>20</w:t>
      </w:r>
      <w:r w:rsidRPr="00BF63C8">
        <w:rPr>
          <w:rtl/>
        </w:rPr>
        <w:t xml:space="preserve">. </w:t>
      </w:r>
    </w:p>
    <w:p w14:paraId="79ABCFA7" w14:textId="77777777" w:rsidR="00BF63C8" w:rsidRPr="00985F9E" w:rsidRDefault="00BF63C8" w:rsidP="00684B7E">
      <w:pPr>
        <w:pStyle w:val="H23GA"/>
        <w:rPr>
          <w:rtl/>
        </w:rPr>
      </w:pPr>
      <w:r w:rsidRPr="00985F9E">
        <w:rPr>
          <w:rtl/>
        </w:rPr>
        <w:tab/>
      </w:r>
      <w:r w:rsidRPr="00985F9E">
        <w:rPr>
          <w:rtl/>
        </w:rPr>
        <w:tab/>
        <w:t>معدل وفيات الأمومة</w:t>
      </w:r>
    </w:p>
    <w:p w14:paraId="4F4A2D95" w14:textId="79B91CDB" w:rsidR="00BF63C8" w:rsidRPr="00BF63C8" w:rsidRDefault="00BF63C8" w:rsidP="00BF63C8">
      <w:pPr>
        <w:pStyle w:val="SingleTxtGA"/>
        <w:rPr>
          <w:rtl/>
        </w:rPr>
      </w:pPr>
      <w:r w:rsidRPr="00985F9E">
        <w:rPr>
          <w:rtl/>
        </w:rPr>
        <w:t>18</w:t>
      </w:r>
      <w:r w:rsidRPr="00BF63C8">
        <w:rPr>
          <w:rtl/>
        </w:rPr>
        <w:t>-</w:t>
      </w:r>
      <w:r w:rsidRPr="00BF63C8">
        <w:rPr>
          <w:rtl/>
        </w:rPr>
        <w:tab/>
        <w:t>ت</w:t>
      </w:r>
      <w:r w:rsidRPr="00BF63C8">
        <w:rPr>
          <w:rFonts w:hint="cs"/>
          <w:rtl/>
        </w:rPr>
        <w:t>ُ</w:t>
      </w:r>
      <w:r w:rsidRPr="00BF63C8">
        <w:rPr>
          <w:rtl/>
        </w:rPr>
        <w:t xml:space="preserve">عرَّف نسبة وفيات الأمومة </w:t>
      </w:r>
      <w:r w:rsidRPr="00BF63C8">
        <w:rPr>
          <w:rFonts w:hint="cs"/>
          <w:rtl/>
        </w:rPr>
        <w:t>ب</w:t>
      </w:r>
      <w:r w:rsidRPr="00BF63C8">
        <w:rPr>
          <w:rtl/>
        </w:rPr>
        <w:t>عدد وفيات</w:t>
      </w:r>
      <w:r w:rsidR="008D2E66">
        <w:rPr>
          <w:rtl/>
        </w:rPr>
        <w:t xml:space="preserve"> </w:t>
      </w:r>
      <w:r w:rsidRPr="00BF63C8">
        <w:rPr>
          <w:rFonts w:hint="cs"/>
          <w:rtl/>
        </w:rPr>
        <w:t>الأمهات</w:t>
      </w:r>
      <w:r w:rsidRPr="00BF63C8">
        <w:rPr>
          <w:rtl/>
        </w:rPr>
        <w:t xml:space="preserve"> خلال فترة زمنية معينة لكل </w:t>
      </w:r>
      <w:r w:rsidR="00F96360" w:rsidRPr="00985F9E">
        <w:rPr>
          <w:rFonts w:hint="cs"/>
          <w:rtl/>
        </w:rPr>
        <w:t>000</w:t>
      </w:r>
      <w:r w:rsidR="00F96360">
        <w:rPr>
          <w:rFonts w:hint="cs"/>
          <w:rtl/>
        </w:rPr>
        <w:t> </w:t>
      </w:r>
      <w:r w:rsidR="00F96360" w:rsidRPr="00985F9E">
        <w:rPr>
          <w:rFonts w:hint="cs"/>
          <w:rtl/>
        </w:rPr>
        <w:t>100</w:t>
      </w:r>
      <w:r w:rsidR="00F96360">
        <w:rPr>
          <w:rFonts w:hint="cs"/>
          <w:rtl/>
        </w:rPr>
        <w:t xml:space="preserve"> </w:t>
      </w:r>
      <w:r w:rsidRPr="00BF63C8">
        <w:rPr>
          <w:rtl/>
        </w:rPr>
        <w:t xml:space="preserve">مولود حي وهي تبين خطر وفيات الأمومة </w:t>
      </w:r>
      <w:r w:rsidRPr="00BF63C8">
        <w:rPr>
          <w:rFonts w:hint="cs"/>
          <w:rtl/>
        </w:rPr>
        <w:t xml:space="preserve">حسب </w:t>
      </w:r>
      <w:r w:rsidRPr="00BF63C8">
        <w:rPr>
          <w:rtl/>
        </w:rPr>
        <w:t>عدد المواليد الأحياء وتجسد</w:t>
      </w:r>
      <w:r w:rsidR="008D2E66">
        <w:rPr>
          <w:rtl/>
        </w:rPr>
        <w:t xml:space="preserve"> </w:t>
      </w:r>
      <w:r w:rsidRPr="00BF63C8">
        <w:rPr>
          <w:rFonts w:hint="cs"/>
          <w:rtl/>
        </w:rPr>
        <w:t>أساسا</w:t>
      </w:r>
      <w:r w:rsidR="008D2E66">
        <w:rPr>
          <w:rFonts w:hint="cs"/>
          <w:rtl/>
        </w:rPr>
        <w:t>ً</w:t>
      </w:r>
      <w:r w:rsidRPr="00BF63C8">
        <w:rPr>
          <w:rtl/>
        </w:rPr>
        <w:t xml:space="preserve"> خطر الوفاة في</w:t>
      </w:r>
      <w:r w:rsidRPr="00BF63C8">
        <w:rPr>
          <w:rFonts w:hint="cs"/>
          <w:rtl/>
        </w:rPr>
        <w:t xml:space="preserve"> سياق</w:t>
      </w:r>
      <w:r w:rsidRPr="00BF63C8">
        <w:rPr>
          <w:rtl/>
        </w:rPr>
        <w:t xml:space="preserve"> </w:t>
      </w:r>
      <w:r w:rsidRPr="00BF63C8">
        <w:rPr>
          <w:rFonts w:hint="cs"/>
          <w:rtl/>
        </w:rPr>
        <w:t>ال</w:t>
      </w:r>
      <w:r w:rsidRPr="00BF63C8">
        <w:rPr>
          <w:rtl/>
        </w:rPr>
        <w:t xml:space="preserve">حمل أو </w:t>
      </w:r>
      <w:r w:rsidRPr="00BF63C8">
        <w:rPr>
          <w:rFonts w:hint="cs"/>
          <w:rtl/>
        </w:rPr>
        <w:t>ال</w:t>
      </w:r>
      <w:r w:rsidRPr="00BF63C8">
        <w:rPr>
          <w:rtl/>
        </w:rPr>
        <w:t>ولادة</w:t>
      </w:r>
      <w:r w:rsidR="008D2E66">
        <w:rPr>
          <w:rFonts w:hint="cs"/>
          <w:rtl/>
        </w:rPr>
        <w:t>.</w:t>
      </w:r>
      <w:r w:rsidRPr="00BF63C8">
        <w:rPr>
          <w:rtl/>
        </w:rPr>
        <w:t xml:space="preserve"> ومما يثلج الصدر أن معدل وفيات الأمومة في الهند انخفض إلى </w:t>
      </w:r>
      <w:r w:rsidRPr="00985F9E">
        <w:rPr>
          <w:rtl/>
        </w:rPr>
        <w:t>113</w:t>
      </w:r>
      <w:r w:rsidRPr="00BF63C8">
        <w:rPr>
          <w:rtl/>
        </w:rPr>
        <w:t xml:space="preserve"> </w:t>
      </w:r>
      <w:r w:rsidRPr="00BF63C8">
        <w:rPr>
          <w:rFonts w:hint="cs"/>
          <w:rtl/>
        </w:rPr>
        <w:t>خلال</w:t>
      </w:r>
      <w:r w:rsidRPr="00BF63C8">
        <w:rPr>
          <w:rtl/>
        </w:rPr>
        <w:t xml:space="preserve"> الفترة</w:t>
      </w:r>
      <w:r w:rsidR="00F96360">
        <w:rPr>
          <w:rFonts w:hint="cs"/>
          <w:rtl/>
        </w:rPr>
        <w:t> </w:t>
      </w:r>
      <w:r w:rsidRPr="00985F9E">
        <w:rPr>
          <w:rtl/>
        </w:rPr>
        <w:t>2016</w:t>
      </w:r>
      <w:r w:rsidRPr="00BF63C8">
        <w:rPr>
          <w:rtl/>
        </w:rPr>
        <w:t>-</w:t>
      </w:r>
      <w:r w:rsidRPr="00985F9E">
        <w:rPr>
          <w:rtl/>
        </w:rPr>
        <w:t>2018</w:t>
      </w:r>
      <w:r w:rsidRPr="00BF63C8">
        <w:rPr>
          <w:rtl/>
        </w:rPr>
        <w:t xml:space="preserve"> </w:t>
      </w:r>
      <w:r w:rsidRPr="00BF63C8">
        <w:rPr>
          <w:rFonts w:hint="cs"/>
          <w:rtl/>
        </w:rPr>
        <w:t>بعد</w:t>
      </w:r>
      <w:r w:rsidR="008D2E66">
        <w:rPr>
          <w:rFonts w:hint="cs"/>
          <w:rtl/>
        </w:rPr>
        <w:t xml:space="preserve"> </w:t>
      </w:r>
      <w:r w:rsidRPr="00BF63C8">
        <w:rPr>
          <w:rFonts w:hint="cs"/>
          <w:rtl/>
        </w:rPr>
        <w:t>ما كان يبلغ</w:t>
      </w:r>
      <w:r w:rsidRPr="00BF63C8">
        <w:rPr>
          <w:rtl/>
        </w:rPr>
        <w:t xml:space="preserve"> </w:t>
      </w:r>
      <w:r w:rsidRPr="00985F9E">
        <w:rPr>
          <w:rtl/>
        </w:rPr>
        <w:t>130</w:t>
      </w:r>
      <w:r w:rsidRPr="00BF63C8">
        <w:rPr>
          <w:rtl/>
        </w:rPr>
        <w:t xml:space="preserve"> </w:t>
      </w:r>
      <w:r w:rsidRPr="00BF63C8">
        <w:rPr>
          <w:rFonts w:hint="cs"/>
          <w:rtl/>
        </w:rPr>
        <w:t>خلال</w:t>
      </w:r>
      <w:r w:rsidRPr="00BF63C8">
        <w:rPr>
          <w:rtl/>
        </w:rPr>
        <w:t xml:space="preserve"> الفترة </w:t>
      </w:r>
      <w:r w:rsidRPr="00985F9E">
        <w:rPr>
          <w:rtl/>
        </w:rPr>
        <w:t>2014</w:t>
      </w:r>
      <w:r w:rsidRPr="00BF63C8">
        <w:rPr>
          <w:rtl/>
        </w:rPr>
        <w:t>-</w:t>
      </w:r>
      <w:r w:rsidRPr="00985F9E">
        <w:rPr>
          <w:rtl/>
        </w:rPr>
        <w:t>2016</w:t>
      </w:r>
      <w:r w:rsidRPr="00BF63C8">
        <w:rPr>
          <w:rtl/>
        </w:rPr>
        <w:t>.</w:t>
      </w:r>
    </w:p>
    <w:p w14:paraId="6BC386F7" w14:textId="17028B07" w:rsidR="00BF63C8" w:rsidRPr="00BF63C8" w:rsidRDefault="00BF63C8" w:rsidP="00BF63C8">
      <w:pPr>
        <w:pStyle w:val="SingleTxtGA"/>
        <w:rPr>
          <w:rtl/>
        </w:rPr>
      </w:pPr>
      <w:r w:rsidRPr="00985F9E">
        <w:rPr>
          <w:rtl/>
        </w:rPr>
        <w:t>19</w:t>
      </w:r>
      <w:r w:rsidRPr="00BF63C8">
        <w:rPr>
          <w:rtl/>
        </w:rPr>
        <w:t>-</w:t>
      </w:r>
      <w:r w:rsidRPr="00BF63C8">
        <w:rPr>
          <w:rtl/>
        </w:rPr>
        <w:tab/>
      </w:r>
      <w:r w:rsidRPr="00BF63C8">
        <w:rPr>
          <w:rFonts w:hint="cs"/>
          <w:rtl/>
        </w:rPr>
        <w:t>وتأثرت</w:t>
      </w:r>
      <w:r w:rsidRPr="00BF63C8">
        <w:rPr>
          <w:rtl/>
        </w:rPr>
        <w:t xml:space="preserve"> حالة صحة الأم</w:t>
      </w:r>
      <w:r w:rsidRPr="00BF63C8">
        <w:rPr>
          <w:rFonts w:hint="cs"/>
          <w:rtl/>
        </w:rPr>
        <w:t xml:space="preserve"> تأثرا</w:t>
      </w:r>
      <w:r w:rsidR="008D2E66">
        <w:rPr>
          <w:rFonts w:hint="cs"/>
          <w:rtl/>
        </w:rPr>
        <w:t>ً</w:t>
      </w:r>
      <w:r w:rsidRPr="00BF63C8">
        <w:rPr>
          <w:rFonts w:hint="cs"/>
          <w:rtl/>
        </w:rPr>
        <w:t xml:space="preserve"> عميقا</w:t>
      </w:r>
      <w:r w:rsidR="008D2E66">
        <w:rPr>
          <w:rFonts w:hint="cs"/>
          <w:rtl/>
        </w:rPr>
        <w:t xml:space="preserve">ً </w:t>
      </w:r>
      <w:r w:rsidRPr="00BF63C8">
        <w:rPr>
          <w:rFonts w:hint="cs"/>
          <w:rtl/>
        </w:rPr>
        <w:t>بت</w:t>
      </w:r>
      <w:r w:rsidRPr="00BF63C8">
        <w:rPr>
          <w:rtl/>
        </w:rPr>
        <w:t xml:space="preserve">نفيذ استراتيجية الصحة الإنجابية وصحة الأم والوليد والطفل والمراهق، </w:t>
      </w:r>
      <w:r w:rsidRPr="00BF63C8">
        <w:rPr>
          <w:rFonts w:hint="cs"/>
          <w:rtl/>
        </w:rPr>
        <w:t>التي تشمل</w:t>
      </w:r>
      <w:r w:rsidR="008D2E66">
        <w:rPr>
          <w:rFonts w:hint="cs"/>
          <w:rtl/>
        </w:rPr>
        <w:t xml:space="preserve"> </w:t>
      </w:r>
      <w:r w:rsidRPr="00BF63C8">
        <w:rPr>
          <w:rtl/>
        </w:rPr>
        <w:t>تدخلات</w:t>
      </w:r>
      <w:r w:rsidR="008D2E66">
        <w:rPr>
          <w:rFonts w:hint="cs"/>
          <w:rtl/>
        </w:rPr>
        <w:t xml:space="preserve"> </w:t>
      </w:r>
      <w:r w:rsidRPr="00BF63C8">
        <w:rPr>
          <w:rFonts w:hint="cs"/>
          <w:rtl/>
        </w:rPr>
        <w:t>تغطي</w:t>
      </w:r>
      <w:r w:rsidRPr="00BF63C8">
        <w:rPr>
          <w:rtl/>
        </w:rPr>
        <w:t xml:space="preserve"> </w:t>
      </w:r>
      <w:r w:rsidRPr="00BF63C8">
        <w:rPr>
          <w:rFonts w:hint="cs"/>
          <w:rtl/>
        </w:rPr>
        <w:t xml:space="preserve">كافة </w:t>
      </w:r>
      <w:r w:rsidRPr="00BF63C8">
        <w:rPr>
          <w:rtl/>
        </w:rPr>
        <w:t>مراحل حياة النساء والأطفال</w:t>
      </w:r>
      <w:r w:rsidR="008D2E66">
        <w:rPr>
          <w:rtl/>
        </w:rPr>
        <w:t xml:space="preserve"> </w:t>
      </w:r>
      <w:r w:rsidRPr="00BF63C8">
        <w:rPr>
          <w:rFonts w:hint="cs"/>
          <w:rtl/>
        </w:rPr>
        <w:t>وتركّز</w:t>
      </w:r>
      <w:r w:rsidRPr="00BF63C8">
        <w:rPr>
          <w:rtl/>
        </w:rPr>
        <w:t xml:space="preserve"> على التصدي</w:t>
      </w:r>
      <w:r w:rsidRPr="00BF63C8">
        <w:rPr>
          <w:rFonts w:hint="cs"/>
          <w:rtl/>
        </w:rPr>
        <w:t xml:space="preserve"> لعدم الإنصاف في </w:t>
      </w:r>
      <w:r w:rsidRPr="00BF63C8">
        <w:rPr>
          <w:rtl/>
        </w:rPr>
        <w:t xml:space="preserve">تقديم </w:t>
      </w:r>
      <w:r w:rsidRPr="00BF63C8">
        <w:rPr>
          <w:rFonts w:hint="cs"/>
          <w:rtl/>
        </w:rPr>
        <w:t>ا</w:t>
      </w:r>
      <w:r w:rsidRPr="00BF63C8">
        <w:rPr>
          <w:rtl/>
        </w:rPr>
        <w:t>لرعاية الصحية للفئات التي تعاني من حالات ضعف.</w:t>
      </w:r>
    </w:p>
    <w:p w14:paraId="471DA9C4" w14:textId="77777777" w:rsidR="00BF63C8" w:rsidRPr="00985F9E" w:rsidRDefault="00BF63C8" w:rsidP="00684B7E">
      <w:pPr>
        <w:pStyle w:val="H23GA"/>
        <w:rPr>
          <w:rtl/>
          <w:lang w:bidi="ar-EG"/>
        </w:rPr>
      </w:pPr>
      <w:r w:rsidRPr="00985F9E">
        <w:rPr>
          <w:rtl/>
        </w:rPr>
        <w:tab/>
      </w:r>
      <w:r w:rsidRPr="00985F9E">
        <w:rPr>
          <w:rtl/>
        </w:rPr>
        <w:tab/>
        <w:t>الخصائص الاجتماعية والثقافية</w:t>
      </w:r>
    </w:p>
    <w:p w14:paraId="58069DBE" w14:textId="77777777" w:rsidR="00BF63C8" w:rsidRPr="00BF63C8" w:rsidRDefault="00BF63C8" w:rsidP="00BF63C8">
      <w:pPr>
        <w:pStyle w:val="SingleTxtGA"/>
        <w:rPr>
          <w:rtl/>
        </w:rPr>
      </w:pPr>
      <w:r w:rsidRPr="00985F9E">
        <w:rPr>
          <w:rtl/>
        </w:rPr>
        <w:t>20</w:t>
      </w:r>
      <w:r w:rsidRPr="00BF63C8">
        <w:rPr>
          <w:rtl/>
        </w:rPr>
        <w:t>-</w:t>
      </w:r>
      <w:r w:rsidRPr="00BF63C8">
        <w:rPr>
          <w:rtl/>
        </w:rPr>
        <w:tab/>
        <w:t>من السمات المميزة للمجتمع الهندي عدم تجانسه. إنه بوتقة تنصهر فيها الأعراق والثقافات المختلفة، و</w:t>
      </w:r>
      <w:r w:rsidRPr="00BF63C8">
        <w:rPr>
          <w:rFonts w:hint="cs"/>
          <w:rtl/>
        </w:rPr>
        <w:t>ي</w:t>
      </w:r>
      <w:r w:rsidRPr="00BF63C8">
        <w:rPr>
          <w:rtl/>
        </w:rPr>
        <w:t xml:space="preserve">تألف من مجموعة من السلالات العرقية </w:t>
      </w:r>
      <w:r w:rsidRPr="00BF63C8">
        <w:rPr>
          <w:rFonts w:hint="cs"/>
          <w:rtl/>
        </w:rPr>
        <w:t>ل</w:t>
      </w:r>
      <w:r w:rsidRPr="00BF63C8">
        <w:rPr>
          <w:rtl/>
        </w:rPr>
        <w:t>من استقروا في شبه القارة الهندية منذ فجر التاريخ. وهو موطن للعديد من الأديان والطوائف والطبقات والقبائل والمجموعات اللغوية. والهند تنمو وتزدهر في خضم أوجه التنوع</w:t>
      </w:r>
      <w:r w:rsidRPr="00BF63C8">
        <w:rPr>
          <w:rFonts w:hint="cs"/>
          <w:rtl/>
        </w:rPr>
        <w:t xml:space="preserve"> تلك</w:t>
      </w:r>
      <w:r w:rsidRPr="00BF63C8">
        <w:rPr>
          <w:rtl/>
        </w:rPr>
        <w:t>.</w:t>
      </w:r>
    </w:p>
    <w:p w14:paraId="10DE5E30" w14:textId="2418873A" w:rsidR="00BF63C8" w:rsidRPr="00BF63C8" w:rsidRDefault="00BF63C8" w:rsidP="00BF63C8">
      <w:pPr>
        <w:pStyle w:val="SingleTxtGA"/>
        <w:rPr>
          <w:rtl/>
        </w:rPr>
      </w:pPr>
      <w:r w:rsidRPr="00985F9E">
        <w:rPr>
          <w:rtl/>
        </w:rPr>
        <w:t>21</w:t>
      </w:r>
      <w:r w:rsidRPr="00BF63C8">
        <w:rPr>
          <w:rtl/>
        </w:rPr>
        <w:t>-</w:t>
      </w:r>
      <w:r w:rsidRPr="00BF63C8">
        <w:rPr>
          <w:rtl/>
        </w:rPr>
        <w:tab/>
      </w:r>
      <w:r w:rsidRPr="00BF63C8">
        <w:rPr>
          <w:rFonts w:hint="cs"/>
          <w:rtl/>
        </w:rPr>
        <w:t>و</w:t>
      </w:r>
      <w:r w:rsidRPr="00BF63C8">
        <w:rPr>
          <w:rtl/>
        </w:rPr>
        <w:t xml:space="preserve">النظام الطبقي هو أحد المؤسسات الاجتماعية الأساسية في الهند التي وجدت منذ أكثر من ألفي عام، وهو </w:t>
      </w:r>
      <w:r w:rsidRPr="00BF63C8">
        <w:rPr>
          <w:rFonts w:hint="cs"/>
          <w:rtl/>
        </w:rPr>
        <w:t>من</w:t>
      </w:r>
      <w:r w:rsidRPr="00BF63C8">
        <w:rPr>
          <w:rtl/>
        </w:rPr>
        <w:t xml:space="preserve"> أقدم أشكال التقسيم الطبقي الباقية في العالم. وقد </w:t>
      </w:r>
      <w:r w:rsidRPr="00BF63C8">
        <w:rPr>
          <w:rFonts w:hint="cs"/>
          <w:rtl/>
        </w:rPr>
        <w:t>فرض</w:t>
      </w:r>
      <w:r w:rsidRPr="00BF63C8">
        <w:rPr>
          <w:rtl/>
        </w:rPr>
        <w:t xml:space="preserve"> النظام الطبقي معظم جوانب الحياة الدينية والاجتماعية في الهند</w:t>
      </w:r>
      <w:r w:rsidRPr="00BF63C8">
        <w:rPr>
          <w:rFonts w:hint="cs"/>
          <w:rtl/>
        </w:rPr>
        <w:t xml:space="preserve"> </w:t>
      </w:r>
      <w:r w:rsidRPr="00BF63C8">
        <w:rPr>
          <w:rtl/>
        </w:rPr>
        <w:t>لعدة قرون. والولادة</w:t>
      </w:r>
      <w:r w:rsidRPr="00BF63C8">
        <w:rPr>
          <w:rFonts w:hint="cs"/>
          <w:rtl/>
        </w:rPr>
        <w:t xml:space="preserve"> هي</w:t>
      </w:r>
      <w:r w:rsidRPr="00BF63C8">
        <w:rPr>
          <w:rtl/>
        </w:rPr>
        <w:t xml:space="preserve"> </w:t>
      </w:r>
      <w:r w:rsidRPr="00BF63C8">
        <w:rPr>
          <w:rFonts w:hint="cs"/>
          <w:rtl/>
        </w:rPr>
        <w:t>ال</w:t>
      </w:r>
      <w:r w:rsidRPr="00BF63C8">
        <w:rPr>
          <w:rtl/>
        </w:rPr>
        <w:t xml:space="preserve">عامل الأساسي </w:t>
      </w:r>
      <w:r w:rsidRPr="00BF63C8">
        <w:rPr>
          <w:rFonts w:hint="cs"/>
          <w:rtl/>
        </w:rPr>
        <w:t>ال</w:t>
      </w:r>
      <w:r w:rsidRPr="00BF63C8">
        <w:rPr>
          <w:rtl/>
        </w:rPr>
        <w:t>محدد للطبق</w:t>
      </w:r>
      <w:r w:rsidRPr="00BF63C8">
        <w:rPr>
          <w:rFonts w:hint="cs"/>
          <w:rtl/>
        </w:rPr>
        <w:t>ة</w:t>
      </w:r>
      <w:r w:rsidRPr="00BF63C8">
        <w:rPr>
          <w:rtl/>
        </w:rPr>
        <w:t>.</w:t>
      </w:r>
      <w:r w:rsidR="008D2E66">
        <w:rPr>
          <w:rtl/>
        </w:rPr>
        <w:t xml:space="preserve"> </w:t>
      </w:r>
      <w:r w:rsidRPr="00BF63C8">
        <w:rPr>
          <w:rFonts w:hint="cs"/>
          <w:rtl/>
          <w:lang w:bidi="ar-EG"/>
        </w:rPr>
        <w:t>ولم يكن</w:t>
      </w:r>
      <w:r w:rsidRPr="00BF63C8">
        <w:rPr>
          <w:rtl/>
        </w:rPr>
        <w:t xml:space="preserve"> النظام الطبقي</w:t>
      </w:r>
      <w:r w:rsidRPr="00BF63C8">
        <w:rPr>
          <w:rFonts w:hint="cs"/>
          <w:rtl/>
        </w:rPr>
        <w:t xml:space="preserve"> مرتبطا</w:t>
      </w:r>
      <w:r w:rsidR="008D2E66">
        <w:rPr>
          <w:rFonts w:hint="cs"/>
          <w:rtl/>
        </w:rPr>
        <w:t>ً</w:t>
      </w:r>
      <w:r w:rsidRPr="00BF63C8">
        <w:rPr>
          <w:rtl/>
        </w:rPr>
        <w:t xml:space="preserve"> بالديانة الهندوسية </w:t>
      </w:r>
      <w:r w:rsidRPr="00BF63C8">
        <w:rPr>
          <w:rFonts w:hint="cs"/>
          <w:rtl/>
        </w:rPr>
        <w:t xml:space="preserve">إلا </w:t>
      </w:r>
      <w:r w:rsidRPr="00BF63C8">
        <w:rPr>
          <w:rtl/>
        </w:rPr>
        <w:t>في مرحلته الأولى. ثم انتشر تدريجيا</w:t>
      </w:r>
      <w:r w:rsidR="008D2E66">
        <w:rPr>
          <w:rFonts w:hint="cs"/>
          <w:rtl/>
        </w:rPr>
        <w:t>ً</w:t>
      </w:r>
      <w:r w:rsidRPr="00BF63C8">
        <w:rPr>
          <w:rtl/>
        </w:rPr>
        <w:t xml:space="preserve"> إلى الديانات الأخرى في الهند بما فيها المسيحية والإسلام والسيخية، وإن جاز القول إنه لا يكتسي</w:t>
      </w:r>
      <w:r w:rsidRPr="00BF63C8">
        <w:rPr>
          <w:rFonts w:hint="cs"/>
          <w:rtl/>
        </w:rPr>
        <w:t xml:space="preserve"> فيها</w:t>
      </w:r>
      <w:r w:rsidRPr="00BF63C8">
        <w:rPr>
          <w:rtl/>
        </w:rPr>
        <w:t xml:space="preserve"> نفس الأهمية الاجتماعية. وكان ظهور مجتمع غير متكافئ من التداعيات الرئيسية للنظام الطبقي في الهند. </w:t>
      </w:r>
    </w:p>
    <w:p w14:paraId="3DD01AF3" w14:textId="77777777" w:rsidR="00BF63C8" w:rsidRPr="00BF63C8" w:rsidRDefault="00BF63C8" w:rsidP="00BF63C8">
      <w:pPr>
        <w:pStyle w:val="SingleTxtGA"/>
        <w:rPr>
          <w:rtl/>
        </w:rPr>
      </w:pPr>
      <w:r w:rsidRPr="00985F9E">
        <w:rPr>
          <w:rtl/>
        </w:rPr>
        <w:t>22</w:t>
      </w:r>
      <w:r w:rsidRPr="00BF63C8">
        <w:rPr>
          <w:rtl/>
        </w:rPr>
        <w:t>-</w:t>
      </w:r>
      <w:r w:rsidRPr="00BF63C8">
        <w:rPr>
          <w:rtl/>
        </w:rPr>
        <w:tab/>
        <w:t xml:space="preserve">وبعد الاستقلال، أقر واضعو دستور الهند بأن بعض تلك المجتمعات تعاني من تأخر اجتماعي وتعليمي واقتصادي شديد ناشئ عن الممارسة العتيقة المتمثلة في النبذ وغيره من أشكال التمييز، </w:t>
      </w:r>
      <w:r w:rsidRPr="00BF63C8">
        <w:rPr>
          <w:rFonts w:hint="eastAsia"/>
          <w:rtl/>
        </w:rPr>
        <w:t>وذلك</w:t>
      </w:r>
      <w:r w:rsidRPr="00BF63C8">
        <w:rPr>
          <w:rtl/>
        </w:rPr>
        <w:t xml:space="preserve"> بسبب الممارسات الزراعية البدائية، والافتقار إلى مرافق البنية الأساسية، والعزلة الجغرافية، وكونها بحاجة إلى اعتبار خاص لحماية مصالحها وتسريع وتيرة تنميتها الاجتماعية والاقتصادية. </w:t>
      </w:r>
    </w:p>
    <w:p w14:paraId="73A6A900" w14:textId="2F39CBCF" w:rsidR="00BF63C8" w:rsidRPr="00BF63C8" w:rsidRDefault="00BF63C8" w:rsidP="00BF63C8">
      <w:pPr>
        <w:pStyle w:val="SingleTxtGA"/>
        <w:rPr>
          <w:rtl/>
          <w:lang w:bidi="ar-EG"/>
        </w:rPr>
      </w:pPr>
      <w:r w:rsidRPr="00985F9E">
        <w:rPr>
          <w:rtl/>
        </w:rPr>
        <w:t>23</w:t>
      </w:r>
      <w:r w:rsidRPr="00BF63C8">
        <w:rPr>
          <w:rtl/>
        </w:rPr>
        <w:t>-</w:t>
      </w:r>
      <w:r w:rsidRPr="00BF63C8">
        <w:rPr>
          <w:rtl/>
        </w:rPr>
        <w:tab/>
        <w:t>ولذلك، يوفر دستور الهند مجموعة من أ</w:t>
      </w:r>
      <w:r w:rsidRPr="00BF63C8">
        <w:rPr>
          <w:rFonts w:hint="cs"/>
          <w:rtl/>
        </w:rPr>
        <w:t>وجه</w:t>
      </w:r>
      <w:r w:rsidRPr="00BF63C8">
        <w:rPr>
          <w:rtl/>
        </w:rPr>
        <w:t xml:space="preserve"> الحماية، بما </w:t>
      </w:r>
      <w:r w:rsidRPr="00BF63C8">
        <w:rPr>
          <w:rFonts w:hint="cs"/>
          <w:rtl/>
        </w:rPr>
        <w:t xml:space="preserve">فيها </w:t>
      </w:r>
      <w:r w:rsidRPr="00BF63C8">
        <w:rPr>
          <w:rtl/>
        </w:rPr>
        <w:t>إلغاء الممارسات التمييزية على المستوى الاجتماعي وتوفير التعليم وفرص العمل من خلال التمييز الإيجابي/ الإجراء</w:t>
      </w:r>
      <w:r w:rsidRPr="00BF63C8">
        <w:rPr>
          <w:rFonts w:hint="cs"/>
          <w:rtl/>
        </w:rPr>
        <w:t>ات</w:t>
      </w:r>
      <w:r w:rsidRPr="00BF63C8">
        <w:rPr>
          <w:rtl/>
        </w:rPr>
        <w:t xml:space="preserve"> الإيجابي</w:t>
      </w:r>
      <w:r w:rsidRPr="00BF63C8">
        <w:rPr>
          <w:rFonts w:hint="cs"/>
          <w:rtl/>
        </w:rPr>
        <w:t>ة</w:t>
      </w:r>
      <w:r w:rsidRPr="00BF63C8">
        <w:rPr>
          <w:rtl/>
        </w:rPr>
        <w:t xml:space="preserve"> </w:t>
      </w:r>
      <w:r w:rsidRPr="00BF63C8">
        <w:rPr>
          <w:rFonts w:hint="cs"/>
          <w:rtl/>
        </w:rPr>
        <w:t>من أجل التصدي</w:t>
      </w:r>
      <w:r w:rsidRPr="00BF63C8">
        <w:rPr>
          <w:rtl/>
        </w:rPr>
        <w:t xml:space="preserve"> </w:t>
      </w:r>
      <w:r w:rsidRPr="00BF63C8">
        <w:rPr>
          <w:rFonts w:hint="cs"/>
          <w:rtl/>
        </w:rPr>
        <w:t>ل</w:t>
      </w:r>
      <w:r w:rsidRPr="00BF63C8">
        <w:rPr>
          <w:rtl/>
        </w:rPr>
        <w:t xml:space="preserve">لتأخر الاجتماعي والتعليمي والاقتصادي لتلك المجتمعات التي </w:t>
      </w:r>
      <w:r w:rsidRPr="00BF63C8">
        <w:rPr>
          <w:rFonts w:hint="cs"/>
          <w:rtl/>
        </w:rPr>
        <w:t>تحتل أدنى طبقات</w:t>
      </w:r>
      <w:r w:rsidRPr="00BF63C8">
        <w:rPr>
          <w:rtl/>
        </w:rPr>
        <w:t xml:space="preserve"> الهيكل الاجتماعي.</w:t>
      </w:r>
      <w:r w:rsidR="008D2E66">
        <w:rPr>
          <w:rtl/>
        </w:rPr>
        <w:t xml:space="preserve"> </w:t>
      </w:r>
      <w:r w:rsidRPr="00BF63C8">
        <w:rPr>
          <w:rFonts w:hint="cs"/>
          <w:rtl/>
        </w:rPr>
        <w:t>واعتُبرت</w:t>
      </w:r>
      <w:r w:rsidRPr="00BF63C8">
        <w:rPr>
          <w:rtl/>
        </w:rPr>
        <w:t xml:space="preserve"> تلك المجتمعات بأنها طوائف مصنّفة وقبائل مصنّفة وفقا</w:t>
      </w:r>
      <w:r w:rsidR="00403021">
        <w:rPr>
          <w:rFonts w:hint="cs"/>
          <w:rtl/>
        </w:rPr>
        <w:t>ً</w:t>
      </w:r>
      <w:r w:rsidRPr="00BF63C8">
        <w:rPr>
          <w:rtl/>
        </w:rPr>
        <w:t xml:space="preserve"> للأحكام الواردة في البند </w:t>
      </w:r>
      <w:r w:rsidRPr="00985F9E">
        <w:rPr>
          <w:rtl/>
        </w:rPr>
        <w:t>1</w:t>
      </w:r>
      <w:r w:rsidRPr="00BF63C8">
        <w:rPr>
          <w:rtl/>
        </w:rPr>
        <w:t xml:space="preserve"> من المادتين </w:t>
      </w:r>
      <w:r w:rsidRPr="00985F9E">
        <w:rPr>
          <w:rtl/>
        </w:rPr>
        <w:t>341</w:t>
      </w:r>
      <w:r w:rsidRPr="00BF63C8">
        <w:rPr>
          <w:rtl/>
        </w:rPr>
        <w:t xml:space="preserve"> و</w:t>
      </w:r>
      <w:r w:rsidRPr="00985F9E">
        <w:rPr>
          <w:rtl/>
        </w:rPr>
        <w:t>342</w:t>
      </w:r>
      <w:r w:rsidRPr="00BF63C8">
        <w:rPr>
          <w:rtl/>
        </w:rPr>
        <w:t xml:space="preserve"> من دستور الهند. ويخول الدستور لرئيس الهند، في هذا الصدد، سلطة تحديد الطوائف أو الأعراق أو القبائل</w:t>
      </w:r>
      <w:r w:rsidRPr="00BF63C8">
        <w:rPr>
          <w:rFonts w:hint="cs"/>
          <w:rtl/>
        </w:rPr>
        <w:t xml:space="preserve"> -</w:t>
      </w:r>
      <w:r w:rsidRPr="00BF63C8">
        <w:rPr>
          <w:rtl/>
        </w:rPr>
        <w:t xml:space="preserve"> أو </w:t>
      </w:r>
      <w:r w:rsidRPr="00BF63C8">
        <w:rPr>
          <w:rFonts w:hint="cs"/>
          <w:rtl/>
        </w:rPr>
        <w:t>أجزاء</w:t>
      </w:r>
      <w:r w:rsidRPr="00BF63C8">
        <w:rPr>
          <w:rtl/>
        </w:rPr>
        <w:t xml:space="preserve"> أو </w:t>
      </w:r>
      <w:r w:rsidRPr="00BF63C8">
        <w:rPr>
          <w:rFonts w:hint="cs"/>
          <w:rtl/>
        </w:rPr>
        <w:t>جماعات منها -</w:t>
      </w:r>
      <w:r w:rsidR="008D2E66">
        <w:rPr>
          <w:rtl/>
        </w:rPr>
        <w:t xml:space="preserve"> </w:t>
      </w:r>
      <w:r w:rsidRPr="00BF63C8">
        <w:rPr>
          <w:rFonts w:hint="cs"/>
          <w:rtl/>
        </w:rPr>
        <w:t xml:space="preserve">التي يمكن اعتبارها </w:t>
      </w:r>
      <w:r w:rsidRPr="00BF63C8">
        <w:rPr>
          <w:rtl/>
        </w:rPr>
        <w:t>طوائف</w:t>
      </w:r>
      <w:r w:rsidR="008D2E66">
        <w:rPr>
          <w:rtl/>
        </w:rPr>
        <w:t xml:space="preserve"> </w:t>
      </w:r>
      <w:r w:rsidRPr="00BF63C8">
        <w:rPr>
          <w:rtl/>
        </w:rPr>
        <w:t xml:space="preserve">مصنّفة بموجب المادة </w:t>
      </w:r>
      <w:r w:rsidRPr="00985F9E">
        <w:rPr>
          <w:rtl/>
        </w:rPr>
        <w:t>341</w:t>
      </w:r>
      <w:r w:rsidRPr="00BF63C8">
        <w:rPr>
          <w:rtl/>
        </w:rPr>
        <w:t xml:space="preserve"> أو</w:t>
      </w:r>
      <w:r w:rsidR="008D2E66">
        <w:rPr>
          <w:rtl/>
        </w:rPr>
        <w:t xml:space="preserve"> </w:t>
      </w:r>
      <w:r w:rsidRPr="00BF63C8">
        <w:rPr>
          <w:rtl/>
        </w:rPr>
        <w:t xml:space="preserve">قبائل مصنّفة بموجب المادة </w:t>
      </w:r>
      <w:r w:rsidRPr="00985F9E">
        <w:rPr>
          <w:rtl/>
        </w:rPr>
        <w:t>342</w:t>
      </w:r>
      <w:r w:rsidRPr="00BF63C8">
        <w:rPr>
          <w:rtl/>
        </w:rPr>
        <w:t xml:space="preserve"> من الدستور. والمعايير والإجراءات المتبعة لإدراج مجتمع محلي أو طائفة </w:t>
      </w:r>
      <w:r w:rsidRPr="00BF63C8">
        <w:rPr>
          <w:rFonts w:hint="cs"/>
          <w:rtl/>
        </w:rPr>
        <w:t>ضمن</w:t>
      </w:r>
      <w:r w:rsidRPr="00BF63C8">
        <w:rPr>
          <w:rtl/>
        </w:rPr>
        <w:t xml:space="preserve"> الطوائف المصنّفة هي في المقام الأول التأخر الاجتماعي والتعليمي والاقتصادي الشديد الناشئ عن الممارسة التقليدية المتمثلة في النبذ. وبالمثل، فإن المعايير والإجراءات </w:t>
      </w:r>
      <w:r w:rsidRPr="00BF63C8">
        <w:rPr>
          <w:rtl/>
        </w:rPr>
        <w:lastRenderedPageBreak/>
        <w:t xml:space="preserve">المتبعة لإدراج مجتمع محلي أو طائفة </w:t>
      </w:r>
      <w:r w:rsidRPr="00BF63C8">
        <w:rPr>
          <w:rFonts w:hint="cs"/>
          <w:rtl/>
        </w:rPr>
        <w:t>ضمن</w:t>
      </w:r>
      <w:r w:rsidRPr="00BF63C8">
        <w:rPr>
          <w:rtl/>
        </w:rPr>
        <w:t xml:space="preserve"> القبائل المصنّفة هي في المقام الأول مؤشر السمات البدائية، والثقافة المميزة، والعزلة الجغرافية، </w:t>
      </w:r>
      <w:r w:rsidRPr="00BF63C8">
        <w:rPr>
          <w:rFonts w:hint="cs"/>
          <w:rtl/>
        </w:rPr>
        <w:t>والاستحياء</w:t>
      </w:r>
      <w:r w:rsidRPr="00BF63C8">
        <w:rPr>
          <w:rtl/>
        </w:rPr>
        <w:t xml:space="preserve"> من الاتصال بالمجتمع ككل، والتأخر.</w:t>
      </w:r>
    </w:p>
    <w:p w14:paraId="5BAE6533" w14:textId="36E29F1A" w:rsidR="00BF63C8" w:rsidRPr="00F76922" w:rsidRDefault="00BF63C8" w:rsidP="00BF63C8">
      <w:pPr>
        <w:pStyle w:val="SingleTxtGA"/>
        <w:rPr>
          <w:spacing w:val="-2"/>
          <w:rtl/>
        </w:rPr>
      </w:pPr>
      <w:r w:rsidRPr="00985F9E">
        <w:rPr>
          <w:spacing w:val="-2"/>
          <w:rtl/>
        </w:rPr>
        <w:t>24</w:t>
      </w:r>
      <w:r w:rsidRPr="00F76922">
        <w:rPr>
          <w:spacing w:val="-2"/>
          <w:rtl/>
        </w:rPr>
        <w:t>-</w:t>
      </w:r>
      <w:r w:rsidRPr="00F76922">
        <w:rPr>
          <w:spacing w:val="-2"/>
          <w:rtl/>
        </w:rPr>
        <w:tab/>
        <w:t>و</w:t>
      </w:r>
      <w:r w:rsidRPr="00F76922">
        <w:rPr>
          <w:rFonts w:hint="cs"/>
          <w:spacing w:val="-2"/>
          <w:rtl/>
          <w:lang w:bidi="ar-AE"/>
        </w:rPr>
        <w:t xml:space="preserve">قد </w:t>
      </w:r>
      <w:r w:rsidRPr="00F76922">
        <w:rPr>
          <w:rFonts w:hint="cs"/>
          <w:spacing w:val="-2"/>
          <w:rtl/>
        </w:rPr>
        <w:t>وضع</w:t>
      </w:r>
      <w:r w:rsidRPr="00F76922">
        <w:rPr>
          <w:spacing w:val="-2"/>
          <w:rtl/>
        </w:rPr>
        <w:t>ت أحكام تحسينية مختلفة لتصحيح أوجه الإجحاف التاريخية وإتاحة تكافؤ الفرص للطوائف التي جرت العادة بحرمانها. وألغى دستور الهند النبذ والتمييز على أساس نظام الطبقية الطائفية وحده، و</w:t>
      </w:r>
      <w:r w:rsidRPr="00F76922">
        <w:rPr>
          <w:rFonts w:hint="cs"/>
          <w:spacing w:val="-2"/>
          <w:rtl/>
        </w:rPr>
        <w:t>وضع</w:t>
      </w:r>
      <w:r w:rsidRPr="00F76922">
        <w:rPr>
          <w:spacing w:val="-2"/>
          <w:rtl/>
        </w:rPr>
        <w:t xml:space="preserve"> أحد أشمل برامج الإجراءات التصحيحية في العالم في محاولة</w:t>
      </w:r>
      <w:r w:rsidRPr="00F76922">
        <w:rPr>
          <w:rFonts w:hint="cs"/>
          <w:spacing w:val="-2"/>
          <w:rtl/>
        </w:rPr>
        <w:t xml:space="preserve"> منه </w:t>
      </w:r>
      <w:r w:rsidRPr="00F76922">
        <w:rPr>
          <w:spacing w:val="-2"/>
          <w:rtl/>
        </w:rPr>
        <w:t xml:space="preserve">لإقامة مجتمع قائم على المساواة للجميع. وعلى نفس المنوال، وُضِع إطارٌ منفصل </w:t>
      </w:r>
      <w:r w:rsidRPr="00F76922">
        <w:rPr>
          <w:rFonts w:hint="cs"/>
          <w:spacing w:val="-2"/>
          <w:rtl/>
          <w:lang w:bidi="ar-AE"/>
        </w:rPr>
        <w:t>متعلق ب</w:t>
      </w:r>
      <w:r w:rsidRPr="00F76922">
        <w:rPr>
          <w:spacing w:val="-2"/>
          <w:rtl/>
        </w:rPr>
        <w:t>حوكمة القبائل المصنّفة، يتضمن سياسات للتخصيص في مختلف القطاعات. ود</w:t>
      </w:r>
      <w:r w:rsidRPr="00F76922">
        <w:rPr>
          <w:rFonts w:hint="cs"/>
          <w:spacing w:val="-2"/>
          <w:rtl/>
        </w:rPr>
        <w:t>ُ</w:t>
      </w:r>
      <w:r w:rsidRPr="00F76922">
        <w:rPr>
          <w:spacing w:val="-2"/>
          <w:rtl/>
        </w:rPr>
        <w:t>عمت هذه الحماية الدستورية من خلال مجموعة من المبادرات التشريعية</w:t>
      </w:r>
      <w:r w:rsidRPr="00F76922">
        <w:rPr>
          <w:rFonts w:hint="cs"/>
          <w:spacing w:val="-2"/>
          <w:rtl/>
        </w:rPr>
        <w:t>،</w:t>
      </w:r>
      <w:r w:rsidRPr="00F76922">
        <w:rPr>
          <w:spacing w:val="-2"/>
          <w:rtl/>
        </w:rPr>
        <w:t xml:space="preserve"> بما في</w:t>
      </w:r>
      <w:r w:rsidRPr="00F76922">
        <w:rPr>
          <w:rFonts w:hint="cs"/>
          <w:spacing w:val="-2"/>
          <w:rtl/>
        </w:rPr>
        <w:t xml:space="preserve">ها </w:t>
      </w:r>
      <w:r w:rsidRPr="00F76922">
        <w:rPr>
          <w:spacing w:val="-2"/>
          <w:rtl/>
        </w:rPr>
        <w:t xml:space="preserve">قانون حماية الحقوق المدنية لعام </w:t>
      </w:r>
      <w:r w:rsidRPr="00985F9E">
        <w:rPr>
          <w:spacing w:val="-2"/>
          <w:rtl/>
        </w:rPr>
        <w:t>1955</w:t>
      </w:r>
      <w:r w:rsidRPr="00F76922">
        <w:rPr>
          <w:spacing w:val="-2"/>
          <w:rtl/>
        </w:rPr>
        <w:t xml:space="preserve"> الذي ينص على عقوبة </w:t>
      </w:r>
      <w:r w:rsidRPr="00F76922">
        <w:rPr>
          <w:rFonts w:hint="cs"/>
          <w:spacing w:val="-2"/>
          <w:rtl/>
        </w:rPr>
        <w:t>لردع</w:t>
      </w:r>
      <w:r w:rsidRPr="00F76922">
        <w:rPr>
          <w:spacing w:val="-2"/>
          <w:rtl/>
        </w:rPr>
        <w:t xml:space="preserve"> إنفاذ أي إعاقة ناشئة عن الدعوة إلى النبذ وممارسته</w:t>
      </w:r>
      <w:r w:rsidRPr="00F76922">
        <w:rPr>
          <w:rFonts w:hint="cs"/>
          <w:spacing w:val="-2"/>
          <w:rtl/>
        </w:rPr>
        <w:t>. وسُن ّ</w:t>
      </w:r>
      <w:r w:rsidRPr="00F76922">
        <w:rPr>
          <w:spacing w:val="-2"/>
          <w:rtl/>
        </w:rPr>
        <w:t>قانون الطوائف والقبائل المصنّفة (منع الفظائع) لعام</w:t>
      </w:r>
      <w:r w:rsidR="00F76922" w:rsidRPr="00F76922">
        <w:rPr>
          <w:rFonts w:hint="cs"/>
          <w:spacing w:val="-2"/>
          <w:rtl/>
        </w:rPr>
        <w:t> </w:t>
      </w:r>
      <w:r w:rsidRPr="00985F9E">
        <w:rPr>
          <w:spacing w:val="-2"/>
          <w:rtl/>
        </w:rPr>
        <w:t>1989</w:t>
      </w:r>
      <w:r w:rsidRPr="00F76922">
        <w:rPr>
          <w:spacing w:val="-2"/>
          <w:rtl/>
        </w:rPr>
        <w:t xml:space="preserve"> لمنع ارتكاب الجرائم الفظيعة ضد أفراد الطوائف المصنّفة والقبائل المصنّفة </w:t>
      </w:r>
      <w:r w:rsidRPr="00F76922">
        <w:rPr>
          <w:rFonts w:hint="cs"/>
          <w:spacing w:val="-2"/>
          <w:rtl/>
        </w:rPr>
        <w:t>و</w:t>
      </w:r>
      <w:r w:rsidRPr="00F76922">
        <w:rPr>
          <w:spacing w:val="-2"/>
          <w:rtl/>
        </w:rPr>
        <w:t>إنشاء محاكم خاصة</w:t>
      </w:r>
      <w:r w:rsidR="008D2E66" w:rsidRPr="00F76922">
        <w:rPr>
          <w:spacing w:val="-2"/>
          <w:rtl/>
        </w:rPr>
        <w:t xml:space="preserve"> </w:t>
      </w:r>
      <w:r w:rsidRPr="00F76922">
        <w:rPr>
          <w:rFonts w:hint="cs"/>
          <w:spacing w:val="-2"/>
          <w:rtl/>
        </w:rPr>
        <w:t>للبت في</w:t>
      </w:r>
      <w:r w:rsidRPr="00F76922">
        <w:rPr>
          <w:spacing w:val="-2"/>
          <w:rtl/>
        </w:rPr>
        <w:t xml:space="preserve"> تلك الجرائم ولإغاثة ضحاياها </w:t>
      </w:r>
      <w:r w:rsidRPr="00F76922">
        <w:rPr>
          <w:rFonts w:hint="cs"/>
          <w:spacing w:val="-2"/>
          <w:rtl/>
        </w:rPr>
        <w:t>ورد الاعتبار لهم</w:t>
      </w:r>
      <w:r w:rsidR="008D2E66" w:rsidRPr="00F76922">
        <w:rPr>
          <w:rFonts w:hint="cs"/>
          <w:spacing w:val="-2"/>
          <w:rtl/>
        </w:rPr>
        <w:t>.</w:t>
      </w:r>
      <w:r w:rsidRPr="00F76922">
        <w:rPr>
          <w:spacing w:val="-2"/>
          <w:rtl/>
        </w:rPr>
        <w:t xml:space="preserve"> </w:t>
      </w:r>
      <w:r w:rsidRPr="00F76922">
        <w:rPr>
          <w:rFonts w:hint="cs"/>
          <w:spacing w:val="-2"/>
          <w:rtl/>
        </w:rPr>
        <w:t>وسُنّ</w:t>
      </w:r>
      <w:r w:rsidRPr="00F76922">
        <w:rPr>
          <w:spacing w:val="-2"/>
          <w:rtl/>
        </w:rPr>
        <w:t xml:space="preserve"> أيضا</w:t>
      </w:r>
      <w:r w:rsidR="00403021" w:rsidRPr="00F76922">
        <w:rPr>
          <w:rFonts w:hint="cs"/>
          <w:spacing w:val="-2"/>
          <w:rtl/>
        </w:rPr>
        <w:t>ً</w:t>
      </w:r>
      <w:r w:rsidRPr="00F76922">
        <w:rPr>
          <w:spacing w:val="-2"/>
          <w:rtl/>
        </w:rPr>
        <w:t xml:space="preserve"> قانون القبائل المصنّفة وغيرها من سكان الغابات التقليديين (الاعتراف بالحقوق الحرجية) لعام </w:t>
      </w:r>
      <w:r w:rsidRPr="00985F9E">
        <w:rPr>
          <w:spacing w:val="-2"/>
          <w:rtl/>
        </w:rPr>
        <w:t>2006</w:t>
      </w:r>
      <w:r w:rsidRPr="00F76922">
        <w:rPr>
          <w:rFonts w:hint="cs"/>
          <w:spacing w:val="-2"/>
          <w:rtl/>
        </w:rPr>
        <w:t>،</w:t>
      </w:r>
      <w:r w:rsidRPr="00F76922">
        <w:rPr>
          <w:spacing w:val="-2"/>
          <w:rtl/>
        </w:rPr>
        <w:t xml:space="preserve"> الذي يعترف بحقوق القبائل المصنّفة في الأراضي الحرجية التي لا يمكن تسجيلها. وللمجتمعات القبلية أيضا</w:t>
      </w:r>
      <w:r w:rsidR="00403021" w:rsidRPr="00F76922">
        <w:rPr>
          <w:rFonts w:hint="cs"/>
          <w:spacing w:val="-2"/>
          <w:rtl/>
        </w:rPr>
        <w:t>ً</w:t>
      </w:r>
      <w:r w:rsidRPr="00F76922">
        <w:rPr>
          <w:spacing w:val="-2"/>
          <w:rtl/>
        </w:rPr>
        <w:t xml:space="preserve"> مجموعة مختلفة من العادات المحمية قانونا</w:t>
      </w:r>
      <w:r w:rsidR="00C27528" w:rsidRPr="00F76922">
        <w:rPr>
          <w:rFonts w:hint="cs"/>
          <w:spacing w:val="-2"/>
          <w:rtl/>
        </w:rPr>
        <w:t>ً</w:t>
      </w:r>
      <w:r w:rsidRPr="00F76922">
        <w:rPr>
          <w:spacing w:val="-2"/>
          <w:rtl/>
        </w:rPr>
        <w:t>. و</w:t>
      </w:r>
      <w:r w:rsidRPr="00F76922">
        <w:rPr>
          <w:rFonts w:hint="cs"/>
          <w:spacing w:val="-2"/>
          <w:rtl/>
        </w:rPr>
        <w:t>قد</w:t>
      </w:r>
      <w:r w:rsidRPr="00F76922">
        <w:rPr>
          <w:spacing w:val="-2"/>
          <w:rtl/>
        </w:rPr>
        <w:t xml:space="preserve"> بلغ إجمالي عدد </w:t>
      </w:r>
      <w:r w:rsidRPr="00F76922">
        <w:rPr>
          <w:rFonts w:hint="cs"/>
          <w:spacing w:val="-2"/>
          <w:rtl/>
        </w:rPr>
        <w:t xml:space="preserve">أفراد </w:t>
      </w:r>
      <w:r w:rsidRPr="00F76922">
        <w:rPr>
          <w:spacing w:val="-2"/>
          <w:rtl/>
        </w:rPr>
        <w:t xml:space="preserve">الطوائف المصنّفة حوالي </w:t>
      </w:r>
      <w:r w:rsidRPr="00985F9E">
        <w:rPr>
          <w:spacing w:val="-2"/>
          <w:rtl/>
        </w:rPr>
        <w:t>201</w:t>
      </w:r>
      <w:r w:rsidRPr="00F76922">
        <w:rPr>
          <w:spacing w:val="-2"/>
          <w:rtl/>
        </w:rPr>
        <w:t>,</w:t>
      </w:r>
      <w:r w:rsidRPr="00985F9E">
        <w:rPr>
          <w:spacing w:val="-2"/>
          <w:rtl/>
        </w:rPr>
        <w:t>3</w:t>
      </w:r>
      <w:r w:rsidRPr="00F76922">
        <w:rPr>
          <w:spacing w:val="-2"/>
          <w:rtl/>
        </w:rPr>
        <w:t xml:space="preserve"> مليون نسمة بينما بلغ إجمالي عدد سكان القبائل المصنّفة </w:t>
      </w:r>
      <w:r w:rsidRPr="00985F9E">
        <w:rPr>
          <w:spacing w:val="-2"/>
          <w:rtl/>
        </w:rPr>
        <w:t>104</w:t>
      </w:r>
      <w:r w:rsidRPr="00F76922">
        <w:rPr>
          <w:spacing w:val="-2"/>
          <w:rtl/>
        </w:rPr>
        <w:t>,</w:t>
      </w:r>
      <w:r w:rsidRPr="00985F9E">
        <w:rPr>
          <w:spacing w:val="-2"/>
          <w:rtl/>
        </w:rPr>
        <w:t>5</w:t>
      </w:r>
      <w:r w:rsidRPr="00F76922">
        <w:rPr>
          <w:spacing w:val="-2"/>
          <w:rtl/>
        </w:rPr>
        <w:t xml:space="preserve"> مليون نسمة</w:t>
      </w:r>
      <w:r w:rsidRPr="00F76922">
        <w:rPr>
          <w:rFonts w:hint="cs"/>
          <w:spacing w:val="-2"/>
          <w:rtl/>
        </w:rPr>
        <w:t xml:space="preserve"> </w:t>
      </w:r>
      <w:r w:rsidRPr="00F76922">
        <w:rPr>
          <w:spacing w:val="-2"/>
          <w:rtl/>
        </w:rPr>
        <w:t>وفقا</w:t>
      </w:r>
      <w:r w:rsidR="00403021" w:rsidRPr="00F76922">
        <w:rPr>
          <w:rFonts w:hint="cs"/>
          <w:spacing w:val="-2"/>
          <w:rtl/>
        </w:rPr>
        <w:t>ً</w:t>
      </w:r>
      <w:r w:rsidRPr="00F76922">
        <w:rPr>
          <w:spacing w:val="-2"/>
          <w:rtl/>
        </w:rPr>
        <w:t xml:space="preserve"> لتعداد عام </w:t>
      </w:r>
      <w:r w:rsidRPr="00985F9E">
        <w:rPr>
          <w:spacing w:val="-2"/>
          <w:rtl/>
        </w:rPr>
        <w:t>2011</w:t>
      </w:r>
      <w:r w:rsidRPr="00F76922">
        <w:rPr>
          <w:spacing w:val="-2"/>
          <w:rtl/>
        </w:rPr>
        <w:t>. وتشك</w:t>
      </w:r>
      <w:r w:rsidRPr="00F76922">
        <w:rPr>
          <w:rFonts w:hint="cs"/>
          <w:spacing w:val="-2"/>
          <w:rtl/>
        </w:rPr>
        <w:t>ّ</w:t>
      </w:r>
      <w:r w:rsidRPr="00F76922">
        <w:rPr>
          <w:spacing w:val="-2"/>
          <w:rtl/>
        </w:rPr>
        <w:t>ل الطوائف المصنّفة</w:t>
      </w:r>
      <w:r w:rsidR="00F76922" w:rsidRPr="00F76922">
        <w:rPr>
          <w:rFonts w:hint="cs"/>
          <w:spacing w:val="-2"/>
          <w:rtl/>
        </w:rPr>
        <w:t> </w:t>
      </w:r>
      <w:r w:rsidRPr="00985F9E">
        <w:rPr>
          <w:spacing w:val="-2"/>
          <w:rtl/>
        </w:rPr>
        <w:t>18</w:t>
      </w:r>
      <w:r w:rsidRPr="00F76922">
        <w:rPr>
          <w:spacing w:val="-2"/>
          <w:rtl/>
        </w:rPr>
        <w:t>,</w:t>
      </w:r>
      <w:r w:rsidRPr="00985F9E">
        <w:rPr>
          <w:spacing w:val="-2"/>
          <w:rtl/>
        </w:rPr>
        <w:t>5</w:t>
      </w:r>
      <w:r w:rsidRPr="00F76922">
        <w:rPr>
          <w:spacing w:val="-2"/>
          <w:rtl/>
        </w:rPr>
        <w:t xml:space="preserve"> في </w:t>
      </w:r>
      <w:proofErr w:type="gramStart"/>
      <w:r w:rsidRPr="00F76922">
        <w:rPr>
          <w:spacing w:val="-2"/>
          <w:rtl/>
        </w:rPr>
        <w:t>المائة</w:t>
      </w:r>
      <w:proofErr w:type="gramEnd"/>
      <w:r w:rsidRPr="00F76922">
        <w:rPr>
          <w:spacing w:val="-2"/>
          <w:rtl/>
        </w:rPr>
        <w:t xml:space="preserve"> من مجموع السكان الريفيين، </w:t>
      </w:r>
      <w:r w:rsidRPr="00F76922">
        <w:rPr>
          <w:rFonts w:hint="cs"/>
          <w:spacing w:val="-2"/>
          <w:rtl/>
        </w:rPr>
        <w:t>ويبلغ</w:t>
      </w:r>
      <w:r w:rsidR="008D2E66" w:rsidRPr="00F76922">
        <w:rPr>
          <w:rFonts w:hint="cs"/>
          <w:spacing w:val="-2"/>
          <w:rtl/>
        </w:rPr>
        <w:t xml:space="preserve"> </w:t>
      </w:r>
      <w:r w:rsidRPr="00F76922">
        <w:rPr>
          <w:spacing w:val="-2"/>
          <w:rtl/>
        </w:rPr>
        <w:t>معدل نمو</w:t>
      </w:r>
      <w:r w:rsidRPr="00F76922">
        <w:rPr>
          <w:rFonts w:hint="cs"/>
          <w:spacing w:val="-2"/>
          <w:rtl/>
        </w:rPr>
        <w:t>ها</w:t>
      </w:r>
      <w:r w:rsidRPr="00F76922">
        <w:rPr>
          <w:spacing w:val="-2"/>
          <w:rtl/>
        </w:rPr>
        <w:t xml:space="preserve"> </w:t>
      </w:r>
      <w:r w:rsidRPr="00F76922">
        <w:rPr>
          <w:rFonts w:hint="cs"/>
          <w:spacing w:val="-2"/>
          <w:rtl/>
        </w:rPr>
        <w:t>ال</w:t>
      </w:r>
      <w:r w:rsidRPr="00F76922">
        <w:rPr>
          <w:spacing w:val="-2"/>
          <w:rtl/>
        </w:rPr>
        <w:t xml:space="preserve">عقدي </w:t>
      </w:r>
      <w:r w:rsidRPr="00985F9E">
        <w:rPr>
          <w:spacing w:val="-2"/>
          <w:rtl/>
        </w:rPr>
        <w:t>15</w:t>
      </w:r>
      <w:r w:rsidRPr="00F76922">
        <w:rPr>
          <w:spacing w:val="-2"/>
          <w:rtl/>
        </w:rPr>
        <w:t>,</w:t>
      </w:r>
      <w:r w:rsidRPr="00985F9E">
        <w:rPr>
          <w:spacing w:val="-2"/>
          <w:rtl/>
        </w:rPr>
        <w:t>7</w:t>
      </w:r>
      <w:r w:rsidR="008D2E66" w:rsidRPr="00F76922">
        <w:rPr>
          <w:spacing w:val="-2"/>
          <w:rtl/>
        </w:rPr>
        <w:t xml:space="preserve"> </w:t>
      </w:r>
      <w:r w:rsidRPr="00F76922">
        <w:rPr>
          <w:spacing w:val="-2"/>
          <w:rtl/>
        </w:rPr>
        <w:t>في المائة.</w:t>
      </w:r>
      <w:r w:rsidR="008D2E66" w:rsidRPr="00F76922">
        <w:rPr>
          <w:spacing w:val="-2"/>
          <w:rtl/>
        </w:rPr>
        <w:t xml:space="preserve"> </w:t>
      </w:r>
      <w:r w:rsidRPr="00F76922">
        <w:rPr>
          <w:rFonts w:hint="cs"/>
          <w:spacing w:val="-2"/>
          <w:rtl/>
        </w:rPr>
        <w:t>وبالمثل</w:t>
      </w:r>
      <w:r w:rsidRPr="00F76922">
        <w:rPr>
          <w:spacing w:val="-2"/>
          <w:rtl/>
        </w:rPr>
        <w:t xml:space="preserve">، تشكل القبائل المصنّفة </w:t>
      </w:r>
      <w:r w:rsidRPr="00985F9E">
        <w:rPr>
          <w:spacing w:val="-2"/>
          <w:rtl/>
        </w:rPr>
        <w:t>11</w:t>
      </w:r>
      <w:r w:rsidRPr="00F76922">
        <w:rPr>
          <w:spacing w:val="-2"/>
          <w:rtl/>
        </w:rPr>
        <w:t>,</w:t>
      </w:r>
      <w:r w:rsidRPr="00985F9E">
        <w:rPr>
          <w:spacing w:val="-2"/>
          <w:rtl/>
        </w:rPr>
        <w:t>3</w:t>
      </w:r>
      <w:r w:rsidRPr="00F76922">
        <w:rPr>
          <w:spacing w:val="-2"/>
          <w:rtl/>
        </w:rPr>
        <w:t xml:space="preserve"> في </w:t>
      </w:r>
      <w:proofErr w:type="gramStart"/>
      <w:r w:rsidRPr="00F76922">
        <w:rPr>
          <w:spacing w:val="-2"/>
          <w:rtl/>
        </w:rPr>
        <w:t>المائة</w:t>
      </w:r>
      <w:proofErr w:type="gramEnd"/>
      <w:r w:rsidRPr="00F76922">
        <w:rPr>
          <w:spacing w:val="-2"/>
          <w:rtl/>
        </w:rPr>
        <w:t xml:space="preserve"> من مجموع السكان الريفيين، </w:t>
      </w:r>
      <w:r w:rsidRPr="00F76922">
        <w:rPr>
          <w:rFonts w:hint="cs"/>
          <w:spacing w:val="-2"/>
          <w:rtl/>
        </w:rPr>
        <w:t>ويبلغ</w:t>
      </w:r>
      <w:r w:rsidR="008D2E66" w:rsidRPr="00F76922">
        <w:rPr>
          <w:rFonts w:hint="cs"/>
          <w:spacing w:val="-2"/>
          <w:rtl/>
        </w:rPr>
        <w:t xml:space="preserve"> </w:t>
      </w:r>
      <w:r w:rsidRPr="00F76922">
        <w:rPr>
          <w:spacing w:val="-2"/>
          <w:rtl/>
        </w:rPr>
        <w:t>معدل نمو</w:t>
      </w:r>
      <w:r w:rsidRPr="00F76922">
        <w:rPr>
          <w:rFonts w:hint="cs"/>
          <w:spacing w:val="-2"/>
          <w:rtl/>
        </w:rPr>
        <w:t>ها</w:t>
      </w:r>
      <w:r w:rsidRPr="00F76922">
        <w:rPr>
          <w:spacing w:val="-2"/>
          <w:rtl/>
        </w:rPr>
        <w:t xml:space="preserve"> </w:t>
      </w:r>
      <w:r w:rsidRPr="00F76922">
        <w:rPr>
          <w:rFonts w:hint="cs"/>
          <w:spacing w:val="-2"/>
          <w:rtl/>
        </w:rPr>
        <w:t>ال</w:t>
      </w:r>
      <w:r w:rsidRPr="00F76922">
        <w:rPr>
          <w:spacing w:val="-2"/>
          <w:rtl/>
        </w:rPr>
        <w:t xml:space="preserve">عقدي </w:t>
      </w:r>
      <w:r w:rsidRPr="00985F9E">
        <w:rPr>
          <w:spacing w:val="-2"/>
          <w:rtl/>
        </w:rPr>
        <w:t>21</w:t>
      </w:r>
      <w:r w:rsidRPr="00F76922">
        <w:rPr>
          <w:spacing w:val="-2"/>
          <w:rtl/>
        </w:rPr>
        <w:t>,</w:t>
      </w:r>
      <w:r w:rsidRPr="00985F9E">
        <w:rPr>
          <w:spacing w:val="-2"/>
          <w:rtl/>
        </w:rPr>
        <w:t>3</w:t>
      </w:r>
      <w:r w:rsidRPr="00F76922">
        <w:rPr>
          <w:spacing w:val="-2"/>
          <w:rtl/>
        </w:rPr>
        <w:t xml:space="preserve"> في المائة.</w:t>
      </w:r>
    </w:p>
    <w:p w14:paraId="4C6D4DA3" w14:textId="3D543C2D" w:rsidR="00BF63C8" w:rsidRPr="00BF63C8" w:rsidRDefault="00BF63C8" w:rsidP="00BF63C8">
      <w:pPr>
        <w:pStyle w:val="SingleTxtGA"/>
        <w:rPr>
          <w:rtl/>
        </w:rPr>
      </w:pPr>
      <w:r w:rsidRPr="00985F9E">
        <w:rPr>
          <w:rtl/>
        </w:rPr>
        <w:t>25</w:t>
      </w:r>
      <w:r w:rsidRPr="00BF63C8">
        <w:rPr>
          <w:rtl/>
        </w:rPr>
        <w:t>-</w:t>
      </w:r>
      <w:r w:rsidRPr="00BF63C8">
        <w:rPr>
          <w:rtl/>
        </w:rPr>
        <w:tab/>
        <w:t>ويوجد</w:t>
      </w:r>
      <w:r w:rsidRPr="00BF63C8">
        <w:rPr>
          <w:rFonts w:hint="cs"/>
          <w:rtl/>
        </w:rPr>
        <w:t xml:space="preserve"> </w:t>
      </w:r>
      <w:r w:rsidRPr="00BF63C8">
        <w:rPr>
          <w:rtl/>
        </w:rPr>
        <w:t>في البلد العديد من أماكن العبادة لمختلف الأديان والكثير من المؤسسات التعليمية التي تلقن</w:t>
      </w:r>
      <w:r w:rsidR="008D2E66">
        <w:rPr>
          <w:rtl/>
        </w:rPr>
        <w:t xml:space="preserve"> </w:t>
      </w:r>
      <w:r w:rsidRPr="00BF63C8">
        <w:rPr>
          <w:rFonts w:hint="cs"/>
          <w:rtl/>
        </w:rPr>
        <w:t xml:space="preserve">التعاليم </w:t>
      </w:r>
      <w:r w:rsidRPr="00BF63C8">
        <w:rPr>
          <w:rtl/>
        </w:rPr>
        <w:t>الديني</w:t>
      </w:r>
      <w:r w:rsidRPr="00BF63C8">
        <w:rPr>
          <w:rFonts w:hint="cs"/>
          <w:rtl/>
        </w:rPr>
        <w:t>ة</w:t>
      </w:r>
      <w:r w:rsidRPr="00BF63C8">
        <w:rPr>
          <w:rtl/>
        </w:rPr>
        <w:t>.</w:t>
      </w:r>
      <w:r w:rsidR="008D2E66">
        <w:rPr>
          <w:rtl/>
        </w:rPr>
        <w:t xml:space="preserve"> </w:t>
      </w:r>
      <w:r w:rsidRPr="00BF63C8">
        <w:rPr>
          <w:rFonts w:hint="cs"/>
          <w:rtl/>
        </w:rPr>
        <w:t>ويُحتفل</w:t>
      </w:r>
      <w:r w:rsidRPr="00BF63C8">
        <w:rPr>
          <w:rtl/>
        </w:rPr>
        <w:t xml:space="preserve"> بمهرجانات الأديان المختلفة بأُبَّهَة وروعة</w:t>
      </w:r>
      <w:r w:rsidRPr="00BF63C8">
        <w:rPr>
          <w:rFonts w:hint="cs"/>
          <w:rtl/>
        </w:rPr>
        <w:t xml:space="preserve"> ضمن مراسم لا تقتصر</w:t>
      </w:r>
      <w:r w:rsidR="008D2E66">
        <w:rPr>
          <w:rFonts w:hint="cs"/>
          <w:rtl/>
        </w:rPr>
        <w:t xml:space="preserve"> </w:t>
      </w:r>
      <w:r w:rsidRPr="00BF63C8">
        <w:rPr>
          <w:rFonts w:hint="cs"/>
          <w:rtl/>
        </w:rPr>
        <w:t xml:space="preserve">على </w:t>
      </w:r>
      <w:r w:rsidRPr="00BF63C8">
        <w:rPr>
          <w:rtl/>
        </w:rPr>
        <w:t>الأشخاص الذين يمارسون تلك الأديان بل</w:t>
      </w:r>
      <w:r w:rsidR="008D2E66">
        <w:rPr>
          <w:rtl/>
        </w:rPr>
        <w:t xml:space="preserve"> </w:t>
      </w:r>
      <w:r w:rsidRPr="00BF63C8">
        <w:rPr>
          <w:rFonts w:hint="cs"/>
          <w:rtl/>
        </w:rPr>
        <w:t>تشمل</w:t>
      </w:r>
      <w:r w:rsidRPr="00BF63C8">
        <w:rPr>
          <w:rtl/>
        </w:rPr>
        <w:t xml:space="preserve"> أشخاص</w:t>
      </w:r>
      <w:r w:rsidRPr="00BF63C8">
        <w:rPr>
          <w:rFonts w:hint="cs"/>
          <w:rtl/>
        </w:rPr>
        <w:t>ا</w:t>
      </w:r>
      <w:r w:rsidR="00403021">
        <w:rPr>
          <w:rFonts w:hint="cs"/>
          <w:rtl/>
        </w:rPr>
        <w:t>ً</w:t>
      </w:r>
      <w:r w:rsidRPr="00BF63C8">
        <w:rPr>
          <w:rtl/>
        </w:rPr>
        <w:t xml:space="preserve"> من جميع أنحاء البلد. ويشكل التعايش تاريخا</w:t>
      </w:r>
      <w:r w:rsidR="00403021">
        <w:rPr>
          <w:rFonts w:hint="cs"/>
          <w:rtl/>
        </w:rPr>
        <w:t>ً</w:t>
      </w:r>
      <w:r w:rsidRPr="00BF63C8">
        <w:rPr>
          <w:rtl/>
        </w:rPr>
        <w:t xml:space="preserve"> غنيا</w:t>
      </w:r>
      <w:r w:rsidR="00403021">
        <w:rPr>
          <w:rFonts w:hint="cs"/>
          <w:rtl/>
        </w:rPr>
        <w:t>ً</w:t>
      </w:r>
      <w:r w:rsidRPr="00BF63C8">
        <w:rPr>
          <w:rtl/>
        </w:rPr>
        <w:t xml:space="preserve">، كما يؤسس قاعدة صلبة للتنوع في المجتمع الحالي. </w:t>
      </w:r>
    </w:p>
    <w:p w14:paraId="18484693" w14:textId="50B244F4" w:rsidR="00BF63C8" w:rsidRPr="00BF63C8" w:rsidRDefault="00BF63C8" w:rsidP="00BF63C8">
      <w:pPr>
        <w:pStyle w:val="SingleTxtGA"/>
        <w:rPr>
          <w:rtl/>
        </w:rPr>
      </w:pPr>
      <w:r w:rsidRPr="00985F9E">
        <w:rPr>
          <w:rtl/>
        </w:rPr>
        <w:t>26</w:t>
      </w:r>
      <w:r w:rsidRPr="00BF63C8">
        <w:rPr>
          <w:rtl/>
        </w:rPr>
        <w:t>-</w:t>
      </w:r>
      <w:r w:rsidRPr="00BF63C8">
        <w:rPr>
          <w:rtl/>
        </w:rPr>
        <w:tab/>
        <w:t>وتُعَدُّ الهند أيضا</w:t>
      </w:r>
      <w:r w:rsidR="00403021">
        <w:rPr>
          <w:rFonts w:hint="cs"/>
          <w:rtl/>
        </w:rPr>
        <w:t>ً</w:t>
      </w:r>
      <w:r w:rsidRPr="00BF63C8">
        <w:rPr>
          <w:rtl/>
        </w:rPr>
        <w:t xml:space="preserve"> موطنا</w:t>
      </w:r>
      <w:r w:rsidR="00403021">
        <w:rPr>
          <w:rFonts w:hint="cs"/>
          <w:rtl/>
        </w:rPr>
        <w:t>ً</w:t>
      </w:r>
      <w:r w:rsidRPr="00BF63C8">
        <w:rPr>
          <w:rtl/>
        </w:rPr>
        <w:t xml:space="preserve"> للعديد من الأشكال الفنية والمعمارية المتنوعة الجذابة والنابضة بالحياة والمشهورة عالميا</w:t>
      </w:r>
      <w:r w:rsidR="00C27528">
        <w:rPr>
          <w:rFonts w:hint="cs"/>
          <w:rtl/>
        </w:rPr>
        <w:t>ً</w:t>
      </w:r>
      <w:r w:rsidRPr="00BF63C8">
        <w:rPr>
          <w:rtl/>
        </w:rPr>
        <w:t>.</w:t>
      </w:r>
    </w:p>
    <w:p w14:paraId="27C83F82" w14:textId="77777777" w:rsidR="00BF63C8" w:rsidRPr="00985F9E" w:rsidRDefault="00BF63C8" w:rsidP="00684B7E">
      <w:pPr>
        <w:pStyle w:val="H23GA"/>
        <w:rPr>
          <w:rtl/>
        </w:rPr>
      </w:pPr>
      <w:r w:rsidRPr="00985F9E">
        <w:rPr>
          <w:rtl/>
        </w:rPr>
        <w:tab/>
      </w:r>
      <w:r w:rsidRPr="00985F9E">
        <w:rPr>
          <w:rtl/>
        </w:rPr>
        <w:tab/>
        <w:t>اللغة</w:t>
      </w:r>
    </w:p>
    <w:p w14:paraId="48392A5B" w14:textId="5016C7C3" w:rsidR="00BF63C8" w:rsidRPr="00BF63C8" w:rsidRDefault="00BF63C8" w:rsidP="00BF63C8">
      <w:pPr>
        <w:pStyle w:val="SingleTxtGA"/>
        <w:rPr>
          <w:rtl/>
        </w:rPr>
      </w:pPr>
      <w:r w:rsidRPr="00985F9E">
        <w:rPr>
          <w:rtl/>
        </w:rPr>
        <w:t>27</w:t>
      </w:r>
      <w:r w:rsidRPr="00BF63C8">
        <w:rPr>
          <w:rtl/>
        </w:rPr>
        <w:t>-</w:t>
      </w:r>
      <w:r w:rsidRPr="00BF63C8">
        <w:rPr>
          <w:rtl/>
        </w:rPr>
        <w:tab/>
      </w:r>
      <w:r w:rsidRPr="00BF63C8">
        <w:rPr>
          <w:rFonts w:hint="cs"/>
          <w:rtl/>
        </w:rPr>
        <w:t>ا</w:t>
      </w:r>
      <w:r w:rsidRPr="00BF63C8">
        <w:rPr>
          <w:rtl/>
        </w:rPr>
        <w:t xml:space="preserve">للغة من السمات المهمة للسكان، وهي ذات جدوى وتكتسي أهمية بالغة في أرض متعددة اللغات </w:t>
      </w:r>
      <w:r w:rsidR="001601F9">
        <w:rPr>
          <w:rFonts w:hint="cs"/>
          <w:rtl/>
        </w:rPr>
        <w:t>و</w:t>
      </w:r>
      <w:r w:rsidRPr="00BF63C8">
        <w:rPr>
          <w:rtl/>
        </w:rPr>
        <w:t xml:space="preserve">الأعراق مثل الهند. وتتوفر الهند على </w:t>
      </w:r>
      <w:r w:rsidRPr="00985F9E">
        <w:rPr>
          <w:rtl/>
        </w:rPr>
        <w:t>22</w:t>
      </w:r>
      <w:r w:rsidRPr="00BF63C8">
        <w:rPr>
          <w:rtl/>
        </w:rPr>
        <w:t xml:space="preserve"> لغة معترف بها دستوريا</w:t>
      </w:r>
      <w:r w:rsidR="002B1E7C">
        <w:rPr>
          <w:rFonts w:hint="cs"/>
          <w:rtl/>
        </w:rPr>
        <w:t>ً</w:t>
      </w:r>
      <w:r w:rsidRPr="00BF63C8">
        <w:rPr>
          <w:rtl/>
        </w:rPr>
        <w:t>، بالإضافة إلى الآلاف من اللغات واللهجات الأخرى. و</w:t>
      </w:r>
      <w:r w:rsidRPr="00BF63C8">
        <w:rPr>
          <w:rFonts w:hint="cs"/>
          <w:rtl/>
        </w:rPr>
        <w:t>لذلك</w:t>
      </w:r>
      <w:r w:rsidRPr="00BF63C8">
        <w:rPr>
          <w:rtl/>
        </w:rPr>
        <w:t xml:space="preserve"> </w:t>
      </w:r>
      <w:r w:rsidRPr="00BF63C8">
        <w:rPr>
          <w:rFonts w:hint="cs"/>
          <w:rtl/>
        </w:rPr>
        <w:t>ف</w:t>
      </w:r>
      <w:r w:rsidRPr="00BF63C8">
        <w:rPr>
          <w:rtl/>
        </w:rPr>
        <w:t>الهند</w:t>
      </w:r>
      <w:r w:rsidRPr="00BF63C8">
        <w:rPr>
          <w:rFonts w:hint="cs"/>
          <w:rtl/>
        </w:rPr>
        <w:t xml:space="preserve"> هي </w:t>
      </w:r>
      <w:r w:rsidRPr="00BF63C8">
        <w:rPr>
          <w:rtl/>
        </w:rPr>
        <w:t xml:space="preserve">البلد الذي يضم أكبر عدد من اللغات الإدارية المعترف بها في العالم. كما أن تنوع اللغات كفل تطوير الأدبيات الغنية. </w:t>
      </w:r>
    </w:p>
    <w:tbl>
      <w:tblPr>
        <w:tblStyle w:val="TABLEA"/>
        <w:bidiVisual/>
        <w:tblW w:w="7256" w:type="dxa"/>
        <w:jc w:val="left"/>
        <w:tblInd w:w="1247" w:type="dxa"/>
        <w:tblLayout w:type="fixed"/>
        <w:tblLook w:val="04E0" w:firstRow="1" w:lastRow="1" w:firstColumn="1" w:lastColumn="0" w:noHBand="0" w:noVBand="1"/>
      </w:tblPr>
      <w:tblGrid>
        <w:gridCol w:w="1814"/>
        <w:gridCol w:w="1814"/>
        <w:gridCol w:w="1814"/>
        <w:gridCol w:w="1814"/>
      </w:tblGrid>
      <w:tr w:rsidR="00684B7E" w:rsidRPr="00684B7E" w14:paraId="198E46D4" w14:textId="77777777" w:rsidTr="00684B7E">
        <w:trPr>
          <w:cnfStyle w:val="100000000000" w:firstRow="1" w:lastRow="0" w:firstColumn="0" w:lastColumn="0" w:oddVBand="0" w:evenVBand="0" w:oddHBand="0" w:evenHBand="0" w:firstRowFirstColumn="0" w:firstRowLastColumn="0" w:lastRowFirstColumn="0" w:lastRowLastColumn="0"/>
          <w:tblHeader/>
          <w:jc w:val="left"/>
        </w:trPr>
        <w:tc>
          <w:tcPr>
            <w:tcW w:w="3628" w:type="dxa"/>
            <w:gridSpan w:val="2"/>
            <w:vAlign w:val="bottom"/>
          </w:tcPr>
          <w:p w14:paraId="541AAD83" w14:textId="77777777" w:rsidR="00BF63C8" w:rsidRPr="00684B7E" w:rsidRDefault="00BF63C8" w:rsidP="00684B7E">
            <w:pPr>
              <w:spacing w:before="40" w:after="40" w:line="280" w:lineRule="exact"/>
              <w:rPr>
                <w:i/>
                <w:iCs/>
                <w:szCs w:val="20"/>
                <w:rtl/>
              </w:rPr>
            </w:pPr>
            <w:r w:rsidRPr="00985F9E">
              <w:rPr>
                <w:i/>
                <w:iCs/>
                <w:szCs w:val="20"/>
                <w:rtl/>
              </w:rPr>
              <w:t>اللغات المصنّفة</w:t>
            </w:r>
          </w:p>
        </w:tc>
        <w:tc>
          <w:tcPr>
            <w:tcW w:w="3628" w:type="dxa"/>
            <w:gridSpan w:val="2"/>
            <w:vAlign w:val="bottom"/>
          </w:tcPr>
          <w:p w14:paraId="1E7F6D3C" w14:textId="3CFD38C0" w:rsidR="00BF63C8" w:rsidRPr="00985F9E" w:rsidRDefault="00BF63C8" w:rsidP="00684B7E">
            <w:pPr>
              <w:spacing w:before="40" w:after="40" w:line="280" w:lineRule="exact"/>
              <w:rPr>
                <w:i/>
                <w:iCs/>
                <w:szCs w:val="20"/>
                <w:rtl/>
              </w:rPr>
            </w:pPr>
            <w:r w:rsidRPr="00985F9E">
              <w:rPr>
                <w:i/>
                <w:iCs/>
                <w:szCs w:val="20"/>
                <w:rtl/>
              </w:rPr>
              <w:t>اللغات الأخرى</w:t>
            </w:r>
          </w:p>
        </w:tc>
      </w:tr>
      <w:tr w:rsidR="00BF63C8" w:rsidRPr="001601F9" w14:paraId="474B7248" w14:textId="77777777" w:rsidTr="00684B7E">
        <w:trPr>
          <w:jc w:val="left"/>
        </w:trPr>
        <w:tc>
          <w:tcPr>
            <w:tcW w:w="1814" w:type="dxa"/>
          </w:tcPr>
          <w:p w14:paraId="023FF70E" w14:textId="77777777" w:rsidR="00BF63C8" w:rsidRPr="001601F9" w:rsidRDefault="00BF63C8" w:rsidP="00684B7E">
            <w:pPr>
              <w:spacing w:before="40" w:after="40" w:line="280" w:lineRule="exact"/>
              <w:rPr>
                <w:i/>
                <w:iCs/>
                <w:szCs w:val="20"/>
                <w:rtl/>
              </w:rPr>
            </w:pPr>
            <w:r w:rsidRPr="00985F9E">
              <w:rPr>
                <w:i/>
                <w:iCs/>
                <w:szCs w:val="20"/>
                <w:rtl/>
              </w:rPr>
              <w:t>السكان</w:t>
            </w:r>
          </w:p>
        </w:tc>
        <w:tc>
          <w:tcPr>
            <w:tcW w:w="1814" w:type="dxa"/>
          </w:tcPr>
          <w:p w14:paraId="6AF584DD" w14:textId="77777777" w:rsidR="00BF63C8" w:rsidRPr="001601F9" w:rsidRDefault="00BF63C8" w:rsidP="00684B7E">
            <w:pPr>
              <w:spacing w:before="40" w:after="40" w:line="280" w:lineRule="exact"/>
              <w:rPr>
                <w:i/>
                <w:iCs/>
                <w:szCs w:val="20"/>
                <w:rtl/>
              </w:rPr>
            </w:pPr>
            <w:r w:rsidRPr="00985F9E">
              <w:rPr>
                <w:i/>
                <w:iCs/>
                <w:szCs w:val="20"/>
                <w:rtl/>
              </w:rPr>
              <w:t>النسبة المئوية</w:t>
            </w:r>
          </w:p>
        </w:tc>
        <w:tc>
          <w:tcPr>
            <w:tcW w:w="1814" w:type="dxa"/>
          </w:tcPr>
          <w:p w14:paraId="67F6F5A4" w14:textId="77777777" w:rsidR="00BF63C8" w:rsidRPr="001601F9" w:rsidRDefault="00BF63C8" w:rsidP="00684B7E">
            <w:pPr>
              <w:spacing w:before="40" w:after="40" w:line="280" w:lineRule="exact"/>
              <w:rPr>
                <w:i/>
                <w:iCs/>
                <w:szCs w:val="20"/>
                <w:rtl/>
              </w:rPr>
            </w:pPr>
            <w:r w:rsidRPr="00985F9E">
              <w:rPr>
                <w:i/>
                <w:iCs/>
                <w:szCs w:val="20"/>
                <w:rtl/>
              </w:rPr>
              <w:t>السكان</w:t>
            </w:r>
          </w:p>
        </w:tc>
        <w:tc>
          <w:tcPr>
            <w:tcW w:w="1814" w:type="dxa"/>
          </w:tcPr>
          <w:p w14:paraId="083A7FF4" w14:textId="77777777" w:rsidR="00BF63C8" w:rsidRPr="00985F9E" w:rsidRDefault="00BF63C8" w:rsidP="00684B7E">
            <w:pPr>
              <w:spacing w:before="40" w:after="40" w:line="280" w:lineRule="exact"/>
              <w:rPr>
                <w:i/>
                <w:iCs/>
                <w:szCs w:val="20"/>
                <w:rtl/>
              </w:rPr>
            </w:pPr>
            <w:r w:rsidRPr="00985F9E">
              <w:rPr>
                <w:i/>
                <w:iCs/>
                <w:szCs w:val="20"/>
                <w:rtl/>
              </w:rPr>
              <w:t>النسبة المئوية</w:t>
            </w:r>
          </w:p>
        </w:tc>
      </w:tr>
      <w:tr w:rsidR="00684B7E" w:rsidRPr="00684B7E" w14:paraId="15CD64D7" w14:textId="77777777" w:rsidTr="00684B7E">
        <w:trPr>
          <w:cnfStyle w:val="010000000000" w:firstRow="0" w:lastRow="1" w:firstColumn="0" w:lastColumn="0" w:oddVBand="0" w:evenVBand="0" w:oddHBand="0" w:evenHBand="0" w:firstRowFirstColumn="0" w:firstRowLastColumn="0" w:lastRowFirstColumn="0" w:lastRowLastColumn="0"/>
          <w:jc w:val="left"/>
        </w:trPr>
        <w:tc>
          <w:tcPr>
            <w:tcW w:w="1814" w:type="dxa"/>
          </w:tcPr>
          <w:p w14:paraId="346C084D" w14:textId="77777777" w:rsidR="00BF63C8" w:rsidRPr="00684B7E" w:rsidRDefault="00BF63C8" w:rsidP="00684B7E">
            <w:pPr>
              <w:spacing w:before="40" w:after="40" w:line="280" w:lineRule="exact"/>
              <w:rPr>
                <w:szCs w:val="20"/>
                <w:rtl/>
              </w:rPr>
            </w:pPr>
            <w:r w:rsidRPr="00985F9E">
              <w:rPr>
                <w:szCs w:val="20"/>
                <w:rtl/>
              </w:rPr>
              <w:t>853</w:t>
            </w:r>
            <w:r w:rsidRPr="00684B7E">
              <w:rPr>
                <w:szCs w:val="20"/>
                <w:rtl/>
              </w:rPr>
              <w:t xml:space="preserve"> </w:t>
            </w:r>
            <w:r w:rsidRPr="00985F9E">
              <w:rPr>
                <w:szCs w:val="20"/>
                <w:rtl/>
              </w:rPr>
              <w:t>103</w:t>
            </w:r>
            <w:r w:rsidRPr="00684B7E">
              <w:rPr>
                <w:szCs w:val="20"/>
                <w:rtl/>
              </w:rPr>
              <w:t xml:space="preserve"> </w:t>
            </w:r>
            <w:r w:rsidRPr="00985F9E">
              <w:rPr>
                <w:szCs w:val="20"/>
                <w:rtl/>
              </w:rPr>
              <w:t>171</w:t>
            </w:r>
            <w:r w:rsidRPr="00684B7E">
              <w:rPr>
                <w:szCs w:val="20"/>
                <w:rtl/>
              </w:rPr>
              <w:t xml:space="preserve"> </w:t>
            </w:r>
            <w:r w:rsidRPr="00985F9E">
              <w:rPr>
                <w:szCs w:val="20"/>
                <w:rtl/>
              </w:rPr>
              <w:t>1</w:t>
            </w:r>
          </w:p>
        </w:tc>
        <w:tc>
          <w:tcPr>
            <w:tcW w:w="1814" w:type="dxa"/>
          </w:tcPr>
          <w:p w14:paraId="2F874B23" w14:textId="77777777" w:rsidR="00BF63C8" w:rsidRPr="00684B7E" w:rsidRDefault="00BF63C8" w:rsidP="00684B7E">
            <w:pPr>
              <w:spacing w:before="40" w:after="40" w:line="280" w:lineRule="exact"/>
              <w:rPr>
                <w:szCs w:val="20"/>
                <w:rtl/>
              </w:rPr>
            </w:pPr>
            <w:r w:rsidRPr="00985F9E">
              <w:rPr>
                <w:szCs w:val="20"/>
                <w:rtl/>
              </w:rPr>
              <w:t>96</w:t>
            </w:r>
            <w:r w:rsidRPr="00684B7E">
              <w:rPr>
                <w:szCs w:val="20"/>
                <w:rtl/>
              </w:rPr>
              <w:t>,</w:t>
            </w:r>
            <w:r w:rsidRPr="00985F9E">
              <w:rPr>
                <w:szCs w:val="20"/>
                <w:rtl/>
              </w:rPr>
              <w:t>71</w:t>
            </w:r>
          </w:p>
        </w:tc>
        <w:tc>
          <w:tcPr>
            <w:tcW w:w="1814" w:type="dxa"/>
          </w:tcPr>
          <w:p w14:paraId="745A5D65" w14:textId="77777777" w:rsidR="00BF63C8" w:rsidRPr="00684B7E" w:rsidRDefault="00BF63C8" w:rsidP="00684B7E">
            <w:pPr>
              <w:spacing w:before="40" w:after="40" w:line="280" w:lineRule="exact"/>
              <w:rPr>
                <w:szCs w:val="20"/>
                <w:rtl/>
              </w:rPr>
            </w:pPr>
            <w:r w:rsidRPr="00985F9E">
              <w:rPr>
                <w:szCs w:val="20"/>
                <w:rtl/>
              </w:rPr>
              <w:t>124</w:t>
            </w:r>
            <w:r w:rsidRPr="00684B7E">
              <w:rPr>
                <w:szCs w:val="20"/>
                <w:rtl/>
              </w:rPr>
              <w:t xml:space="preserve"> </w:t>
            </w:r>
            <w:r w:rsidRPr="00985F9E">
              <w:rPr>
                <w:szCs w:val="20"/>
                <w:rtl/>
              </w:rPr>
              <w:t>751</w:t>
            </w:r>
            <w:r w:rsidRPr="00684B7E">
              <w:rPr>
                <w:szCs w:val="20"/>
                <w:rtl/>
              </w:rPr>
              <w:t xml:space="preserve"> </w:t>
            </w:r>
            <w:r w:rsidRPr="00985F9E">
              <w:rPr>
                <w:szCs w:val="20"/>
                <w:rtl/>
              </w:rPr>
              <w:t>39</w:t>
            </w:r>
          </w:p>
        </w:tc>
        <w:tc>
          <w:tcPr>
            <w:tcW w:w="1814" w:type="dxa"/>
          </w:tcPr>
          <w:p w14:paraId="49BDEA2C" w14:textId="77777777" w:rsidR="00BF63C8" w:rsidRPr="00684B7E" w:rsidRDefault="00BF63C8" w:rsidP="00684B7E">
            <w:pPr>
              <w:spacing w:before="40" w:after="40" w:line="280" w:lineRule="exact"/>
              <w:rPr>
                <w:szCs w:val="20"/>
                <w:rtl/>
              </w:rPr>
            </w:pPr>
            <w:r w:rsidRPr="00985F9E">
              <w:rPr>
                <w:szCs w:val="20"/>
                <w:rtl/>
              </w:rPr>
              <w:t>3</w:t>
            </w:r>
            <w:r w:rsidRPr="00684B7E">
              <w:rPr>
                <w:szCs w:val="20"/>
                <w:rtl/>
              </w:rPr>
              <w:t>,</w:t>
            </w:r>
            <w:r w:rsidRPr="00985F9E">
              <w:rPr>
                <w:szCs w:val="20"/>
                <w:rtl/>
              </w:rPr>
              <w:t>29</w:t>
            </w:r>
          </w:p>
        </w:tc>
      </w:tr>
    </w:tbl>
    <w:p w14:paraId="03A25132" w14:textId="77777777" w:rsidR="00BF63C8" w:rsidRPr="00985F9E" w:rsidRDefault="00BF63C8" w:rsidP="0042688D">
      <w:pPr>
        <w:pStyle w:val="H23GA"/>
        <w:rPr>
          <w:rtl/>
        </w:rPr>
      </w:pPr>
      <w:r w:rsidRPr="00985F9E">
        <w:rPr>
          <w:rtl/>
        </w:rPr>
        <w:tab/>
      </w:r>
      <w:r w:rsidRPr="00985F9E">
        <w:rPr>
          <w:rtl/>
        </w:rPr>
        <w:tab/>
        <w:t>حرية التعبير والإعلام</w:t>
      </w:r>
    </w:p>
    <w:p w14:paraId="05118A6A" w14:textId="5AD7112C" w:rsidR="00BF63C8" w:rsidRPr="00BF63C8" w:rsidRDefault="00BF63C8" w:rsidP="00BF63C8">
      <w:pPr>
        <w:pStyle w:val="SingleTxtGA"/>
        <w:rPr>
          <w:rtl/>
        </w:rPr>
      </w:pPr>
      <w:r w:rsidRPr="00985F9E">
        <w:rPr>
          <w:rtl/>
        </w:rPr>
        <w:t>28</w:t>
      </w:r>
      <w:r w:rsidRPr="00BF63C8">
        <w:rPr>
          <w:rtl/>
        </w:rPr>
        <w:t>-</w:t>
      </w:r>
      <w:r w:rsidRPr="00BF63C8">
        <w:rPr>
          <w:rtl/>
        </w:rPr>
        <w:tab/>
        <w:t>تشكل حرية الصحافة جزءا</w:t>
      </w:r>
      <w:r w:rsidR="00403021">
        <w:rPr>
          <w:rFonts w:hint="cs"/>
          <w:rtl/>
        </w:rPr>
        <w:t>ً</w:t>
      </w:r>
      <w:r w:rsidRPr="00BF63C8">
        <w:rPr>
          <w:rtl/>
        </w:rPr>
        <w:t xml:space="preserve"> لا يتجزأ من الحق الأساسي في حرية الكلام والتعبير بموجب المادة</w:t>
      </w:r>
      <w:r w:rsidR="00B74124">
        <w:rPr>
          <w:rFonts w:hint="cs"/>
          <w:rtl/>
        </w:rPr>
        <w:t> </w:t>
      </w:r>
      <w:r w:rsidRPr="00985F9E">
        <w:rPr>
          <w:rtl/>
        </w:rPr>
        <w:t>19</w:t>
      </w:r>
      <w:r w:rsidRPr="00BF63C8">
        <w:rPr>
          <w:rtl/>
        </w:rPr>
        <w:t>(</w:t>
      </w:r>
      <w:r w:rsidRPr="00985F9E">
        <w:rPr>
          <w:rtl/>
        </w:rPr>
        <w:t>1</w:t>
      </w:r>
      <w:r w:rsidRPr="00BF63C8">
        <w:rPr>
          <w:rtl/>
        </w:rPr>
        <w:t xml:space="preserve">)(أ) من الدستور. وقد ذهبت الآراء إلى أن هذا القانون يشمل حرية الحصول على المعلومات ونشرها، ونشر الأفكار وتبادلها، مما يسهم بدوره في تكوين الآراء ووجهات النظر والنقاش بشأن المسائل التي تسترعي الاهتمام العام. وقد قضت المحكمة العليا في الهند في مناسبات عديدة بأن حرية الصحافة </w:t>
      </w:r>
      <w:r w:rsidRPr="00BF63C8">
        <w:rPr>
          <w:rtl/>
        </w:rPr>
        <w:lastRenderedPageBreak/>
        <w:t xml:space="preserve">تشمل التداول والمحتوى على حد سواء. وبهذه الطريقة فُهِمت على أنها بمثابة حصن للمجتمع الديمقراطي وأنها ضرورية </w:t>
      </w:r>
      <w:r w:rsidRPr="00BF63C8">
        <w:rPr>
          <w:rFonts w:hint="cs"/>
          <w:rtl/>
        </w:rPr>
        <w:t>من أجل ا</w:t>
      </w:r>
      <w:r w:rsidRPr="00BF63C8">
        <w:rPr>
          <w:rtl/>
        </w:rPr>
        <w:t>لعملية الديمقراطية لأنها تعزز الرفاه العام من خلال نشر المعلومات في شكل حقائق وآراء تيسر بدورها اتخاذ القرارات المسؤولة من قبل جمهور الناخبين الديمقراطيين.</w:t>
      </w:r>
    </w:p>
    <w:p w14:paraId="0CF7AE2C" w14:textId="1D3818A8" w:rsidR="00BF63C8" w:rsidRPr="00B74124" w:rsidRDefault="00BF63C8" w:rsidP="00BF63C8">
      <w:pPr>
        <w:pStyle w:val="SingleTxtGA"/>
        <w:rPr>
          <w:spacing w:val="-1"/>
          <w:rtl/>
        </w:rPr>
      </w:pPr>
      <w:r w:rsidRPr="00985F9E">
        <w:rPr>
          <w:spacing w:val="-1"/>
          <w:rtl/>
        </w:rPr>
        <w:t>29</w:t>
      </w:r>
      <w:r w:rsidRPr="00B74124">
        <w:rPr>
          <w:spacing w:val="-1"/>
          <w:rtl/>
        </w:rPr>
        <w:t>-</w:t>
      </w:r>
      <w:r w:rsidRPr="00B74124">
        <w:rPr>
          <w:spacing w:val="-1"/>
          <w:rtl/>
        </w:rPr>
        <w:tab/>
        <w:t xml:space="preserve">وتتألف وسائل الإعلام في الهند من وسائل الإعلام المطبوعة والإلكترونية والرقمية والاتصالات السلكية واللاسلكية، التي تُنَظم من خلال مزيج من التنظيم القانوني والذاتي. وتقوم حكومة الهند، من خلال مختلف وزاراتها، ولا سيما وزارة الإعلام والإذاعة ووزارة الإلكترونيات وتكنولوجيا المعلومات، بصياغة وإدارة الإطار التنظيمي لكل منها. وتتوفر كل وسيلة على سلطة تنظيمية خاصة بها. ويخضع عمل الصحافة لتنظيم مجلس الصحافة في الهند، وهو سلطة قانونية شبه قضائية تعمل كهيئة رقابية على الصحافة أنشئت بموجب قانون مجلس الصحافة لعام </w:t>
      </w:r>
      <w:r w:rsidRPr="00985F9E">
        <w:rPr>
          <w:spacing w:val="-1"/>
          <w:rtl/>
        </w:rPr>
        <w:t>1978</w:t>
      </w:r>
      <w:r w:rsidRPr="00B74124">
        <w:rPr>
          <w:spacing w:val="-1"/>
          <w:rtl/>
        </w:rPr>
        <w:t xml:space="preserve">. وتصدر </w:t>
      </w:r>
      <w:r w:rsidRPr="00B74124">
        <w:rPr>
          <w:rFonts w:hint="cs"/>
          <w:spacing w:val="-1"/>
          <w:rtl/>
        </w:rPr>
        <w:t>أيضا</w:t>
      </w:r>
      <w:r w:rsidR="00403021" w:rsidRPr="00B74124">
        <w:rPr>
          <w:rFonts w:hint="cs"/>
          <w:spacing w:val="-1"/>
          <w:rtl/>
        </w:rPr>
        <w:t>ً</w:t>
      </w:r>
      <w:r w:rsidRPr="00B74124">
        <w:rPr>
          <w:spacing w:val="-1"/>
          <w:rtl/>
        </w:rPr>
        <w:t xml:space="preserve"> بانتظام مدونات البرامج والإعلانات لتنظيم المحتوى الذي يبث على التلفزيون بموجب قانون (تنظيم) شبكات التلفزيون السلكي لعام</w:t>
      </w:r>
      <w:r w:rsidR="00B74124" w:rsidRPr="00B74124">
        <w:rPr>
          <w:rFonts w:hint="cs"/>
          <w:spacing w:val="-1"/>
          <w:rtl/>
        </w:rPr>
        <w:t> </w:t>
      </w:r>
      <w:r w:rsidRPr="00985F9E">
        <w:rPr>
          <w:spacing w:val="-1"/>
          <w:rtl/>
        </w:rPr>
        <w:t>1995</w:t>
      </w:r>
      <w:r w:rsidRPr="00B74124">
        <w:rPr>
          <w:spacing w:val="-1"/>
          <w:rtl/>
        </w:rPr>
        <w:t xml:space="preserve">. وفي الآونة الأخيرة، سُجلت هيئات بث الأخبار والرابطة الرقمية - هيئة معايير البث الإخباري المهني ومجلس شكاوى محتويات البث كهيئات ذاتية التنظيم من المستوى الثاني للقنوات الأعضاء بموجب قانون (تنظيم) شبكات التلفزيون السلكي لعام </w:t>
      </w:r>
      <w:r w:rsidRPr="00985F9E">
        <w:rPr>
          <w:spacing w:val="-1"/>
          <w:rtl/>
        </w:rPr>
        <w:t>1995</w:t>
      </w:r>
      <w:r w:rsidRPr="00B74124">
        <w:rPr>
          <w:spacing w:val="-1"/>
          <w:rtl/>
        </w:rPr>
        <w:t xml:space="preserve">. وتنظم وسائل التواصل الاجتماعي في الهند بشكل أساسي بموجب قانون تكنولوجيا المعلومات لعام </w:t>
      </w:r>
      <w:r w:rsidRPr="00985F9E">
        <w:rPr>
          <w:spacing w:val="-1"/>
          <w:rtl/>
        </w:rPr>
        <w:t>2000</w:t>
      </w:r>
      <w:r w:rsidRPr="00B74124">
        <w:rPr>
          <w:spacing w:val="-1"/>
          <w:rtl/>
        </w:rPr>
        <w:t xml:space="preserve"> والقواعد الموضوعة بموجبه بما في</w:t>
      </w:r>
      <w:r w:rsidRPr="00B74124">
        <w:rPr>
          <w:rFonts w:hint="cs"/>
          <w:spacing w:val="-1"/>
          <w:rtl/>
        </w:rPr>
        <w:t xml:space="preserve">ها </w:t>
      </w:r>
      <w:r w:rsidRPr="00B74124">
        <w:rPr>
          <w:spacing w:val="-1"/>
          <w:rtl/>
        </w:rPr>
        <w:t xml:space="preserve">قواعد تكنولوجيا المعلومات (المبادئ التوجيهية للوسطاء ومدونة أخلاقيات وسائل الإعلام الرقمية) لعام </w:t>
      </w:r>
      <w:r w:rsidRPr="00985F9E">
        <w:rPr>
          <w:spacing w:val="-1"/>
          <w:rtl/>
        </w:rPr>
        <w:t>2021</w:t>
      </w:r>
      <w:r w:rsidRPr="00B74124">
        <w:rPr>
          <w:spacing w:val="-1"/>
          <w:rtl/>
        </w:rPr>
        <w:t>.</w:t>
      </w:r>
    </w:p>
    <w:p w14:paraId="14E1812A" w14:textId="77777777" w:rsidR="00BF63C8" w:rsidRPr="00985F9E" w:rsidRDefault="00BF63C8" w:rsidP="00684B7E">
      <w:pPr>
        <w:pStyle w:val="H23GA"/>
        <w:rPr>
          <w:rtl/>
        </w:rPr>
      </w:pPr>
      <w:r w:rsidRPr="00985F9E">
        <w:rPr>
          <w:rtl/>
        </w:rPr>
        <w:tab/>
      </w:r>
      <w:r w:rsidRPr="00985F9E">
        <w:rPr>
          <w:rtl/>
        </w:rPr>
        <w:tab/>
        <w:t>الصحة</w:t>
      </w:r>
    </w:p>
    <w:p w14:paraId="2A24DE0F" w14:textId="7A3DFC11" w:rsidR="00BF63C8" w:rsidRPr="00BF63C8" w:rsidRDefault="00BF63C8" w:rsidP="00BF63C8">
      <w:pPr>
        <w:pStyle w:val="SingleTxtGA"/>
        <w:rPr>
          <w:rtl/>
        </w:rPr>
      </w:pPr>
      <w:r w:rsidRPr="00985F9E">
        <w:rPr>
          <w:rtl/>
        </w:rPr>
        <w:t>30</w:t>
      </w:r>
      <w:r w:rsidRPr="00BF63C8">
        <w:rPr>
          <w:rtl/>
        </w:rPr>
        <w:t>-</w:t>
      </w:r>
      <w:r w:rsidRPr="00BF63C8">
        <w:rPr>
          <w:rtl/>
        </w:rPr>
        <w:tab/>
        <w:t xml:space="preserve">بالنسبة لبلد يبلغ عدد سكانه </w:t>
      </w:r>
      <w:r w:rsidRPr="00985F9E">
        <w:rPr>
          <w:rtl/>
        </w:rPr>
        <w:t>1</w:t>
      </w:r>
      <w:r w:rsidRPr="00BF63C8">
        <w:rPr>
          <w:rtl/>
        </w:rPr>
        <w:t>,</w:t>
      </w:r>
      <w:r w:rsidRPr="00985F9E">
        <w:rPr>
          <w:rtl/>
        </w:rPr>
        <w:t>3</w:t>
      </w:r>
      <w:r w:rsidRPr="00BF63C8">
        <w:rPr>
          <w:rtl/>
        </w:rPr>
        <w:t xml:space="preserve"> </w:t>
      </w:r>
      <w:r w:rsidRPr="00BF63C8">
        <w:rPr>
          <w:rFonts w:hint="cs"/>
          <w:rtl/>
          <w:lang w:bidi="ar-AE"/>
        </w:rPr>
        <w:t>بليون</w:t>
      </w:r>
      <w:r w:rsidRPr="00BF63C8">
        <w:rPr>
          <w:rtl/>
        </w:rPr>
        <w:t xml:space="preserve"> نسمة، ظل تحسين فرص الحصول على خدمات الصرف الصحي والتغذية والخدمات الصحية والقدرة على تحمل تكاليفها وجودتها مسعى لا يكل. </w:t>
      </w:r>
      <w:r w:rsidRPr="00BF63C8">
        <w:rPr>
          <w:rFonts w:hint="cs"/>
          <w:rtl/>
        </w:rPr>
        <w:t>و</w:t>
      </w:r>
      <w:r w:rsidRPr="00BF63C8">
        <w:rPr>
          <w:rtl/>
        </w:rPr>
        <w:t>أنجزت الهند الصرف الصحي الشامل في مجموع</w:t>
      </w:r>
      <w:r w:rsidR="008D2E66">
        <w:rPr>
          <w:rtl/>
        </w:rPr>
        <w:t xml:space="preserve"> </w:t>
      </w:r>
      <w:r w:rsidRPr="00985F9E">
        <w:rPr>
          <w:rtl/>
        </w:rPr>
        <w:t>175</w:t>
      </w:r>
      <w:r w:rsidRPr="00BF63C8">
        <w:rPr>
          <w:rtl/>
        </w:rPr>
        <w:t xml:space="preserve"> </w:t>
      </w:r>
      <w:r w:rsidRPr="00985F9E">
        <w:rPr>
          <w:rtl/>
        </w:rPr>
        <w:t>603</w:t>
      </w:r>
      <w:r w:rsidRPr="00BF63C8">
        <w:rPr>
          <w:rtl/>
        </w:rPr>
        <w:t xml:space="preserve"> قرية في عام</w:t>
      </w:r>
      <w:r w:rsidR="008D2E66">
        <w:rPr>
          <w:rtl/>
        </w:rPr>
        <w:t xml:space="preserve"> </w:t>
      </w:r>
      <w:r w:rsidRPr="00985F9E">
        <w:rPr>
          <w:rtl/>
        </w:rPr>
        <w:t>2019</w:t>
      </w:r>
      <w:r w:rsidRPr="00BF63C8">
        <w:rPr>
          <w:rFonts w:hint="cs"/>
          <w:rtl/>
        </w:rPr>
        <w:t>، من خلال</w:t>
      </w:r>
      <w:r w:rsidRPr="00BF63C8">
        <w:rPr>
          <w:rtl/>
        </w:rPr>
        <w:t xml:space="preserve"> الدفعة التحفيزية التي قدمتها </w:t>
      </w:r>
      <w:r w:rsidRPr="00BF63C8">
        <w:rPr>
          <w:rFonts w:hint="cs"/>
          <w:rtl/>
        </w:rPr>
        <w:t xml:space="preserve">على المستوى </w:t>
      </w:r>
      <w:r w:rsidRPr="00BF63C8">
        <w:rPr>
          <w:rtl/>
        </w:rPr>
        <w:t>الوطني حملة الهند النظيفة وبعثة التغذية الوطنية، مسجلة بذلك تقدما</w:t>
      </w:r>
      <w:r w:rsidR="00403021">
        <w:rPr>
          <w:rFonts w:hint="cs"/>
          <w:rtl/>
        </w:rPr>
        <w:t>ً</w:t>
      </w:r>
      <w:r w:rsidRPr="00BF63C8">
        <w:rPr>
          <w:rtl/>
        </w:rPr>
        <w:t xml:space="preserve"> هائلا</w:t>
      </w:r>
      <w:r w:rsidR="00403021">
        <w:rPr>
          <w:rFonts w:hint="cs"/>
          <w:rtl/>
        </w:rPr>
        <w:t>ً</w:t>
      </w:r>
      <w:r w:rsidRPr="00BF63C8">
        <w:rPr>
          <w:rtl/>
        </w:rPr>
        <w:t xml:space="preserve"> </w:t>
      </w:r>
      <w:r w:rsidRPr="00BF63C8">
        <w:rPr>
          <w:rFonts w:hint="cs"/>
          <w:rtl/>
        </w:rPr>
        <w:t>على</w:t>
      </w:r>
      <w:r w:rsidRPr="00BF63C8">
        <w:rPr>
          <w:rtl/>
        </w:rPr>
        <w:t xml:space="preserve"> نسبة عام </w:t>
      </w:r>
      <w:r w:rsidRPr="00985F9E">
        <w:rPr>
          <w:rtl/>
        </w:rPr>
        <w:t>2014</w:t>
      </w:r>
      <w:r w:rsidRPr="00BF63C8">
        <w:rPr>
          <w:rtl/>
        </w:rPr>
        <w:t xml:space="preserve"> التي بلغت </w:t>
      </w:r>
      <w:r w:rsidRPr="00985F9E">
        <w:rPr>
          <w:rtl/>
        </w:rPr>
        <w:t>38</w:t>
      </w:r>
      <w:r w:rsidRPr="00BF63C8">
        <w:rPr>
          <w:rtl/>
        </w:rPr>
        <w:t xml:space="preserve"> في </w:t>
      </w:r>
      <w:proofErr w:type="gramStart"/>
      <w:r w:rsidRPr="00BF63C8">
        <w:rPr>
          <w:rtl/>
        </w:rPr>
        <w:t>المائة</w:t>
      </w:r>
      <w:proofErr w:type="gramEnd"/>
      <w:r w:rsidRPr="00BF63C8">
        <w:rPr>
          <w:rtl/>
        </w:rPr>
        <w:t xml:space="preserve"> من القرى التي تتوفر على الصرف الصحي. وبالمثل، سجلت مستويات وفيات الأطفال والأمهات </w:t>
      </w:r>
      <w:proofErr w:type="spellStart"/>
      <w:r w:rsidRPr="00BF63C8">
        <w:rPr>
          <w:rtl/>
        </w:rPr>
        <w:t>والتقزم</w:t>
      </w:r>
      <w:proofErr w:type="spellEnd"/>
      <w:r w:rsidRPr="00BF63C8">
        <w:rPr>
          <w:rtl/>
        </w:rPr>
        <w:t xml:space="preserve"> انخفاضا</w:t>
      </w:r>
      <w:r w:rsidR="00403021">
        <w:rPr>
          <w:rFonts w:hint="cs"/>
          <w:rtl/>
        </w:rPr>
        <w:t>ً</w:t>
      </w:r>
      <w:r w:rsidRPr="00BF63C8">
        <w:rPr>
          <w:rtl/>
        </w:rPr>
        <w:t xml:space="preserve"> حادا</w:t>
      </w:r>
      <w:r w:rsidR="00403021">
        <w:rPr>
          <w:rFonts w:hint="cs"/>
          <w:rtl/>
        </w:rPr>
        <w:t>ً</w:t>
      </w:r>
      <w:r w:rsidRPr="00BF63C8">
        <w:rPr>
          <w:rtl/>
        </w:rPr>
        <w:t xml:space="preserve">. </w:t>
      </w:r>
    </w:p>
    <w:p w14:paraId="6367A8F5" w14:textId="03947116" w:rsidR="00BF63C8" w:rsidRPr="00BF63C8" w:rsidRDefault="00BF63C8" w:rsidP="00BF63C8">
      <w:pPr>
        <w:pStyle w:val="SingleTxtGA"/>
        <w:rPr>
          <w:rtl/>
        </w:rPr>
      </w:pPr>
      <w:r w:rsidRPr="00985F9E">
        <w:rPr>
          <w:rtl/>
        </w:rPr>
        <w:t>31</w:t>
      </w:r>
      <w:r w:rsidRPr="00BF63C8">
        <w:rPr>
          <w:rtl/>
        </w:rPr>
        <w:t>-</w:t>
      </w:r>
      <w:r w:rsidRPr="00BF63C8">
        <w:rPr>
          <w:rtl/>
        </w:rPr>
        <w:tab/>
        <w:t xml:space="preserve">والهند ملتزمة بضمان حصول الجميع على الرعاية الصحية. وتتوخى السياسة الصحية الوطنية لعام </w:t>
      </w:r>
      <w:r w:rsidRPr="00985F9E">
        <w:rPr>
          <w:rtl/>
        </w:rPr>
        <w:t>2017</w:t>
      </w:r>
      <w:r w:rsidRPr="00BF63C8">
        <w:rPr>
          <w:rtl/>
        </w:rPr>
        <w:t xml:space="preserve"> هدف تحقيق أعلى مستوى ممكن من الصحة والرفاه للجميع ولجميع الأعمار من خلال توجيه الرعاية الصحية الوقائية والتشجيعية في جميع السياسات الإنمائية وحصول الجميع على خدمات الرعاية الصحية ذات النوعية الجيدة دون تعريض المواطنين لصعوبات مالية. وقد حققت الهند إنجازات ملموسة منذ استقلالها في عام </w:t>
      </w:r>
      <w:r w:rsidRPr="00985F9E">
        <w:rPr>
          <w:rtl/>
        </w:rPr>
        <w:t>1947</w:t>
      </w:r>
      <w:r w:rsidRPr="00BF63C8">
        <w:rPr>
          <w:rtl/>
        </w:rPr>
        <w:t>. وما فتئت مختلف المبادرات الصحية الوطنية، التي أطلقتها حكومة الهند، تؤدي أيضا</w:t>
      </w:r>
      <w:r w:rsidR="00403021">
        <w:rPr>
          <w:rFonts w:hint="cs"/>
          <w:rtl/>
        </w:rPr>
        <w:t>ً</w:t>
      </w:r>
      <w:r w:rsidRPr="00BF63C8">
        <w:rPr>
          <w:rtl/>
        </w:rPr>
        <w:t xml:space="preserve"> أدوارا</w:t>
      </w:r>
      <w:r w:rsidR="00403021">
        <w:rPr>
          <w:rFonts w:hint="cs"/>
          <w:rtl/>
        </w:rPr>
        <w:t>ً</w:t>
      </w:r>
      <w:r w:rsidRPr="00BF63C8">
        <w:rPr>
          <w:rtl/>
        </w:rPr>
        <w:t xml:space="preserve"> حاسمة في معالجة العديد من الشواغل الصحية الخطيرة. وفي حين زاد العمر المتوقع عند الولادة، </w:t>
      </w:r>
      <w:r w:rsidRPr="00BF63C8">
        <w:rPr>
          <w:rFonts w:hint="cs"/>
          <w:rtl/>
        </w:rPr>
        <w:t>تراجعت</w:t>
      </w:r>
      <w:r w:rsidRPr="00BF63C8">
        <w:rPr>
          <w:rtl/>
        </w:rPr>
        <w:t xml:space="preserve"> معدلات وفيات الرُضّع ومعدلات الوفيات الأولية </w:t>
      </w:r>
      <w:r w:rsidRPr="00BF63C8">
        <w:rPr>
          <w:rFonts w:hint="cs"/>
          <w:rtl/>
        </w:rPr>
        <w:t>تراجعا</w:t>
      </w:r>
      <w:r w:rsidR="00403021">
        <w:rPr>
          <w:rFonts w:hint="cs"/>
          <w:rtl/>
        </w:rPr>
        <w:t>ً</w:t>
      </w:r>
      <w:r w:rsidRPr="00BF63C8">
        <w:rPr>
          <w:rtl/>
        </w:rPr>
        <w:t xml:space="preserve"> </w:t>
      </w:r>
      <w:r w:rsidRPr="00BF63C8">
        <w:rPr>
          <w:rFonts w:hint="cs"/>
          <w:rtl/>
        </w:rPr>
        <w:t>بالغ</w:t>
      </w:r>
      <w:r w:rsidRPr="00BF63C8">
        <w:rPr>
          <w:rtl/>
        </w:rPr>
        <w:t>ا</w:t>
      </w:r>
      <w:r w:rsidR="00403021">
        <w:rPr>
          <w:rFonts w:hint="cs"/>
          <w:rtl/>
        </w:rPr>
        <w:t>ً</w:t>
      </w:r>
      <w:r w:rsidRPr="00BF63C8">
        <w:rPr>
          <w:rtl/>
        </w:rPr>
        <w:t>، وتم استئصال العديد من الأمراض مثل الجدري وشلل الأطفال وما إلى ذلك.</w:t>
      </w:r>
    </w:p>
    <w:p w14:paraId="1AC9B219" w14:textId="6ACDC666" w:rsidR="00BF63C8" w:rsidRPr="00BF63C8" w:rsidRDefault="00BF63C8" w:rsidP="00CB5ED6">
      <w:pPr>
        <w:pStyle w:val="SingleTxtGA"/>
        <w:spacing w:line="340" w:lineRule="exact"/>
        <w:rPr>
          <w:rtl/>
        </w:rPr>
      </w:pPr>
      <w:r w:rsidRPr="00985F9E">
        <w:rPr>
          <w:rtl/>
        </w:rPr>
        <w:t>32</w:t>
      </w:r>
      <w:r w:rsidRPr="00BF63C8">
        <w:rPr>
          <w:rtl/>
        </w:rPr>
        <w:t>-</w:t>
      </w:r>
      <w:r w:rsidRPr="00BF63C8">
        <w:rPr>
          <w:rtl/>
        </w:rPr>
        <w:tab/>
        <w:t xml:space="preserve">ومن المجالات المثيرة للقلق ارتفاع تكلفة الرعاية الصحية والعلاج في الهند، مما أدى إلى عدم الإنصاف في الحصول على خدمات الرعاية الصحية. وتنفق الهند </w:t>
      </w:r>
      <w:r w:rsidRPr="00985F9E">
        <w:rPr>
          <w:rtl/>
        </w:rPr>
        <w:t>1</w:t>
      </w:r>
      <w:r w:rsidRPr="00BF63C8">
        <w:rPr>
          <w:rtl/>
        </w:rPr>
        <w:t>,</w:t>
      </w:r>
      <w:r w:rsidRPr="00985F9E">
        <w:rPr>
          <w:rtl/>
        </w:rPr>
        <w:t>28</w:t>
      </w:r>
      <w:r w:rsidRPr="00BF63C8">
        <w:rPr>
          <w:rtl/>
        </w:rPr>
        <w:t xml:space="preserve"> في </w:t>
      </w:r>
      <w:proofErr w:type="gramStart"/>
      <w:r w:rsidRPr="00BF63C8">
        <w:rPr>
          <w:rtl/>
        </w:rPr>
        <w:t>المائة</w:t>
      </w:r>
      <w:proofErr w:type="gramEnd"/>
      <w:r w:rsidRPr="00BF63C8">
        <w:rPr>
          <w:rtl/>
        </w:rPr>
        <w:t xml:space="preserve"> من إجمالي ناتجها المحلي (</w:t>
      </w:r>
      <w:r w:rsidRPr="00985F9E">
        <w:rPr>
          <w:rtl/>
        </w:rPr>
        <w:t>2017</w:t>
      </w:r>
      <w:r w:rsidRPr="00BF63C8">
        <w:rPr>
          <w:rtl/>
        </w:rPr>
        <w:t>-</w:t>
      </w:r>
      <w:r w:rsidRPr="00985F9E">
        <w:rPr>
          <w:rtl/>
        </w:rPr>
        <w:t>2018</w:t>
      </w:r>
      <w:r w:rsidRPr="00BF63C8">
        <w:rPr>
          <w:rtl/>
        </w:rPr>
        <w:t xml:space="preserve">) كإنفاق عام على الصحة. وقد ارتفع نصيب الفرد من الإنفاق العام على الصحة من حيث القيمة الاسمية من </w:t>
      </w:r>
      <w:r w:rsidRPr="00985F9E">
        <w:rPr>
          <w:rtl/>
        </w:rPr>
        <w:t>621</w:t>
      </w:r>
      <w:r w:rsidRPr="00BF63C8">
        <w:rPr>
          <w:rtl/>
        </w:rPr>
        <w:t xml:space="preserve"> روبية في </w:t>
      </w:r>
      <w:r w:rsidRPr="00985F9E">
        <w:rPr>
          <w:rtl/>
        </w:rPr>
        <w:t>2009</w:t>
      </w:r>
      <w:r w:rsidRPr="00BF63C8">
        <w:rPr>
          <w:rtl/>
        </w:rPr>
        <w:t>-</w:t>
      </w:r>
      <w:r w:rsidRPr="00985F9E">
        <w:rPr>
          <w:rtl/>
        </w:rPr>
        <w:t>2010</w:t>
      </w:r>
      <w:r w:rsidRPr="00BF63C8">
        <w:rPr>
          <w:rtl/>
        </w:rPr>
        <w:t xml:space="preserve"> إلى </w:t>
      </w:r>
      <w:r w:rsidR="004100A8" w:rsidRPr="00985F9E">
        <w:rPr>
          <w:rFonts w:hint="cs"/>
          <w:rtl/>
        </w:rPr>
        <w:t>657</w:t>
      </w:r>
      <w:r w:rsidR="004100A8">
        <w:rPr>
          <w:rFonts w:hint="cs"/>
          <w:rtl/>
        </w:rPr>
        <w:t> </w:t>
      </w:r>
      <w:r w:rsidR="004100A8" w:rsidRPr="00985F9E">
        <w:rPr>
          <w:rFonts w:hint="cs"/>
          <w:rtl/>
        </w:rPr>
        <w:t>1</w:t>
      </w:r>
      <w:r w:rsidRPr="00BF63C8">
        <w:rPr>
          <w:rtl/>
        </w:rPr>
        <w:t xml:space="preserve"> روبية في </w:t>
      </w:r>
      <w:r w:rsidRPr="00985F9E">
        <w:rPr>
          <w:rtl/>
        </w:rPr>
        <w:t>2017</w:t>
      </w:r>
      <w:r w:rsidRPr="00BF63C8">
        <w:rPr>
          <w:rtl/>
        </w:rPr>
        <w:t>-</w:t>
      </w:r>
      <w:r w:rsidRPr="00985F9E">
        <w:rPr>
          <w:rtl/>
        </w:rPr>
        <w:t>2018</w:t>
      </w:r>
      <w:r w:rsidRPr="00BF63C8">
        <w:rPr>
          <w:rtl/>
        </w:rPr>
        <w:t>. وبلغت حصة المركز - الدولة في إجمالي الإنفاق العام على الصحة</w:t>
      </w:r>
      <w:r w:rsidR="004100A8">
        <w:rPr>
          <w:rFonts w:hint="cs"/>
          <w:rtl/>
        </w:rPr>
        <w:t xml:space="preserve"> </w:t>
      </w:r>
      <w:r w:rsidR="004100A8" w:rsidRPr="00985F9E">
        <w:rPr>
          <w:rFonts w:hint="cs"/>
          <w:rtl/>
        </w:rPr>
        <w:t>63</w:t>
      </w:r>
      <w:r w:rsidR="004100A8">
        <w:rPr>
          <w:rFonts w:hint="cs"/>
          <w:rtl/>
        </w:rPr>
        <w:t>:</w:t>
      </w:r>
      <w:r w:rsidR="004100A8" w:rsidRPr="00985F9E">
        <w:rPr>
          <w:rFonts w:hint="cs"/>
          <w:rtl/>
        </w:rPr>
        <w:t>37</w:t>
      </w:r>
      <w:r w:rsidRPr="00BF63C8">
        <w:rPr>
          <w:rtl/>
        </w:rPr>
        <w:t xml:space="preserve"> في عام </w:t>
      </w:r>
      <w:r w:rsidRPr="00985F9E">
        <w:rPr>
          <w:rtl/>
        </w:rPr>
        <w:t>2018</w:t>
      </w:r>
      <w:r w:rsidRPr="00BF63C8">
        <w:rPr>
          <w:rtl/>
        </w:rPr>
        <w:t xml:space="preserve">. ولمعالجة هذه الشواغل، اتخذت مبادرات عديدة لتعزيز القطاع الصحي، من خلال إطلاق خطط صحية مبتكرة مثل بعثة </w:t>
      </w:r>
      <w:r w:rsidRPr="00985F9E">
        <w:rPr>
          <w:i/>
          <w:iCs/>
          <w:rtl/>
        </w:rPr>
        <w:t>أيوشمان بهارات</w:t>
      </w:r>
      <w:r w:rsidRPr="00BF63C8">
        <w:rPr>
          <w:rtl/>
        </w:rPr>
        <w:t xml:space="preserve">، والبعثة الوطنية لحماية الصحة، </w:t>
      </w:r>
      <w:proofErr w:type="spellStart"/>
      <w:r w:rsidRPr="00BF63C8">
        <w:rPr>
          <w:rtl/>
        </w:rPr>
        <w:t>وبرادهان</w:t>
      </w:r>
      <w:proofErr w:type="spellEnd"/>
      <w:r w:rsidRPr="00BF63C8">
        <w:rPr>
          <w:rtl/>
        </w:rPr>
        <w:t xml:space="preserve"> </w:t>
      </w:r>
      <w:proofErr w:type="spellStart"/>
      <w:r w:rsidRPr="00BF63C8">
        <w:rPr>
          <w:rtl/>
        </w:rPr>
        <w:t>مانتري</w:t>
      </w:r>
      <w:proofErr w:type="spellEnd"/>
      <w:r w:rsidRPr="00BF63C8">
        <w:rPr>
          <w:rtl/>
        </w:rPr>
        <w:t xml:space="preserve"> جان </w:t>
      </w:r>
      <w:proofErr w:type="spellStart"/>
      <w:r w:rsidRPr="00BF63C8">
        <w:rPr>
          <w:rtl/>
        </w:rPr>
        <w:t>أروغيا</w:t>
      </w:r>
      <w:proofErr w:type="spellEnd"/>
      <w:r w:rsidRPr="00BF63C8">
        <w:rPr>
          <w:rtl/>
        </w:rPr>
        <w:t xml:space="preserve"> </w:t>
      </w:r>
      <w:proofErr w:type="spellStart"/>
      <w:r w:rsidRPr="00BF63C8">
        <w:rPr>
          <w:rtl/>
        </w:rPr>
        <w:t>يوجانا</w:t>
      </w:r>
      <w:proofErr w:type="spellEnd"/>
      <w:r w:rsidRPr="00BF63C8">
        <w:rPr>
          <w:rtl/>
        </w:rPr>
        <w:t xml:space="preserve">. وتعد أيوشمان بهارات، التي تؤسس الرعاية الصحية الشاملة والمتاحة والميسورة التكلفة وعالية الجودة، أكبر </w:t>
      </w:r>
      <w:r w:rsidRPr="00BF63C8">
        <w:rPr>
          <w:rtl/>
        </w:rPr>
        <w:lastRenderedPageBreak/>
        <w:t xml:space="preserve">خطة للحماية الصحية في العالم توفر تغطية سنوية بقيمة </w:t>
      </w:r>
      <w:r w:rsidR="004100A8" w:rsidRPr="00985F9E">
        <w:rPr>
          <w:rFonts w:hint="cs"/>
          <w:rtl/>
        </w:rPr>
        <w:t>000</w:t>
      </w:r>
      <w:r w:rsidR="004100A8">
        <w:rPr>
          <w:rFonts w:hint="cs"/>
          <w:rtl/>
        </w:rPr>
        <w:t> </w:t>
      </w:r>
      <w:r w:rsidR="004100A8" w:rsidRPr="00985F9E">
        <w:rPr>
          <w:rFonts w:hint="cs"/>
          <w:rtl/>
        </w:rPr>
        <w:t>500</w:t>
      </w:r>
      <w:r w:rsidRPr="00BF63C8">
        <w:rPr>
          <w:rtl/>
        </w:rPr>
        <w:t xml:space="preserve"> روبية هندية </w:t>
      </w:r>
      <w:r w:rsidRPr="00BF63C8">
        <w:rPr>
          <w:rFonts w:hint="cs"/>
          <w:rtl/>
        </w:rPr>
        <w:t xml:space="preserve">لمائة </w:t>
      </w:r>
      <w:r w:rsidRPr="00BF63C8">
        <w:rPr>
          <w:rtl/>
        </w:rPr>
        <w:t xml:space="preserve">مليون أسرة (حوالي </w:t>
      </w:r>
      <w:r w:rsidRPr="00985F9E">
        <w:rPr>
          <w:rtl/>
        </w:rPr>
        <w:t>500</w:t>
      </w:r>
      <w:r w:rsidRPr="00BF63C8">
        <w:rPr>
          <w:rtl/>
        </w:rPr>
        <w:t xml:space="preserve"> مليون هندي) من القطاعات الأضعف اقتصاديا</w:t>
      </w:r>
      <w:r w:rsidR="00C27528">
        <w:rPr>
          <w:rFonts w:hint="cs"/>
          <w:rtl/>
        </w:rPr>
        <w:t>ً</w:t>
      </w:r>
      <w:r w:rsidRPr="00BF63C8">
        <w:rPr>
          <w:rtl/>
        </w:rPr>
        <w:t xml:space="preserve">. </w:t>
      </w:r>
    </w:p>
    <w:p w14:paraId="46C21C8F" w14:textId="2E8BC3C0" w:rsidR="00BF63C8" w:rsidRPr="00BF63C8" w:rsidRDefault="00BF63C8" w:rsidP="00CB5ED6">
      <w:pPr>
        <w:pStyle w:val="SingleTxtGA"/>
        <w:spacing w:line="340" w:lineRule="exact"/>
        <w:rPr>
          <w:rtl/>
        </w:rPr>
      </w:pPr>
      <w:r w:rsidRPr="00985F9E">
        <w:rPr>
          <w:rtl/>
        </w:rPr>
        <w:t>33</w:t>
      </w:r>
      <w:r w:rsidRPr="00BF63C8">
        <w:rPr>
          <w:rtl/>
        </w:rPr>
        <w:t>-</w:t>
      </w:r>
      <w:r w:rsidRPr="00BF63C8">
        <w:rPr>
          <w:rtl/>
        </w:rPr>
        <w:tab/>
      </w:r>
      <w:r w:rsidRPr="00BF63C8">
        <w:rPr>
          <w:rFonts w:hint="cs"/>
          <w:rtl/>
        </w:rPr>
        <w:t>و</w:t>
      </w:r>
      <w:r w:rsidRPr="00BF63C8">
        <w:rPr>
          <w:rtl/>
        </w:rPr>
        <w:t>وفقا</w:t>
      </w:r>
      <w:r w:rsidR="00403021">
        <w:rPr>
          <w:rFonts w:hint="cs"/>
          <w:rtl/>
        </w:rPr>
        <w:t>ً</w:t>
      </w:r>
      <w:r w:rsidRPr="00BF63C8">
        <w:rPr>
          <w:rtl/>
        </w:rPr>
        <w:t xml:space="preserve"> لإحصاءات الصحة الريفية للفترة </w:t>
      </w:r>
      <w:r w:rsidRPr="00985F9E">
        <w:rPr>
          <w:rtl/>
        </w:rPr>
        <w:t>2019</w:t>
      </w:r>
      <w:r w:rsidRPr="00BF63C8">
        <w:rPr>
          <w:rtl/>
        </w:rPr>
        <w:t>-</w:t>
      </w:r>
      <w:r w:rsidRPr="00985F9E">
        <w:rPr>
          <w:rtl/>
        </w:rPr>
        <w:t>2020</w:t>
      </w:r>
      <w:r w:rsidRPr="00BF63C8">
        <w:rPr>
          <w:rtl/>
        </w:rPr>
        <w:t xml:space="preserve">، </w:t>
      </w:r>
      <w:r w:rsidRPr="00BF63C8">
        <w:rPr>
          <w:rFonts w:hint="cs"/>
          <w:rtl/>
        </w:rPr>
        <w:t>ي</w:t>
      </w:r>
      <w:r w:rsidRPr="00BF63C8">
        <w:rPr>
          <w:rtl/>
        </w:rPr>
        <w:t xml:space="preserve">عمل في البلد </w:t>
      </w:r>
      <w:r w:rsidRPr="00985F9E">
        <w:rPr>
          <w:rtl/>
        </w:rPr>
        <w:t>921</w:t>
      </w:r>
      <w:r w:rsidRPr="00BF63C8">
        <w:rPr>
          <w:rtl/>
        </w:rPr>
        <w:t xml:space="preserve"> </w:t>
      </w:r>
      <w:r w:rsidRPr="00985F9E">
        <w:rPr>
          <w:rtl/>
        </w:rPr>
        <w:t>157</w:t>
      </w:r>
      <w:r w:rsidRPr="00BF63C8">
        <w:rPr>
          <w:rtl/>
        </w:rPr>
        <w:t xml:space="preserve"> مركز</w:t>
      </w:r>
      <w:r w:rsidRPr="00BF63C8">
        <w:rPr>
          <w:rFonts w:hint="cs"/>
          <w:rtl/>
        </w:rPr>
        <w:t>ا</w:t>
      </w:r>
      <w:r w:rsidR="00403021">
        <w:rPr>
          <w:rFonts w:hint="cs"/>
          <w:rtl/>
        </w:rPr>
        <w:t>ً</w:t>
      </w:r>
      <w:r w:rsidRPr="00BF63C8">
        <w:rPr>
          <w:rtl/>
        </w:rPr>
        <w:t xml:space="preserve"> فرعي</w:t>
      </w:r>
      <w:r w:rsidRPr="00BF63C8">
        <w:rPr>
          <w:rFonts w:hint="cs"/>
          <w:rtl/>
        </w:rPr>
        <w:t>ا</w:t>
      </w:r>
      <w:r w:rsidR="00403021">
        <w:rPr>
          <w:rFonts w:hint="cs"/>
          <w:rtl/>
        </w:rPr>
        <w:t>ً</w:t>
      </w:r>
      <w:r w:rsidRPr="00BF63C8">
        <w:rPr>
          <w:rtl/>
        </w:rPr>
        <w:t xml:space="preserve"> (</w:t>
      </w:r>
      <w:r w:rsidR="004100A8" w:rsidRPr="00985F9E">
        <w:rPr>
          <w:rFonts w:hint="cs"/>
          <w:rtl/>
        </w:rPr>
        <w:t>404</w:t>
      </w:r>
      <w:r w:rsidR="004100A8">
        <w:rPr>
          <w:rFonts w:hint="cs"/>
          <w:rtl/>
        </w:rPr>
        <w:t> </w:t>
      </w:r>
      <w:r w:rsidR="004100A8" w:rsidRPr="00985F9E">
        <w:rPr>
          <w:rFonts w:hint="cs"/>
          <w:rtl/>
        </w:rPr>
        <w:t>155</w:t>
      </w:r>
      <w:r w:rsidRPr="00BF63C8">
        <w:rPr>
          <w:rtl/>
        </w:rPr>
        <w:t xml:space="preserve"> مركز</w:t>
      </w:r>
      <w:r w:rsidRPr="00BF63C8">
        <w:rPr>
          <w:rFonts w:hint="cs"/>
          <w:rtl/>
        </w:rPr>
        <w:t xml:space="preserve"> </w:t>
      </w:r>
      <w:r w:rsidRPr="00BF63C8">
        <w:rPr>
          <w:rtl/>
        </w:rPr>
        <w:t xml:space="preserve">ريفي + </w:t>
      </w:r>
      <w:r w:rsidR="004100A8" w:rsidRPr="00985F9E">
        <w:rPr>
          <w:rFonts w:hint="cs"/>
          <w:rtl/>
        </w:rPr>
        <w:t>517</w:t>
      </w:r>
      <w:r w:rsidR="004100A8">
        <w:rPr>
          <w:rFonts w:hint="cs"/>
          <w:rtl/>
        </w:rPr>
        <w:t> </w:t>
      </w:r>
      <w:r w:rsidR="004100A8" w:rsidRPr="00985F9E">
        <w:rPr>
          <w:rFonts w:hint="cs"/>
          <w:rtl/>
        </w:rPr>
        <w:t>2</w:t>
      </w:r>
      <w:r w:rsidRPr="00BF63C8">
        <w:rPr>
          <w:rtl/>
        </w:rPr>
        <w:t xml:space="preserve"> مركز</w:t>
      </w:r>
      <w:r w:rsidRPr="00BF63C8">
        <w:rPr>
          <w:rFonts w:hint="cs"/>
          <w:rtl/>
        </w:rPr>
        <w:t xml:space="preserve"> </w:t>
      </w:r>
      <w:r w:rsidRPr="00BF63C8">
        <w:rPr>
          <w:rtl/>
        </w:rPr>
        <w:t>حضري)، و</w:t>
      </w:r>
      <w:r w:rsidR="004100A8" w:rsidRPr="00985F9E">
        <w:rPr>
          <w:rFonts w:hint="cs"/>
          <w:rtl/>
        </w:rPr>
        <w:t>813</w:t>
      </w:r>
      <w:r w:rsidR="004100A8">
        <w:rPr>
          <w:rFonts w:hint="cs"/>
          <w:rtl/>
        </w:rPr>
        <w:t> </w:t>
      </w:r>
      <w:r w:rsidR="004100A8" w:rsidRPr="00985F9E">
        <w:rPr>
          <w:rFonts w:hint="cs"/>
          <w:rtl/>
        </w:rPr>
        <w:t>30</w:t>
      </w:r>
      <w:r w:rsidRPr="00BF63C8">
        <w:rPr>
          <w:rtl/>
        </w:rPr>
        <w:t xml:space="preserve"> مركز</w:t>
      </w:r>
      <w:r w:rsidRPr="00BF63C8">
        <w:rPr>
          <w:rFonts w:hint="cs"/>
          <w:rtl/>
        </w:rPr>
        <w:t>ا</w:t>
      </w:r>
      <w:r w:rsidR="00403021">
        <w:rPr>
          <w:rFonts w:hint="cs"/>
          <w:rtl/>
        </w:rPr>
        <w:t>ً</w:t>
      </w:r>
      <w:r w:rsidRPr="00BF63C8">
        <w:rPr>
          <w:rtl/>
        </w:rPr>
        <w:t xml:space="preserve"> للصحة الأولية (</w:t>
      </w:r>
      <w:r w:rsidR="004100A8" w:rsidRPr="00985F9E">
        <w:rPr>
          <w:rFonts w:hint="cs"/>
          <w:rtl/>
        </w:rPr>
        <w:t>918</w:t>
      </w:r>
      <w:r w:rsidR="004100A8">
        <w:rPr>
          <w:rFonts w:hint="cs"/>
          <w:rtl/>
        </w:rPr>
        <w:t> </w:t>
      </w:r>
      <w:r w:rsidR="004100A8" w:rsidRPr="00985F9E">
        <w:rPr>
          <w:rFonts w:hint="cs"/>
          <w:rtl/>
        </w:rPr>
        <w:t>24</w:t>
      </w:r>
      <w:r w:rsidRPr="00BF63C8">
        <w:rPr>
          <w:rtl/>
        </w:rPr>
        <w:t xml:space="preserve"> مركز</w:t>
      </w:r>
      <w:r w:rsidRPr="00BF63C8">
        <w:rPr>
          <w:rFonts w:hint="cs"/>
          <w:rtl/>
        </w:rPr>
        <w:t xml:space="preserve"> </w:t>
      </w:r>
      <w:r w:rsidRPr="00BF63C8">
        <w:rPr>
          <w:rtl/>
        </w:rPr>
        <w:t xml:space="preserve">ريفي + </w:t>
      </w:r>
      <w:r w:rsidR="004100A8" w:rsidRPr="00985F9E">
        <w:rPr>
          <w:rFonts w:hint="cs"/>
          <w:rtl/>
        </w:rPr>
        <w:t>895</w:t>
      </w:r>
      <w:r w:rsidR="004100A8">
        <w:rPr>
          <w:rFonts w:hint="cs"/>
          <w:rtl/>
        </w:rPr>
        <w:t> </w:t>
      </w:r>
      <w:r w:rsidR="004100A8" w:rsidRPr="00985F9E">
        <w:rPr>
          <w:rFonts w:hint="cs"/>
          <w:rtl/>
        </w:rPr>
        <w:t>5</w:t>
      </w:r>
      <w:r w:rsidRPr="00BF63C8">
        <w:rPr>
          <w:rtl/>
        </w:rPr>
        <w:t xml:space="preserve"> مركز</w:t>
      </w:r>
      <w:r w:rsidRPr="00BF63C8">
        <w:rPr>
          <w:rFonts w:hint="cs"/>
          <w:rtl/>
        </w:rPr>
        <w:t xml:space="preserve"> </w:t>
      </w:r>
      <w:r w:rsidRPr="00BF63C8">
        <w:rPr>
          <w:rtl/>
        </w:rPr>
        <w:t>حضري)، و</w:t>
      </w:r>
      <w:r w:rsidR="004100A8" w:rsidRPr="00985F9E">
        <w:rPr>
          <w:rFonts w:hint="cs"/>
          <w:rtl/>
        </w:rPr>
        <w:t>449</w:t>
      </w:r>
      <w:r w:rsidR="004100A8">
        <w:rPr>
          <w:rFonts w:hint="cs"/>
          <w:rtl/>
        </w:rPr>
        <w:t> </w:t>
      </w:r>
      <w:r w:rsidR="004100A8" w:rsidRPr="00985F9E">
        <w:rPr>
          <w:rFonts w:hint="cs"/>
          <w:rtl/>
        </w:rPr>
        <w:t>56</w:t>
      </w:r>
      <w:r w:rsidRPr="00BF63C8">
        <w:rPr>
          <w:rtl/>
        </w:rPr>
        <w:t xml:space="preserve"> مركز</w:t>
      </w:r>
      <w:r w:rsidRPr="00BF63C8">
        <w:rPr>
          <w:rFonts w:hint="cs"/>
          <w:rtl/>
        </w:rPr>
        <w:t>ا</w:t>
      </w:r>
      <w:r w:rsidR="00403021">
        <w:rPr>
          <w:rFonts w:hint="cs"/>
          <w:rtl/>
        </w:rPr>
        <w:t>ً</w:t>
      </w:r>
      <w:r w:rsidRPr="00BF63C8">
        <w:rPr>
          <w:rtl/>
        </w:rPr>
        <w:t xml:space="preserve"> للصحة المجتمعية (</w:t>
      </w:r>
      <w:r w:rsidR="004100A8" w:rsidRPr="00985F9E">
        <w:rPr>
          <w:rFonts w:hint="cs"/>
          <w:rtl/>
        </w:rPr>
        <w:t>183</w:t>
      </w:r>
      <w:r w:rsidR="004100A8">
        <w:rPr>
          <w:rFonts w:hint="cs"/>
          <w:rtl/>
        </w:rPr>
        <w:t> </w:t>
      </w:r>
      <w:r w:rsidR="004100A8" w:rsidRPr="00985F9E">
        <w:rPr>
          <w:rFonts w:hint="cs"/>
          <w:rtl/>
        </w:rPr>
        <w:t>5</w:t>
      </w:r>
      <w:r w:rsidRPr="00BF63C8">
        <w:rPr>
          <w:rtl/>
        </w:rPr>
        <w:t xml:space="preserve"> مركز</w:t>
      </w:r>
      <w:r w:rsidRPr="00BF63C8">
        <w:rPr>
          <w:rFonts w:hint="cs"/>
          <w:rtl/>
        </w:rPr>
        <w:t xml:space="preserve"> </w:t>
      </w:r>
      <w:r w:rsidRPr="00BF63C8">
        <w:rPr>
          <w:rtl/>
        </w:rPr>
        <w:t xml:space="preserve">حضري + </w:t>
      </w:r>
      <w:r w:rsidRPr="00985F9E">
        <w:rPr>
          <w:rtl/>
        </w:rPr>
        <w:t>466</w:t>
      </w:r>
      <w:r w:rsidRPr="00BF63C8">
        <w:rPr>
          <w:rtl/>
        </w:rPr>
        <w:t xml:space="preserve"> مركز</w:t>
      </w:r>
      <w:r w:rsidRPr="00BF63C8">
        <w:rPr>
          <w:rFonts w:hint="cs"/>
          <w:rtl/>
        </w:rPr>
        <w:t xml:space="preserve"> </w:t>
      </w:r>
      <w:r w:rsidRPr="00BF63C8">
        <w:rPr>
          <w:rtl/>
        </w:rPr>
        <w:t>ريفي). و</w:t>
      </w:r>
      <w:r w:rsidRPr="00BF63C8">
        <w:rPr>
          <w:rFonts w:hint="cs"/>
          <w:rtl/>
        </w:rPr>
        <w:t>قد</w:t>
      </w:r>
      <w:r w:rsidRPr="00BF63C8">
        <w:rPr>
          <w:rtl/>
        </w:rPr>
        <w:t xml:space="preserve"> سجلت زيادة بنسبة </w:t>
      </w:r>
      <w:r w:rsidRPr="00985F9E">
        <w:rPr>
          <w:rtl/>
        </w:rPr>
        <w:t>73</w:t>
      </w:r>
      <w:r w:rsidRPr="00BF63C8">
        <w:rPr>
          <w:rtl/>
        </w:rPr>
        <w:t xml:space="preserve"> في </w:t>
      </w:r>
      <w:proofErr w:type="gramStart"/>
      <w:r w:rsidRPr="00BF63C8">
        <w:rPr>
          <w:rtl/>
        </w:rPr>
        <w:t>المائة</w:t>
      </w:r>
      <w:proofErr w:type="gramEnd"/>
      <w:r w:rsidRPr="00BF63C8">
        <w:rPr>
          <w:rtl/>
        </w:rPr>
        <w:t xml:space="preserve"> في المرافق الصحية المتاحة في المناطق الق</w:t>
      </w:r>
      <w:r w:rsidRPr="00BF63C8">
        <w:rPr>
          <w:rFonts w:hint="cs"/>
          <w:rtl/>
        </w:rPr>
        <w:t>َ</w:t>
      </w:r>
      <w:r w:rsidRPr="00BF63C8">
        <w:rPr>
          <w:rtl/>
        </w:rPr>
        <w:t>ب</w:t>
      </w:r>
      <w:r w:rsidRPr="00BF63C8">
        <w:rPr>
          <w:rFonts w:hint="cs"/>
          <w:rtl/>
        </w:rPr>
        <w:t>َ</w:t>
      </w:r>
      <w:r w:rsidRPr="00BF63C8">
        <w:rPr>
          <w:rtl/>
        </w:rPr>
        <w:t>لية</w:t>
      </w:r>
      <w:r w:rsidRPr="00BF63C8">
        <w:rPr>
          <w:rFonts w:hint="cs"/>
          <w:rtl/>
        </w:rPr>
        <w:t xml:space="preserve"> </w:t>
      </w:r>
      <w:r w:rsidRPr="00BF63C8">
        <w:rPr>
          <w:rtl/>
        </w:rPr>
        <w:t xml:space="preserve">منذ إنشاء البعثة الصحية الوطنية. </w:t>
      </w:r>
    </w:p>
    <w:p w14:paraId="1FCE6BA0" w14:textId="77777777" w:rsidR="00BF63C8" w:rsidRPr="00BF63C8" w:rsidRDefault="00BF63C8" w:rsidP="00CB5ED6">
      <w:pPr>
        <w:pStyle w:val="SingleTxtGA"/>
        <w:spacing w:line="340" w:lineRule="exact"/>
        <w:rPr>
          <w:rtl/>
        </w:rPr>
      </w:pPr>
      <w:r w:rsidRPr="00985F9E">
        <w:rPr>
          <w:rtl/>
        </w:rPr>
        <w:t>34</w:t>
      </w:r>
      <w:r w:rsidRPr="00BF63C8">
        <w:rPr>
          <w:rtl/>
        </w:rPr>
        <w:t>-</w:t>
      </w:r>
      <w:r w:rsidRPr="00BF63C8">
        <w:rPr>
          <w:rtl/>
        </w:rPr>
        <w:tab/>
        <w:t xml:space="preserve">وتتوفر الهند، في القطاع الصحي، على كل من خدمات الرعاية الصحية الحكومية والخاصة. وتتعايش الأشكال الصحية الهندية التقليدية من خلال </w:t>
      </w:r>
      <w:proofErr w:type="spellStart"/>
      <w:r w:rsidRPr="00BF63C8">
        <w:rPr>
          <w:rtl/>
        </w:rPr>
        <w:t>الأيورفيدا</w:t>
      </w:r>
      <w:proofErr w:type="spellEnd"/>
      <w:r w:rsidRPr="00BF63C8">
        <w:rPr>
          <w:rtl/>
        </w:rPr>
        <w:t xml:space="preserve"> واليوغا والعلاج الطبيعي وأوناني وسيدها وسوا </w:t>
      </w:r>
      <w:proofErr w:type="spellStart"/>
      <w:r w:rsidRPr="00BF63C8">
        <w:rPr>
          <w:rtl/>
        </w:rPr>
        <w:t>ريغبا</w:t>
      </w:r>
      <w:proofErr w:type="spellEnd"/>
      <w:r w:rsidRPr="00BF63C8">
        <w:rPr>
          <w:rtl/>
        </w:rPr>
        <w:t xml:space="preserve"> والطب المثلي مع العلوم الطبية الحديثة. وفيما يلي حصة الإنفاق الاستهلاكي للأسر المعيشية على مختلف جوانب الصحة:</w:t>
      </w:r>
    </w:p>
    <w:tbl>
      <w:tblPr>
        <w:tblStyle w:val="TABLEA"/>
        <w:bidiVisual/>
        <w:tblW w:w="7256" w:type="dxa"/>
        <w:jc w:val="left"/>
        <w:tblInd w:w="1247" w:type="dxa"/>
        <w:tblLayout w:type="fixed"/>
        <w:tblLook w:val="04E0" w:firstRow="1" w:lastRow="1" w:firstColumn="1" w:lastColumn="0" w:noHBand="0" w:noVBand="1"/>
      </w:tblPr>
      <w:tblGrid>
        <w:gridCol w:w="2293"/>
        <w:gridCol w:w="1134"/>
        <w:gridCol w:w="1276"/>
        <w:gridCol w:w="2553"/>
      </w:tblGrid>
      <w:tr w:rsidR="00BF63C8" w:rsidRPr="00BF63C8" w14:paraId="16470237" w14:textId="77777777" w:rsidTr="00DE24FE">
        <w:trPr>
          <w:cnfStyle w:val="100000000000" w:firstRow="1" w:lastRow="0" w:firstColumn="0" w:lastColumn="0" w:oddVBand="0" w:evenVBand="0" w:oddHBand="0" w:evenHBand="0" w:firstRowFirstColumn="0" w:firstRowLastColumn="0" w:lastRowFirstColumn="0" w:lastRowLastColumn="0"/>
          <w:tblHeader/>
          <w:jc w:val="left"/>
        </w:trPr>
        <w:tc>
          <w:tcPr>
            <w:tcW w:w="2293" w:type="dxa"/>
            <w:vAlign w:val="bottom"/>
          </w:tcPr>
          <w:p w14:paraId="4D038C27" w14:textId="77777777" w:rsidR="00BF63C8" w:rsidRPr="00BF63C8" w:rsidRDefault="00BF63C8" w:rsidP="00684B7E">
            <w:pPr>
              <w:pStyle w:val="SingleTxtGA"/>
              <w:spacing w:before="40" w:after="40" w:line="280" w:lineRule="exact"/>
              <w:ind w:left="113" w:right="113"/>
              <w:rPr>
                <w:i/>
                <w:iCs/>
                <w:sz w:val="20"/>
                <w:szCs w:val="20"/>
                <w:rtl/>
              </w:rPr>
            </w:pPr>
            <w:r w:rsidRPr="00985F9E">
              <w:rPr>
                <w:i/>
                <w:iCs/>
                <w:sz w:val="20"/>
                <w:szCs w:val="20"/>
                <w:rtl/>
              </w:rPr>
              <w:t>الفئة (لكل حالة)</w:t>
            </w:r>
          </w:p>
        </w:tc>
        <w:tc>
          <w:tcPr>
            <w:tcW w:w="1134" w:type="dxa"/>
            <w:vAlign w:val="bottom"/>
          </w:tcPr>
          <w:p w14:paraId="1C248265" w14:textId="77777777" w:rsidR="00BF63C8" w:rsidRPr="00BF63C8" w:rsidRDefault="00BF63C8" w:rsidP="00684B7E">
            <w:pPr>
              <w:pStyle w:val="SingleTxtGA"/>
              <w:spacing w:before="40" w:after="40" w:line="280" w:lineRule="exact"/>
              <w:ind w:left="113" w:right="113"/>
              <w:rPr>
                <w:i/>
                <w:iCs/>
                <w:sz w:val="20"/>
                <w:szCs w:val="20"/>
                <w:rtl/>
              </w:rPr>
            </w:pPr>
            <w:r w:rsidRPr="00985F9E">
              <w:rPr>
                <w:i/>
                <w:iCs/>
                <w:sz w:val="20"/>
                <w:szCs w:val="20"/>
                <w:rtl/>
              </w:rPr>
              <w:t>الوسط الريفي</w:t>
            </w:r>
          </w:p>
        </w:tc>
        <w:tc>
          <w:tcPr>
            <w:tcW w:w="1276" w:type="dxa"/>
            <w:vAlign w:val="bottom"/>
          </w:tcPr>
          <w:p w14:paraId="3FAB2872" w14:textId="77777777" w:rsidR="00BF63C8" w:rsidRPr="00BF63C8" w:rsidRDefault="00BF63C8" w:rsidP="00684B7E">
            <w:pPr>
              <w:pStyle w:val="SingleTxtGA"/>
              <w:spacing w:before="40" w:after="40" w:line="280" w:lineRule="exact"/>
              <w:ind w:left="113" w:right="113"/>
              <w:rPr>
                <w:i/>
                <w:iCs/>
                <w:sz w:val="20"/>
                <w:szCs w:val="20"/>
                <w:rtl/>
              </w:rPr>
            </w:pPr>
            <w:r w:rsidRPr="00985F9E">
              <w:rPr>
                <w:i/>
                <w:iCs/>
                <w:sz w:val="20"/>
                <w:szCs w:val="20"/>
                <w:rtl/>
              </w:rPr>
              <w:t>الوسط الحضري</w:t>
            </w:r>
          </w:p>
        </w:tc>
        <w:tc>
          <w:tcPr>
            <w:tcW w:w="2553" w:type="dxa"/>
            <w:vAlign w:val="bottom"/>
          </w:tcPr>
          <w:p w14:paraId="243B6965" w14:textId="77777777" w:rsidR="00BF63C8" w:rsidRPr="00985F9E" w:rsidRDefault="00BF63C8" w:rsidP="00684B7E">
            <w:pPr>
              <w:pStyle w:val="SingleTxtGA"/>
              <w:spacing w:before="40" w:after="40" w:line="280" w:lineRule="exact"/>
              <w:ind w:left="113" w:right="113"/>
              <w:rPr>
                <w:i/>
                <w:iCs/>
                <w:sz w:val="20"/>
                <w:szCs w:val="20"/>
                <w:rtl/>
              </w:rPr>
            </w:pPr>
            <w:r w:rsidRPr="00985F9E">
              <w:rPr>
                <w:i/>
                <w:iCs/>
                <w:sz w:val="20"/>
                <w:szCs w:val="20"/>
                <w:rtl/>
              </w:rPr>
              <w:t>المجموع (المتوسط) (بالروبية الهندية)</w:t>
            </w:r>
          </w:p>
        </w:tc>
      </w:tr>
      <w:tr w:rsidR="00BF63C8" w:rsidRPr="00BF63C8" w14:paraId="555260D5" w14:textId="77777777" w:rsidTr="00DE24FE">
        <w:trPr>
          <w:jc w:val="left"/>
        </w:trPr>
        <w:tc>
          <w:tcPr>
            <w:tcW w:w="2293" w:type="dxa"/>
          </w:tcPr>
          <w:p w14:paraId="3D2CA623" w14:textId="77777777" w:rsidR="00BF63C8" w:rsidRPr="00985F9E" w:rsidRDefault="00BF63C8" w:rsidP="00684B7E">
            <w:pPr>
              <w:pStyle w:val="SingleTxtGA"/>
              <w:spacing w:before="40" w:after="40" w:line="280" w:lineRule="exact"/>
              <w:ind w:left="113" w:right="113"/>
              <w:rPr>
                <w:b/>
                <w:sz w:val="20"/>
                <w:szCs w:val="20"/>
                <w:highlight w:val="lightGray"/>
                <w:rtl/>
              </w:rPr>
            </w:pPr>
            <w:r w:rsidRPr="00985F9E">
              <w:rPr>
                <w:b/>
                <w:sz w:val="20"/>
                <w:szCs w:val="20"/>
                <w:rtl/>
              </w:rPr>
              <w:t xml:space="preserve">الاستشفاء </w:t>
            </w:r>
          </w:p>
        </w:tc>
        <w:tc>
          <w:tcPr>
            <w:tcW w:w="1134" w:type="dxa"/>
          </w:tcPr>
          <w:p w14:paraId="74EE625B" w14:textId="77777777" w:rsidR="00BF63C8" w:rsidRPr="00BF63C8" w:rsidRDefault="00BF63C8" w:rsidP="00684B7E">
            <w:pPr>
              <w:pStyle w:val="SingleTxtGA"/>
              <w:spacing w:before="40" w:after="40" w:line="280" w:lineRule="exact"/>
              <w:ind w:left="113" w:right="113"/>
              <w:rPr>
                <w:sz w:val="20"/>
                <w:szCs w:val="20"/>
                <w:rtl/>
              </w:rPr>
            </w:pPr>
            <w:r w:rsidRPr="00985F9E">
              <w:rPr>
                <w:sz w:val="20"/>
                <w:szCs w:val="20"/>
                <w:rtl/>
              </w:rPr>
              <w:t>676</w:t>
            </w:r>
            <w:r w:rsidRPr="00BF63C8">
              <w:rPr>
                <w:sz w:val="20"/>
                <w:szCs w:val="20"/>
                <w:rtl/>
              </w:rPr>
              <w:t xml:space="preserve"> </w:t>
            </w:r>
            <w:r w:rsidRPr="00985F9E">
              <w:rPr>
                <w:sz w:val="20"/>
                <w:szCs w:val="20"/>
                <w:rtl/>
              </w:rPr>
              <w:t>16</w:t>
            </w:r>
          </w:p>
        </w:tc>
        <w:tc>
          <w:tcPr>
            <w:tcW w:w="1276" w:type="dxa"/>
          </w:tcPr>
          <w:p w14:paraId="78402E7F" w14:textId="77777777" w:rsidR="00BF63C8" w:rsidRPr="00BF63C8" w:rsidRDefault="00BF63C8" w:rsidP="00684B7E">
            <w:pPr>
              <w:pStyle w:val="SingleTxtGA"/>
              <w:spacing w:before="40" w:after="40" w:line="280" w:lineRule="exact"/>
              <w:ind w:left="113" w:right="113"/>
              <w:rPr>
                <w:sz w:val="20"/>
                <w:szCs w:val="20"/>
                <w:rtl/>
              </w:rPr>
            </w:pPr>
            <w:r w:rsidRPr="00985F9E">
              <w:rPr>
                <w:sz w:val="20"/>
                <w:szCs w:val="20"/>
                <w:rtl/>
              </w:rPr>
              <w:t>475</w:t>
            </w:r>
            <w:r w:rsidRPr="00BF63C8">
              <w:rPr>
                <w:sz w:val="20"/>
                <w:szCs w:val="20"/>
                <w:rtl/>
              </w:rPr>
              <w:t xml:space="preserve"> </w:t>
            </w:r>
            <w:r w:rsidRPr="00985F9E">
              <w:rPr>
                <w:sz w:val="20"/>
                <w:szCs w:val="20"/>
                <w:rtl/>
              </w:rPr>
              <w:t>26</w:t>
            </w:r>
          </w:p>
        </w:tc>
        <w:tc>
          <w:tcPr>
            <w:tcW w:w="2553" w:type="dxa"/>
          </w:tcPr>
          <w:p w14:paraId="5144BEA3" w14:textId="77777777" w:rsidR="00BF63C8" w:rsidRPr="00BF63C8" w:rsidRDefault="00BF63C8" w:rsidP="00684B7E">
            <w:pPr>
              <w:pStyle w:val="SingleTxtGA"/>
              <w:spacing w:before="40" w:after="40" w:line="280" w:lineRule="exact"/>
              <w:ind w:left="113" w:right="113"/>
              <w:rPr>
                <w:sz w:val="20"/>
                <w:szCs w:val="20"/>
                <w:rtl/>
              </w:rPr>
            </w:pPr>
            <w:r w:rsidRPr="00985F9E">
              <w:rPr>
                <w:sz w:val="20"/>
                <w:szCs w:val="20"/>
                <w:rtl/>
              </w:rPr>
              <w:t>135</w:t>
            </w:r>
            <w:r w:rsidRPr="00BF63C8">
              <w:rPr>
                <w:sz w:val="20"/>
                <w:szCs w:val="20"/>
                <w:rtl/>
              </w:rPr>
              <w:t xml:space="preserve"> </w:t>
            </w:r>
            <w:r w:rsidRPr="00985F9E">
              <w:rPr>
                <w:sz w:val="20"/>
                <w:szCs w:val="20"/>
                <w:rtl/>
              </w:rPr>
              <w:t>20</w:t>
            </w:r>
          </w:p>
        </w:tc>
      </w:tr>
      <w:tr w:rsidR="00BF63C8" w:rsidRPr="00BF63C8" w14:paraId="621C9244" w14:textId="77777777" w:rsidTr="00DE24FE">
        <w:trPr>
          <w:jc w:val="left"/>
        </w:trPr>
        <w:tc>
          <w:tcPr>
            <w:tcW w:w="2293" w:type="dxa"/>
          </w:tcPr>
          <w:p w14:paraId="5459C19D" w14:textId="77777777" w:rsidR="00BF63C8" w:rsidRPr="00985F9E" w:rsidRDefault="00BF63C8" w:rsidP="00684B7E">
            <w:pPr>
              <w:pStyle w:val="SingleTxtGA"/>
              <w:spacing w:before="40" w:after="40" w:line="280" w:lineRule="exact"/>
              <w:ind w:left="113" w:right="113"/>
              <w:rPr>
                <w:b/>
                <w:sz w:val="20"/>
                <w:szCs w:val="20"/>
                <w:highlight w:val="lightGray"/>
                <w:rtl/>
              </w:rPr>
            </w:pPr>
            <w:r w:rsidRPr="00985F9E">
              <w:rPr>
                <w:b/>
                <w:sz w:val="20"/>
                <w:szCs w:val="20"/>
                <w:rtl/>
              </w:rPr>
              <w:t>الاستشفاء الشامل للولادة</w:t>
            </w:r>
          </w:p>
        </w:tc>
        <w:tc>
          <w:tcPr>
            <w:tcW w:w="1134" w:type="dxa"/>
          </w:tcPr>
          <w:p w14:paraId="12659601" w14:textId="77777777" w:rsidR="00BF63C8" w:rsidRPr="00BF63C8" w:rsidRDefault="00BF63C8" w:rsidP="00684B7E">
            <w:pPr>
              <w:pStyle w:val="SingleTxtGA"/>
              <w:spacing w:before="40" w:after="40" w:line="280" w:lineRule="exact"/>
              <w:ind w:left="113" w:right="113"/>
              <w:rPr>
                <w:sz w:val="20"/>
                <w:szCs w:val="20"/>
                <w:rtl/>
              </w:rPr>
            </w:pPr>
            <w:r w:rsidRPr="00985F9E">
              <w:rPr>
                <w:sz w:val="20"/>
                <w:szCs w:val="20"/>
                <w:rtl/>
              </w:rPr>
              <w:t>441</w:t>
            </w:r>
            <w:r w:rsidRPr="00BF63C8">
              <w:rPr>
                <w:sz w:val="20"/>
                <w:szCs w:val="20"/>
                <w:rtl/>
              </w:rPr>
              <w:t xml:space="preserve"> </w:t>
            </w:r>
            <w:r w:rsidRPr="00985F9E">
              <w:rPr>
                <w:sz w:val="20"/>
                <w:szCs w:val="20"/>
                <w:rtl/>
              </w:rPr>
              <w:t>5</w:t>
            </w:r>
          </w:p>
        </w:tc>
        <w:tc>
          <w:tcPr>
            <w:tcW w:w="1276" w:type="dxa"/>
          </w:tcPr>
          <w:p w14:paraId="5E386267" w14:textId="77777777" w:rsidR="00BF63C8" w:rsidRPr="00BF63C8" w:rsidRDefault="00BF63C8" w:rsidP="00684B7E">
            <w:pPr>
              <w:pStyle w:val="SingleTxtGA"/>
              <w:spacing w:before="40" w:after="40" w:line="280" w:lineRule="exact"/>
              <w:ind w:left="113" w:right="113"/>
              <w:rPr>
                <w:sz w:val="20"/>
                <w:szCs w:val="20"/>
                <w:rtl/>
              </w:rPr>
            </w:pPr>
            <w:r w:rsidRPr="00985F9E">
              <w:rPr>
                <w:sz w:val="20"/>
                <w:szCs w:val="20"/>
                <w:rtl/>
              </w:rPr>
              <w:t>455</w:t>
            </w:r>
            <w:r w:rsidRPr="00BF63C8">
              <w:rPr>
                <w:sz w:val="20"/>
                <w:szCs w:val="20"/>
                <w:rtl/>
              </w:rPr>
              <w:t xml:space="preserve"> </w:t>
            </w:r>
            <w:r w:rsidRPr="00985F9E">
              <w:rPr>
                <w:sz w:val="20"/>
                <w:szCs w:val="20"/>
                <w:rtl/>
              </w:rPr>
              <w:t>14</w:t>
            </w:r>
          </w:p>
        </w:tc>
        <w:tc>
          <w:tcPr>
            <w:tcW w:w="2553" w:type="dxa"/>
          </w:tcPr>
          <w:p w14:paraId="3423F28B" w14:textId="77777777" w:rsidR="00BF63C8" w:rsidRPr="00BF63C8" w:rsidRDefault="00BF63C8" w:rsidP="00684B7E">
            <w:pPr>
              <w:pStyle w:val="SingleTxtGA"/>
              <w:spacing w:before="40" w:after="40" w:line="280" w:lineRule="exact"/>
              <w:ind w:left="113" w:right="113"/>
              <w:rPr>
                <w:sz w:val="20"/>
                <w:szCs w:val="20"/>
                <w:rtl/>
              </w:rPr>
            </w:pPr>
            <w:r w:rsidRPr="00985F9E">
              <w:rPr>
                <w:sz w:val="20"/>
                <w:szCs w:val="20"/>
                <w:rtl/>
              </w:rPr>
              <w:t>734</w:t>
            </w:r>
            <w:r w:rsidRPr="00BF63C8">
              <w:rPr>
                <w:sz w:val="20"/>
                <w:szCs w:val="20"/>
                <w:rtl/>
              </w:rPr>
              <w:t xml:space="preserve"> </w:t>
            </w:r>
            <w:r w:rsidRPr="00985F9E">
              <w:rPr>
                <w:sz w:val="20"/>
                <w:szCs w:val="20"/>
                <w:rtl/>
              </w:rPr>
              <w:t>7</w:t>
            </w:r>
          </w:p>
        </w:tc>
      </w:tr>
      <w:tr w:rsidR="00BF63C8" w:rsidRPr="00BF63C8" w14:paraId="29CFD913" w14:textId="77777777" w:rsidTr="00DE24FE">
        <w:trPr>
          <w:cnfStyle w:val="010000000000" w:firstRow="0" w:lastRow="1" w:firstColumn="0" w:lastColumn="0" w:oddVBand="0" w:evenVBand="0" w:oddHBand="0" w:evenHBand="0" w:firstRowFirstColumn="0" w:firstRowLastColumn="0" w:lastRowFirstColumn="0" w:lastRowLastColumn="0"/>
          <w:jc w:val="left"/>
        </w:trPr>
        <w:tc>
          <w:tcPr>
            <w:tcW w:w="2293" w:type="dxa"/>
          </w:tcPr>
          <w:p w14:paraId="7D241763" w14:textId="77777777" w:rsidR="00BF63C8" w:rsidRPr="00985F9E" w:rsidRDefault="00BF63C8" w:rsidP="00684B7E">
            <w:pPr>
              <w:pStyle w:val="SingleTxtGA"/>
              <w:spacing w:before="40" w:after="40" w:line="280" w:lineRule="exact"/>
              <w:ind w:left="113" w:right="113"/>
              <w:rPr>
                <w:b/>
                <w:sz w:val="20"/>
                <w:szCs w:val="20"/>
                <w:highlight w:val="lightGray"/>
                <w:rtl/>
              </w:rPr>
            </w:pPr>
            <w:r w:rsidRPr="00985F9E">
              <w:rPr>
                <w:b/>
                <w:sz w:val="20"/>
                <w:szCs w:val="20"/>
                <w:rtl/>
              </w:rPr>
              <w:t>غير شامل للاستشفاء</w:t>
            </w:r>
          </w:p>
        </w:tc>
        <w:tc>
          <w:tcPr>
            <w:tcW w:w="1134" w:type="dxa"/>
          </w:tcPr>
          <w:p w14:paraId="6CA22540" w14:textId="77777777" w:rsidR="00BF63C8" w:rsidRPr="00BF63C8" w:rsidRDefault="00BF63C8" w:rsidP="00684B7E">
            <w:pPr>
              <w:pStyle w:val="SingleTxtGA"/>
              <w:spacing w:before="40" w:after="40" w:line="280" w:lineRule="exact"/>
              <w:ind w:left="113" w:right="113"/>
              <w:rPr>
                <w:sz w:val="20"/>
                <w:szCs w:val="20"/>
                <w:rtl/>
              </w:rPr>
            </w:pPr>
            <w:r w:rsidRPr="00985F9E">
              <w:rPr>
                <w:sz w:val="20"/>
                <w:szCs w:val="20"/>
                <w:rtl/>
              </w:rPr>
              <w:t>592</w:t>
            </w:r>
          </w:p>
        </w:tc>
        <w:tc>
          <w:tcPr>
            <w:tcW w:w="1276" w:type="dxa"/>
          </w:tcPr>
          <w:p w14:paraId="237C04DC" w14:textId="77777777" w:rsidR="00BF63C8" w:rsidRPr="00BF63C8" w:rsidRDefault="00BF63C8" w:rsidP="00684B7E">
            <w:pPr>
              <w:pStyle w:val="SingleTxtGA"/>
              <w:spacing w:before="40" w:after="40" w:line="280" w:lineRule="exact"/>
              <w:ind w:left="113" w:right="113"/>
              <w:rPr>
                <w:sz w:val="20"/>
                <w:szCs w:val="20"/>
                <w:rtl/>
              </w:rPr>
            </w:pPr>
            <w:r w:rsidRPr="00985F9E">
              <w:rPr>
                <w:sz w:val="20"/>
                <w:szCs w:val="20"/>
                <w:rtl/>
              </w:rPr>
              <w:t>710</w:t>
            </w:r>
          </w:p>
        </w:tc>
        <w:tc>
          <w:tcPr>
            <w:tcW w:w="2553" w:type="dxa"/>
          </w:tcPr>
          <w:p w14:paraId="67D32218" w14:textId="77777777" w:rsidR="00BF63C8" w:rsidRPr="00BF63C8" w:rsidRDefault="00BF63C8" w:rsidP="00684B7E">
            <w:pPr>
              <w:pStyle w:val="SingleTxtGA"/>
              <w:spacing w:before="40" w:after="40" w:line="280" w:lineRule="exact"/>
              <w:ind w:left="113" w:right="113"/>
              <w:rPr>
                <w:sz w:val="20"/>
                <w:szCs w:val="20"/>
                <w:rtl/>
              </w:rPr>
            </w:pPr>
            <w:r w:rsidRPr="00985F9E">
              <w:rPr>
                <w:sz w:val="20"/>
                <w:szCs w:val="20"/>
                <w:rtl/>
              </w:rPr>
              <w:t>636</w:t>
            </w:r>
          </w:p>
        </w:tc>
      </w:tr>
    </w:tbl>
    <w:p w14:paraId="25C76607" w14:textId="56D22DBE" w:rsidR="00BF63C8" w:rsidRPr="00684B7E" w:rsidRDefault="00BF63C8" w:rsidP="00CB5ED6">
      <w:pPr>
        <w:pStyle w:val="SingleTxtGA"/>
        <w:spacing w:before="240" w:line="340" w:lineRule="exact"/>
        <w:rPr>
          <w:spacing w:val="-2"/>
          <w:rtl/>
        </w:rPr>
      </w:pPr>
      <w:r w:rsidRPr="00985F9E">
        <w:rPr>
          <w:spacing w:val="-2"/>
          <w:rtl/>
        </w:rPr>
        <w:t>35</w:t>
      </w:r>
      <w:r w:rsidRPr="00684B7E">
        <w:rPr>
          <w:spacing w:val="-2"/>
          <w:rtl/>
        </w:rPr>
        <w:t>-</w:t>
      </w:r>
      <w:r w:rsidRPr="00684B7E">
        <w:rPr>
          <w:spacing w:val="-2"/>
          <w:rtl/>
        </w:rPr>
        <w:tab/>
      </w:r>
      <w:r w:rsidRPr="00684B7E">
        <w:rPr>
          <w:rFonts w:hint="cs"/>
          <w:spacing w:val="-2"/>
          <w:rtl/>
        </w:rPr>
        <w:t>و</w:t>
      </w:r>
      <w:r w:rsidRPr="00684B7E">
        <w:rPr>
          <w:spacing w:val="-2"/>
          <w:rtl/>
        </w:rPr>
        <w:t>يعد التطوير السريع لتطبيق الاتصال والتتبع المسمى "</w:t>
      </w:r>
      <w:proofErr w:type="spellStart"/>
      <w:r w:rsidRPr="00684B7E">
        <w:rPr>
          <w:spacing w:val="-2"/>
        </w:rPr>
        <w:t>Aarogya</w:t>
      </w:r>
      <w:proofErr w:type="spellEnd"/>
      <w:r w:rsidRPr="00684B7E">
        <w:rPr>
          <w:spacing w:val="-2"/>
        </w:rPr>
        <w:t xml:space="preserve"> </w:t>
      </w:r>
      <w:proofErr w:type="spellStart"/>
      <w:r w:rsidRPr="00684B7E">
        <w:rPr>
          <w:spacing w:val="-2"/>
        </w:rPr>
        <w:t>Setu</w:t>
      </w:r>
      <w:proofErr w:type="spellEnd"/>
      <w:r w:rsidRPr="00684B7E">
        <w:rPr>
          <w:spacing w:val="-2"/>
          <w:rtl/>
        </w:rPr>
        <w:t>"</w:t>
      </w:r>
      <w:r w:rsidRPr="00684B7E">
        <w:rPr>
          <w:rFonts w:hint="cs"/>
          <w:spacing w:val="-2"/>
          <w:rtl/>
        </w:rPr>
        <w:t xml:space="preserve"> </w:t>
      </w:r>
      <w:r w:rsidRPr="00684B7E">
        <w:rPr>
          <w:spacing w:val="-2"/>
          <w:rtl/>
        </w:rPr>
        <w:t>للتحكم في انتشار جائحة كوفيد-</w:t>
      </w:r>
      <w:r w:rsidRPr="00985F9E">
        <w:rPr>
          <w:spacing w:val="-2"/>
          <w:rtl/>
        </w:rPr>
        <w:t>19</w:t>
      </w:r>
      <w:r w:rsidRPr="00684B7E">
        <w:rPr>
          <w:rFonts w:hint="cs"/>
          <w:spacing w:val="-2"/>
          <w:rtl/>
        </w:rPr>
        <w:t xml:space="preserve"> من</w:t>
      </w:r>
      <w:r w:rsidRPr="00684B7E">
        <w:rPr>
          <w:spacing w:val="-2"/>
          <w:rtl/>
        </w:rPr>
        <w:t xml:space="preserve"> نتائج جهود الهند لزيادة السعة أضعافا</w:t>
      </w:r>
      <w:r w:rsidR="00403021">
        <w:rPr>
          <w:rFonts w:hint="cs"/>
          <w:spacing w:val="-2"/>
          <w:rtl/>
        </w:rPr>
        <w:t>ً</w:t>
      </w:r>
      <w:r w:rsidRPr="00684B7E">
        <w:rPr>
          <w:spacing w:val="-2"/>
          <w:rtl/>
        </w:rPr>
        <w:t xml:space="preserve"> مضاعفة من خلال استخدام المنصات الرقمية. وقام أكثر من </w:t>
      </w:r>
      <w:r w:rsidRPr="00985F9E">
        <w:rPr>
          <w:spacing w:val="-2"/>
          <w:rtl/>
        </w:rPr>
        <w:t>100</w:t>
      </w:r>
      <w:r w:rsidRPr="00684B7E">
        <w:rPr>
          <w:spacing w:val="-2"/>
          <w:rtl/>
        </w:rPr>
        <w:t xml:space="preserve"> مليون هندي بتنزيل هذا التطبيق في غضون أسابيع قليلة من طرحه، مما يدل على السرعة التي تُعتمد بها المنصات الرقمية من قبل المواطنين الهنود للوصول إلى حلول الرعاية الصحية.</w:t>
      </w:r>
    </w:p>
    <w:p w14:paraId="6DA1CFE4" w14:textId="503D351B" w:rsidR="00BF63C8" w:rsidRPr="00E730A9" w:rsidRDefault="00BF63C8" w:rsidP="00CB5ED6">
      <w:pPr>
        <w:pStyle w:val="SingleTxtGA"/>
        <w:spacing w:line="340" w:lineRule="exact"/>
        <w:rPr>
          <w:spacing w:val="-1"/>
          <w:rtl/>
        </w:rPr>
      </w:pPr>
      <w:r w:rsidRPr="00985F9E">
        <w:rPr>
          <w:spacing w:val="-1"/>
          <w:rtl/>
        </w:rPr>
        <w:t>36</w:t>
      </w:r>
      <w:r w:rsidRPr="00E730A9">
        <w:rPr>
          <w:spacing w:val="-1"/>
          <w:rtl/>
        </w:rPr>
        <w:t>-</w:t>
      </w:r>
      <w:r w:rsidRPr="00E730A9">
        <w:rPr>
          <w:spacing w:val="-1"/>
          <w:rtl/>
        </w:rPr>
        <w:tab/>
        <w:t>ووفقا</w:t>
      </w:r>
      <w:r w:rsidR="00403021">
        <w:rPr>
          <w:rFonts w:hint="cs"/>
          <w:spacing w:val="-1"/>
          <w:rtl/>
        </w:rPr>
        <w:t>ً</w:t>
      </w:r>
      <w:r w:rsidRPr="00E730A9">
        <w:rPr>
          <w:spacing w:val="-1"/>
          <w:rtl/>
        </w:rPr>
        <w:t xml:space="preserve"> للمسح الوطني لصحة الأسرة في </w:t>
      </w:r>
      <w:r w:rsidRPr="00985F9E">
        <w:rPr>
          <w:spacing w:val="-1"/>
          <w:rtl/>
        </w:rPr>
        <w:t>2019</w:t>
      </w:r>
      <w:r w:rsidRPr="00E730A9">
        <w:rPr>
          <w:spacing w:val="-1"/>
          <w:rtl/>
        </w:rPr>
        <w:t>-</w:t>
      </w:r>
      <w:r w:rsidR="00DE24FE" w:rsidRPr="00985F9E">
        <w:rPr>
          <w:rFonts w:hint="cs"/>
          <w:spacing w:val="-1"/>
          <w:rtl/>
        </w:rPr>
        <w:t>2021</w:t>
      </w:r>
      <w:r w:rsidRPr="00E730A9">
        <w:rPr>
          <w:spacing w:val="-1"/>
          <w:rtl/>
        </w:rPr>
        <w:t xml:space="preserve">، استخدم حوالي </w:t>
      </w:r>
      <w:r w:rsidRPr="00985F9E">
        <w:rPr>
          <w:spacing w:val="-1"/>
          <w:rtl/>
        </w:rPr>
        <w:t>56</w:t>
      </w:r>
      <w:r w:rsidRPr="00E730A9">
        <w:rPr>
          <w:spacing w:val="-1"/>
          <w:rtl/>
        </w:rPr>
        <w:t>,</w:t>
      </w:r>
      <w:r w:rsidRPr="00985F9E">
        <w:rPr>
          <w:spacing w:val="-1"/>
          <w:rtl/>
        </w:rPr>
        <w:t>5</w:t>
      </w:r>
      <w:r w:rsidRPr="00E730A9">
        <w:rPr>
          <w:spacing w:val="-1"/>
          <w:rtl/>
        </w:rPr>
        <w:t xml:space="preserve"> في المائة من النساء المتزوجات في الهند اللائي تتراوح أعمارهن بين </w:t>
      </w:r>
      <w:r w:rsidRPr="00985F9E">
        <w:rPr>
          <w:spacing w:val="-1"/>
          <w:rtl/>
        </w:rPr>
        <w:t>15</w:t>
      </w:r>
      <w:r w:rsidRPr="00E730A9">
        <w:rPr>
          <w:spacing w:val="-1"/>
          <w:rtl/>
        </w:rPr>
        <w:t>-</w:t>
      </w:r>
      <w:r w:rsidRPr="00985F9E">
        <w:rPr>
          <w:spacing w:val="-1"/>
          <w:rtl/>
        </w:rPr>
        <w:t>49</w:t>
      </w:r>
      <w:r w:rsidRPr="00E730A9">
        <w:rPr>
          <w:spacing w:val="-1"/>
          <w:rtl/>
        </w:rPr>
        <w:t xml:space="preserve"> عاما</w:t>
      </w:r>
      <w:r w:rsidR="00403021">
        <w:rPr>
          <w:rFonts w:hint="cs"/>
          <w:spacing w:val="-1"/>
          <w:rtl/>
        </w:rPr>
        <w:t>ً</w:t>
      </w:r>
      <w:r w:rsidRPr="00E730A9">
        <w:rPr>
          <w:spacing w:val="-1"/>
          <w:rtl/>
        </w:rPr>
        <w:t xml:space="preserve"> (</w:t>
      </w:r>
      <w:r w:rsidRPr="00985F9E">
        <w:rPr>
          <w:spacing w:val="-1"/>
          <w:rtl/>
        </w:rPr>
        <w:t>55</w:t>
      </w:r>
      <w:r w:rsidRPr="00E730A9">
        <w:rPr>
          <w:spacing w:val="-1"/>
          <w:rtl/>
        </w:rPr>
        <w:t>,</w:t>
      </w:r>
      <w:r w:rsidRPr="00985F9E">
        <w:rPr>
          <w:spacing w:val="-1"/>
          <w:rtl/>
        </w:rPr>
        <w:t>5</w:t>
      </w:r>
      <w:r w:rsidRPr="00E730A9">
        <w:rPr>
          <w:spacing w:val="-1"/>
          <w:rtl/>
        </w:rPr>
        <w:t xml:space="preserve"> في المائة في المناطق الريفية و</w:t>
      </w:r>
      <w:r w:rsidRPr="00985F9E">
        <w:rPr>
          <w:spacing w:val="-1"/>
          <w:rtl/>
        </w:rPr>
        <w:t>58</w:t>
      </w:r>
      <w:r w:rsidRPr="00E730A9">
        <w:rPr>
          <w:spacing w:val="-1"/>
          <w:rtl/>
        </w:rPr>
        <w:t>,</w:t>
      </w:r>
      <w:r w:rsidRPr="00985F9E">
        <w:rPr>
          <w:spacing w:val="-1"/>
          <w:rtl/>
        </w:rPr>
        <w:t>5</w:t>
      </w:r>
      <w:r w:rsidRPr="00E730A9">
        <w:rPr>
          <w:spacing w:val="-1"/>
          <w:rtl/>
        </w:rPr>
        <w:t xml:space="preserve"> في المائة في المناطق الحضرية) وسائل تنظيم الأسرة الحديثة، بما فيها تعقيم الإناث، وتعقيم الذكور، وحبوب منع الحمل، والعدة الرحمية المانعة/جهاز منع الحمل الذي يوضع داخل الرحم بعد الولادة، والحُقن، والعازل الذكري، والعازل الأنثوي، وطريقة الأيام القياسية، وحاجز منع الحمل، ورغوة/هلام منع الحمل، وتحديد النسل من خلال الرضاعة الطبيعية، وغيرها من الأساليب الحديثة. وقد بلغ العدد المطلق للنساء في الهند اللائي يستخدمن وسائل منع الحمل خلال هذه الفترة الزمنية </w:t>
      </w:r>
      <w:r w:rsidRPr="00985F9E">
        <w:rPr>
          <w:spacing w:val="-1"/>
          <w:rtl/>
        </w:rPr>
        <w:t>124</w:t>
      </w:r>
      <w:r w:rsidRPr="00E730A9">
        <w:rPr>
          <w:spacing w:val="-1"/>
          <w:rtl/>
        </w:rPr>
        <w:t xml:space="preserve"> مليون امرأة.</w:t>
      </w:r>
    </w:p>
    <w:p w14:paraId="73B14441" w14:textId="4596F66C" w:rsidR="00BF63C8" w:rsidRPr="00985F9E" w:rsidRDefault="00BF63C8" w:rsidP="00E730A9">
      <w:pPr>
        <w:pStyle w:val="H23GA"/>
        <w:rPr>
          <w:rtl/>
        </w:rPr>
      </w:pPr>
      <w:r w:rsidRPr="00985F9E">
        <w:rPr>
          <w:rtl/>
        </w:rPr>
        <w:tab/>
      </w:r>
      <w:r w:rsidRPr="00985F9E">
        <w:rPr>
          <w:rtl/>
        </w:rPr>
        <w:tab/>
        <w:t>معدل شيوع وسائل منع الحمل الحديثة في الهند</w:t>
      </w:r>
    </w:p>
    <w:p w14:paraId="72945723" w14:textId="77777777" w:rsidR="00BF63C8" w:rsidRPr="00BF63C8" w:rsidRDefault="00BF63C8" w:rsidP="00E730A9">
      <w:pPr>
        <w:pStyle w:val="SingleTxtGA"/>
        <w:spacing w:line="240" w:lineRule="auto"/>
      </w:pPr>
      <w:r w:rsidRPr="00BF63C8">
        <w:rPr>
          <w:noProof/>
          <w:lang w:val="fr-FR"/>
        </w:rPr>
        <w:drawing>
          <wp:inline distT="0" distB="0" distL="0" distR="0" wp14:anchorId="2FAFEC50" wp14:editId="0B0991A2">
            <wp:extent cx="4731026" cy="1296063"/>
            <wp:effectExtent l="0" t="0" r="12700" b="18415"/>
            <wp:docPr id="12" name="Graphique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FDFDEB7" w14:textId="09559FB1" w:rsidR="00BF63C8" w:rsidRPr="00BF63C8" w:rsidRDefault="00BF63C8" w:rsidP="00CB5ED6">
      <w:pPr>
        <w:pStyle w:val="SingleTxtGA"/>
        <w:spacing w:before="240" w:line="340" w:lineRule="exact"/>
        <w:rPr>
          <w:rtl/>
        </w:rPr>
      </w:pPr>
      <w:r w:rsidRPr="00985F9E">
        <w:rPr>
          <w:rtl/>
        </w:rPr>
        <w:t>37</w:t>
      </w:r>
      <w:r w:rsidRPr="00BF63C8">
        <w:rPr>
          <w:rtl/>
        </w:rPr>
        <w:t>-</w:t>
      </w:r>
      <w:r w:rsidRPr="00BF63C8">
        <w:rPr>
          <w:rtl/>
        </w:rPr>
        <w:tab/>
        <w:t xml:space="preserve">يقود البرنامجُ الوطني لمكافحة الأمراض التي تحملها النواقل مكافحةَ الهند للأمراض السارية مثل شلل الأطفال والملاريا والسل وداء </w:t>
      </w:r>
      <w:proofErr w:type="spellStart"/>
      <w:r w:rsidRPr="00BF63C8">
        <w:rPr>
          <w:rtl/>
        </w:rPr>
        <w:t>الفيلاريات</w:t>
      </w:r>
      <w:proofErr w:type="spellEnd"/>
      <w:r w:rsidRPr="00BF63C8">
        <w:rPr>
          <w:rtl/>
        </w:rPr>
        <w:t xml:space="preserve"> اللمفي، وقد تمكن من خفض عدد حالات هذه الأمراض. وكان للتركيز على المياه والمرافق الصحية، ولا سيما من خلال بعثة </w:t>
      </w:r>
      <w:proofErr w:type="spellStart"/>
      <w:r w:rsidRPr="00BF63C8">
        <w:rPr>
          <w:rtl/>
        </w:rPr>
        <w:t>سواش</w:t>
      </w:r>
      <w:proofErr w:type="spellEnd"/>
      <w:r w:rsidRPr="00BF63C8">
        <w:rPr>
          <w:rtl/>
        </w:rPr>
        <w:t xml:space="preserve"> بهارات، أثر ملموس على انتشار الأمراض السارية. وتعد الهند من بين البلدان القليلة الأولى التي وضعت أهدافا</w:t>
      </w:r>
      <w:r w:rsidR="00403021">
        <w:rPr>
          <w:rFonts w:hint="cs"/>
          <w:rtl/>
        </w:rPr>
        <w:t>ً</w:t>
      </w:r>
      <w:r w:rsidRPr="00BF63C8">
        <w:rPr>
          <w:rtl/>
        </w:rPr>
        <w:t xml:space="preserve"> ومؤشرات محددة </w:t>
      </w:r>
      <w:r w:rsidRPr="00BF63C8">
        <w:rPr>
          <w:rtl/>
        </w:rPr>
        <w:lastRenderedPageBreak/>
        <w:t xml:space="preserve">لخفض عبء الأمراض غير السارية بنسبة </w:t>
      </w:r>
      <w:r w:rsidRPr="00985F9E">
        <w:rPr>
          <w:rtl/>
        </w:rPr>
        <w:t>25</w:t>
      </w:r>
      <w:r w:rsidRPr="00BF63C8">
        <w:rPr>
          <w:rtl/>
        </w:rPr>
        <w:t xml:space="preserve"> في </w:t>
      </w:r>
      <w:proofErr w:type="gramStart"/>
      <w:r w:rsidRPr="00BF63C8">
        <w:rPr>
          <w:rtl/>
        </w:rPr>
        <w:t>المائة</w:t>
      </w:r>
      <w:proofErr w:type="gramEnd"/>
      <w:r w:rsidRPr="00BF63C8">
        <w:rPr>
          <w:rtl/>
        </w:rPr>
        <w:t xml:space="preserve"> بحلول عام </w:t>
      </w:r>
      <w:r w:rsidRPr="00985F9E">
        <w:rPr>
          <w:rtl/>
        </w:rPr>
        <w:t>2025</w:t>
      </w:r>
      <w:r w:rsidRPr="00BF63C8">
        <w:rPr>
          <w:rtl/>
        </w:rPr>
        <w:t>. وكانت استجابة الهند للأمراض غير السارية قوية مع توسيع نطاق البرنامج الوطني للوقاية من السرطان والسكري والأمراض القلبية الوعائية والسكتة ومكافحتها ل</w:t>
      </w:r>
      <w:r w:rsidRPr="00BF63C8">
        <w:rPr>
          <w:rFonts w:hint="cs"/>
          <w:rtl/>
        </w:rPr>
        <w:t xml:space="preserve">كي </w:t>
      </w:r>
      <w:r w:rsidRPr="00BF63C8">
        <w:rPr>
          <w:rtl/>
        </w:rPr>
        <w:t>يشمل البلد كاملا</w:t>
      </w:r>
      <w:r w:rsidR="00C27528">
        <w:rPr>
          <w:rFonts w:hint="cs"/>
          <w:rtl/>
        </w:rPr>
        <w:t>ً</w:t>
      </w:r>
      <w:r w:rsidRPr="00BF63C8">
        <w:rPr>
          <w:rtl/>
        </w:rPr>
        <w:t xml:space="preserve">. </w:t>
      </w:r>
    </w:p>
    <w:p w14:paraId="0A6FD5D8" w14:textId="77777777" w:rsidR="00BF63C8" w:rsidRPr="00985F9E" w:rsidRDefault="00BF63C8" w:rsidP="00E730A9">
      <w:pPr>
        <w:pStyle w:val="H23GA"/>
        <w:rPr>
          <w:rtl/>
        </w:rPr>
      </w:pPr>
      <w:r w:rsidRPr="00985F9E">
        <w:rPr>
          <w:rtl/>
        </w:rPr>
        <w:tab/>
      </w:r>
      <w:r w:rsidRPr="00985F9E">
        <w:rPr>
          <w:rtl/>
        </w:rPr>
        <w:tab/>
        <w:t>التعليم</w:t>
      </w:r>
    </w:p>
    <w:p w14:paraId="7F6B7E41" w14:textId="77777777" w:rsidR="00BF63C8" w:rsidRPr="00BF63C8" w:rsidRDefault="00BF63C8" w:rsidP="00CB5ED6">
      <w:pPr>
        <w:pStyle w:val="SingleTxtGA"/>
        <w:spacing w:line="340" w:lineRule="exact"/>
        <w:rPr>
          <w:rtl/>
        </w:rPr>
      </w:pPr>
      <w:r w:rsidRPr="00985F9E">
        <w:rPr>
          <w:rtl/>
        </w:rPr>
        <w:t>38</w:t>
      </w:r>
      <w:r w:rsidRPr="00BF63C8">
        <w:rPr>
          <w:rtl/>
        </w:rPr>
        <w:t>-</w:t>
      </w:r>
      <w:r w:rsidRPr="00BF63C8">
        <w:rPr>
          <w:rtl/>
        </w:rPr>
        <w:tab/>
        <w:t xml:space="preserve">نظام التعليم الهندي هو أحد أكبر الأنظمة في العالم </w:t>
      </w:r>
      <w:r w:rsidRPr="00BF63C8">
        <w:rPr>
          <w:rFonts w:hint="cs"/>
          <w:rtl/>
        </w:rPr>
        <w:t>و</w:t>
      </w:r>
      <w:r w:rsidRPr="00BF63C8">
        <w:rPr>
          <w:rtl/>
        </w:rPr>
        <w:t>ب</w:t>
      </w:r>
      <w:r w:rsidRPr="00BF63C8">
        <w:rPr>
          <w:rFonts w:hint="cs"/>
          <w:rtl/>
          <w:lang w:bidi="ar-AE"/>
        </w:rPr>
        <w:t xml:space="preserve">ه </w:t>
      </w:r>
      <w:r w:rsidRPr="00BF63C8">
        <w:rPr>
          <w:rtl/>
        </w:rPr>
        <w:t xml:space="preserve">أكثر من </w:t>
      </w:r>
      <w:r w:rsidRPr="00985F9E">
        <w:rPr>
          <w:rtl/>
        </w:rPr>
        <w:t>1</w:t>
      </w:r>
      <w:r w:rsidRPr="00BF63C8">
        <w:rPr>
          <w:rtl/>
        </w:rPr>
        <w:t>,</w:t>
      </w:r>
      <w:r w:rsidRPr="00985F9E">
        <w:rPr>
          <w:rtl/>
        </w:rPr>
        <w:t>5</w:t>
      </w:r>
      <w:r w:rsidRPr="00BF63C8">
        <w:rPr>
          <w:rtl/>
        </w:rPr>
        <w:t xml:space="preserve"> مليون مدرسة، و</w:t>
      </w:r>
      <w:r w:rsidRPr="00985F9E">
        <w:rPr>
          <w:rtl/>
        </w:rPr>
        <w:t>250</w:t>
      </w:r>
      <w:r w:rsidRPr="00BF63C8">
        <w:rPr>
          <w:rtl/>
        </w:rPr>
        <w:t xml:space="preserve"> مليون طفل مسجل</w:t>
      </w:r>
      <w:r w:rsidRPr="00BF63C8">
        <w:rPr>
          <w:rFonts w:hint="cs"/>
          <w:rtl/>
        </w:rPr>
        <w:t xml:space="preserve"> </w:t>
      </w:r>
      <w:r w:rsidRPr="00BF63C8">
        <w:rPr>
          <w:rtl/>
        </w:rPr>
        <w:t xml:space="preserve">من خلفيات اجتماعية واقتصادية متنوعة. وكان معدل معرفة القراءة والكتابة (بالنسبة المئوية) لمختلف المجموعات في عام </w:t>
      </w:r>
      <w:r w:rsidRPr="00985F9E">
        <w:rPr>
          <w:rtl/>
        </w:rPr>
        <w:t>2014</w:t>
      </w:r>
      <w:r w:rsidRPr="00BF63C8">
        <w:rPr>
          <w:rtl/>
        </w:rPr>
        <w:t xml:space="preserve"> على النحو التالي:</w:t>
      </w:r>
    </w:p>
    <w:tbl>
      <w:tblPr>
        <w:tblStyle w:val="TABLEA"/>
        <w:bidiVisual/>
        <w:tblW w:w="7815" w:type="dxa"/>
        <w:jc w:val="left"/>
        <w:tblInd w:w="1247" w:type="dxa"/>
        <w:tblLayout w:type="fixed"/>
        <w:tblLook w:val="04E0" w:firstRow="1" w:lastRow="1" w:firstColumn="1" w:lastColumn="0" w:noHBand="0" w:noVBand="1"/>
      </w:tblPr>
      <w:tblGrid>
        <w:gridCol w:w="1151"/>
        <w:gridCol w:w="709"/>
        <w:gridCol w:w="709"/>
        <w:gridCol w:w="850"/>
        <w:gridCol w:w="709"/>
        <w:gridCol w:w="709"/>
        <w:gridCol w:w="850"/>
        <w:gridCol w:w="2128"/>
      </w:tblGrid>
      <w:tr w:rsidR="001F2548" w:rsidRPr="00610236" w14:paraId="0658DE1F" w14:textId="77777777" w:rsidTr="001F2548">
        <w:trPr>
          <w:cnfStyle w:val="100000000000" w:firstRow="1" w:lastRow="0" w:firstColumn="0" w:lastColumn="0" w:oddVBand="0" w:evenVBand="0" w:oddHBand="0" w:evenHBand="0" w:firstRowFirstColumn="0" w:firstRowLastColumn="0" w:lastRowFirstColumn="0" w:lastRowLastColumn="0"/>
          <w:tblHeader/>
          <w:jc w:val="left"/>
        </w:trPr>
        <w:tc>
          <w:tcPr>
            <w:tcW w:w="1151" w:type="dxa"/>
            <w:vMerge w:val="restart"/>
            <w:vAlign w:val="bottom"/>
          </w:tcPr>
          <w:p w14:paraId="59D78C0E" w14:textId="77777777" w:rsidR="001F2548" w:rsidRPr="00610236" w:rsidRDefault="001F2548" w:rsidP="00DE24FE">
            <w:pPr>
              <w:spacing w:before="40" w:after="40" w:line="280" w:lineRule="exact"/>
              <w:rPr>
                <w:i/>
                <w:iCs/>
                <w:szCs w:val="20"/>
                <w:rtl/>
              </w:rPr>
            </w:pPr>
            <w:r w:rsidRPr="00985F9E">
              <w:rPr>
                <w:i/>
                <w:iCs/>
                <w:szCs w:val="20"/>
                <w:rtl/>
              </w:rPr>
              <w:t>فئة عمرية</w:t>
            </w:r>
          </w:p>
        </w:tc>
        <w:tc>
          <w:tcPr>
            <w:tcW w:w="2268" w:type="dxa"/>
            <w:gridSpan w:val="3"/>
            <w:tcBorders>
              <w:bottom w:val="single" w:sz="4" w:space="0" w:color="auto"/>
            </w:tcBorders>
            <w:vAlign w:val="bottom"/>
          </w:tcPr>
          <w:p w14:paraId="3D24EC72" w14:textId="77777777" w:rsidR="001F2548" w:rsidRPr="00610236" w:rsidRDefault="001F2548" w:rsidP="00B8353F">
            <w:pPr>
              <w:spacing w:before="40" w:after="40" w:line="280" w:lineRule="exact"/>
              <w:jc w:val="center"/>
              <w:rPr>
                <w:i/>
                <w:iCs/>
                <w:szCs w:val="20"/>
                <w:rtl/>
              </w:rPr>
            </w:pPr>
            <w:r w:rsidRPr="00985F9E">
              <w:rPr>
                <w:i/>
                <w:iCs/>
                <w:szCs w:val="20"/>
                <w:rtl/>
              </w:rPr>
              <w:t>الوسط الريفي (بالنسبة المئوية)</w:t>
            </w:r>
          </w:p>
        </w:tc>
        <w:tc>
          <w:tcPr>
            <w:tcW w:w="2268" w:type="dxa"/>
            <w:gridSpan w:val="3"/>
            <w:tcBorders>
              <w:bottom w:val="single" w:sz="4" w:space="0" w:color="auto"/>
            </w:tcBorders>
            <w:vAlign w:val="bottom"/>
          </w:tcPr>
          <w:p w14:paraId="4C8FB8D1" w14:textId="77777777" w:rsidR="001F2548" w:rsidRPr="00610236" w:rsidRDefault="001F2548" w:rsidP="00B8353F">
            <w:pPr>
              <w:spacing w:before="40" w:after="40" w:line="280" w:lineRule="exact"/>
              <w:jc w:val="center"/>
              <w:rPr>
                <w:i/>
                <w:iCs/>
                <w:szCs w:val="20"/>
                <w:rtl/>
              </w:rPr>
            </w:pPr>
            <w:r w:rsidRPr="00985F9E">
              <w:rPr>
                <w:i/>
                <w:iCs/>
                <w:szCs w:val="20"/>
                <w:rtl/>
              </w:rPr>
              <w:t>الوسط الحضري</w:t>
            </w:r>
          </w:p>
        </w:tc>
        <w:tc>
          <w:tcPr>
            <w:tcW w:w="2128" w:type="dxa"/>
            <w:tcBorders>
              <w:bottom w:val="single" w:sz="4" w:space="0" w:color="auto"/>
            </w:tcBorders>
            <w:vAlign w:val="bottom"/>
          </w:tcPr>
          <w:p w14:paraId="40B1F6E1" w14:textId="77777777" w:rsidR="001F2548" w:rsidRPr="00985F9E" w:rsidRDefault="001F2548" w:rsidP="00DE24FE">
            <w:pPr>
              <w:spacing w:before="40" w:after="40" w:line="280" w:lineRule="exact"/>
              <w:rPr>
                <w:i/>
                <w:iCs/>
                <w:szCs w:val="20"/>
                <w:rtl/>
              </w:rPr>
            </w:pPr>
            <w:r w:rsidRPr="00985F9E">
              <w:rPr>
                <w:i/>
                <w:iCs/>
                <w:szCs w:val="20"/>
                <w:rtl/>
              </w:rPr>
              <w:t>الوسط الريفي والوسط الحضري</w:t>
            </w:r>
          </w:p>
        </w:tc>
      </w:tr>
      <w:tr w:rsidR="001F2548" w:rsidRPr="00610236" w14:paraId="611CF51D" w14:textId="77777777" w:rsidTr="001F2548">
        <w:trPr>
          <w:jc w:val="left"/>
        </w:trPr>
        <w:tc>
          <w:tcPr>
            <w:tcW w:w="1151" w:type="dxa"/>
            <w:vMerge/>
            <w:tcBorders>
              <w:bottom w:val="single" w:sz="12" w:space="0" w:color="auto"/>
            </w:tcBorders>
          </w:tcPr>
          <w:p w14:paraId="1A4E1093" w14:textId="77777777" w:rsidR="001F2548" w:rsidRPr="00610236" w:rsidRDefault="001F2548" w:rsidP="00DE24FE">
            <w:pPr>
              <w:spacing w:before="40" w:after="40" w:line="280" w:lineRule="exact"/>
              <w:rPr>
                <w:i/>
                <w:iCs/>
                <w:szCs w:val="20"/>
                <w:lang w:val="en-GB"/>
              </w:rPr>
            </w:pPr>
          </w:p>
        </w:tc>
        <w:tc>
          <w:tcPr>
            <w:tcW w:w="709" w:type="dxa"/>
            <w:tcBorders>
              <w:top w:val="single" w:sz="4" w:space="0" w:color="auto"/>
              <w:bottom w:val="single" w:sz="12" w:space="0" w:color="auto"/>
            </w:tcBorders>
          </w:tcPr>
          <w:p w14:paraId="3FDE8B8E" w14:textId="77777777" w:rsidR="001F2548" w:rsidRPr="00610236" w:rsidRDefault="001F2548" w:rsidP="00DE24FE">
            <w:pPr>
              <w:spacing w:before="40" w:after="40" w:line="280" w:lineRule="exact"/>
              <w:rPr>
                <w:i/>
                <w:iCs/>
                <w:szCs w:val="20"/>
                <w:rtl/>
              </w:rPr>
            </w:pPr>
            <w:r w:rsidRPr="00985F9E">
              <w:rPr>
                <w:i/>
                <w:iCs/>
                <w:szCs w:val="20"/>
                <w:rtl/>
              </w:rPr>
              <w:t>ذكور</w:t>
            </w:r>
          </w:p>
        </w:tc>
        <w:tc>
          <w:tcPr>
            <w:tcW w:w="709" w:type="dxa"/>
            <w:tcBorders>
              <w:top w:val="single" w:sz="4" w:space="0" w:color="auto"/>
              <w:bottom w:val="single" w:sz="12" w:space="0" w:color="auto"/>
            </w:tcBorders>
          </w:tcPr>
          <w:p w14:paraId="579C8A3F" w14:textId="77777777" w:rsidR="001F2548" w:rsidRPr="00610236" w:rsidRDefault="001F2548" w:rsidP="00DE24FE">
            <w:pPr>
              <w:spacing w:before="40" w:after="40" w:line="280" w:lineRule="exact"/>
              <w:rPr>
                <w:i/>
                <w:iCs/>
                <w:szCs w:val="20"/>
                <w:rtl/>
              </w:rPr>
            </w:pPr>
            <w:r w:rsidRPr="00985F9E">
              <w:rPr>
                <w:i/>
                <w:iCs/>
                <w:szCs w:val="20"/>
                <w:rtl/>
              </w:rPr>
              <w:t>إناث</w:t>
            </w:r>
          </w:p>
        </w:tc>
        <w:tc>
          <w:tcPr>
            <w:tcW w:w="850" w:type="dxa"/>
            <w:tcBorders>
              <w:top w:val="single" w:sz="4" w:space="0" w:color="auto"/>
              <w:bottom w:val="single" w:sz="12" w:space="0" w:color="auto"/>
            </w:tcBorders>
          </w:tcPr>
          <w:p w14:paraId="2B706D8D" w14:textId="50BD1E45" w:rsidR="001F2548" w:rsidRPr="00610236" w:rsidRDefault="001F2548" w:rsidP="00DE24FE">
            <w:pPr>
              <w:spacing w:before="40" w:after="40" w:line="280" w:lineRule="exact"/>
              <w:rPr>
                <w:i/>
                <w:iCs/>
                <w:szCs w:val="20"/>
                <w:rtl/>
              </w:rPr>
            </w:pPr>
            <w:r w:rsidRPr="00985F9E">
              <w:rPr>
                <w:i/>
                <w:iCs/>
                <w:szCs w:val="20"/>
                <w:rtl/>
              </w:rPr>
              <w:t>المجموع</w:t>
            </w:r>
          </w:p>
        </w:tc>
        <w:tc>
          <w:tcPr>
            <w:tcW w:w="709" w:type="dxa"/>
            <w:tcBorders>
              <w:top w:val="single" w:sz="4" w:space="0" w:color="auto"/>
              <w:bottom w:val="single" w:sz="12" w:space="0" w:color="auto"/>
            </w:tcBorders>
          </w:tcPr>
          <w:p w14:paraId="13278BD3" w14:textId="77777777" w:rsidR="001F2548" w:rsidRPr="00610236" w:rsidRDefault="001F2548" w:rsidP="00DE24FE">
            <w:pPr>
              <w:spacing w:before="40" w:after="40" w:line="280" w:lineRule="exact"/>
              <w:rPr>
                <w:i/>
                <w:iCs/>
                <w:szCs w:val="20"/>
                <w:rtl/>
              </w:rPr>
            </w:pPr>
            <w:r w:rsidRPr="00985F9E">
              <w:rPr>
                <w:i/>
                <w:iCs/>
                <w:szCs w:val="20"/>
                <w:rtl/>
              </w:rPr>
              <w:t>ذكور</w:t>
            </w:r>
          </w:p>
        </w:tc>
        <w:tc>
          <w:tcPr>
            <w:tcW w:w="709" w:type="dxa"/>
            <w:tcBorders>
              <w:top w:val="single" w:sz="4" w:space="0" w:color="auto"/>
              <w:bottom w:val="single" w:sz="12" w:space="0" w:color="auto"/>
            </w:tcBorders>
          </w:tcPr>
          <w:p w14:paraId="6F2BC9B5" w14:textId="77777777" w:rsidR="001F2548" w:rsidRPr="00610236" w:rsidRDefault="001F2548" w:rsidP="00DE24FE">
            <w:pPr>
              <w:spacing w:before="40" w:after="40" w:line="280" w:lineRule="exact"/>
              <w:rPr>
                <w:i/>
                <w:iCs/>
                <w:szCs w:val="20"/>
                <w:rtl/>
              </w:rPr>
            </w:pPr>
            <w:r w:rsidRPr="00985F9E">
              <w:rPr>
                <w:i/>
                <w:iCs/>
                <w:szCs w:val="20"/>
                <w:rtl/>
              </w:rPr>
              <w:t>إناث</w:t>
            </w:r>
          </w:p>
        </w:tc>
        <w:tc>
          <w:tcPr>
            <w:tcW w:w="850" w:type="dxa"/>
            <w:tcBorders>
              <w:top w:val="single" w:sz="4" w:space="0" w:color="auto"/>
              <w:bottom w:val="single" w:sz="12" w:space="0" w:color="auto"/>
            </w:tcBorders>
          </w:tcPr>
          <w:p w14:paraId="7DE61D76" w14:textId="023F2A2B" w:rsidR="001F2548" w:rsidRPr="00610236" w:rsidRDefault="001F2548" w:rsidP="00DE24FE">
            <w:pPr>
              <w:spacing w:before="40" w:after="40" w:line="280" w:lineRule="exact"/>
              <w:rPr>
                <w:i/>
                <w:iCs/>
                <w:szCs w:val="20"/>
                <w:rtl/>
              </w:rPr>
            </w:pPr>
            <w:r w:rsidRPr="00985F9E">
              <w:rPr>
                <w:i/>
                <w:iCs/>
                <w:szCs w:val="20"/>
                <w:rtl/>
              </w:rPr>
              <w:t>المجموع</w:t>
            </w:r>
          </w:p>
        </w:tc>
        <w:tc>
          <w:tcPr>
            <w:tcW w:w="2128" w:type="dxa"/>
            <w:tcBorders>
              <w:top w:val="single" w:sz="4" w:space="0" w:color="auto"/>
              <w:bottom w:val="single" w:sz="12" w:space="0" w:color="auto"/>
            </w:tcBorders>
          </w:tcPr>
          <w:p w14:paraId="000529B0" w14:textId="4C4152B7" w:rsidR="001F2548" w:rsidRPr="00985F9E" w:rsidRDefault="001F2548" w:rsidP="00DE24FE">
            <w:pPr>
              <w:spacing w:before="40" w:after="40" w:line="280" w:lineRule="exact"/>
              <w:rPr>
                <w:i/>
                <w:iCs/>
                <w:szCs w:val="20"/>
                <w:rtl/>
              </w:rPr>
            </w:pPr>
            <w:r w:rsidRPr="00985F9E">
              <w:rPr>
                <w:i/>
                <w:iCs/>
                <w:szCs w:val="20"/>
                <w:rtl/>
              </w:rPr>
              <w:t>المجموع</w:t>
            </w:r>
          </w:p>
        </w:tc>
      </w:tr>
      <w:tr w:rsidR="00BF63C8" w:rsidRPr="00610236" w14:paraId="3FC3A532" w14:textId="77777777" w:rsidTr="001F2548">
        <w:trPr>
          <w:jc w:val="left"/>
        </w:trPr>
        <w:tc>
          <w:tcPr>
            <w:tcW w:w="1151" w:type="dxa"/>
            <w:tcBorders>
              <w:top w:val="single" w:sz="12" w:space="0" w:color="auto"/>
            </w:tcBorders>
          </w:tcPr>
          <w:p w14:paraId="2EF451DF" w14:textId="0C06C587" w:rsidR="00BF63C8" w:rsidRPr="00610236" w:rsidRDefault="00610236" w:rsidP="00DE24FE">
            <w:pPr>
              <w:spacing w:before="40" w:after="40" w:line="280" w:lineRule="exact"/>
              <w:rPr>
                <w:szCs w:val="20"/>
                <w:rtl/>
              </w:rPr>
            </w:pPr>
            <w:r w:rsidRPr="00985F9E">
              <w:rPr>
                <w:rFonts w:hint="cs"/>
                <w:szCs w:val="20"/>
                <w:rtl/>
              </w:rPr>
              <w:t>+</w:t>
            </w:r>
            <w:r w:rsidR="00BF63C8" w:rsidRPr="00985F9E">
              <w:rPr>
                <w:szCs w:val="20"/>
                <w:rtl/>
              </w:rPr>
              <w:t>5</w:t>
            </w:r>
          </w:p>
        </w:tc>
        <w:tc>
          <w:tcPr>
            <w:tcW w:w="709" w:type="dxa"/>
            <w:tcBorders>
              <w:top w:val="single" w:sz="12" w:space="0" w:color="auto"/>
            </w:tcBorders>
          </w:tcPr>
          <w:p w14:paraId="6DF5B4C5" w14:textId="77777777" w:rsidR="00BF63C8" w:rsidRPr="00610236" w:rsidRDefault="00BF63C8" w:rsidP="00DE24FE">
            <w:pPr>
              <w:spacing w:before="40" w:after="40" w:line="280" w:lineRule="exact"/>
              <w:rPr>
                <w:szCs w:val="20"/>
                <w:rtl/>
              </w:rPr>
            </w:pPr>
            <w:r w:rsidRPr="00985F9E">
              <w:rPr>
                <w:szCs w:val="20"/>
                <w:rtl/>
              </w:rPr>
              <w:t>80</w:t>
            </w:r>
            <w:r w:rsidRPr="00610236">
              <w:rPr>
                <w:szCs w:val="20"/>
                <w:rtl/>
              </w:rPr>
              <w:t>,</w:t>
            </w:r>
            <w:r w:rsidRPr="00985F9E">
              <w:rPr>
                <w:szCs w:val="20"/>
                <w:rtl/>
              </w:rPr>
              <w:t>3</w:t>
            </w:r>
          </w:p>
        </w:tc>
        <w:tc>
          <w:tcPr>
            <w:tcW w:w="709" w:type="dxa"/>
            <w:tcBorders>
              <w:top w:val="single" w:sz="12" w:space="0" w:color="auto"/>
            </w:tcBorders>
          </w:tcPr>
          <w:p w14:paraId="0624E4D4" w14:textId="77777777" w:rsidR="00BF63C8" w:rsidRPr="00610236" w:rsidRDefault="00BF63C8" w:rsidP="00DE24FE">
            <w:pPr>
              <w:spacing w:before="40" w:after="40" w:line="280" w:lineRule="exact"/>
              <w:rPr>
                <w:szCs w:val="20"/>
                <w:rtl/>
              </w:rPr>
            </w:pPr>
            <w:r w:rsidRPr="00985F9E">
              <w:rPr>
                <w:szCs w:val="20"/>
                <w:rtl/>
              </w:rPr>
              <w:t>62</w:t>
            </w:r>
            <w:r w:rsidRPr="00610236">
              <w:rPr>
                <w:szCs w:val="20"/>
                <w:rtl/>
              </w:rPr>
              <w:t>,</w:t>
            </w:r>
            <w:r w:rsidRPr="00985F9E">
              <w:rPr>
                <w:szCs w:val="20"/>
                <w:rtl/>
              </w:rPr>
              <w:t>4</w:t>
            </w:r>
          </w:p>
        </w:tc>
        <w:tc>
          <w:tcPr>
            <w:tcW w:w="850" w:type="dxa"/>
            <w:tcBorders>
              <w:top w:val="single" w:sz="12" w:space="0" w:color="auto"/>
            </w:tcBorders>
          </w:tcPr>
          <w:p w14:paraId="506B44D9" w14:textId="77777777" w:rsidR="00BF63C8" w:rsidRPr="00610236" w:rsidRDefault="00BF63C8" w:rsidP="00DE24FE">
            <w:pPr>
              <w:spacing w:before="40" w:after="40" w:line="280" w:lineRule="exact"/>
              <w:rPr>
                <w:szCs w:val="20"/>
                <w:rtl/>
              </w:rPr>
            </w:pPr>
            <w:r w:rsidRPr="00985F9E">
              <w:rPr>
                <w:szCs w:val="20"/>
                <w:rtl/>
              </w:rPr>
              <w:t>71</w:t>
            </w:r>
            <w:r w:rsidRPr="00610236">
              <w:rPr>
                <w:szCs w:val="20"/>
                <w:rtl/>
              </w:rPr>
              <w:t>,</w:t>
            </w:r>
            <w:r w:rsidRPr="00985F9E">
              <w:rPr>
                <w:szCs w:val="20"/>
                <w:rtl/>
              </w:rPr>
              <w:t>4</w:t>
            </w:r>
          </w:p>
        </w:tc>
        <w:tc>
          <w:tcPr>
            <w:tcW w:w="709" w:type="dxa"/>
            <w:tcBorders>
              <w:top w:val="single" w:sz="12" w:space="0" w:color="auto"/>
            </w:tcBorders>
          </w:tcPr>
          <w:p w14:paraId="3E3D1CA3" w14:textId="77777777" w:rsidR="00BF63C8" w:rsidRPr="00610236" w:rsidRDefault="00BF63C8" w:rsidP="00DE24FE">
            <w:pPr>
              <w:spacing w:before="40" w:after="40" w:line="280" w:lineRule="exact"/>
              <w:rPr>
                <w:szCs w:val="20"/>
                <w:rtl/>
              </w:rPr>
            </w:pPr>
            <w:r w:rsidRPr="00985F9E">
              <w:rPr>
                <w:szCs w:val="20"/>
                <w:rtl/>
              </w:rPr>
              <w:t>91</w:t>
            </w:r>
          </w:p>
        </w:tc>
        <w:tc>
          <w:tcPr>
            <w:tcW w:w="709" w:type="dxa"/>
            <w:tcBorders>
              <w:top w:val="single" w:sz="12" w:space="0" w:color="auto"/>
            </w:tcBorders>
          </w:tcPr>
          <w:p w14:paraId="498070F5" w14:textId="77777777" w:rsidR="00BF63C8" w:rsidRPr="00610236" w:rsidRDefault="00BF63C8" w:rsidP="00DE24FE">
            <w:pPr>
              <w:spacing w:before="40" w:after="40" w:line="280" w:lineRule="exact"/>
              <w:rPr>
                <w:szCs w:val="20"/>
                <w:rtl/>
              </w:rPr>
            </w:pPr>
            <w:r w:rsidRPr="00985F9E">
              <w:rPr>
                <w:szCs w:val="20"/>
                <w:rtl/>
              </w:rPr>
              <w:t>80</w:t>
            </w:r>
            <w:r w:rsidRPr="00610236">
              <w:rPr>
                <w:szCs w:val="20"/>
                <w:rtl/>
              </w:rPr>
              <w:t>,</w:t>
            </w:r>
            <w:r w:rsidRPr="00985F9E">
              <w:rPr>
                <w:szCs w:val="20"/>
                <w:rtl/>
              </w:rPr>
              <w:t>9</w:t>
            </w:r>
          </w:p>
        </w:tc>
        <w:tc>
          <w:tcPr>
            <w:tcW w:w="850" w:type="dxa"/>
            <w:tcBorders>
              <w:top w:val="single" w:sz="12" w:space="0" w:color="auto"/>
            </w:tcBorders>
          </w:tcPr>
          <w:p w14:paraId="5F7A3561" w14:textId="77777777" w:rsidR="00BF63C8" w:rsidRPr="00610236" w:rsidRDefault="00BF63C8" w:rsidP="00DE24FE">
            <w:pPr>
              <w:spacing w:before="40" w:after="40" w:line="280" w:lineRule="exact"/>
              <w:rPr>
                <w:szCs w:val="20"/>
                <w:rtl/>
              </w:rPr>
            </w:pPr>
            <w:r w:rsidRPr="00985F9E">
              <w:rPr>
                <w:szCs w:val="20"/>
                <w:rtl/>
              </w:rPr>
              <w:t>86</w:t>
            </w:r>
            <w:r w:rsidRPr="00610236">
              <w:rPr>
                <w:szCs w:val="20"/>
                <w:rtl/>
              </w:rPr>
              <w:t>,</w:t>
            </w:r>
            <w:r w:rsidRPr="00985F9E">
              <w:rPr>
                <w:szCs w:val="20"/>
                <w:rtl/>
              </w:rPr>
              <w:t>1</w:t>
            </w:r>
          </w:p>
        </w:tc>
        <w:tc>
          <w:tcPr>
            <w:tcW w:w="2128" w:type="dxa"/>
            <w:tcBorders>
              <w:top w:val="single" w:sz="12" w:space="0" w:color="auto"/>
            </w:tcBorders>
          </w:tcPr>
          <w:p w14:paraId="6E5EA3ED" w14:textId="77777777" w:rsidR="00BF63C8" w:rsidRPr="00610236" w:rsidRDefault="00BF63C8" w:rsidP="00DE24FE">
            <w:pPr>
              <w:spacing w:before="40" w:after="40" w:line="280" w:lineRule="exact"/>
              <w:rPr>
                <w:szCs w:val="20"/>
                <w:rtl/>
              </w:rPr>
            </w:pPr>
            <w:r w:rsidRPr="00985F9E">
              <w:rPr>
                <w:szCs w:val="20"/>
                <w:rtl/>
              </w:rPr>
              <w:t>76</w:t>
            </w:r>
          </w:p>
        </w:tc>
      </w:tr>
      <w:tr w:rsidR="00BF63C8" w:rsidRPr="00610236" w14:paraId="60ACE107" w14:textId="77777777" w:rsidTr="00610236">
        <w:trPr>
          <w:jc w:val="left"/>
        </w:trPr>
        <w:tc>
          <w:tcPr>
            <w:tcW w:w="1151" w:type="dxa"/>
          </w:tcPr>
          <w:p w14:paraId="4FA550CC" w14:textId="4446ED56" w:rsidR="00BF63C8" w:rsidRPr="00610236" w:rsidRDefault="00610236" w:rsidP="00DE24FE">
            <w:pPr>
              <w:spacing w:before="40" w:after="40" w:line="280" w:lineRule="exact"/>
              <w:rPr>
                <w:szCs w:val="20"/>
                <w:highlight w:val="lightGray"/>
                <w:rtl/>
              </w:rPr>
            </w:pPr>
            <w:r w:rsidRPr="00985F9E">
              <w:rPr>
                <w:rFonts w:hint="cs"/>
                <w:szCs w:val="20"/>
                <w:rtl/>
              </w:rPr>
              <w:t>+</w:t>
            </w:r>
            <w:r w:rsidR="00BF63C8" w:rsidRPr="00985F9E">
              <w:rPr>
                <w:szCs w:val="20"/>
                <w:rtl/>
              </w:rPr>
              <w:t>7</w:t>
            </w:r>
          </w:p>
        </w:tc>
        <w:tc>
          <w:tcPr>
            <w:tcW w:w="709" w:type="dxa"/>
          </w:tcPr>
          <w:p w14:paraId="14196F97" w14:textId="77777777" w:rsidR="00BF63C8" w:rsidRPr="00610236" w:rsidRDefault="00BF63C8" w:rsidP="00DE24FE">
            <w:pPr>
              <w:spacing w:before="40" w:after="40" w:line="280" w:lineRule="exact"/>
              <w:rPr>
                <w:szCs w:val="20"/>
                <w:rtl/>
              </w:rPr>
            </w:pPr>
            <w:r w:rsidRPr="00985F9E">
              <w:rPr>
                <w:szCs w:val="20"/>
                <w:rtl/>
              </w:rPr>
              <w:t>79</w:t>
            </w:r>
            <w:r w:rsidRPr="00610236">
              <w:rPr>
                <w:szCs w:val="20"/>
                <w:rtl/>
              </w:rPr>
              <w:t>,</w:t>
            </w:r>
            <w:r w:rsidRPr="00985F9E">
              <w:rPr>
                <w:szCs w:val="20"/>
                <w:rtl/>
              </w:rPr>
              <w:t>8</w:t>
            </w:r>
          </w:p>
        </w:tc>
        <w:tc>
          <w:tcPr>
            <w:tcW w:w="709" w:type="dxa"/>
          </w:tcPr>
          <w:p w14:paraId="2EDAA04A" w14:textId="77777777" w:rsidR="00BF63C8" w:rsidRPr="00610236" w:rsidRDefault="00BF63C8" w:rsidP="00DE24FE">
            <w:pPr>
              <w:spacing w:before="40" w:after="40" w:line="280" w:lineRule="exact"/>
              <w:rPr>
                <w:szCs w:val="20"/>
                <w:rtl/>
              </w:rPr>
            </w:pPr>
            <w:r w:rsidRPr="00985F9E">
              <w:rPr>
                <w:szCs w:val="20"/>
                <w:rtl/>
              </w:rPr>
              <w:t>61</w:t>
            </w:r>
            <w:r w:rsidRPr="00610236">
              <w:rPr>
                <w:szCs w:val="20"/>
                <w:rtl/>
              </w:rPr>
              <w:t>,</w:t>
            </w:r>
            <w:r w:rsidRPr="00985F9E">
              <w:rPr>
                <w:szCs w:val="20"/>
                <w:rtl/>
              </w:rPr>
              <w:t>3</w:t>
            </w:r>
          </w:p>
        </w:tc>
        <w:tc>
          <w:tcPr>
            <w:tcW w:w="850" w:type="dxa"/>
          </w:tcPr>
          <w:p w14:paraId="144405B6" w14:textId="77777777" w:rsidR="00BF63C8" w:rsidRPr="00610236" w:rsidRDefault="00BF63C8" w:rsidP="00DE24FE">
            <w:pPr>
              <w:spacing w:before="40" w:after="40" w:line="280" w:lineRule="exact"/>
              <w:rPr>
                <w:szCs w:val="20"/>
                <w:rtl/>
              </w:rPr>
            </w:pPr>
            <w:r w:rsidRPr="00985F9E">
              <w:rPr>
                <w:szCs w:val="20"/>
                <w:rtl/>
              </w:rPr>
              <w:t>70</w:t>
            </w:r>
            <w:r w:rsidRPr="00610236">
              <w:rPr>
                <w:szCs w:val="20"/>
                <w:rtl/>
              </w:rPr>
              <w:t>,</w:t>
            </w:r>
            <w:r w:rsidRPr="00985F9E">
              <w:rPr>
                <w:szCs w:val="20"/>
                <w:rtl/>
              </w:rPr>
              <w:t>8</w:t>
            </w:r>
          </w:p>
        </w:tc>
        <w:tc>
          <w:tcPr>
            <w:tcW w:w="709" w:type="dxa"/>
          </w:tcPr>
          <w:p w14:paraId="109BCDE5" w14:textId="77777777" w:rsidR="00BF63C8" w:rsidRPr="00610236" w:rsidRDefault="00BF63C8" w:rsidP="00DE24FE">
            <w:pPr>
              <w:spacing w:before="40" w:after="40" w:line="280" w:lineRule="exact"/>
              <w:rPr>
                <w:szCs w:val="20"/>
                <w:rtl/>
              </w:rPr>
            </w:pPr>
            <w:r w:rsidRPr="00985F9E">
              <w:rPr>
                <w:szCs w:val="20"/>
                <w:rtl/>
              </w:rPr>
              <w:t>91</w:t>
            </w:r>
            <w:r w:rsidRPr="00610236">
              <w:rPr>
                <w:szCs w:val="20"/>
                <w:rtl/>
              </w:rPr>
              <w:t>,</w:t>
            </w:r>
            <w:r w:rsidRPr="00985F9E">
              <w:rPr>
                <w:szCs w:val="20"/>
                <w:rtl/>
              </w:rPr>
              <w:t>1</w:t>
            </w:r>
          </w:p>
        </w:tc>
        <w:tc>
          <w:tcPr>
            <w:tcW w:w="709" w:type="dxa"/>
          </w:tcPr>
          <w:p w14:paraId="44367533" w14:textId="77777777" w:rsidR="00BF63C8" w:rsidRPr="00610236" w:rsidRDefault="00BF63C8" w:rsidP="00DE24FE">
            <w:pPr>
              <w:spacing w:before="40" w:after="40" w:line="280" w:lineRule="exact"/>
              <w:rPr>
                <w:szCs w:val="20"/>
                <w:rtl/>
              </w:rPr>
            </w:pPr>
            <w:r w:rsidRPr="00985F9E">
              <w:rPr>
                <w:szCs w:val="20"/>
                <w:rtl/>
              </w:rPr>
              <w:t>80</w:t>
            </w:r>
            <w:r w:rsidRPr="00610236">
              <w:rPr>
                <w:szCs w:val="20"/>
                <w:rtl/>
              </w:rPr>
              <w:t>,</w:t>
            </w:r>
            <w:r w:rsidRPr="00985F9E">
              <w:rPr>
                <w:szCs w:val="20"/>
                <w:rtl/>
              </w:rPr>
              <w:t>8</w:t>
            </w:r>
          </w:p>
        </w:tc>
        <w:tc>
          <w:tcPr>
            <w:tcW w:w="850" w:type="dxa"/>
          </w:tcPr>
          <w:p w14:paraId="783B0967" w14:textId="77777777" w:rsidR="00BF63C8" w:rsidRPr="00610236" w:rsidRDefault="00BF63C8" w:rsidP="00DE24FE">
            <w:pPr>
              <w:spacing w:before="40" w:after="40" w:line="280" w:lineRule="exact"/>
              <w:rPr>
                <w:szCs w:val="20"/>
                <w:rtl/>
              </w:rPr>
            </w:pPr>
            <w:r w:rsidRPr="00985F9E">
              <w:rPr>
                <w:szCs w:val="20"/>
                <w:rtl/>
              </w:rPr>
              <w:t>85</w:t>
            </w:r>
            <w:r w:rsidRPr="00610236">
              <w:rPr>
                <w:szCs w:val="20"/>
                <w:rtl/>
              </w:rPr>
              <w:t>,</w:t>
            </w:r>
            <w:r w:rsidRPr="00985F9E">
              <w:rPr>
                <w:szCs w:val="20"/>
                <w:rtl/>
              </w:rPr>
              <w:t>9</w:t>
            </w:r>
          </w:p>
        </w:tc>
        <w:tc>
          <w:tcPr>
            <w:tcW w:w="2128" w:type="dxa"/>
          </w:tcPr>
          <w:p w14:paraId="0BE4B97E" w14:textId="77777777" w:rsidR="00BF63C8" w:rsidRPr="00610236" w:rsidRDefault="00BF63C8" w:rsidP="00DE24FE">
            <w:pPr>
              <w:spacing w:before="40" w:after="40" w:line="280" w:lineRule="exact"/>
              <w:rPr>
                <w:szCs w:val="20"/>
                <w:rtl/>
              </w:rPr>
            </w:pPr>
            <w:r w:rsidRPr="00985F9E">
              <w:rPr>
                <w:szCs w:val="20"/>
                <w:rtl/>
              </w:rPr>
              <w:t>75</w:t>
            </w:r>
            <w:r w:rsidRPr="00610236">
              <w:rPr>
                <w:szCs w:val="20"/>
                <w:rtl/>
              </w:rPr>
              <w:t>,</w:t>
            </w:r>
            <w:r w:rsidRPr="00985F9E">
              <w:rPr>
                <w:szCs w:val="20"/>
                <w:rtl/>
              </w:rPr>
              <w:t>4</w:t>
            </w:r>
          </w:p>
        </w:tc>
      </w:tr>
      <w:tr w:rsidR="00BF63C8" w:rsidRPr="00610236" w14:paraId="1E9C5058" w14:textId="77777777" w:rsidTr="00610236">
        <w:trPr>
          <w:jc w:val="left"/>
        </w:trPr>
        <w:tc>
          <w:tcPr>
            <w:tcW w:w="1151" w:type="dxa"/>
          </w:tcPr>
          <w:p w14:paraId="6341A39B" w14:textId="0EBF50B9" w:rsidR="00BF63C8" w:rsidRPr="00610236" w:rsidRDefault="00610236" w:rsidP="00DE24FE">
            <w:pPr>
              <w:spacing w:before="40" w:after="40" w:line="280" w:lineRule="exact"/>
              <w:rPr>
                <w:szCs w:val="20"/>
                <w:highlight w:val="lightGray"/>
                <w:rtl/>
              </w:rPr>
            </w:pPr>
            <w:r w:rsidRPr="00985F9E">
              <w:rPr>
                <w:rFonts w:hint="cs"/>
                <w:szCs w:val="20"/>
                <w:rtl/>
              </w:rPr>
              <w:t>-</w:t>
            </w:r>
            <w:r w:rsidR="00BF63C8" w:rsidRPr="00985F9E">
              <w:rPr>
                <w:szCs w:val="20"/>
                <w:rtl/>
              </w:rPr>
              <w:t>15</w:t>
            </w:r>
          </w:p>
        </w:tc>
        <w:tc>
          <w:tcPr>
            <w:tcW w:w="709" w:type="dxa"/>
          </w:tcPr>
          <w:p w14:paraId="682E57E2" w14:textId="77777777" w:rsidR="00BF63C8" w:rsidRPr="00610236" w:rsidRDefault="00BF63C8" w:rsidP="00DE24FE">
            <w:pPr>
              <w:spacing w:before="40" w:after="40" w:line="280" w:lineRule="exact"/>
              <w:rPr>
                <w:szCs w:val="20"/>
                <w:rtl/>
              </w:rPr>
            </w:pPr>
            <w:r w:rsidRPr="00985F9E">
              <w:rPr>
                <w:szCs w:val="20"/>
                <w:rtl/>
              </w:rPr>
              <w:t>75</w:t>
            </w:r>
          </w:p>
        </w:tc>
        <w:tc>
          <w:tcPr>
            <w:tcW w:w="709" w:type="dxa"/>
          </w:tcPr>
          <w:p w14:paraId="54EE6C7D" w14:textId="77777777" w:rsidR="00BF63C8" w:rsidRPr="00610236" w:rsidRDefault="00BF63C8" w:rsidP="00DE24FE">
            <w:pPr>
              <w:spacing w:before="40" w:after="40" w:line="280" w:lineRule="exact"/>
              <w:rPr>
                <w:szCs w:val="20"/>
                <w:rtl/>
              </w:rPr>
            </w:pPr>
            <w:r w:rsidRPr="00985F9E">
              <w:rPr>
                <w:szCs w:val="20"/>
                <w:rtl/>
              </w:rPr>
              <w:t>53</w:t>
            </w:r>
            <w:r w:rsidRPr="00610236">
              <w:rPr>
                <w:szCs w:val="20"/>
                <w:rtl/>
              </w:rPr>
              <w:t>,</w:t>
            </w:r>
            <w:r w:rsidRPr="00985F9E">
              <w:rPr>
                <w:szCs w:val="20"/>
                <w:rtl/>
              </w:rPr>
              <w:t>1</w:t>
            </w:r>
          </w:p>
        </w:tc>
        <w:tc>
          <w:tcPr>
            <w:tcW w:w="850" w:type="dxa"/>
          </w:tcPr>
          <w:p w14:paraId="59C4ED1F" w14:textId="77777777" w:rsidR="00BF63C8" w:rsidRPr="00610236" w:rsidRDefault="00BF63C8" w:rsidP="00DE24FE">
            <w:pPr>
              <w:spacing w:before="40" w:after="40" w:line="280" w:lineRule="exact"/>
              <w:rPr>
                <w:szCs w:val="20"/>
                <w:rtl/>
              </w:rPr>
            </w:pPr>
            <w:r w:rsidRPr="00985F9E">
              <w:rPr>
                <w:szCs w:val="20"/>
                <w:rtl/>
              </w:rPr>
              <w:t>64</w:t>
            </w:r>
            <w:r w:rsidRPr="00610236">
              <w:rPr>
                <w:szCs w:val="20"/>
                <w:rtl/>
              </w:rPr>
              <w:t>,</w:t>
            </w:r>
            <w:r w:rsidRPr="00985F9E">
              <w:rPr>
                <w:szCs w:val="20"/>
                <w:rtl/>
              </w:rPr>
              <w:t>1</w:t>
            </w:r>
          </w:p>
        </w:tc>
        <w:tc>
          <w:tcPr>
            <w:tcW w:w="709" w:type="dxa"/>
          </w:tcPr>
          <w:p w14:paraId="72C9A5CF" w14:textId="77777777" w:rsidR="00BF63C8" w:rsidRPr="00610236" w:rsidRDefault="00BF63C8" w:rsidP="00DE24FE">
            <w:pPr>
              <w:spacing w:before="40" w:after="40" w:line="280" w:lineRule="exact"/>
              <w:rPr>
                <w:szCs w:val="20"/>
                <w:rtl/>
              </w:rPr>
            </w:pPr>
            <w:r w:rsidRPr="00985F9E">
              <w:rPr>
                <w:szCs w:val="20"/>
                <w:rtl/>
              </w:rPr>
              <w:t>89</w:t>
            </w:r>
            <w:r w:rsidRPr="00610236">
              <w:rPr>
                <w:szCs w:val="20"/>
                <w:rtl/>
              </w:rPr>
              <w:t>,</w:t>
            </w:r>
            <w:r w:rsidRPr="00985F9E">
              <w:rPr>
                <w:szCs w:val="20"/>
                <w:rtl/>
              </w:rPr>
              <w:t>7</w:t>
            </w:r>
          </w:p>
        </w:tc>
        <w:tc>
          <w:tcPr>
            <w:tcW w:w="709" w:type="dxa"/>
          </w:tcPr>
          <w:p w14:paraId="3CEAF773" w14:textId="77777777" w:rsidR="00BF63C8" w:rsidRPr="00610236" w:rsidRDefault="00BF63C8" w:rsidP="00DE24FE">
            <w:pPr>
              <w:spacing w:before="40" w:after="40" w:line="280" w:lineRule="exact"/>
              <w:rPr>
                <w:szCs w:val="20"/>
                <w:rtl/>
              </w:rPr>
            </w:pPr>
            <w:r w:rsidRPr="00985F9E">
              <w:rPr>
                <w:szCs w:val="20"/>
                <w:rtl/>
              </w:rPr>
              <w:t>77</w:t>
            </w:r>
            <w:r w:rsidRPr="00610236">
              <w:rPr>
                <w:szCs w:val="20"/>
                <w:rtl/>
              </w:rPr>
              <w:t>,</w:t>
            </w:r>
            <w:r w:rsidRPr="00985F9E">
              <w:rPr>
                <w:szCs w:val="20"/>
                <w:rtl/>
              </w:rPr>
              <w:t>9</w:t>
            </w:r>
          </w:p>
        </w:tc>
        <w:tc>
          <w:tcPr>
            <w:tcW w:w="850" w:type="dxa"/>
          </w:tcPr>
          <w:p w14:paraId="1D23DD5B" w14:textId="77777777" w:rsidR="00BF63C8" w:rsidRPr="00610236" w:rsidRDefault="00BF63C8" w:rsidP="00DE24FE">
            <w:pPr>
              <w:spacing w:before="40" w:after="40" w:line="280" w:lineRule="exact"/>
              <w:rPr>
                <w:szCs w:val="20"/>
                <w:rtl/>
              </w:rPr>
            </w:pPr>
            <w:r w:rsidRPr="00985F9E">
              <w:rPr>
                <w:szCs w:val="20"/>
                <w:rtl/>
              </w:rPr>
              <w:t>84</w:t>
            </w:r>
          </w:p>
        </w:tc>
        <w:tc>
          <w:tcPr>
            <w:tcW w:w="2128" w:type="dxa"/>
          </w:tcPr>
          <w:p w14:paraId="03EFB917" w14:textId="77777777" w:rsidR="00BF63C8" w:rsidRPr="00610236" w:rsidRDefault="00BF63C8" w:rsidP="00DE24FE">
            <w:pPr>
              <w:spacing w:before="40" w:after="40" w:line="280" w:lineRule="exact"/>
              <w:rPr>
                <w:szCs w:val="20"/>
                <w:rtl/>
              </w:rPr>
            </w:pPr>
            <w:r w:rsidRPr="00985F9E">
              <w:rPr>
                <w:szCs w:val="20"/>
                <w:rtl/>
              </w:rPr>
              <w:t>70</w:t>
            </w:r>
            <w:r w:rsidRPr="00610236">
              <w:rPr>
                <w:szCs w:val="20"/>
                <w:rtl/>
              </w:rPr>
              <w:t>,</w:t>
            </w:r>
            <w:r w:rsidRPr="00985F9E">
              <w:rPr>
                <w:szCs w:val="20"/>
                <w:rtl/>
              </w:rPr>
              <w:t>5</w:t>
            </w:r>
          </w:p>
        </w:tc>
      </w:tr>
      <w:tr w:rsidR="00BF63C8" w:rsidRPr="00610236" w14:paraId="11935730" w14:textId="77777777" w:rsidTr="00610236">
        <w:trPr>
          <w:cnfStyle w:val="010000000000" w:firstRow="0" w:lastRow="1" w:firstColumn="0" w:lastColumn="0" w:oddVBand="0" w:evenVBand="0" w:oddHBand="0" w:evenHBand="0" w:firstRowFirstColumn="0" w:firstRowLastColumn="0" w:lastRowFirstColumn="0" w:lastRowLastColumn="0"/>
          <w:jc w:val="left"/>
        </w:trPr>
        <w:tc>
          <w:tcPr>
            <w:tcW w:w="1151" w:type="dxa"/>
          </w:tcPr>
          <w:p w14:paraId="6DC30127" w14:textId="77777777" w:rsidR="00BF63C8" w:rsidRPr="00610236" w:rsidRDefault="00BF63C8" w:rsidP="00DE24FE">
            <w:pPr>
              <w:spacing w:before="40" w:after="40" w:line="280" w:lineRule="exact"/>
              <w:rPr>
                <w:szCs w:val="20"/>
                <w:highlight w:val="lightGray"/>
                <w:rtl/>
              </w:rPr>
            </w:pPr>
            <w:r w:rsidRPr="00985F9E">
              <w:rPr>
                <w:szCs w:val="20"/>
                <w:rtl/>
              </w:rPr>
              <w:t>جميع الأعمار</w:t>
            </w:r>
          </w:p>
        </w:tc>
        <w:tc>
          <w:tcPr>
            <w:tcW w:w="709" w:type="dxa"/>
          </w:tcPr>
          <w:p w14:paraId="6D10366B" w14:textId="77777777" w:rsidR="00BF63C8" w:rsidRPr="00610236" w:rsidRDefault="00BF63C8" w:rsidP="00DE24FE">
            <w:pPr>
              <w:spacing w:before="40" w:after="40" w:line="280" w:lineRule="exact"/>
              <w:rPr>
                <w:szCs w:val="20"/>
                <w:rtl/>
              </w:rPr>
            </w:pPr>
            <w:r w:rsidRPr="00985F9E">
              <w:rPr>
                <w:szCs w:val="20"/>
                <w:rtl/>
              </w:rPr>
              <w:t>72</w:t>
            </w:r>
            <w:r w:rsidRPr="00610236">
              <w:rPr>
                <w:szCs w:val="20"/>
                <w:rtl/>
              </w:rPr>
              <w:t>,</w:t>
            </w:r>
            <w:r w:rsidRPr="00985F9E">
              <w:rPr>
                <w:szCs w:val="20"/>
                <w:rtl/>
              </w:rPr>
              <w:t>3</w:t>
            </w:r>
          </w:p>
        </w:tc>
        <w:tc>
          <w:tcPr>
            <w:tcW w:w="709" w:type="dxa"/>
          </w:tcPr>
          <w:p w14:paraId="22048D73" w14:textId="77777777" w:rsidR="00BF63C8" w:rsidRPr="00610236" w:rsidRDefault="00BF63C8" w:rsidP="00DE24FE">
            <w:pPr>
              <w:spacing w:before="40" w:after="40" w:line="280" w:lineRule="exact"/>
              <w:rPr>
                <w:szCs w:val="20"/>
                <w:rtl/>
              </w:rPr>
            </w:pPr>
            <w:r w:rsidRPr="00985F9E">
              <w:rPr>
                <w:szCs w:val="20"/>
                <w:rtl/>
              </w:rPr>
              <w:t>56</w:t>
            </w:r>
            <w:r w:rsidRPr="00610236">
              <w:rPr>
                <w:szCs w:val="20"/>
                <w:rtl/>
              </w:rPr>
              <w:t>,</w:t>
            </w:r>
            <w:r w:rsidRPr="00985F9E">
              <w:rPr>
                <w:szCs w:val="20"/>
                <w:rtl/>
              </w:rPr>
              <w:t>8</w:t>
            </w:r>
          </w:p>
        </w:tc>
        <w:tc>
          <w:tcPr>
            <w:tcW w:w="850" w:type="dxa"/>
          </w:tcPr>
          <w:p w14:paraId="23B341E1" w14:textId="77777777" w:rsidR="00BF63C8" w:rsidRPr="00610236" w:rsidRDefault="00BF63C8" w:rsidP="00DE24FE">
            <w:pPr>
              <w:spacing w:before="40" w:after="40" w:line="280" w:lineRule="exact"/>
              <w:rPr>
                <w:szCs w:val="20"/>
                <w:rtl/>
              </w:rPr>
            </w:pPr>
            <w:r w:rsidRPr="00985F9E">
              <w:rPr>
                <w:szCs w:val="20"/>
                <w:rtl/>
              </w:rPr>
              <w:t>64</w:t>
            </w:r>
            <w:r w:rsidRPr="00610236">
              <w:rPr>
                <w:szCs w:val="20"/>
                <w:rtl/>
              </w:rPr>
              <w:t>,</w:t>
            </w:r>
            <w:r w:rsidRPr="00985F9E">
              <w:rPr>
                <w:szCs w:val="20"/>
                <w:rtl/>
              </w:rPr>
              <w:t>7</w:t>
            </w:r>
          </w:p>
        </w:tc>
        <w:tc>
          <w:tcPr>
            <w:tcW w:w="709" w:type="dxa"/>
          </w:tcPr>
          <w:p w14:paraId="2EF32B0F" w14:textId="77777777" w:rsidR="00BF63C8" w:rsidRPr="00610236" w:rsidRDefault="00BF63C8" w:rsidP="00DE24FE">
            <w:pPr>
              <w:spacing w:before="40" w:after="40" w:line="280" w:lineRule="exact"/>
              <w:rPr>
                <w:szCs w:val="20"/>
                <w:rtl/>
              </w:rPr>
            </w:pPr>
            <w:r w:rsidRPr="00985F9E">
              <w:rPr>
                <w:szCs w:val="20"/>
                <w:rtl/>
              </w:rPr>
              <w:t>83</w:t>
            </w:r>
            <w:r w:rsidRPr="00610236">
              <w:rPr>
                <w:szCs w:val="20"/>
                <w:rtl/>
              </w:rPr>
              <w:t>,</w:t>
            </w:r>
            <w:r w:rsidRPr="00985F9E">
              <w:rPr>
                <w:szCs w:val="20"/>
                <w:rtl/>
              </w:rPr>
              <w:t>7</w:t>
            </w:r>
          </w:p>
        </w:tc>
        <w:tc>
          <w:tcPr>
            <w:tcW w:w="709" w:type="dxa"/>
          </w:tcPr>
          <w:p w14:paraId="41C79B84" w14:textId="77777777" w:rsidR="00BF63C8" w:rsidRPr="00610236" w:rsidRDefault="00BF63C8" w:rsidP="00DE24FE">
            <w:pPr>
              <w:spacing w:before="40" w:after="40" w:line="280" w:lineRule="exact"/>
              <w:rPr>
                <w:szCs w:val="20"/>
                <w:rtl/>
              </w:rPr>
            </w:pPr>
            <w:r w:rsidRPr="00985F9E">
              <w:rPr>
                <w:szCs w:val="20"/>
                <w:rtl/>
              </w:rPr>
              <w:t>74</w:t>
            </w:r>
            <w:r w:rsidRPr="00610236">
              <w:rPr>
                <w:szCs w:val="20"/>
                <w:rtl/>
              </w:rPr>
              <w:t>,</w:t>
            </w:r>
            <w:r w:rsidRPr="00985F9E">
              <w:rPr>
                <w:szCs w:val="20"/>
                <w:rtl/>
              </w:rPr>
              <w:t>8</w:t>
            </w:r>
          </w:p>
        </w:tc>
        <w:tc>
          <w:tcPr>
            <w:tcW w:w="850" w:type="dxa"/>
          </w:tcPr>
          <w:p w14:paraId="21A5F238" w14:textId="77777777" w:rsidR="00BF63C8" w:rsidRPr="00610236" w:rsidRDefault="00BF63C8" w:rsidP="00DE24FE">
            <w:pPr>
              <w:spacing w:before="40" w:after="40" w:line="280" w:lineRule="exact"/>
              <w:rPr>
                <w:szCs w:val="20"/>
                <w:rtl/>
              </w:rPr>
            </w:pPr>
            <w:r w:rsidRPr="00985F9E">
              <w:rPr>
                <w:szCs w:val="20"/>
                <w:rtl/>
              </w:rPr>
              <w:t>79</w:t>
            </w:r>
            <w:r w:rsidRPr="00610236">
              <w:rPr>
                <w:szCs w:val="20"/>
                <w:rtl/>
              </w:rPr>
              <w:t>,</w:t>
            </w:r>
            <w:r w:rsidRPr="00985F9E">
              <w:rPr>
                <w:szCs w:val="20"/>
                <w:rtl/>
              </w:rPr>
              <w:t>5</w:t>
            </w:r>
          </w:p>
        </w:tc>
        <w:tc>
          <w:tcPr>
            <w:tcW w:w="2128" w:type="dxa"/>
          </w:tcPr>
          <w:p w14:paraId="764A0AF5" w14:textId="77777777" w:rsidR="00BF63C8" w:rsidRPr="00610236" w:rsidRDefault="00BF63C8" w:rsidP="00DE24FE">
            <w:pPr>
              <w:spacing w:before="40" w:after="40" w:line="280" w:lineRule="exact"/>
              <w:rPr>
                <w:szCs w:val="20"/>
                <w:rtl/>
              </w:rPr>
            </w:pPr>
            <w:r w:rsidRPr="00985F9E">
              <w:rPr>
                <w:szCs w:val="20"/>
                <w:rtl/>
              </w:rPr>
              <w:t>69</w:t>
            </w:r>
            <w:r w:rsidRPr="00610236">
              <w:rPr>
                <w:szCs w:val="20"/>
                <w:rtl/>
              </w:rPr>
              <w:t>,</w:t>
            </w:r>
            <w:r w:rsidRPr="00985F9E">
              <w:rPr>
                <w:szCs w:val="20"/>
                <w:rtl/>
              </w:rPr>
              <w:t>1</w:t>
            </w:r>
          </w:p>
        </w:tc>
      </w:tr>
    </w:tbl>
    <w:p w14:paraId="5C847B6B" w14:textId="18504EC0" w:rsidR="00BF63C8" w:rsidRPr="00BF63C8" w:rsidRDefault="00BF63C8" w:rsidP="00CB5ED6">
      <w:pPr>
        <w:pStyle w:val="SingleTxtGA"/>
        <w:spacing w:before="240" w:line="340" w:lineRule="exact"/>
        <w:rPr>
          <w:rtl/>
        </w:rPr>
      </w:pPr>
      <w:r w:rsidRPr="00985F9E">
        <w:rPr>
          <w:rtl/>
        </w:rPr>
        <w:t>39</w:t>
      </w:r>
      <w:r w:rsidRPr="00BF63C8">
        <w:rPr>
          <w:rtl/>
        </w:rPr>
        <w:t>-</w:t>
      </w:r>
      <w:r w:rsidRPr="00BF63C8">
        <w:rPr>
          <w:rtl/>
        </w:rPr>
        <w:tab/>
        <w:t xml:space="preserve">وقد مُنح الحق في التعليم مركز حق أساسي بموجب المادة </w:t>
      </w:r>
      <w:r w:rsidRPr="00985F9E">
        <w:rPr>
          <w:rtl/>
        </w:rPr>
        <w:t>21</w:t>
      </w:r>
      <w:r w:rsidR="00610236">
        <w:rPr>
          <w:rFonts w:hint="cs"/>
          <w:rtl/>
        </w:rPr>
        <w:t xml:space="preserve"> </w:t>
      </w:r>
      <w:r w:rsidRPr="00BF63C8">
        <w:rPr>
          <w:rtl/>
        </w:rPr>
        <w:t>ألف من دستور الهند في عام</w:t>
      </w:r>
      <w:r w:rsidR="00E730A9">
        <w:rPr>
          <w:rFonts w:hint="cs"/>
          <w:rtl/>
        </w:rPr>
        <w:t> </w:t>
      </w:r>
      <w:r w:rsidRPr="00985F9E">
        <w:rPr>
          <w:rtl/>
        </w:rPr>
        <w:t>2002</w:t>
      </w:r>
      <w:r w:rsidRPr="00BF63C8">
        <w:rPr>
          <w:rtl/>
        </w:rPr>
        <w:t>. وتضع وزارة التعليم السياسة الوطنية المتعلقة بالتعليم، وتطور المؤسسات والآليات للتمكين من الوصول إلى التعليم، وتقدم المساعدة المالية في شكل منح دراسية وإعانات.</w:t>
      </w:r>
    </w:p>
    <w:p w14:paraId="617F8D70" w14:textId="339D374C" w:rsidR="00BF63C8" w:rsidRPr="00BF63C8" w:rsidRDefault="00BF63C8" w:rsidP="00CB5ED6">
      <w:pPr>
        <w:pStyle w:val="SingleTxtGA"/>
        <w:spacing w:line="340" w:lineRule="exact"/>
        <w:rPr>
          <w:rtl/>
        </w:rPr>
      </w:pPr>
      <w:r w:rsidRPr="00985F9E">
        <w:rPr>
          <w:rtl/>
        </w:rPr>
        <w:t>40</w:t>
      </w:r>
      <w:r w:rsidRPr="00BF63C8">
        <w:rPr>
          <w:rtl/>
        </w:rPr>
        <w:t>-</w:t>
      </w:r>
      <w:r w:rsidRPr="00BF63C8">
        <w:rPr>
          <w:rtl/>
        </w:rPr>
        <w:tab/>
      </w:r>
      <w:r w:rsidRPr="00BF63C8">
        <w:rPr>
          <w:rFonts w:hint="cs"/>
          <w:rtl/>
        </w:rPr>
        <w:t>و</w:t>
      </w:r>
      <w:r w:rsidRPr="00BF63C8">
        <w:rPr>
          <w:rtl/>
        </w:rPr>
        <w:t xml:space="preserve">يوفر التعليم في الهند من قبل المؤسسات العامة والخاصة وتعتبر حرية الالتحاق بأي منها خاضعة لتقدير الوالدين/الأوصياء. وكانت نسبة القيد الإجمالية (بالنسبة المئوية) في التعليم الابتدائي والثانوي </w:t>
      </w:r>
      <w:r w:rsidRPr="00BF63C8">
        <w:rPr>
          <w:rFonts w:hint="cs"/>
          <w:rtl/>
        </w:rPr>
        <w:t>خلال</w:t>
      </w:r>
      <w:r w:rsidRPr="00BF63C8">
        <w:rPr>
          <w:rtl/>
        </w:rPr>
        <w:t xml:space="preserve"> الفترة </w:t>
      </w:r>
      <w:r w:rsidRPr="00985F9E">
        <w:rPr>
          <w:rtl/>
        </w:rPr>
        <w:t>2015</w:t>
      </w:r>
      <w:r w:rsidRPr="00BF63C8">
        <w:rPr>
          <w:rtl/>
        </w:rPr>
        <w:t>-</w:t>
      </w:r>
      <w:r w:rsidRPr="00985F9E">
        <w:rPr>
          <w:rtl/>
        </w:rPr>
        <w:t>2016</w:t>
      </w:r>
      <w:r w:rsidRPr="00BF63C8">
        <w:rPr>
          <w:rtl/>
        </w:rPr>
        <w:t xml:space="preserve"> كما يلي:</w:t>
      </w:r>
    </w:p>
    <w:p w14:paraId="7561EC28" w14:textId="77777777" w:rsidR="00BF63C8" w:rsidRPr="00BF63C8" w:rsidRDefault="00BF63C8" w:rsidP="00E730A9">
      <w:pPr>
        <w:pStyle w:val="SingleTxtGA"/>
        <w:spacing w:line="240" w:lineRule="auto"/>
        <w:rPr>
          <w:lang w:val="fr-CH"/>
        </w:rPr>
      </w:pPr>
      <w:r w:rsidRPr="00BF63C8">
        <w:rPr>
          <w:noProof/>
          <w:lang w:val="fr-FR"/>
        </w:rPr>
        <w:drawing>
          <wp:inline distT="0" distB="0" distL="0" distR="0" wp14:anchorId="09249BCB" wp14:editId="39DE14C7">
            <wp:extent cx="5120640" cy="1979874"/>
            <wp:effectExtent l="0" t="0" r="3810" b="1905"/>
            <wp:docPr id="13"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ADBF01" w14:textId="77777777" w:rsidR="00BF63C8" w:rsidRPr="00BF63C8" w:rsidRDefault="00BF63C8" w:rsidP="00CB5ED6">
      <w:pPr>
        <w:pStyle w:val="SingleTxtGA"/>
        <w:spacing w:line="280" w:lineRule="exact"/>
      </w:pPr>
    </w:p>
    <w:p w14:paraId="4C856899" w14:textId="77777777" w:rsidR="00BF63C8" w:rsidRPr="00BF63C8" w:rsidRDefault="00BF63C8" w:rsidP="00E730A9">
      <w:pPr>
        <w:pStyle w:val="SingleTxtGA"/>
        <w:spacing w:line="240" w:lineRule="auto"/>
        <w:rPr>
          <w:rtl/>
        </w:rPr>
      </w:pPr>
      <w:r w:rsidRPr="00BF63C8">
        <w:rPr>
          <w:noProof/>
          <w:lang w:val="fr-FR"/>
        </w:rPr>
        <w:drawing>
          <wp:inline distT="0" distB="0" distL="0" distR="0" wp14:anchorId="38753EAA" wp14:editId="5D359F9D">
            <wp:extent cx="5144494" cy="1470991"/>
            <wp:effectExtent l="0" t="0" r="18415" b="15240"/>
            <wp:docPr id="4" name="Graphique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DA7BE9C" w14:textId="51C91CF6" w:rsidR="00BF63C8" w:rsidRPr="00BF63C8" w:rsidRDefault="00BF63C8" w:rsidP="00CB5ED6">
      <w:pPr>
        <w:pStyle w:val="SingleTxtGA"/>
        <w:rPr>
          <w:rtl/>
        </w:rPr>
      </w:pPr>
      <w:r w:rsidRPr="00985F9E">
        <w:rPr>
          <w:rtl/>
        </w:rPr>
        <w:lastRenderedPageBreak/>
        <w:t>41</w:t>
      </w:r>
      <w:r w:rsidRPr="00BF63C8">
        <w:t>-</w:t>
      </w:r>
      <w:r w:rsidRPr="00BF63C8">
        <w:rPr>
          <w:rtl/>
        </w:rPr>
        <w:tab/>
      </w:r>
      <w:r w:rsidRPr="00BF63C8">
        <w:rPr>
          <w:rFonts w:hint="cs"/>
          <w:rtl/>
        </w:rPr>
        <w:t>و</w:t>
      </w:r>
      <w:r w:rsidRPr="00BF63C8">
        <w:rPr>
          <w:rtl/>
        </w:rPr>
        <w:t xml:space="preserve">نسبة القيد الإجمالية في الهند </w:t>
      </w:r>
      <w:r w:rsidRPr="00BF63C8">
        <w:rPr>
          <w:rFonts w:hint="cs"/>
          <w:rtl/>
        </w:rPr>
        <w:t>هي</w:t>
      </w:r>
      <w:r w:rsidRPr="00BF63C8">
        <w:rPr>
          <w:rtl/>
        </w:rPr>
        <w:t xml:space="preserve"> مجموع الالتحاق بمستوى معين من مستويات التعليم، بغض النظر عن العمر، معبرا</w:t>
      </w:r>
      <w:r w:rsidR="00403021">
        <w:rPr>
          <w:rFonts w:hint="cs"/>
          <w:rtl/>
        </w:rPr>
        <w:t>ً</w:t>
      </w:r>
      <w:r w:rsidRPr="00BF63C8">
        <w:rPr>
          <w:rtl/>
        </w:rPr>
        <w:t xml:space="preserve"> عنه كنسبة مئوية من السكان الرسميين المؤهلين في السن المدرسية مقابلة لنفس مستوى التعليم في سنة دراسية معينة. وبلغ</w:t>
      </w:r>
      <w:r w:rsidRPr="00BF63C8">
        <w:rPr>
          <w:rFonts w:hint="cs"/>
          <w:rtl/>
        </w:rPr>
        <w:t xml:space="preserve">ت </w:t>
      </w:r>
      <w:r w:rsidRPr="00BF63C8">
        <w:rPr>
          <w:rtl/>
        </w:rPr>
        <w:t xml:space="preserve">نسبة القيد الإجمالية في المستويين الابتدائي والثانوي </w:t>
      </w:r>
      <w:r w:rsidRPr="00985F9E">
        <w:rPr>
          <w:rtl/>
        </w:rPr>
        <w:t>91</w:t>
      </w:r>
      <w:r w:rsidRPr="00BF63C8">
        <w:rPr>
          <w:rtl/>
        </w:rPr>
        <w:t>,</w:t>
      </w:r>
      <w:r w:rsidRPr="00985F9E">
        <w:rPr>
          <w:rtl/>
        </w:rPr>
        <w:t>64</w:t>
      </w:r>
      <w:r w:rsidRPr="00BF63C8">
        <w:rPr>
          <w:rtl/>
        </w:rPr>
        <w:t xml:space="preserve"> في </w:t>
      </w:r>
      <w:proofErr w:type="gramStart"/>
      <w:r w:rsidRPr="00BF63C8">
        <w:rPr>
          <w:rtl/>
        </w:rPr>
        <w:t>المائة</w:t>
      </w:r>
      <w:proofErr w:type="gramEnd"/>
      <w:r w:rsidRPr="00BF63C8">
        <w:rPr>
          <w:rtl/>
        </w:rPr>
        <w:t xml:space="preserve"> و</w:t>
      </w:r>
      <w:r w:rsidRPr="00985F9E">
        <w:rPr>
          <w:rtl/>
        </w:rPr>
        <w:t>79</w:t>
      </w:r>
      <w:r w:rsidRPr="00BF63C8">
        <w:rPr>
          <w:rtl/>
        </w:rPr>
        <w:t>,</w:t>
      </w:r>
      <w:r w:rsidRPr="00985F9E">
        <w:rPr>
          <w:rtl/>
        </w:rPr>
        <w:t>6</w:t>
      </w:r>
      <w:r w:rsidRPr="00BF63C8">
        <w:rPr>
          <w:rtl/>
        </w:rPr>
        <w:t xml:space="preserve"> في المائة على التوالي في </w:t>
      </w:r>
      <w:r w:rsidRPr="00985F9E">
        <w:rPr>
          <w:rtl/>
        </w:rPr>
        <w:t>2018</w:t>
      </w:r>
      <w:r w:rsidRPr="00BF63C8">
        <w:rPr>
          <w:rtl/>
        </w:rPr>
        <w:t>-</w:t>
      </w:r>
      <w:r w:rsidRPr="00985F9E">
        <w:rPr>
          <w:rtl/>
        </w:rPr>
        <w:t>2019</w:t>
      </w:r>
      <w:r w:rsidRPr="00BF63C8">
        <w:rPr>
          <w:rtl/>
        </w:rPr>
        <w:t>. و</w:t>
      </w:r>
      <w:r w:rsidRPr="00BF63C8">
        <w:rPr>
          <w:rFonts w:hint="cs"/>
          <w:rtl/>
        </w:rPr>
        <w:t>تراجع</w:t>
      </w:r>
      <w:r w:rsidRPr="00BF63C8">
        <w:rPr>
          <w:rtl/>
        </w:rPr>
        <w:t xml:space="preserve"> معدل التوقف عن الدراسة</w:t>
      </w:r>
      <w:r w:rsidRPr="00985F9E">
        <w:rPr>
          <w:rFonts w:hint="cs"/>
          <w:rtl/>
        </w:rPr>
        <w:t xml:space="preserve"> </w:t>
      </w:r>
      <w:r w:rsidRPr="00BF63C8">
        <w:rPr>
          <w:rtl/>
        </w:rPr>
        <w:t xml:space="preserve">في المستويين المذكورين خلال نفس الفترة إلى </w:t>
      </w:r>
      <w:r w:rsidRPr="00985F9E">
        <w:rPr>
          <w:rtl/>
        </w:rPr>
        <w:t>2</w:t>
      </w:r>
      <w:r w:rsidRPr="00BF63C8">
        <w:rPr>
          <w:rtl/>
        </w:rPr>
        <w:t>,</w:t>
      </w:r>
      <w:r w:rsidRPr="00985F9E">
        <w:rPr>
          <w:rtl/>
        </w:rPr>
        <w:t>72</w:t>
      </w:r>
      <w:r w:rsidRPr="00BF63C8">
        <w:rPr>
          <w:rtl/>
        </w:rPr>
        <w:t xml:space="preserve"> في </w:t>
      </w:r>
      <w:proofErr w:type="gramStart"/>
      <w:r w:rsidRPr="00BF63C8">
        <w:rPr>
          <w:rtl/>
        </w:rPr>
        <w:t>المائة</w:t>
      </w:r>
      <w:proofErr w:type="gramEnd"/>
      <w:r w:rsidRPr="00BF63C8">
        <w:rPr>
          <w:rtl/>
        </w:rPr>
        <w:t xml:space="preserve"> و</w:t>
      </w:r>
      <w:r w:rsidRPr="00985F9E">
        <w:rPr>
          <w:rtl/>
        </w:rPr>
        <w:t>9</w:t>
      </w:r>
      <w:r w:rsidRPr="00BF63C8">
        <w:rPr>
          <w:rtl/>
        </w:rPr>
        <w:t>,</w:t>
      </w:r>
      <w:r w:rsidRPr="00985F9E">
        <w:rPr>
          <w:rtl/>
        </w:rPr>
        <w:t>74</w:t>
      </w:r>
      <w:r w:rsidRPr="00BF63C8">
        <w:rPr>
          <w:rtl/>
        </w:rPr>
        <w:t xml:space="preserve"> في المائة على التوالي. وبلغ</w:t>
      </w:r>
      <w:r w:rsidRPr="00BF63C8">
        <w:rPr>
          <w:rFonts w:hint="cs"/>
          <w:rtl/>
        </w:rPr>
        <w:t xml:space="preserve">ت </w:t>
      </w:r>
      <w:r w:rsidRPr="00BF63C8">
        <w:rPr>
          <w:rtl/>
        </w:rPr>
        <w:t xml:space="preserve">نسبة القيد الإجمالية في المستوى الثانوي </w:t>
      </w:r>
      <w:r w:rsidRPr="00BF63C8">
        <w:rPr>
          <w:rFonts w:hint="cs"/>
          <w:rtl/>
        </w:rPr>
        <w:t>الأعلى</w:t>
      </w:r>
      <w:r w:rsidRPr="00BF63C8">
        <w:rPr>
          <w:rtl/>
        </w:rPr>
        <w:t xml:space="preserve"> </w:t>
      </w:r>
      <w:r w:rsidRPr="00985F9E">
        <w:rPr>
          <w:rtl/>
        </w:rPr>
        <w:t>58</w:t>
      </w:r>
      <w:r w:rsidRPr="00BF63C8">
        <w:rPr>
          <w:rtl/>
        </w:rPr>
        <w:t>,</w:t>
      </w:r>
      <w:r w:rsidRPr="00985F9E">
        <w:rPr>
          <w:rtl/>
        </w:rPr>
        <w:t>6</w:t>
      </w:r>
      <w:r w:rsidRPr="00BF63C8">
        <w:rPr>
          <w:rtl/>
        </w:rPr>
        <w:t xml:space="preserve"> في </w:t>
      </w:r>
      <w:proofErr w:type="gramStart"/>
      <w:r w:rsidRPr="00BF63C8">
        <w:rPr>
          <w:rtl/>
        </w:rPr>
        <w:t>المائة</w:t>
      </w:r>
      <w:proofErr w:type="gramEnd"/>
      <w:r w:rsidRPr="00BF63C8">
        <w:rPr>
          <w:rtl/>
        </w:rPr>
        <w:t xml:space="preserve"> في </w:t>
      </w:r>
      <w:r w:rsidRPr="00985F9E">
        <w:rPr>
          <w:rtl/>
        </w:rPr>
        <w:t>2018</w:t>
      </w:r>
      <w:r w:rsidRPr="00BF63C8">
        <w:rPr>
          <w:rtl/>
        </w:rPr>
        <w:t>-</w:t>
      </w:r>
      <w:r w:rsidRPr="00985F9E">
        <w:rPr>
          <w:rtl/>
        </w:rPr>
        <w:t>2019</w:t>
      </w:r>
      <w:r w:rsidRPr="00BF63C8">
        <w:rPr>
          <w:rtl/>
        </w:rPr>
        <w:t xml:space="preserve">. </w:t>
      </w:r>
    </w:p>
    <w:p w14:paraId="07486228" w14:textId="415614D3" w:rsidR="00BF63C8" w:rsidRPr="00BF63C8" w:rsidRDefault="00BF63C8" w:rsidP="00BF63C8">
      <w:pPr>
        <w:pStyle w:val="SingleTxtGA"/>
        <w:rPr>
          <w:rtl/>
        </w:rPr>
      </w:pPr>
      <w:r w:rsidRPr="00985F9E">
        <w:rPr>
          <w:rtl/>
        </w:rPr>
        <w:t>42</w:t>
      </w:r>
      <w:r w:rsidRPr="00BF63C8">
        <w:rPr>
          <w:rtl/>
        </w:rPr>
        <w:t>-</w:t>
      </w:r>
      <w:r w:rsidRPr="00BF63C8">
        <w:rPr>
          <w:rtl/>
        </w:rPr>
        <w:tab/>
        <w:t xml:space="preserve">وتبلغ نسبة المعلمين إلى الطلاب في المدارس الممولة من القطاع العام لعام </w:t>
      </w:r>
      <w:r w:rsidRPr="00985F9E">
        <w:rPr>
          <w:rtl/>
        </w:rPr>
        <w:t>2015</w:t>
      </w:r>
      <w:r w:rsidRPr="00BF63C8">
        <w:rPr>
          <w:rtl/>
        </w:rPr>
        <w:t>-</w:t>
      </w:r>
      <w:r w:rsidRPr="00985F9E">
        <w:rPr>
          <w:rtl/>
        </w:rPr>
        <w:t>2016</w:t>
      </w:r>
      <w:r w:rsidRPr="00BF63C8">
        <w:rPr>
          <w:rtl/>
        </w:rPr>
        <w:t xml:space="preserve"> على التوالي </w:t>
      </w:r>
      <w:r w:rsidRPr="00985F9E">
        <w:rPr>
          <w:rtl/>
        </w:rPr>
        <w:t>23</w:t>
      </w:r>
      <w:r w:rsidRPr="00BF63C8">
        <w:rPr>
          <w:rtl/>
        </w:rPr>
        <w:t xml:space="preserve"> و</w:t>
      </w:r>
      <w:r w:rsidRPr="00985F9E">
        <w:rPr>
          <w:rtl/>
        </w:rPr>
        <w:t>17</w:t>
      </w:r>
      <w:r w:rsidRPr="00BF63C8">
        <w:rPr>
          <w:rtl/>
        </w:rPr>
        <w:t xml:space="preserve"> و</w:t>
      </w:r>
      <w:r w:rsidRPr="00985F9E">
        <w:rPr>
          <w:rtl/>
        </w:rPr>
        <w:t>27</w:t>
      </w:r>
      <w:r w:rsidRPr="00BF63C8">
        <w:rPr>
          <w:rtl/>
        </w:rPr>
        <w:t xml:space="preserve"> و</w:t>
      </w:r>
      <w:r w:rsidRPr="00985F9E">
        <w:rPr>
          <w:rtl/>
        </w:rPr>
        <w:t>37</w:t>
      </w:r>
      <w:r w:rsidRPr="00BF63C8">
        <w:rPr>
          <w:rtl/>
        </w:rPr>
        <w:t xml:space="preserve"> و</w:t>
      </w:r>
      <w:r w:rsidRPr="00985F9E">
        <w:rPr>
          <w:rtl/>
        </w:rPr>
        <w:t>24</w:t>
      </w:r>
      <w:r w:rsidRPr="00BF63C8">
        <w:rPr>
          <w:rtl/>
        </w:rPr>
        <w:t xml:space="preserve"> للمدارس الابتدائية والمدارس الابتدائية العليا والمدارس الثانوية والتعليم العالي. وارتفعت نسبة المعلمين المدربين بين </w:t>
      </w:r>
      <w:r w:rsidRPr="00985F9E">
        <w:rPr>
          <w:rtl/>
        </w:rPr>
        <w:t>2015</w:t>
      </w:r>
      <w:r w:rsidRPr="00BF63C8">
        <w:rPr>
          <w:rtl/>
        </w:rPr>
        <w:t>-</w:t>
      </w:r>
      <w:r w:rsidRPr="00985F9E">
        <w:rPr>
          <w:rtl/>
        </w:rPr>
        <w:t>2016</w:t>
      </w:r>
      <w:r w:rsidRPr="00BF63C8">
        <w:rPr>
          <w:rtl/>
        </w:rPr>
        <w:t xml:space="preserve"> </w:t>
      </w:r>
      <w:proofErr w:type="spellStart"/>
      <w:r w:rsidRPr="00BF63C8">
        <w:rPr>
          <w:rtl/>
        </w:rPr>
        <w:t>و</w:t>
      </w:r>
      <w:r w:rsidRPr="00985F9E">
        <w:rPr>
          <w:rtl/>
        </w:rPr>
        <w:t>2017</w:t>
      </w:r>
      <w:proofErr w:type="spellEnd"/>
      <w:r w:rsidRPr="00BF63C8">
        <w:rPr>
          <w:rtl/>
        </w:rPr>
        <w:t>-</w:t>
      </w:r>
      <w:r w:rsidRPr="00985F9E">
        <w:rPr>
          <w:rtl/>
        </w:rPr>
        <w:t>2018</w:t>
      </w:r>
      <w:r w:rsidRPr="00BF63C8">
        <w:rPr>
          <w:rtl/>
        </w:rPr>
        <w:t xml:space="preserve"> على التوالي من</w:t>
      </w:r>
      <w:r w:rsidR="00EB722F">
        <w:rPr>
          <w:rFonts w:hint="cs"/>
          <w:rtl/>
        </w:rPr>
        <w:t> </w:t>
      </w:r>
      <w:r w:rsidRPr="00985F9E">
        <w:rPr>
          <w:rtl/>
        </w:rPr>
        <w:t>75</w:t>
      </w:r>
      <w:r w:rsidRPr="00BF63C8">
        <w:rPr>
          <w:rtl/>
        </w:rPr>
        <w:t>,</w:t>
      </w:r>
      <w:r w:rsidRPr="00985F9E">
        <w:rPr>
          <w:rtl/>
        </w:rPr>
        <w:t>49</w:t>
      </w:r>
      <w:r w:rsidRPr="00BF63C8">
        <w:rPr>
          <w:rtl/>
        </w:rPr>
        <w:t xml:space="preserve"> في </w:t>
      </w:r>
      <w:proofErr w:type="gramStart"/>
      <w:r w:rsidRPr="00BF63C8">
        <w:rPr>
          <w:rtl/>
        </w:rPr>
        <w:t>المائة</w:t>
      </w:r>
      <w:proofErr w:type="gramEnd"/>
      <w:r w:rsidRPr="00BF63C8">
        <w:rPr>
          <w:rtl/>
        </w:rPr>
        <w:t xml:space="preserve"> إلى </w:t>
      </w:r>
      <w:r w:rsidRPr="00985F9E">
        <w:rPr>
          <w:rtl/>
        </w:rPr>
        <w:t>77</w:t>
      </w:r>
      <w:r w:rsidRPr="00BF63C8">
        <w:rPr>
          <w:rtl/>
        </w:rPr>
        <w:t>,</w:t>
      </w:r>
      <w:r w:rsidRPr="00985F9E">
        <w:rPr>
          <w:rtl/>
        </w:rPr>
        <w:t>85</w:t>
      </w:r>
      <w:r w:rsidRPr="00BF63C8">
        <w:rPr>
          <w:rtl/>
        </w:rPr>
        <w:t xml:space="preserve"> في المائة ومن </w:t>
      </w:r>
      <w:r w:rsidRPr="00985F9E">
        <w:rPr>
          <w:rtl/>
        </w:rPr>
        <w:t>78</w:t>
      </w:r>
      <w:r w:rsidRPr="00BF63C8">
        <w:rPr>
          <w:rtl/>
        </w:rPr>
        <w:t>,</w:t>
      </w:r>
      <w:r w:rsidRPr="00985F9E">
        <w:rPr>
          <w:rtl/>
        </w:rPr>
        <w:t>52</w:t>
      </w:r>
      <w:r w:rsidRPr="00BF63C8">
        <w:rPr>
          <w:rtl/>
        </w:rPr>
        <w:t xml:space="preserve"> في المائة إلى </w:t>
      </w:r>
      <w:r w:rsidRPr="00985F9E">
        <w:rPr>
          <w:rtl/>
        </w:rPr>
        <w:t>83</w:t>
      </w:r>
      <w:r w:rsidRPr="00BF63C8">
        <w:rPr>
          <w:rtl/>
        </w:rPr>
        <w:t>,</w:t>
      </w:r>
      <w:r w:rsidRPr="00985F9E">
        <w:rPr>
          <w:rtl/>
        </w:rPr>
        <w:t>69</w:t>
      </w:r>
      <w:r w:rsidRPr="00BF63C8">
        <w:rPr>
          <w:rtl/>
        </w:rPr>
        <w:t xml:space="preserve"> في المائة على التوالي في المرحلتين الابتدائية والثانوية.</w:t>
      </w:r>
    </w:p>
    <w:p w14:paraId="7EEA5931" w14:textId="77777777" w:rsidR="00BF63C8" w:rsidRPr="00BF63C8" w:rsidRDefault="00BF63C8" w:rsidP="00B36B0B">
      <w:pPr>
        <w:pStyle w:val="SingleTxtGA"/>
        <w:spacing w:after="240"/>
        <w:rPr>
          <w:rtl/>
        </w:rPr>
      </w:pPr>
      <w:r w:rsidRPr="00985F9E">
        <w:rPr>
          <w:rtl/>
        </w:rPr>
        <w:t>43</w:t>
      </w:r>
      <w:r w:rsidRPr="00BF63C8">
        <w:rPr>
          <w:rtl/>
        </w:rPr>
        <w:t>-</w:t>
      </w:r>
      <w:r w:rsidRPr="00BF63C8">
        <w:rPr>
          <w:rtl/>
        </w:rPr>
        <w:tab/>
        <w:t xml:space="preserve">وكانت النسبة المئوية لحصة الإنفاق على التعليم والصحة والقطاعات الأخرى من الناتج المحلي الإجمالي بين عامي </w:t>
      </w:r>
      <w:r w:rsidRPr="00985F9E">
        <w:rPr>
          <w:rtl/>
        </w:rPr>
        <w:t>2014</w:t>
      </w:r>
      <w:r w:rsidRPr="00BF63C8">
        <w:rPr>
          <w:rtl/>
        </w:rPr>
        <w:t xml:space="preserve"> و</w:t>
      </w:r>
      <w:r w:rsidRPr="00985F9E">
        <w:rPr>
          <w:rtl/>
        </w:rPr>
        <w:t>2021</w:t>
      </w:r>
      <w:r w:rsidRPr="00BF63C8">
        <w:rPr>
          <w:rtl/>
        </w:rPr>
        <w:t xml:space="preserve"> على النحو التالي:</w:t>
      </w:r>
    </w:p>
    <w:p w14:paraId="7F6CA3A2" w14:textId="77777777" w:rsidR="00BF63C8" w:rsidRPr="00BF63C8" w:rsidRDefault="00BF63C8" w:rsidP="003843C8">
      <w:pPr>
        <w:pStyle w:val="SingleTxtGA"/>
        <w:spacing w:line="240" w:lineRule="auto"/>
      </w:pPr>
      <w:r w:rsidRPr="00BF63C8">
        <w:rPr>
          <w:noProof/>
          <w:lang w:val="fr-FR"/>
        </w:rPr>
        <w:drawing>
          <wp:inline distT="0" distB="0" distL="0" distR="0" wp14:anchorId="4E522773" wp14:editId="30BB76F5">
            <wp:extent cx="5231219" cy="1701210"/>
            <wp:effectExtent l="0" t="0" r="7620" b="13335"/>
            <wp:docPr id="3" name="Graphique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522E91" w14:textId="77777777" w:rsidR="00BF63C8" w:rsidRPr="00BF63C8" w:rsidRDefault="00BF63C8" w:rsidP="003843C8">
      <w:pPr>
        <w:pStyle w:val="SingleTxtGA"/>
        <w:spacing w:before="240"/>
        <w:rPr>
          <w:rtl/>
        </w:rPr>
      </w:pPr>
      <w:r w:rsidRPr="00985F9E">
        <w:rPr>
          <w:rtl/>
        </w:rPr>
        <w:t>44</w:t>
      </w:r>
      <w:r w:rsidRPr="00BF63C8">
        <w:rPr>
          <w:rtl/>
        </w:rPr>
        <w:t>-</w:t>
      </w:r>
      <w:r w:rsidRPr="00BF63C8">
        <w:rPr>
          <w:rtl/>
        </w:rPr>
        <w:tab/>
        <w:t>وكما يتضح</w:t>
      </w:r>
      <w:r w:rsidRPr="00BF63C8">
        <w:rPr>
          <w:rFonts w:hint="cs"/>
          <w:rtl/>
        </w:rPr>
        <w:t>،</w:t>
      </w:r>
      <w:r w:rsidRPr="00BF63C8">
        <w:rPr>
          <w:rtl/>
        </w:rPr>
        <w:t xml:space="preserve"> زاد الإنفاق على الخدمات الاجتماعية وما يترتب على ذلك من حصة في الناتج المحلي الإجمالي باستمرار من </w:t>
      </w:r>
      <w:r w:rsidRPr="00985F9E">
        <w:rPr>
          <w:rtl/>
        </w:rPr>
        <w:t>2016</w:t>
      </w:r>
      <w:r w:rsidRPr="00BF63C8">
        <w:rPr>
          <w:rtl/>
        </w:rPr>
        <w:t>-</w:t>
      </w:r>
      <w:r w:rsidRPr="00985F9E">
        <w:rPr>
          <w:rtl/>
        </w:rPr>
        <w:t>2017</w:t>
      </w:r>
      <w:r w:rsidRPr="00BF63C8">
        <w:rPr>
          <w:rtl/>
        </w:rPr>
        <w:t xml:space="preserve"> إلى </w:t>
      </w:r>
      <w:r w:rsidRPr="00985F9E">
        <w:rPr>
          <w:rtl/>
        </w:rPr>
        <w:t>2020</w:t>
      </w:r>
      <w:r w:rsidRPr="00BF63C8">
        <w:rPr>
          <w:rtl/>
        </w:rPr>
        <w:t>-</w:t>
      </w:r>
      <w:r w:rsidRPr="00985F9E">
        <w:rPr>
          <w:rtl/>
        </w:rPr>
        <w:t>2021</w:t>
      </w:r>
      <w:r w:rsidRPr="00BF63C8">
        <w:rPr>
          <w:rtl/>
        </w:rPr>
        <w:t xml:space="preserve">. </w:t>
      </w:r>
      <w:r w:rsidRPr="00BF63C8">
        <w:rPr>
          <w:rFonts w:hint="cs"/>
          <w:rtl/>
        </w:rPr>
        <w:t>و</w:t>
      </w:r>
      <w:r w:rsidRPr="00BF63C8">
        <w:rPr>
          <w:rtl/>
        </w:rPr>
        <w:t xml:space="preserve">عزز الوضع الاقتصادي العام، الذي تأثر أكثر بالجائحة في عام </w:t>
      </w:r>
      <w:r w:rsidRPr="00985F9E">
        <w:rPr>
          <w:rtl/>
        </w:rPr>
        <w:t>2020</w:t>
      </w:r>
      <w:r w:rsidRPr="00BF63C8">
        <w:rPr>
          <w:rtl/>
        </w:rPr>
        <w:t xml:space="preserve">، فكرة "أتما </w:t>
      </w:r>
      <w:proofErr w:type="spellStart"/>
      <w:r w:rsidRPr="00BF63C8">
        <w:rPr>
          <w:rtl/>
        </w:rPr>
        <w:t>نيربهار</w:t>
      </w:r>
      <w:proofErr w:type="spellEnd"/>
      <w:r w:rsidRPr="00BF63C8">
        <w:rPr>
          <w:rtl/>
        </w:rPr>
        <w:t xml:space="preserve"> بهارات" (الهند المعتمدة على الذات). وقد أطلقت هذه الرؤية حزمة شاملة بقيمة </w:t>
      </w:r>
      <w:r w:rsidRPr="00985F9E">
        <w:rPr>
          <w:rtl/>
        </w:rPr>
        <w:t>20</w:t>
      </w:r>
      <w:r w:rsidRPr="00BF63C8">
        <w:rPr>
          <w:rtl/>
        </w:rPr>
        <w:t xml:space="preserve"> تريليون روبية هندية تم فيها توفير </w:t>
      </w:r>
      <w:r w:rsidRPr="00985F9E">
        <w:rPr>
          <w:rtl/>
        </w:rPr>
        <w:t>4</w:t>
      </w:r>
      <w:r w:rsidRPr="00BF63C8">
        <w:rPr>
          <w:rtl/>
        </w:rPr>
        <w:t>,</w:t>
      </w:r>
      <w:r w:rsidRPr="00985F9E">
        <w:rPr>
          <w:rtl/>
        </w:rPr>
        <w:t>31</w:t>
      </w:r>
      <w:r w:rsidRPr="00BF63C8">
        <w:rPr>
          <w:rtl/>
        </w:rPr>
        <w:t xml:space="preserve"> تريليون روبية هندية للقطاع الاجتماعي بما يشمل الغذاء والإسكان والصحة والدعم لقطاعات معينة من العمال. </w:t>
      </w:r>
    </w:p>
    <w:p w14:paraId="15D14739" w14:textId="77777777" w:rsidR="00BF63C8" w:rsidRPr="00985F9E" w:rsidRDefault="00BF63C8" w:rsidP="003843C8">
      <w:pPr>
        <w:pStyle w:val="H23GA"/>
        <w:rPr>
          <w:rtl/>
        </w:rPr>
      </w:pPr>
      <w:r w:rsidRPr="00985F9E">
        <w:rPr>
          <w:rtl/>
        </w:rPr>
        <w:tab/>
      </w:r>
      <w:r w:rsidRPr="00985F9E">
        <w:rPr>
          <w:rtl/>
        </w:rPr>
        <w:tab/>
        <w:t>العمالة</w:t>
      </w:r>
    </w:p>
    <w:p w14:paraId="18A60151" w14:textId="2B68F80A" w:rsidR="00BF63C8" w:rsidRPr="00BF63C8" w:rsidRDefault="00BF63C8" w:rsidP="00BF63C8">
      <w:pPr>
        <w:pStyle w:val="SingleTxtGA"/>
        <w:rPr>
          <w:rtl/>
        </w:rPr>
      </w:pPr>
      <w:r w:rsidRPr="00985F9E">
        <w:rPr>
          <w:rtl/>
        </w:rPr>
        <w:t>45</w:t>
      </w:r>
      <w:r w:rsidRPr="00BF63C8">
        <w:rPr>
          <w:rtl/>
        </w:rPr>
        <w:t>-</w:t>
      </w:r>
      <w:r w:rsidRPr="00BF63C8">
        <w:rPr>
          <w:rtl/>
        </w:rPr>
        <w:tab/>
        <w:t>تتوفر فرص العمل في الهند في كل من القطاع المنظم والقطاع غير المنظم. واعتبارا</w:t>
      </w:r>
      <w:r w:rsidR="00403021">
        <w:rPr>
          <w:rFonts w:hint="cs"/>
          <w:rtl/>
        </w:rPr>
        <w:t>ً</w:t>
      </w:r>
      <w:r w:rsidRPr="00BF63C8">
        <w:rPr>
          <w:rtl/>
        </w:rPr>
        <w:t xml:space="preserve"> من عام</w:t>
      </w:r>
      <w:r w:rsidR="003843C8">
        <w:rPr>
          <w:rFonts w:hint="cs"/>
          <w:rtl/>
        </w:rPr>
        <w:t> </w:t>
      </w:r>
      <w:r w:rsidRPr="00985F9E">
        <w:rPr>
          <w:rtl/>
        </w:rPr>
        <w:t>2018</w:t>
      </w:r>
      <w:r w:rsidRPr="00BF63C8">
        <w:rPr>
          <w:rtl/>
        </w:rPr>
        <w:t xml:space="preserve">، كان في القطاع المنظم فقط حوالي </w:t>
      </w:r>
      <w:r w:rsidRPr="00985F9E">
        <w:rPr>
          <w:rtl/>
        </w:rPr>
        <w:t>8</w:t>
      </w:r>
      <w:r w:rsidRPr="00BF63C8">
        <w:rPr>
          <w:rtl/>
        </w:rPr>
        <w:t xml:space="preserve"> في </w:t>
      </w:r>
      <w:proofErr w:type="gramStart"/>
      <w:r w:rsidRPr="00BF63C8">
        <w:rPr>
          <w:rtl/>
        </w:rPr>
        <w:t>المائة</w:t>
      </w:r>
      <w:proofErr w:type="gramEnd"/>
      <w:r w:rsidRPr="00BF63C8">
        <w:rPr>
          <w:rtl/>
        </w:rPr>
        <w:t xml:space="preserve"> من إجمالي القوى العاملة المشاركة، وكان حوالي </w:t>
      </w:r>
      <w:r w:rsidRPr="00985F9E">
        <w:rPr>
          <w:rtl/>
        </w:rPr>
        <w:t>92</w:t>
      </w:r>
      <w:r w:rsidRPr="00BF63C8">
        <w:rPr>
          <w:rtl/>
        </w:rPr>
        <w:t xml:space="preserve"> في المائة يعملون في أنشطة القطاع غير الرسمي. </w:t>
      </w:r>
    </w:p>
    <w:p w14:paraId="338D4F54" w14:textId="06B5D816" w:rsidR="00BF63C8" w:rsidRPr="00BF63C8" w:rsidRDefault="00BF63C8" w:rsidP="00BF63C8">
      <w:pPr>
        <w:pStyle w:val="SingleTxtGA"/>
        <w:rPr>
          <w:rtl/>
        </w:rPr>
      </w:pPr>
      <w:r w:rsidRPr="00985F9E">
        <w:rPr>
          <w:rtl/>
        </w:rPr>
        <w:t>46</w:t>
      </w:r>
      <w:r w:rsidRPr="00BF63C8">
        <w:rPr>
          <w:rtl/>
        </w:rPr>
        <w:t>-</w:t>
      </w:r>
      <w:r w:rsidRPr="00BF63C8">
        <w:rPr>
          <w:rtl/>
        </w:rPr>
        <w:tab/>
        <w:t xml:space="preserve">وقُدر حجم القوى العاملة في عام </w:t>
      </w:r>
      <w:r w:rsidRPr="00985F9E">
        <w:rPr>
          <w:rtl/>
        </w:rPr>
        <w:t>2018</w:t>
      </w:r>
      <w:r w:rsidRPr="00BF63C8">
        <w:rPr>
          <w:rtl/>
        </w:rPr>
        <w:t>-</w:t>
      </w:r>
      <w:r w:rsidRPr="00985F9E">
        <w:rPr>
          <w:rtl/>
        </w:rPr>
        <w:t>2019</w:t>
      </w:r>
      <w:r w:rsidRPr="00BF63C8">
        <w:rPr>
          <w:rtl/>
        </w:rPr>
        <w:t xml:space="preserve"> بحوالي </w:t>
      </w:r>
      <w:r w:rsidRPr="00985F9E">
        <w:rPr>
          <w:rtl/>
        </w:rPr>
        <w:t>518</w:t>
      </w:r>
      <w:r w:rsidRPr="00BF63C8">
        <w:rPr>
          <w:rtl/>
        </w:rPr>
        <w:t xml:space="preserve"> مليون شخص: حوالي </w:t>
      </w:r>
      <w:r w:rsidRPr="00985F9E">
        <w:rPr>
          <w:rtl/>
        </w:rPr>
        <w:t>488</w:t>
      </w:r>
      <w:r w:rsidRPr="00BF63C8">
        <w:rPr>
          <w:rtl/>
        </w:rPr>
        <w:t xml:space="preserve"> مليون عامل و</w:t>
      </w:r>
      <w:r w:rsidRPr="00985F9E">
        <w:rPr>
          <w:rtl/>
        </w:rPr>
        <w:t>30</w:t>
      </w:r>
      <w:r w:rsidRPr="00BF63C8">
        <w:rPr>
          <w:rtl/>
        </w:rPr>
        <w:t xml:space="preserve"> مليون عاطل عن العمل. وارتفع حجم القوى العاملة بنحو </w:t>
      </w:r>
      <w:r w:rsidRPr="00985F9E">
        <w:rPr>
          <w:rtl/>
        </w:rPr>
        <w:t>8</w:t>
      </w:r>
      <w:r w:rsidRPr="00BF63C8">
        <w:rPr>
          <w:rtl/>
        </w:rPr>
        <w:t>,</w:t>
      </w:r>
      <w:r w:rsidRPr="00985F9E">
        <w:rPr>
          <w:rtl/>
        </w:rPr>
        <w:t>5</w:t>
      </w:r>
      <w:r w:rsidRPr="00BF63C8">
        <w:rPr>
          <w:rtl/>
        </w:rPr>
        <w:t xml:space="preserve"> مليون بين عامي</w:t>
      </w:r>
      <w:r w:rsidR="003843C8">
        <w:rPr>
          <w:rFonts w:hint="cs"/>
          <w:rtl/>
        </w:rPr>
        <w:t> </w:t>
      </w:r>
      <w:r w:rsidRPr="00985F9E">
        <w:rPr>
          <w:rtl/>
        </w:rPr>
        <w:t>2017</w:t>
      </w:r>
      <w:r w:rsidRPr="00BF63C8">
        <w:rPr>
          <w:rtl/>
        </w:rPr>
        <w:t>-</w:t>
      </w:r>
      <w:r w:rsidRPr="00985F9E">
        <w:rPr>
          <w:rtl/>
        </w:rPr>
        <w:t>2018</w:t>
      </w:r>
      <w:r w:rsidRPr="00BF63C8">
        <w:rPr>
          <w:rtl/>
        </w:rPr>
        <w:t xml:space="preserve"> و</w:t>
      </w:r>
      <w:r w:rsidRPr="00985F9E">
        <w:rPr>
          <w:rtl/>
        </w:rPr>
        <w:t>2018</w:t>
      </w:r>
      <w:r w:rsidRPr="00BF63C8">
        <w:rPr>
          <w:rtl/>
        </w:rPr>
        <w:t>-</w:t>
      </w:r>
      <w:r w:rsidRPr="00985F9E">
        <w:rPr>
          <w:rtl/>
        </w:rPr>
        <w:t>2019</w:t>
      </w:r>
      <w:r w:rsidRPr="00BF63C8">
        <w:rPr>
          <w:rtl/>
        </w:rPr>
        <w:t xml:space="preserve">. ومن بين هؤلاء، كان </w:t>
      </w:r>
      <w:r w:rsidRPr="00985F9E">
        <w:rPr>
          <w:rtl/>
        </w:rPr>
        <w:t>4</w:t>
      </w:r>
      <w:r w:rsidRPr="00BF63C8">
        <w:rPr>
          <w:rtl/>
        </w:rPr>
        <w:t>,</w:t>
      </w:r>
      <w:r w:rsidRPr="00985F9E">
        <w:rPr>
          <w:rtl/>
        </w:rPr>
        <w:t>6</w:t>
      </w:r>
      <w:r w:rsidRPr="00BF63C8">
        <w:rPr>
          <w:rtl/>
        </w:rPr>
        <w:t xml:space="preserve"> مليون من الوسط الحضري و</w:t>
      </w:r>
      <w:r w:rsidRPr="00985F9E">
        <w:rPr>
          <w:rtl/>
        </w:rPr>
        <w:t>3</w:t>
      </w:r>
      <w:r w:rsidRPr="00BF63C8">
        <w:rPr>
          <w:rtl/>
        </w:rPr>
        <w:t>,</w:t>
      </w:r>
      <w:r w:rsidRPr="00985F9E">
        <w:rPr>
          <w:rtl/>
        </w:rPr>
        <w:t>9</w:t>
      </w:r>
      <w:r w:rsidRPr="00BF63C8">
        <w:rPr>
          <w:rtl/>
        </w:rPr>
        <w:t xml:space="preserve"> مليون من الوسط الريفي. وشمل</w:t>
      </w:r>
      <w:r w:rsidRPr="00BF63C8">
        <w:rPr>
          <w:rFonts w:hint="cs"/>
          <w:rtl/>
        </w:rPr>
        <w:t xml:space="preserve"> </w:t>
      </w:r>
      <w:r w:rsidRPr="00BF63C8">
        <w:rPr>
          <w:rtl/>
        </w:rPr>
        <w:t xml:space="preserve">التشكيل الجنساني للزيادة في القوى العاملة حوالي </w:t>
      </w:r>
      <w:r w:rsidRPr="00985F9E">
        <w:rPr>
          <w:rtl/>
        </w:rPr>
        <w:t>6</w:t>
      </w:r>
      <w:r w:rsidRPr="00BF63C8">
        <w:rPr>
          <w:rtl/>
        </w:rPr>
        <w:t>,</w:t>
      </w:r>
      <w:r w:rsidRPr="00985F9E">
        <w:rPr>
          <w:rtl/>
        </w:rPr>
        <w:t>4</w:t>
      </w:r>
      <w:r w:rsidRPr="00BF63C8">
        <w:rPr>
          <w:rtl/>
        </w:rPr>
        <w:t xml:space="preserve"> مليون ذكر وحوالي </w:t>
      </w:r>
      <w:r w:rsidRPr="00985F9E">
        <w:rPr>
          <w:rtl/>
        </w:rPr>
        <w:t>2</w:t>
      </w:r>
      <w:r w:rsidRPr="00BF63C8">
        <w:rPr>
          <w:rtl/>
        </w:rPr>
        <w:t>,</w:t>
      </w:r>
      <w:r w:rsidRPr="00985F9E">
        <w:rPr>
          <w:rtl/>
        </w:rPr>
        <w:t>1</w:t>
      </w:r>
      <w:r w:rsidRPr="00BF63C8">
        <w:rPr>
          <w:rtl/>
        </w:rPr>
        <w:t xml:space="preserve"> مليون أنثى. و</w:t>
      </w:r>
      <w:r w:rsidRPr="00BF63C8">
        <w:rPr>
          <w:rFonts w:hint="cs"/>
          <w:rtl/>
        </w:rPr>
        <w:t>ا</w:t>
      </w:r>
      <w:r w:rsidRPr="00BF63C8">
        <w:rPr>
          <w:rtl/>
        </w:rPr>
        <w:t>ز</w:t>
      </w:r>
      <w:r w:rsidRPr="00BF63C8">
        <w:rPr>
          <w:rFonts w:hint="cs"/>
          <w:rtl/>
        </w:rPr>
        <w:t>د</w:t>
      </w:r>
      <w:r w:rsidRPr="00BF63C8">
        <w:rPr>
          <w:rtl/>
        </w:rPr>
        <w:t xml:space="preserve">اد حجم القوى العاملة بنحو </w:t>
      </w:r>
      <w:r w:rsidRPr="00985F9E">
        <w:rPr>
          <w:rtl/>
        </w:rPr>
        <w:t>16</w:t>
      </w:r>
      <w:r w:rsidRPr="00BF63C8">
        <w:rPr>
          <w:rtl/>
        </w:rPr>
        <w:t>,</w:t>
      </w:r>
      <w:r w:rsidRPr="00985F9E">
        <w:rPr>
          <w:rtl/>
        </w:rPr>
        <w:t>4</w:t>
      </w:r>
      <w:r w:rsidRPr="00BF63C8">
        <w:rPr>
          <w:rtl/>
        </w:rPr>
        <w:t xml:space="preserve"> مليون عامل، منهم </w:t>
      </w:r>
      <w:r w:rsidRPr="00985F9E">
        <w:rPr>
          <w:rtl/>
        </w:rPr>
        <w:t>12</w:t>
      </w:r>
      <w:r w:rsidRPr="00BF63C8">
        <w:rPr>
          <w:rtl/>
        </w:rPr>
        <w:t>,</w:t>
      </w:r>
      <w:r w:rsidRPr="00985F9E">
        <w:rPr>
          <w:rtl/>
        </w:rPr>
        <w:t>2</w:t>
      </w:r>
      <w:r w:rsidRPr="00BF63C8">
        <w:rPr>
          <w:rtl/>
        </w:rPr>
        <w:t xml:space="preserve"> مليون في الوسط الريفي و</w:t>
      </w:r>
      <w:r w:rsidRPr="00985F9E">
        <w:rPr>
          <w:rtl/>
        </w:rPr>
        <w:t>4</w:t>
      </w:r>
      <w:r w:rsidRPr="00BF63C8">
        <w:rPr>
          <w:rtl/>
        </w:rPr>
        <w:t>,</w:t>
      </w:r>
      <w:r w:rsidRPr="00985F9E">
        <w:rPr>
          <w:rtl/>
        </w:rPr>
        <w:t>2</w:t>
      </w:r>
      <w:r w:rsidRPr="00BF63C8">
        <w:rPr>
          <w:rtl/>
        </w:rPr>
        <w:t xml:space="preserve"> مليون في الوسط الحضري. وبل</w:t>
      </w:r>
      <w:r w:rsidRPr="00BF63C8">
        <w:rPr>
          <w:rFonts w:hint="cs"/>
          <w:rtl/>
        </w:rPr>
        <w:t xml:space="preserve">غ </w:t>
      </w:r>
      <w:r w:rsidRPr="00BF63C8">
        <w:rPr>
          <w:rtl/>
        </w:rPr>
        <w:t xml:space="preserve">التشكيل الجنساني </w:t>
      </w:r>
      <w:r w:rsidRPr="00985F9E">
        <w:rPr>
          <w:rtl/>
        </w:rPr>
        <w:t>9</w:t>
      </w:r>
      <w:r w:rsidRPr="00BF63C8">
        <w:rPr>
          <w:rtl/>
        </w:rPr>
        <w:t>,</w:t>
      </w:r>
      <w:r w:rsidRPr="00985F9E">
        <w:rPr>
          <w:rtl/>
        </w:rPr>
        <w:t>2</w:t>
      </w:r>
      <w:r w:rsidRPr="00BF63C8">
        <w:rPr>
          <w:rtl/>
        </w:rPr>
        <w:t xml:space="preserve"> مليون أنثى و</w:t>
      </w:r>
      <w:r w:rsidRPr="00985F9E">
        <w:rPr>
          <w:rtl/>
        </w:rPr>
        <w:t>7</w:t>
      </w:r>
      <w:r w:rsidRPr="00BF63C8">
        <w:rPr>
          <w:rtl/>
        </w:rPr>
        <w:t>,</w:t>
      </w:r>
      <w:r w:rsidRPr="00985F9E">
        <w:rPr>
          <w:rtl/>
        </w:rPr>
        <w:t>2</w:t>
      </w:r>
      <w:r w:rsidRPr="00BF63C8">
        <w:rPr>
          <w:rtl/>
        </w:rPr>
        <w:t xml:space="preserve"> مليون </w:t>
      </w:r>
      <w:r w:rsidRPr="00BF63C8">
        <w:rPr>
          <w:rtl/>
        </w:rPr>
        <w:lastRenderedPageBreak/>
        <w:t xml:space="preserve">ذكر. وانخفض عدد العاطلين عن العمل بنحو </w:t>
      </w:r>
      <w:r w:rsidRPr="00985F9E">
        <w:rPr>
          <w:rtl/>
        </w:rPr>
        <w:t>7</w:t>
      </w:r>
      <w:r w:rsidRPr="00BF63C8">
        <w:rPr>
          <w:rtl/>
        </w:rPr>
        <w:t>,</w:t>
      </w:r>
      <w:r w:rsidRPr="00985F9E">
        <w:rPr>
          <w:rtl/>
        </w:rPr>
        <w:t>9</w:t>
      </w:r>
      <w:r w:rsidRPr="00BF63C8">
        <w:rPr>
          <w:rtl/>
        </w:rPr>
        <w:t xml:space="preserve"> مليون شخص بين </w:t>
      </w:r>
      <w:r w:rsidRPr="00985F9E">
        <w:rPr>
          <w:rtl/>
        </w:rPr>
        <w:t>2017</w:t>
      </w:r>
      <w:r w:rsidRPr="00BF63C8">
        <w:rPr>
          <w:rtl/>
        </w:rPr>
        <w:t>-</w:t>
      </w:r>
      <w:r w:rsidRPr="00985F9E">
        <w:rPr>
          <w:rtl/>
        </w:rPr>
        <w:t>2018</w:t>
      </w:r>
      <w:r w:rsidRPr="00BF63C8">
        <w:rPr>
          <w:rtl/>
        </w:rPr>
        <w:t xml:space="preserve"> و</w:t>
      </w:r>
      <w:r w:rsidRPr="00985F9E">
        <w:rPr>
          <w:rtl/>
        </w:rPr>
        <w:t>2018</w:t>
      </w:r>
      <w:r w:rsidRPr="00BF63C8">
        <w:rPr>
          <w:rtl/>
        </w:rPr>
        <w:t>-</w:t>
      </w:r>
      <w:r w:rsidRPr="00985F9E">
        <w:rPr>
          <w:rtl/>
        </w:rPr>
        <w:t>2019</w:t>
      </w:r>
      <w:r w:rsidRPr="00BF63C8">
        <w:rPr>
          <w:rtl/>
        </w:rPr>
        <w:t xml:space="preserve">، إلى حد كبير في فئة الإناث، وفي الوسط الريفي. وازداد معدل مشاركة الإناث في القوى العاملة من </w:t>
      </w:r>
      <w:r w:rsidRPr="00985F9E">
        <w:rPr>
          <w:rtl/>
        </w:rPr>
        <w:t>17</w:t>
      </w:r>
      <w:r w:rsidRPr="00BF63C8">
        <w:rPr>
          <w:rtl/>
        </w:rPr>
        <w:t>,</w:t>
      </w:r>
      <w:r w:rsidRPr="00985F9E">
        <w:rPr>
          <w:rtl/>
        </w:rPr>
        <w:t>5</w:t>
      </w:r>
      <w:r w:rsidRPr="00BF63C8">
        <w:rPr>
          <w:rtl/>
        </w:rPr>
        <w:t xml:space="preserve"> في </w:t>
      </w:r>
      <w:proofErr w:type="gramStart"/>
      <w:r w:rsidRPr="00BF63C8">
        <w:rPr>
          <w:rtl/>
        </w:rPr>
        <w:t>المائة</w:t>
      </w:r>
      <w:proofErr w:type="gramEnd"/>
      <w:r w:rsidRPr="00BF63C8">
        <w:rPr>
          <w:rtl/>
        </w:rPr>
        <w:t xml:space="preserve"> في </w:t>
      </w:r>
      <w:r w:rsidRPr="00985F9E">
        <w:rPr>
          <w:rtl/>
        </w:rPr>
        <w:t>2017</w:t>
      </w:r>
      <w:r w:rsidRPr="00BF63C8">
        <w:rPr>
          <w:rtl/>
        </w:rPr>
        <w:t>-</w:t>
      </w:r>
      <w:r w:rsidRPr="00985F9E">
        <w:rPr>
          <w:rtl/>
        </w:rPr>
        <w:t>2018</w:t>
      </w:r>
      <w:r w:rsidRPr="00BF63C8">
        <w:rPr>
          <w:rtl/>
        </w:rPr>
        <w:t xml:space="preserve"> إلى </w:t>
      </w:r>
      <w:r w:rsidRPr="00985F9E">
        <w:rPr>
          <w:rtl/>
        </w:rPr>
        <w:t>18</w:t>
      </w:r>
      <w:r w:rsidRPr="00BF63C8">
        <w:rPr>
          <w:rtl/>
        </w:rPr>
        <w:t>,</w:t>
      </w:r>
      <w:r w:rsidRPr="00985F9E">
        <w:rPr>
          <w:rtl/>
        </w:rPr>
        <w:t>6</w:t>
      </w:r>
      <w:r w:rsidRPr="00BF63C8">
        <w:rPr>
          <w:rtl/>
        </w:rPr>
        <w:t xml:space="preserve"> في المائة في </w:t>
      </w:r>
      <w:r w:rsidRPr="00985F9E">
        <w:rPr>
          <w:rtl/>
        </w:rPr>
        <w:t>2018</w:t>
      </w:r>
      <w:r w:rsidRPr="00BF63C8">
        <w:rPr>
          <w:rtl/>
        </w:rPr>
        <w:t>-</w:t>
      </w:r>
      <w:r w:rsidRPr="00985F9E">
        <w:rPr>
          <w:rtl/>
        </w:rPr>
        <w:t>2019</w:t>
      </w:r>
      <w:r w:rsidRPr="00BF63C8">
        <w:rPr>
          <w:rtl/>
        </w:rPr>
        <w:t xml:space="preserve">. </w:t>
      </w:r>
    </w:p>
    <w:p w14:paraId="4F290742" w14:textId="77777777" w:rsidR="00BF63C8" w:rsidRPr="00BF63C8" w:rsidRDefault="00BF63C8" w:rsidP="00CB5ED6">
      <w:pPr>
        <w:pStyle w:val="SingleTxtGA"/>
        <w:spacing w:after="240"/>
        <w:rPr>
          <w:spacing w:val="-1"/>
          <w:rtl/>
        </w:rPr>
      </w:pPr>
      <w:r w:rsidRPr="00985F9E">
        <w:rPr>
          <w:spacing w:val="-1"/>
          <w:rtl/>
        </w:rPr>
        <w:t>47</w:t>
      </w:r>
      <w:r w:rsidRPr="00BF63C8">
        <w:rPr>
          <w:spacing w:val="-1"/>
          <w:rtl/>
        </w:rPr>
        <w:t>-</w:t>
      </w:r>
      <w:r w:rsidRPr="00BF63C8">
        <w:rPr>
          <w:spacing w:val="-1"/>
          <w:rtl/>
        </w:rPr>
        <w:tab/>
        <w:t xml:space="preserve">وبلغ عدد العمال للفترة </w:t>
      </w:r>
      <w:r w:rsidRPr="00985F9E">
        <w:rPr>
          <w:spacing w:val="-1"/>
          <w:rtl/>
        </w:rPr>
        <w:t>2018</w:t>
      </w:r>
      <w:r w:rsidRPr="00BF63C8">
        <w:rPr>
          <w:spacing w:val="-1"/>
          <w:rtl/>
        </w:rPr>
        <w:t>-</w:t>
      </w:r>
      <w:r w:rsidRPr="00985F9E">
        <w:rPr>
          <w:spacing w:val="-1"/>
          <w:rtl/>
        </w:rPr>
        <w:t>2019</w:t>
      </w:r>
      <w:r w:rsidRPr="00BF63C8">
        <w:rPr>
          <w:spacing w:val="-1"/>
          <w:rtl/>
        </w:rPr>
        <w:t xml:space="preserve"> في الهند (جميع الأعمار والجنسين وأنواع العمالة) ما يلي</w:t>
      </w:r>
      <w:r w:rsidRPr="00BF63C8">
        <w:rPr>
          <w:spacing w:val="-1"/>
        </w:rPr>
        <w:t>:</w:t>
      </w:r>
      <w:r w:rsidRPr="00BF63C8">
        <w:rPr>
          <w:spacing w:val="-1"/>
          <w:rtl/>
        </w:rPr>
        <w:t xml:space="preserve"> </w:t>
      </w:r>
    </w:p>
    <w:tbl>
      <w:tblPr>
        <w:tblStyle w:val="TABLEA"/>
        <w:bidiVisual/>
        <w:tblW w:w="8245" w:type="dxa"/>
        <w:jc w:val="left"/>
        <w:tblInd w:w="1247" w:type="dxa"/>
        <w:tblLayout w:type="fixed"/>
        <w:tblLook w:val="04E0" w:firstRow="1" w:lastRow="1" w:firstColumn="1" w:lastColumn="0" w:noHBand="0" w:noVBand="1"/>
      </w:tblPr>
      <w:tblGrid>
        <w:gridCol w:w="1441"/>
        <w:gridCol w:w="709"/>
        <w:gridCol w:w="708"/>
        <w:gridCol w:w="851"/>
        <w:gridCol w:w="810"/>
        <w:gridCol w:w="607"/>
        <w:gridCol w:w="851"/>
        <w:gridCol w:w="709"/>
        <w:gridCol w:w="708"/>
        <w:gridCol w:w="851"/>
      </w:tblGrid>
      <w:tr w:rsidR="001F2548" w:rsidRPr="002F6D54" w14:paraId="4E0635FD" w14:textId="77777777" w:rsidTr="001F2548">
        <w:trPr>
          <w:cnfStyle w:val="100000000000" w:firstRow="1" w:lastRow="0" w:firstColumn="0" w:lastColumn="0" w:oddVBand="0" w:evenVBand="0" w:oddHBand="0" w:evenHBand="0" w:firstRowFirstColumn="0" w:firstRowLastColumn="0" w:lastRowFirstColumn="0" w:lastRowLastColumn="0"/>
          <w:tblHeader/>
          <w:jc w:val="left"/>
        </w:trPr>
        <w:tc>
          <w:tcPr>
            <w:tcW w:w="1441" w:type="dxa"/>
            <w:vMerge w:val="restart"/>
            <w:vAlign w:val="bottom"/>
          </w:tcPr>
          <w:p w14:paraId="74083C3A" w14:textId="77777777" w:rsidR="001F2548" w:rsidRPr="002F6D54" w:rsidRDefault="001F2548" w:rsidP="002F6D54">
            <w:pPr>
              <w:spacing w:before="40" w:after="40" w:line="280" w:lineRule="exact"/>
              <w:rPr>
                <w:i/>
                <w:iCs/>
                <w:szCs w:val="20"/>
                <w:rtl/>
              </w:rPr>
            </w:pPr>
            <w:r w:rsidRPr="00985F9E">
              <w:rPr>
                <w:i/>
                <w:iCs/>
                <w:szCs w:val="20"/>
                <w:rtl/>
              </w:rPr>
              <w:t>2019–2018</w:t>
            </w:r>
          </w:p>
        </w:tc>
        <w:tc>
          <w:tcPr>
            <w:tcW w:w="2268" w:type="dxa"/>
            <w:gridSpan w:val="3"/>
            <w:tcBorders>
              <w:bottom w:val="single" w:sz="4" w:space="0" w:color="auto"/>
            </w:tcBorders>
            <w:vAlign w:val="bottom"/>
          </w:tcPr>
          <w:p w14:paraId="7AFB6152" w14:textId="77777777" w:rsidR="001F2548" w:rsidRPr="002F6D54" w:rsidRDefault="001F2548" w:rsidP="00B8353F">
            <w:pPr>
              <w:spacing w:before="40" w:after="40" w:line="280" w:lineRule="exact"/>
              <w:jc w:val="center"/>
              <w:rPr>
                <w:i/>
                <w:iCs/>
                <w:szCs w:val="20"/>
                <w:rtl/>
              </w:rPr>
            </w:pPr>
            <w:r w:rsidRPr="00985F9E">
              <w:rPr>
                <w:i/>
                <w:iCs/>
                <w:szCs w:val="20"/>
                <w:rtl/>
              </w:rPr>
              <w:t>الوسط الريفي</w:t>
            </w:r>
          </w:p>
        </w:tc>
        <w:tc>
          <w:tcPr>
            <w:tcW w:w="2268" w:type="dxa"/>
            <w:gridSpan w:val="3"/>
            <w:tcBorders>
              <w:bottom w:val="single" w:sz="4" w:space="0" w:color="auto"/>
            </w:tcBorders>
            <w:vAlign w:val="bottom"/>
          </w:tcPr>
          <w:p w14:paraId="18D1887E" w14:textId="77777777" w:rsidR="001F2548" w:rsidRPr="002F6D54" w:rsidRDefault="001F2548" w:rsidP="00B8353F">
            <w:pPr>
              <w:spacing w:before="40" w:after="40" w:line="280" w:lineRule="exact"/>
              <w:jc w:val="center"/>
              <w:rPr>
                <w:i/>
                <w:iCs/>
                <w:szCs w:val="20"/>
                <w:rtl/>
              </w:rPr>
            </w:pPr>
            <w:r w:rsidRPr="00985F9E">
              <w:rPr>
                <w:i/>
                <w:iCs/>
                <w:szCs w:val="20"/>
                <w:rtl/>
              </w:rPr>
              <w:t>الوسط الحضري</w:t>
            </w:r>
          </w:p>
        </w:tc>
        <w:tc>
          <w:tcPr>
            <w:tcW w:w="2268" w:type="dxa"/>
            <w:gridSpan w:val="3"/>
            <w:tcBorders>
              <w:bottom w:val="single" w:sz="4" w:space="0" w:color="auto"/>
            </w:tcBorders>
            <w:vAlign w:val="bottom"/>
          </w:tcPr>
          <w:p w14:paraId="396E0D6F" w14:textId="77777777" w:rsidR="001F2548" w:rsidRPr="00985F9E" w:rsidRDefault="001F2548" w:rsidP="00B8353F">
            <w:pPr>
              <w:spacing w:before="40" w:after="40" w:line="280" w:lineRule="exact"/>
              <w:jc w:val="center"/>
              <w:rPr>
                <w:i/>
                <w:iCs/>
                <w:szCs w:val="20"/>
                <w:rtl/>
              </w:rPr>
            </w:pPr>
            <w:r w:rsidRPr="00985F9E">
              <w:rPr>
                <w:i/>
                <w:iCs/>
                <w:szCs w:val="20"/>
                <w:rtl/>
              </w:rPr>
              <w:t>المجموع (بالمليون)</w:t>
            </w:r>
          </w:p>
        </w:tc>
      </w:tr>
      <w:tr w:rsidR="001F2548" w:rsidRPr="002F6D54" w14:paraId="09B93EEA" w14:textId="77777777" w:rsidTr="001F2548">
        <w:trPr>
          <w:jc w:val="left"/>
        </w:trPr>
        <w:tc>
          <w:tcPr>
            <w:tcW w:w="1441" w:type="dxa"/>
            <w:vMerge/>
            <w:tcBorders>
              <w:bottom w:val="single" w:sz="12" w:space="0" w:color="auto"/>
            </w:tcBorders>
          </w:tcPr>
          <w:p w14:paraId="5F51FC81" w14:textId="77777777" w:rsidR="001F2548" w:rsidRPr="002F6D54" w:rsidRDefault="001F2548" w:rsidP="002F6D54">
            <w:pPr>
              <w:spacing w:before="40" w:after="40" w:line="280" w:lineRule="exact"/>
              <w:rPr>
                <w:i/>
                <w:iCs/>
                <w:szCs w:val="20"/>
                <w:lang w:val="en-GB"/>
              </w:rPr>
            </w:pPr>
          </w:p>
        </w:tc>
        <w:tc>
          <w:tcPr>
            <w:tcW w:w="709" w:type="dxa"/>
            <w:tcBorders>
              <w:top w:val="single" w:sz="4" w:space="0" w:color="auto"/>
              <w:bottom w:val="single" w:sz="12" w:space="0" w:color="auto"/>
            </w:tcBorders>
          </w:tcPr>
          <w:p w14:paraId="6750D9A5" w14:textId="77777777" w:rsidR="001F2548" w:rsidRPr="002F6D54" w:rsidRDefault="001F2548" w:rsidP="002F6D54">
            <w:pPr>
              <w:spacing w:before="40" w:after="40" w:line="280" w:lineRule="exact"/>
              <w:rPr>
                <w:i/>
                <w:iCs/>
                <w:szCs w:val="20"/>
                <w:rtl/>
              </w:rPr>
            </w:pPr>
            <w:r w:rsidRPr="00985F9E">
              <w:rPr>
                <w:i/>
                <w:iCs/>
                <w:szCs w:val="20"/>
                <w:rtl/>
              </w:rPr>
              <w:t>ذكور</w:t>
            </w:r>
          </w:p>
        </w:tc>
        <w:tc>
          <w:tcPr>
            <w:tcW w:w="708" w:type="dxa"/>
            <w:tcBorders>
              <w:top w:val="single" w:sz="4" w:space="0" w:color="auto"/>
              <w:bottom w:val="single" w:sz="12" w:space="0" w:color="auto"/>
            </w:tcBorders>
          </w:tcPr>
          <w:p w14:paraId="23BA87A7" w14:textId="77777777" w:rsidR="001F2548" w:rsidRPr="002F6D54" w:rsidRDefault="001F2548" w:rsidP="002F6D54">
            <w:pPr>
              <w:spacing w:before="40" w:after="40" w:line="280" w:lineRule="exact"/>
              <w:rPr>
                <w:i/>
                <w:iCs/>
                <w:szCs w:val="20"/>
                <w:rtl/>
              </w:rPr>
            </w:pPr>
            <w:r w:rsidRPr="00985F9E">
              <w:rPr>
                <w:i/>
                <w:iCs/>
                <w:szCs w:val="20"/>
                <w:rtl/>
              </w:rPr>
              <w:t>إناث</w:t>
            </w:r>
          </w:p>
        </w:tc>
        <w:tc>
          <w:tcPr>
            <w:tcW w:w="851" w:type="dxa"/>
            <w:tcBorders>
              <w:top w:val="single" w:sz="4" w:space="0" w:color="auto"/>
              <w:bottom w:val="single" w:sz="12" w:space="0" w:color="auto"/>
            </w:tcBorders>
          </w:tcPr>
          <w:p w14:paraId="45F2DD0C" w14:textId="3C22893F" w:rsidR="001F2548" w:rsidRPr="002F6D54" w:rsidRDefault="001F2548" w:rsidP="002F6D54">
            <w:pPr>
              <w:spacing w:before="40" w:after="40" w:line="280" w:lineRule="exact"/>
              <w:rPr>
                <w:i/>
                <w:iCs/>
                <w:szCs w:val="20"/>
                <w:rtl/>
              </w:rPr>
            </w:pPr>
            <w:r w:rsidRPr="00985F9E">
              <w:rPr>
                <w:i/>
                <w:iCs/>
                <w:szCs w:val="20"/>
                <w:rtl/>
              </w:rPr>
              <w:t>المجموع</w:t>
            </w:r>
          </w:p>
        </w:tc>
        <w:tc>
          <w:tcPr>
            <w:tcW w:w="810" w:type="dxa"/>
            <w:tcBorders>
              <w:top w:val="single" w:sz="4" w:space="0" w:color="auto"/>
              <w:bottom w:val="single" w:sz="12" w:space="0" w:color="auto"/>
            </w:tcBorders>
          </w:tcPr>
          <w:p w14:paraId="1116E4DD" w14:textId="77777777" w:rsidR="001F2548" w:rsidRPr="002F6D54" w:rsidRDefault="001F2548" w:rsidP="002F6D54">
            <w:pPr>
              <w:spacing w:before="40" w:after="40" w:line="280" w:lineRule="exact"/>
              <w:rPr>
                <w:i/>
                <w:iCs/>
                <w:szCs w:val="20"/>
                <w:rtl/>
              </w:rPr>
            </w:pPr>
            <w:r w:rsidRPr="00985F9E">
              <w:rPr>
                <w:i/>
                <w:iCs/>
                <w:szCs w:val="20"/>
                <w:rtl/>
              </w:rPr>
              <w:t>ذكور</w:t>
            </w:r>
          </w:p>
        </w:tc>
        <w:tc>
          <w:tcPr>
            <w:tcW w:w="607" w:type="dxa"/>
            <w:tcBorders>
              <w:top w:val="single" w:sz="4" w:space="0" w:color="auto"/>
              <w:bottom w:val="single" w:sz="12" w:space="0" w:color="auto"/>
            </w:tcBorders>
          </w:tcPr>
          <w:p w14:paraId="36569B0C" w14:textId="77777777" w:rsidR="001F2548" w:rsidRPr="002F6D54" w:rsidRDefault="001F2548" w:rsidP="002F6D54">
            <w:pPr>
              <w:spacing w:before="40" w:after="40" w:line="280" w:lineRule="exact"/>
              <w:rPr>
                <w:i/>
                <w:iCs/>
                <w:szCs w:val="20"/>
                <w:rtl/>
              </w:rPr>
            </w:pPr>
            <w:r w:rsidRPr="00985F9E">
              <w:rPr>
                <w:i/>
                <w:iCs/>
                <w:szCs w:val="20"/>
                <w:rtl/>
              </w:rPr>
              <w:t>إناث</w:t>
            </w:r>
          </w:p>
        </w:tc>
        <w:tc>
          <w:tcPr>
            <w:tcW w:w="851" w:type="dxa"/>
            <w:tcBorders>
              <w:top w:val="single" w:sz="4" w:space="0" w:color="auto"/>
              <w:bottom w:val="single" w:sz="12" w:space="0" w:color="auto"/>
            </w:tcBorders>
          </w:tcPr>
          <w:p w14:paraId="3386EE02" w14:textId="13F8083D" w:rsidR="001F2548" w:rsidRPr="002F6D54" w:rsidRDefault="001F2548" w:rsidP="002F6D54">
            <w:pPr>
              <w:spacing w:before="40" w:after="40" w:line="280" w:lineRule="exact"/>
              <w:rPr>
                <w:i/>
                <w:iCs/>
                <w:szCs w:val="20"/>
                <w:rtl/>
              </w:rPr>
            </w:pPr>
            <w:r w:rsidRPr="00985F9E">
              <w:rPr>
                <w:i/>
                <w:iCs/>
                <w:szCs w:val="20"/>
                <w:rtl/>
              </w:rPr>
              <w:t>المجموع</w:t>
            </w:r>
          </w:p>
        </w:tc>
        <w:tc>
          <w:tcPr>
            <w:tcW w:w="709" w:type="dxa"/>
            <w:tcBorders>
              <w:top w:val="single" w:sz="4" w:space="0" w:color="auto"/>
              <w:bottom w:val="single" w:sz="12" w:space="0" w:color="auto"/>
            </w:tcBorders>
          </w:tcPr>
          <w:p w14:paraId="5A65839D" w14:textId="77777777" w:rsidR="001F2548" w:rsidRPr="002F6D54" w:rsidRDefault="001F2548" w:rsidP="002F6D54">
            <w:pPr>
              <w:spacing w:before="40" w:after="40" w:line="280" w:lineRule="exact"/>
              <w:rPr>
                <w:i/>
                <w:iCs/>
                <w:szCs w:val="20"/>
                <w:rtl/>
              </w:rPr>
            </w:pPr>
            <w:r w:rsidRPr="00985F9E">
              <w:rPr>
                <w:i/>
                <w:iCs/>
                <w:szCs w:val="20"/>
                <w:rtl/>
              </w:rPr>
              <w:t>ذكور</w:t>
            </w:r>
          </w:p>
        </w:tc>
        <w:tc>
          <w:tcPr>
            <w:tcW w:w="708" w:type="dxa"/>
            <w:tcBorders>
              <w:top w:val="single" w:sz="4" w:space="0" w:color="auto"/>
              <w:bottom w:val="single" w:sz="12" w:space="0" w:color="auto"/>
            </w:tcBorders>
          </w:tcPr>
          <w:p w14:paraId="0377036B" w14:textId="77777777" w:rsidR="001F2548" w:rsidRPr="002F6D54" w:rsidRDefault="001F2548" w:rsidP="002F6D54">
            <w:pPr>
              <w:spacing w:before="40" w:after="40" w:line="280" w:lineRule="exact"/>
              <w:rPr>
                <w:i/>
                <w:iCs/>
                <w:szCs w:val="20"/>
                <w:rtl/>
              </w:rPr>
            </w:pPr>
            <w:r w:rsidRPr="00985F9E">
              <w:rPr>
                <w:i/>
                <w:iCs/>
                <w:szCs w:val="20"/>
                <w:rtl/>
              </w:rPr>
              <w:t>إناث</w:t>
            </w:r>
          </w:p>
        </w:tc>
        <w:tc>
          <w:tcPr>
            <w:tcW w:w="851" w:type="dxa"/>
            <w:tcBorders>
              <w:top w:val="single" w:sz="4" w:space="0" w:color="auto"/>
              <w:bottom w:val="single" w:sz="12" w:space="0" w:color="auto"/>
            </w:tcBorders>
          </w:tcPr>
          <w:p w14:paraId="07CACA22" w14:textId="2D60BCA4" w:rsidR="001F2548" w:rsidRPr="00985F9E" w:rsidRDefault="001F2548" w:rsidP="002F6D54">
            <w:pPr>
              <w:spacing w:before="40" w:after="40" w:line="280" w:lineRule="exact"/>
              <w:rPr>
                <w:i/>
                <w:iCs/>
                <w:szCs w:val="20"/>
                <w:rtl/>
              </w:rPr>
            </w:pPr>
            <w:r w:rsidRPr="00985F9E">
              <w:rPr>
                <w:i/>
                <w:iCs/>
                <w:szCs w:val="20"/>
                <w:rtl/>
              </w:rPr>
              <w:t>المجموع</w:t>
            </w:r>
          </w:p>
        </w:tc>
      </w:tr>
      <w:tr w:rsidR="002F6D54" w:rsidRPr="002F6D54" w14:paraId="385FD9B7" w14:textId="77777777" w:rsidTr="001F2548">
        <w:trPr>
          <w:jc w:val="left"/>
        </w:trPr>
        <w:tc>
          <w:tcPr>
            <w:tcW w:w="1441" w:type="dxa"/>
            <w:tcBorders>
              <w:top w:val="single" w:sz="12" w:space="0" w:color="auto"/>
            </w:tcBorders>
          </w:tcPr>
          <w:p w14:paraId="22AF5234" w14:textId="77777777" w:rsidR="00BF63C8" w:rsidRPr="00985F9E" w:rsidRDefault="00BF63C8" w:rsidP="002F6D54">
            <w:pPr>
              <w:spacing w:before="40" w:after="40" w:line="280" w:lineRule="exact"/>
              <w:rPr>
                <w:b/>
                <w:szCs w:val="20"/>
                <w:highlight w:val="lightGray"/>
                <w:rtl/>
              </w:rPr>
            </w:pPr>
            <w:r w:rsidRPr="00985F9E">
              <w:rPr>
                <w:b/>
                <w:szCs w:val="20"/>
                <w:rtl/>
              </w:rPr>
              <w:t>يعملون لحسابهم</w:t>
            </w:r>
          </w:p>
        </w:tc>
        <w:tc>
          <w:tcPr>
            <w:tcW w:w="709" w:type="dxa"/>
            <w:tcBorders>
              <w:top w:val="single" w:sz="12" w:space="0" w:color="auto"/>
            </w:tcBorders>
          </w:tcPr>
          <w:p w14:paraId="3AF15B66" w14:textId="77777777" w:rsidR="00BF63C8" w:rsidRPr="002F6D54" w:rsidRDefault="00BF63C8" w:rsidP="002F6D54">
            <w:pPr>
              <w:spacing w:before="40" w:after="40" w:line="280" w:lineRule="exact"/>
              <w:rPr>
                <w:szCs w:val="20"/>
                <w:rtl/>
              </w:rPr>
            </w:pPr>
            <w:r w:rsidRPr="00985F9E">
              <w:rPr>
                <w:szCs w:val="20"/>
                <w:rtl/>
              </w:rPr>
              <w:t>139</w:t>
            </w:r>
            <w:r w:rsidRPr="002F6D54">
              <w:rPr>
                <w:szCs w:val="20"/>
                <w:rtl/>
              </w:rPr>
              <w:t>,</w:t>
            </w:r>
            <w:r w:rsidRPr="00985F9E">
              <w:rPr>
                <w:szCs w:val="20"/>
                <w:rtl/>
              </w:rPr>
              <w:t>9</w:t>
            </w:r>
          </w:p>
        </w:tc>
        <w:tc>
          <w:tcPr>
            <w:tcW w:w="708" w:type="dxa"/>
            <w:tcBorders>
              <w:top w:val="single" w:sz="12" w:space="0" w:color="auto"/>
            </w:tcBorders>
          </w:tcPr>
          <w:p w14:paraId="584C2EF8" w14:textId="77777777" w:rsidR="00BF63C8" w:rsidRPr="002F6D54" w:rsidRDefault="00BF63C8" w:rsidP="002F6D54">
            <w:pPr>
              <w:spacing w:before="40" w:after="40" w:line="280" w:lineRule="exact"/>
              <w:rPr>
                <w:szCs w:val="20"/>
                <w:rtl/>
              </w:rPr>
            </w:pPr>
            <w:r w:rsidRPr="00985F9E">
              <w:rPr>
                <w:szCs w:val="20"/>
                <w:rtl/>
              </w:rPr>
              <w:t>50</w:t>
            </w:r>
            <w:r w:rsidRPr="002F6D54">
              <w:rPr>
                <w:szCs w:val="20"/>
                <w:rtl/>
              </w:rPr>
              <w:t>,</w:t>
            </w:r>
            <w:r w:rsidRPr="00985F9E">
              <w:rPr>
                <w:szCs w:val="20"/>
                <w:rtl/>
              </w:rPr>
              <w:t>5</w:t>
            </w:r>
          </w:p>
        </w:tc>
        <w:tc>
          <w:tcPr>
            <w:tcW w:w="851" w:type="dxa"/>
            <w:tcBorders>
              <w:top w:val="single" w:sz="12" w:space="0" w:color="auto"/>
            </w:tcBorders>
          </w:tcPr>
          <w:p w14:paraId="7DB2D4E7" w14:textId="77777777" w:rsidR="00BF63C8" w:rsidRPr="002F6D54" w:rsidRDefault="00BF63C8" w:rsidP="002F6D54">
            <w:pPr>
              <w:spacing w:before="40" w:after="40" w:line="280" w:lineRule="exact"/>
              <w:rPr>
                <w:szCs w:val="20"/>
                <w:rtl/>
              </w:rPr>
            </w:pPr>
            <w:r w:rsidRPr="00985F9E">
              <w:rPr>
                <w:szCs w:val="20"/>
                <w:rtl/>
              </w:rPr>
              <w:t>190</w:t>
            </w:r>
            <w:r w:rsidRPr="002F6D54">
              <w:rPr>
                <w:szCs w:val="20"/>
                <w:rtl/>
              </w:rPr>
              <w:t>,</w:t>
            </w:r>
            <w:r w:rsidRPr="00985F9E">
              <w:rPr>
                <w:szCs w:val="20"/>
                <w:rtl/>
              </w:rPr>
              <w:t>4</w:t>
            </w:r>
          </w:p>
        </w:tc>
        <w:tc>
          <w:tcPr>
            <w:tcW w:w="810" w:type="dxa"/>
            <w:tcBorders>
              <w:top w:val="single" w:sz="12" w:space="0" w:color="auto"/>
            </w:tcBorders>
          </w:tcPr>
          <w:p w14:paraId="509EA8F0" w14:textId="77777777" w:rsidR="00BF63C8" w:rsidRPr="002F6D54" w:rsidRDefault="00BF63C8" w:rsidP="002F6D54">
            <w:pPr>
              <w:spacing w:before="40" w:after="40" w:line="280" w:lineRule="exact"/>
              <w:rPr>
                <w:szCs w:val="20"/>
                <w:rtl/>
              </w:rPr>
            </w:pPr>
            <w:r w:rsidRPr="00985F9E">
              <w:rPr>
                <w:szCs w:val="20"/>
                <w:rtl/>
              </w:rPr>
              <w:t>48</w:t>
            </w:r>
            <w:r w:rsidRPr="002F6D54">
              <w:rPr>
                <w:szCs w:val="20"/>
                <w:rtl/>
              </w:rPr>
              <w:t>,</w:t>
            </w:r>
            <w:r w:rsidRPr="00985F9E">
              <w:rPr>
                <w:szCs w:val="20"/>
                <w:rtl/>
              </w:rPr>
              <w:t>9</w:t>
            </w:r>
          </w:p>
        </w:tc>
        <w:tc>
          <w:tcPr>
            <w:tcW w:w="607" w:type="dxa"/>
            <w:tcBorders>
              <w:top w:val="single" w:sz="12" w:space="0" w:color="auto"/>
            </w:tcBorders>
          </w:tcPr>
          <w:p w14:paraId="71C3E550" w14:textId="77777777" w:rsidR="00BF63C8" w:rsidRPr="002F6D54" w:rsidRDefault="00BF63C8" w:rsidP="002F6D54">
            <w:pPr>
              <w:spacing w:before="40" w:after="40" w:line="280" w:lineRule="exact"/>
              <w:rPr>
                <w:szCs w:val="20"/>
                <w:rtl/>
              </w:rPr>
            </w:pPr>
            <w:r w:rsidRPr="00985F9E">
              <w:rPr>
                <w:szCs w:val="20"/>
                <w:rtl/>
              </w:rPr>
              <w:t>11</w:t>
            </w:r>
            <w:r w:rsidRPr="002F6D54">
              <w:rPr>
                <w:szCs w:val="20"/>
                <w:rtl/>
              </w:rPr>
              <w:t>,</w:t>
            </w:r>
            <w:r w:rsidRPr="00985F9E">
              <w:rPr>
                <w:szCs w:val="20"/>
                <w:rtl/>
              </w:rPr>
              <w:t>4</w:t>
            </w:r>
          </w:p>
        </w:tc>
        <w:tc>
          <w:tcPr>
            <w:tcW w:w="851" w:type="dxa"/>
            <w:tcBorders>
              <w:top w:val="single" w:sz="12" w:space="0" w:color="auto"/>
            </w:tcBorders>
          </w:tcPr>
          <w:p w14:paraId="03411E02" w14:textId="77777777" w:rsidR="00BF63C8" w:rsidRPr="002F6D54" w:rsidRDefault="00BF63C8" w:rsidP="002F6D54">
            <w:pPr>
              <w:spacing w:before="40" w:after="40" w:line="280" w:lineRule="exact"/>
              <w:rPr>
                <w:szCs w:val="20"/>
                <w:rtl/>
              </w:rPr>
            </w:pPr>
            <w:r w:rsidRPr="00985F9E">
              <w:rPr>
                <w:szCs w:val="20"/>
                <w:rtl/>
              </w:rPr>
              <w:t>60</w:t>
            </w:r>
            <w:r w:rsidRPr="002F6D54">
              <w:rPr>
                <w:szCs w:val="20"/>
                <w:rtl/>
              </w:rPr>
              <w:t>,</w:t>
            </w:r>
            <w:r w:rsidRPr="00985F9E">
              <w:rPr>
                <w:szCs w:val="20"/>
                <w:rtl/>
              </w:rPr>
              <w:t>4</w:t>
            </w:r>
          </w:p>
        </w:tc>
        <w:tc>
          <w:tcPr>
            <w:tcW w:w="709" w:type="dxa"/>
            <w:tcBorders>
              <w:top w:val="single" w:sz="12" w:space="0" w:color="auto"/>
            </w:tcBorders>
          </w:tcPr>
          <w:p w14:paraId="7428F496" w14:textId="77777777" w:rsidR="00BF63C8" w:rsidRPr="002F6D54" w:rsidRDefault="00BF63C8" w:rsidP="002F6D54">
            <w:pPr>
              <w:spacing w:before="40" w:after="40" w:line="280" w:lineRule="exact"/>
              <w:rPr>
                <w:szCs w:val="20"/>
                <w:rtl/>
              </w:rPr>
            </w:pPr>
            <w:r w:rsidRPr="00985F9E">
              <w:rPr>
                <w:szCs w:val="20"/>
                <w:rtl/>
              </w:rPr>
              <w:t>188</w:t>
            </w:r>
            <w:r w:rsidRPr="002F6D54">
              <w:rPr>
                <w:szCs w:val="20"/>
                <w:rtl/>
              </w:rPr>
              <w:t>,</w:t>
            </w:r>
            <w:r w:rsidRPr="00985F9E">
              <w:rPr>
                <w:szCs w:val="20"/>
                <w:rtl/>
              </w:rPr>
              <w:t>8</w:t>
            </w:r>
          </w:p>
        </w:tc>
        <w:tc>
          <w:tcPr>
            <w:tcW w:w="708" w:type="dxa"/>
            <w:tcBorders>
              <w:top w:val="single" w:sz="12" w:space="0" w:color="auto"/>
            </w:tcBorders>
          </w:tcPr>
          <w:p w14:paraId="623C11BC" w14:textId="77777777" w:rsidR="00BF63C8" w:rsidRPr="002F6D54" w:rsidRDefault="00BF63C8" w:rsidP="002F6D54">
            <w:pPr>
              <w:spacing w:before="40" w:after="40" w:line="280" w:lineRule="exact"/>
              <w:rPr>
                <w:szCs w:val="20"/>
                <w:rtl/>
              </w:rPr>
            </w:pPr>
            <w:r w:rsidRPr="00985F9E">
              <w:rPr>
                <w:szCs w:val="20"/>
                <w:rtl/>
              </w:rPr>
              <w:t>61</w:t>
            </w:r>
            <w:r w:rsidRPr="002F6D54">
              <w:rPr>
                <w:szCs w:val="20"/>
                <w:rtl/>
              </w:rPr>
              <w:t>,</w:t>
            </w:r>
            <w:r w:rsidRPr="00985F9E">
              <w:rPr>
                <w:szCs w:val="20"/>
                <w:rtl/>
              </w:rPr>
              <w:t>9</w:t>
            </w:r>
          </w:p>
        </w:tc>
        <w:tc>
          <w:tcPr>
            <w:tcW w:w="851" w:type="dxa"/>
            <w:tcBorders>
              <w:top w:val="single" w:sz="12" w:space="0" w:color="auto"/>
            </w:tcBorders>
          </w:tcPr>
          <w:p w14:paraId="358131CA" w14:textId="77777777" w:rsidR="00BF63C8" w:rsidRPr="002F6D54" w:rsidRDefault="00BF63C8" w:rsidP="002F6D54">
            <w:pPr>
              <w:spacing w:before="40" w:after="40" w:line="280" w:lineRule="exact"/>
              <w:rPr>
                <w:szCs w:val="20"/>
                <w:rtl/>
              </w:rPr>
            </w:pPr>
            <w:r w:rsidRPr="00985F9E">
              <w:rPr>
                <w:szCs w:val="20"/>
                <w:rtl/>
              </w:rPr>
              <w:t>250</w:t>
            </w:r>
            <w:r w:rsidRPr="002F6D54">
              <w:rPr>
                <w:szCs w:val="20"/>
                <w:rtl/>
              </w:rPr>
              <w:t>,</w:t>
            </w:r>
            <w:r w:rsidRPr="00985F9E">
              <w:rPr>
                <w:szCs w:val="20"/>
                <w:rtl/>
              </w:rPr>
              <w:t>7</w:t>
            </w:r>
          </w:p>
        </w:tc>
      </w:tr>
      <w:tr w:rsidR="002F6D54" w:rsidRPr="002F6D54" w14:paraId="5F6869A8" w14:textId="77777777" w:rsidTr="006B1B92">
        <w:trPr>
          <w:jc w:val="left"/>
        </w:trPr>
        <w:tc>
          <w:tcPr>
            <w:tcW w:w="1441" w:type="dxa"/>
          </w:tcPr>
          <w:p w14:paraId="50301852" w14:textId="77777777" w:rsidR="00BF63C8" w:rsidRPr="00985F9E" w:rsidRDefault="00BF63C8" w:rsidP="002F6D54">
            <w:pPr>
              <w:spacing w:before="40" w:after="40" w:line="280" w:lineRule="exact"/>
              <w:rPr>
                <w:b/>
                <w:szCs w:val="20"/>
                <w:highlight w:val="lightGray"/>
                <w:rtl/>
              </w:rPr>
            </w:pPr>
            <w:r w:rsidRPr="00985F9E">
              <w:rPr>
                <w:rFonts w:hint="cs"/>
                <w:b/>
                <w:szCs w:val="20"/>
                <w:rtl/>
              </w:rPr>
              <w:t>عمال</w:t>
            </w:r>
            <w:r w:rsidRPr="00985F9E">
              <w:rPr>
                <w:b/>
                <w:szCs w:val="20"/>
                <w:rtl/>
              </w:rPr>
              <w:t xml:space="preserve"> مستقلون يعملون لحسابهم</w:t>
            </w:r>
          </w:p>
        </w:tc>
        <w:tc>
          <w:tcPr>
            <w:tcW w:w="709" w:type="dxa"/>
          </w:tcPr>
          <w:p w14:paraId="6021EFA2" w14:textId="77777777" w:rsidR="00BF63C8" w:rsidRPr="002F6D54" w:rsidRDefault="00BF63C8" w:rsidP="002F6D54">
            <w:pPr>
              <w:spacing w:before="40" w:after="40" w:line="280" w:lineRule="exact"/>
              <w:rPr>
                <w:szCs w:val="20"/>
                <w:rtl/>
              </w:rPr>
            </w:pPr>
            <w:r w:rsidRPr="00985F9E">
              <w:rPr>
                <w:szCs w:val="20"/>
                <w:rtl/>
              </w:rPr>
              <w:t>117</w:t>
            </w:r>
            <w:r w:rsidRPr="002F6D54">
              <w:rPr>
                <w:szCs w:val="20"/>
                <w:rtl/>
              </w:rPr>
              <w:t>,</w:t>
            </w:r>
            <w:r w:rsidRPr="00985F9E">
              <w:rPr>
                <w:szCs w:val="20"/>
                <w:rtl/>
              </w:rPr>
              <w:t>5</w:t>
            </w:r>
          </w:p>
        </w:tc>
        <w:tc>
          <w:tcPr>
            <w:tcW w:w="708" w:type="dxa"/>
          </w:tcPr>
          <w:p w14:paraId="10F2FEA2" w14:textId="77777777" w:rsidR="00BF63C8" w:rsidRPr="002F6D54" w:rsidRDefault="00BF63C8" w:rsidP="002F6D54">
            <w:pPr>
              <w:spacing w:before="40" w:after="40" w:line="280" w:lineRule="exact"/>
              <w:rPr>
                <w:szCs w:val="20"/>
                <w:rtl/>
              </w:rPr>
            </w:pPr>
            <w:r w:rsidRPr="00985F9E">
              <w:rPr>
                <w:szCs w:val="20"/>
                <w:rtl/>
              </w:rPr>
              <w:t>18</w:t>
            </w:r>
            <w:r w:rsidRPr="002F6D54">
              <w:rPr>
                <w:szCs w:val="20"/>
                <w:rtl/>
              </w:rPr>
              <w:t>,</w:t>
            </w:r>
            <w:r w:rsidRPr="00985F9E">
              <w:rPr>
                <w:szCs w:val="20"/>
                <w:rtl/>
              </w:rPr>
              <w:t>4</w:t>
            </w:r>
          </w:p>
        </w:tc>
        <w:tc>
          <w:tcPr>
            <w:tcW w:w="851" w:type="dxa"/>
          </w:tcPr>
          <w:p w14:paraId="551F4C17" w14:textId="77777777" w:rsidR="00BF63C8" w:rsidRPr="002F6D54" w:rsidRDefault="00BF63C8" w:rsidP="002F6D54">
            <w:pPr>
              <w:spacing w:before="40" w:after="40" w:line="280" w:lineRule="exact"/>
              <w:rPr>
                <w:szCs w:val="20"/>
                <w:rtl/>
              </w:rPr>
            </w:pPr>
            <w:r w:rsidRPr="00985F9E">
              <w:rPr>
                <w:szCs w:val="20"/>
                <w:rtl/>
              </w:rPr>
              <w:t>135</w:t>
            </w:r>
            <w:r w:rsidRPr="002F6D54">
              <w:rPr>
                <w:szCs w:val="20"/>
                <w:rtl/>
              </w:rPr>
              <w:t>,</w:t>
            </w:r>
            <w:r w:rsidRPr="00985F9E">
              <w:rPr>
                <w:szCs w:val="20"/>
                <w:rtl/>
              </w:rPr>
              <w:t>9</w:t>
            </w:r>
          </w:p>
        </w:tc>
        <w:tc>
          <w:tcPr>
            <w:tcW w:w="810" w:type="dxa"/>
          </w:tcPr>
          <w:p w14:paraId="2CB6F3E3" w14:textId="77777777" w:rsidR="00BF63C8" w:rsidRPr="002F6D54" w:rsidRDefault="00BF63C8" w:rsidP="002F6D54">
            <w:pPr>
              <w:spacing w:before="40" w:after="40" w:line="280" w:lineRule="exact"/>
              <w:rPr>
                <w:szCs w:val="20"/>
                <w:rtl/>
              </w:rPr>
            </w:pPr>
            <w:r w:rsidRPr="00985F9E">
              <w:rPr>
                <w:szCs w:val="20"/>
                <w:rtl/>
              </w:rPr>
              <w:t>43</w:t>
            </w:r>
            <w:r w:rsidRPr="002F6D54">
              <w:rPr>
                <w:szCs w:val="20"/>
                <w:rtl/>
              </w:rPr>
              <w:t>,</w:t>
            </w:r>
            <w:r w:rsidRPr="00985F9E">
              <w:rPr>
                <w:szCs w:val="20"/>
                <w:rtl/>
              </w:rPr>
              <w:t>7</w:t>
            </w:r>
          </w:p>
        </w:tc>
        <w:tc>
          <w:tcPr>
            <w:tcW w:w="607" w:type="dxa"/>
          </w:tcPr>
          <w:p w14:paraId="01B703AA" w14:textId="77777777" w:rsidR="00BF63C8" w:rsidRPr="002F6D54" w:rsidRDefault="00BF63C8" w:rsidP="002F6D54">
            <w:pPr>
              <w:spacing w:before="40" w:after="40" w:line="280" w:lineRule="exact"/>
              <w:rPr>
                <w:szCs w:val="20"/>
                <w:rtl/>
              </w:rPr>
            </w:pPr>
            <w:r w:rsidRPr="00985F9E">
              <w:rPr>
                <w:szCs w:val="20"/>
                <w:rtl/>
              </w:rPr>
              <w:t>8</w:t>
            </w:r>
            <w:r w:rsidRPr="002F6D54">
              <w:rPr>
                <w:szCs w:val="20"/>
                <w:rtl/>
              </w:rPr>
              <w:t>,</w:t>
            </w:r>
            <w:r w:rsidRPr="00985F9E">
              <w:rPr>
                <w:szCs w:val="20"/>
                <w:rtl/>
              </w:rPr>
              <w:t>3</w:t>
            </w:r>
          </w:p>
        </w:tc>
        <w:tc>
          <w:tcPr>
            <w:tcW w:w="851" w:type="dxa"/>
          </w:tcPr>
          <w:p w14:paraId="65144D13" w14:textId="77777777" w:rsidR="00BF63C8" w:rsidRPr="002F6D54" w:rsidRDefault="00BF63C8" w:rsidP="002F6D54">
            <w:pPr>
              <w:spacing w:before="40" w:after="40" w:line="280" w:lineRule="exact"/>
              <w:rPr>
                <w:szCs w:val="20"/>
                <w:rtl/>
              </w:rPr>
            </w:pPr>
            <w:r w:rsidRPr="00985F9E">
              <w:rPr>
                <w:szCs w:val="20"/>
                <w:rtl/>
              </w:rPr>
              <w:t>52</w:t>
            </w:r>
            <w:r w:rsidRPr="002F6D54">
              <w:rPr>
                <w:szCs w:val="20"/>
                <w:rtl/>
              </w:rPr>
              <w:t>,</w:t>
            </w:r>
            <w:r w:rsidRPr="00985F9E">
              <w:rPr>
                <w:szCs w:val="20"/>
                <w:rtl/>
              </w:rPr>
              <w:t>0</w:t>
            </w:r>
          </w:p>
        </w:tc>
        <w:tc>
          <w:tcPr>
            <w:tcW w:w="709" w:type="dxa"/>
          </w:tcPr>
          <w:p w14:paraId="56DDB436" w14:textId="77777777" w:rsidR="00BF63C8" w:rsidRPr="002F6D54" w:rsidRDefault="00BF63C8" w:rsidP="002F6D54">
            <w:pPr>
              <w:spacing w:before="40" w:after="40" w:line="280" w:lineRule="exact"/>
              <w:rPr>
                <w:szCs w:val="20"/>
                <w:rtl/>
              </w:rPr>
            </w:pPr>
            <w:r w:rsidRPr="00985F9E">
              <w:rPr>
                <w:szCs w:val="20"/>
                <w:rtl/>
              </w:rPr>
              <w:t>161</w:t>
            </w:r>
            <w:r w:rsidRPr="002F6D54">
              <w:rPr>
                <w:szCs w:val="20"/>
                <w:rtl/>
              </w:rPr>
              <w:t>,</w:t>
            </w:r>
            <w:r w:rsidRPr="00985F9E">
              <w:rPr>
                <w:szCs w:val="20"/>
                <w:rtl/>
              </w:rPr>
              <w:t>2</w:t>
            </w:r>
          </w:p>
        </w:tc>
        <w:tc>
          <w:tcPr>
            <w:tcW w:w="708" w:type="dxa"/>
          </w:tcPr>
          <w:p w14:paraId="12575216" w14:textId="77777777" w:rsidR="00BF63C8" w:rsidRPr="002F6D54" w:rsidRDefault="00BF63C8" w:rsidP="002F6D54">
            <w:pPr>
              <w:spacing w:before="40" w:after="40" w:line="280" w:lineRule="exact"/>
              <w:rPr>
                <w:szCs w:val="20"/>
                <w:rtl/>
              </w:rPr>
            </w:pPr>
            <w:r w:rsidRPr="00985F9E">
              <w:rPr>
                <w:szCs w:val="20"/>
                <w:rtl/>
              </w:rPr>
              <w:t>26</w:t>
            </w:r>
            <w:r w:rsidRPr="002F6D54">
              <w:rPr>
                <w:szCs w:val="20"/>
                <w:rtl/>
              </w:rPr>
              <w:t>,</w:t>
            </w:r>
            <w:r w:rsidRPr="00985F9E">
              <w:rPr>
                <w:szCs w:val="20"/>
                <w:rtl/>
              </w:rPr>
              <w:t>7</w:t>
            </w:r>
          </w:p>
        </w:tc>
        <w:tc>
          <w:tcPr>
            <w:tcW w:w="851" w:type="dxa"/>
          </w:tcPr>
          <w:p w14:paraId="3AF4E0FF" w14:textId="77777777" w:rsidR="00BF63C8" w:rsidRPr="002F6D54" w:rsidRDefault="00BF63C8" w:rsidP="002F6D54">
            <w:pPr>
              <w:spacing w:before="40" w:after="40" w:line="280" w:lineRule="exact"/>
              <w:rPr>
                <w:szCs w:val="20"/>
                <w:rtl/>
              </w:rPr>
            </w:pPr>
            <w:r w:rsidRPr="00985F9E">
              <w:rPr>
                <w:szCs w:val="20"/>
                <w:rtl/>
              </w:rPr>
              <w:t>187</w:t>
            </w:r>
            <w:r w:rsidRPr="002F6D54">
              <w:rPr>
                <w:szCs w:val="20"/>
                <w:rtl/>
              </w:rPr>
              <w:t>,</w:t>
            </w:r>
            <w:r w:rsidRPr="00985F9E">
              <w:rPr>
                <w:szCs w:val="20"/>
                <w:rtl/>
              </w:rPr>
              <w:t>9</w:t>
            </w:r>
          </w:p>
        </w:tc>
      </w:tr>
      <w:tr w:rsidR="002F6D54" w:rsidRPr="002F6D54" w14:paraId="1C05880A" w14:textId="77777777" w:rsidTr="006B1B92">
        <w:trPr>
          <w:jc w:val="left"/>
        </w:trPr>
        <w:tc>
          <w:tcPr>
            <w:tcW w:w="1441" w:type="dxa"/>
          </w:tcPr>
          <w:p w14:paraId="43AA35C3" w14:textId="77777777" w:rsidR="00BF63C8" w:rsidRPr="00985F9E" w:rsidRDefault="00BF63C8" w:rsidP="002F6D54">
            <w:pPr>
              <w:spacing w:before="40" w:after="40" w:line="280" w:lineRule="exact"/>
              <w:rPr>
                <w:b/>
                <w:szCs w:val="20"/>
                <w:highlight w:val="lightGray"/>
                <w:rtl/>
              </w:rPr>
            </w:pPr>
            <w:r w:rsidRPr="00985F9E">
              <w:rPr>
                <w:b/>
                <w:szCs w:val="20"/>
                <w:rtl/>
              </w:rPr>
              <w:t xml:space="preserve">مساعدون في المنازل </w:t>
            </w:r>
          </w:p>
        </w:tc>
        <w:tc>
          <w:tcPr>
            <w:tcW w:w="709" w:type="dxa"/>
          </w:tcPr>
          <w:p w14:paraId="73DD4A9C" w14:textId="77777777" w:rsidR="00BF63C8" w:rsidRPr="002F6D54" w:rsidRDefault="00BF63C8" w:rsidP="002F6D54">
            <w:pPr>
              <w:spacing w:before="40" w:after="40" w:line="280" w:lineRule="exact"/>
              <w:rPr>
                <w:szCs w:val="20"/>
                <w:rtl/>
              </w:rPr>
            </w:pPr>
            <w:r w:rsidRPr="00985F9E">
              <w:rPr>
                <w:szCs w:val="20"/>
                <w:rtl/>
              </w:rPr>
              <w:t>22</w:t>
            </w:r>
            <w:r w:rsidRPr="002F6D54">
              <w:rPr>
                <w:szCs w:val="20"/>
                <w:rtl/>
              </w:rPr>
              <w:t>,</w:t>
            </w:r>
            <w:r w:rsidRPr="00985F9E">
              <w:rPr>
                <w:szCs w:val="20"/>
                <w:rtl/>
              </w:rPr>
              <w:t>4</w:t>
            </w:r>
          </w:p>
        </w:tc>
        <w:tc>
          <w:tcPr>
            <w:tcW w:w="708" w:type="dxa"/>
          </w:tcPr>
          <w:p w14:paraId="0B843B89" w14:textId="77777777" w:rsidR="00BF63C8" w:rsidRPr="002F6D54" w:rsidRDefault="00BF63C8" w:rsidP="002F6D54">
            <w:pPr>
              <w:spacing w:before="40" w:after="40" w:line="280" w:lineRule="exact"/>
              <w:rPr>
                <w:szCs w:val="20"/>
                <w:rtl/>
              </w:rPr>
            </w:pPr>
            <w:r w:rsidRPr="00985F9E">
              <w:rPr>
                <w:szCs w:val="20"/>
                <w:rtl/>
              </w:rPr>
              <w:t>32</w:t>
            </w:r>
            <w:r w:rsidRPr="002F6D54">
              <w:rPr>
                <w:szCs w:val="20"/>
                <w:rtl/>
              </w:rPr>
              <w:t>,</w:t>
            </w:r>
            <w:r w:rsidRPr="00985F9E">
              <w:rPr>
                <w:szCs w:val="20"/>
                <w:rtl/>
              </w:rPr>
              <w:t>1</w:t>
            </w:r>
          </w:p>
        </w:tc>
        <w:tc>
          <w:tcPr>
            <w:tcW w:w="851" w:type="dxa"/>
          </w:tcPr>
          <w:p w14:paraId="6AECA9CB" w14:textId="77777777" w:rsidR="00BF63C8" w:rsidRPr="002F6D54" w:rsidRDefault="00BF63C8" w:rsidP="002F6D54">
            <w:pPr>
              <w:spacing w:before="40" w:after="40" w:line="280" w:lineRule="exact"/>
              <w:rPr>
                <w:szCs w:val="20"/>
                <w:rtl/>
              </w:rPr>
            </w:pPr>
            <w:r w:rsidRPr="00985F9E">
              <w:rPr>
                <w:szCs w:val="20"/>
                <w:rtl/>
              </w:rPr>
              <w:t>54</w:t>
            </w:r>
            <w:r w:rsidRPr="002F6D54">
              <w:rPr>
                <w:szCs w:val="20"/>
                <w:rtl/>
              </w:rPr>
              <w:t>,</w:t>
            </w:r>
            <w:r w:rsidRPr="00985F9E">
              <w:rPr>
                <w:szCs w:val="20"/>
                <w:rtl/>
              </w:rPr>
              <w:t>5</w:t>
            </w:r>
          </w:p>
        </w:tc>
        <w:tc>
          <w:tcPr>
            <w:tcW w:w="810" w:type="dxa"/>
          </w:tcPr>
          <w:p w14:paraId="143AC556" w14:textId="77777777" w:rsidR="00BF63C8" w:rsidRPr="002F6D54" w:rsidRDefault="00BF63C8" w:rsidP="002F6D54">
            <w:pPr>
              <w:spacing w:before="40" w:after="40" w:line="280" w:lineRule="exact"/>
              <w:rPr>
                <w:szCs w:val="20"/>
                <w:rtl/>
              </w:rPr>
            </w:pPr>
            <w:r w:rsidRPr="00985F9E">
              <w:rPr>
                <w:szCs w:val="20"/>
                <w:rtl/>
              </w:rPr>
              <w:t>5</w:t>
            </w:r>
            <w:r w:rsidRPr="002F6D54">
              <w:rPr>
                <w:szCs w:val="20"/>
                <w:rtl/>
              </w:rPr>
              <w:t>,</w:t>
            </w:r>
            <w:r w:rsidRPr="00985F9E">
              <w:rPr>
                <w:szCs w:val="20"/>
                <w:rtl/>
              </w:rPr>
              <w:t>2</w:t>
            </w:r>
          </w:p>
        </w:tc>
        <w:tc>
          <w:tcPr>
            <w:tcW w:w="607" w:type="dxa"/>
          </w:tcPr>
          <w:p w14:paraId="2DB13FFF" w14:textId="77777777" w:rsidR="00BF63C8" w:rsidRPr="002F6D54" w:rsidRDefault="00BF63C8" w:rsidP="002F6D54">
            <w:pPr>
              <w:spacing w:before="40" w:after="40" w:line="280" w:lineRule="exact"/>
              <w:rPr>
                <w:szCs w:val="20"/>
                <w:rtl/>
              </w:rPr>
            </w:pPr>
            <w:r w:rsidRPr="00985F9E">
              <w:rPr>
                <w:szCs w:val="20"/>
                <w:rtl/>
              </w:rPr>
              <w:t>3</w:t>
            </w:r>
            <w:r w:rsidRPr="002F6D54">
              <w:rPr>
                <w:szCs w:val="20"/>
                <w:rtl/>
              </w:rPr>
              <w:t>,</w:t>
            </w:r>
            <w:r w:rsidRPr="00985F9E">
              <w:rPr>
                <w:szCs w:val="20"/>
                <w:rtl/>
              </w:rPr>
              <w:t>2</w:t>
            </w:r>
          </w:p>
        </w:tc>
        <w:tc>
          <w:tcPr>
            <w:tcW w:w="851" w:type="dxa"/>
          </w:tcPr>
          <w:p w14:paraId="03F0E59E" w14:textId="77777777" w:rsidR="00BF63C8" w:rsidRPr="002F6D54" w:rsidRDefault="00BF63C8" w:rsidP="002F6D54">
            <w:pPr>
              <w:spacing w:before="40" w:after="40" w:line="280" w:lineRule="exact"/>
              <w:rPr>
                <w:szCs w:val="20"/>
                <w:rtl/>
              </w:rPr>
            </w:pPr>
            <w:r w:rsidRPr="00985F9E">
              <w:rPr>
                <w:szCs w:val="20"/>
                <w:rtl/>
              </w:rPr>
              <w:t>8</w:t>
            </w:r>
            <w:r w:rsidRPr="002F6D54">
              <w:rPr>
                <w:szCs w:val="20"/>
                <w:rtl/>
              </w:rPr>
              <w:t>,</w:t>
            </w:r>
            <w:r w:rsidRPr="00985F9E">
              <w:rPr>
                <w:szCs w:val="20"/>
                <w:rtl/>
              </w:rPr>
              <w:t>4</w:t>
            </w:r>
          </w:p>
        </w:tc>
        <w:tc>
          <w:tcPr>
            <w:tcW w:w="709" w:type="dxa"/>
          </w:tcPr>
          <w:p w14:paraId="4BA598EB" w14:textId="77777777" w:rsidR="00BF63C8" w:rsidRPr="002F6D54" w:rsidRDefault="00BF63C8" w:rsidP="002F6D54">
            <w:pPr>
              <w:spacing w:before="40" w:after="40" w:line="280" w:lineRule="exact"/>
              <w:rPr>
                <w:szCs w:val="20"/>
                <w:rtl/>
              </w:rPr>
            </w:pPr>
            <w:r w:rsidRPr="00985F9E">
              <w:rPr>
                <w:szCs w:val="20"/>
                <w:rtl/>
              </w:rPr>
              <w:t>27</w:t>
            </w:r>
            <w:r w:rsidRPr="002F6D54">
              <w:rPr>
                <w:szCs w:val="20"/>
                <w:rtl/>
              </w:rPr>
              <w:t>,</w:t>
            </w:r>
            <w:r w:rsidRPr="00985F9E">
              <w:rPr>
                <w:szCs w:val="20"/>
                <w:rtl/>
              </w:rPr>
              <w:t>6</w:t>
            </w:r>
          </w:p>
        </w:tc>
        <w:tc>
          <w:tcPr>
            <w:tcW w:w="708" w:type="dxa"/>
          </w:tcPr>
          <w:p w14:paraId="2AE843E4" w14:textId="77777777" w:rsidR="00BF63C8" w:rsidRPr="002F6D54" w:rsidRDefault="00BF63C8" w:rsidP="002F6D54">
            <w:pPr>
              <w:spacing w:before="40" w:after="40" w:line="280" w:lineRule="exact"/>
              <w:rPr>
                <w:szCs w:val="20"/>
                <w:rtl/>
              </w:rPr>
            </w:pPr>
            <w:r w:rsidRPr="00985F9E">
              <w:rPr>
                <w:szCs w:val="20"/>
                <w:rtl/>
              </w:rPr>
              <w:t>35</w:t>
            </w:r>
            <w:r w:rsidRPr="002F6D54">
              <w:rPr>
                <w:szCs w:val="20"/>
                <w:rtl/>
              </w:rPr>
              <w:t>,</w:t>
            </w:r>
            <w:r w:rsidRPr="00985F9E">
              <w:rPr>
                <w:szCs w:val="20"/>
                <w:rtl/>
              </w:rPr>
              <w:t>2</w:t>
            </w:r>
          </w:p>
        </w:tc>
        <w:tc>
          <w:tcPr>
            <w:tcW w:w="851" w:type="dxa"/>
          </w:tcPr>
          <w:p w14:paraId="2B815779" w14:textId="77777777" w:rsidR="00BF63C8" w:rsidRPr="002F6D54" w:rsidRDefault="00BF63C8" w:rsidP="002F6D54">
            <w:pPr>
              <w:spacing w:before="40" w:after="40" w:line="280" w:lineRule="exact"/>
              <w:rPr>
                <w:szCs w:val="20"/>
                <w:rtl/>
              </w:rPr>
            </w:pPr>
            <w:r w:rsidRPr="00985F9E">
              <w:rPr>
                <w:szCs w:val="20"/>
                <w:rtl/>
              </w:rPr>
              <w:t>62</w:t>
            </w:r>
            <w:r w:rsidRPr="002F6D54">
              <w:rPr>
                <w:szCs w:val="20"/>
                <w:rtl/>
              </w:rPr>
              <w:t>,</w:t>
            </w:r>
            <w:r w:rsidRPr="00985F9E">
              <w:rPr>
                <w:szCs w:val="20"/>
                <w:rtl/>
              </w:rPr>
              <w:t>8</w:t>
            </w:r>
          </w:p>
        </w:tc>
      </w:tr>
      <w:tr w:rsidR="002F6D54" w:rsidRPr="002F6D54" w14:paraId="48652F55" w14:textId="77777777" w:rsidTr="006B1B92">
        <w:trPr>
          <w:jc w:val="left"/>
        </w:trPr>
        <w:tc>
          <w:tcPr>
            <w:tcW w:w="1441" w:type="dxa"/>
          </w:tcPr>
          <w:p w14:paraId="1B409B43" w14:textId="77777777" w:rsidR="00BF63C8" w:rsidRPr="00985F9E" w:rsidRDefault="00BF63C8" w:rsidP="002F6D54">
            <w:pPr>
              <w:spacing w:before="40" w:after="40" w:line="280" w:lineRule="exact"/>
              <w:rPr>
                <w:b/>
                <w:szCs w:val="20"/>
                <w:highlight w:val="lightGray"/>
                <w:rtl/>
              </w:rPr>
            </w:pPr>
            <w:r w:rsidRPr="00985F9E">
              <w:rPr>
                <w:b/>
                <w:szCs w:val="20"/>
                <w:rtl/>
              </w:rPr>
              <w:t>الأجر/الراتب العادي</w:t>
            </w:r>
          </w:p>
        </w:tc>
        <w:tc>
          <w:tcPr>
            <w:tcW w:w="709" w:type="dxa"/>
          </w:tcPr>
          <w:p w14:paraId="18911296" w14:textId="77777777" w:rsidR="00BF63C8" w:rsidRPr="002F6D54" w:rsidRDefault="00BF63C8" w:rsidP="002F6D54">
            <w:pPr>
              <w:spacing w:before="40" w:after="40" w:line="280" w:lineRule="exact"/>
              <w:rPr>
                <w:szCs w:val="20"/>
                <w:rtl/>
              </w:rPr>
            </w:pPr>
            <w:r w:rsidRPr="00985F9E">
              <w:rPr>
                <w:szCs w:val="20"/>
                <w:rtl/>
              </w:rPr>
              <w:t>34</w:t>
            </w:r>
            <w:r w:rsidRPr="002F6D54">
              <w:rPr>
                <w:szCs w:val="20"/>
                <w:rtl/>
              </w:rPr>
              <w:t>,</w:t>
            </w:r>
            <w:r w:rsidRPr="00985F9E">
              <w:rPr>
                <w:szCs w:val="20"/>
                <w:rtl/>
              </w:rPr>
              <w:t>6</w:t>
            </w:r>
          </w:p>
        </w:tc>
        <w:tc>
          <w:tcPr>
            <w:tcW w:w="708" w:type="dxa"/>
          </w:tcPr>
          <w:p w14:paraId="1082D5A5" w14:textId="77777777" w:rsidR="00BF63C8" w:rsidRPr="002F6D54" w:rsidRDefault="00BF63C8" w:rsidP="002F6D54">
            <w:pPr>
              <w:spacing w:before="40" w:after="40" w:line="280" w:lineRule="exact"/>
              <w:rPr>
                <w:szCs w:val="20"/>
                <w:rtl/>
              </w:rPr>
            </w:pPr>
            <w:r w:rsidRPr="00985F9E">
              <w:rPr>
                <w:szCs w:val="20"/>
                <w:rtl/>
              </w:rPr>
              <w:t>9</w:t>
            </w:r>
            <w:r w:rsidRPr="002F6D54">
              <w:rPr>
                <w:szCs w:val="20"/>
                <w:rtl/>
              </w:rPr>
              <w:t>,</w:t>
            </w:r>
            <w:r w:rsidRPr="00985F9E">
              <w:rPr>
                <w:szCs w:val="20"/>
                <w:rtl/>
              </w:rPr>
              <w:t>3</w:t>
            </w:r>
          </w:p>
        </w:tc>
        <w:tc>
          <w:tcPr>
            <w:tcW w:w="851" w:type="dxa"/>
          </w:tcPr>
          <w:p w14:paraId="064AC38E" w14:textId="77777777" w:rsidR="00BF63C8" w:rsidRPr="002F6D54" w:rsidRDefault="00BF63C8" w:rsidP="002F6D54">
            <w:pPr>
              <w:spacing w:before="40" w:after="40" w:line="280" w:lineRule="exact"/>
              <w:rPr>
                <w:szCs w:val="20"/>
                <w:rtl/>
              </w:rPr>
            </w:pPr>
            <w:r w:rsidRPr="00985F9E">
              <w:rPr>
                <w:szCs w:val="20"/>
                <w:rtl/>
              </w:rPr>
              <w:t>43</w:t>
            </w:r>
            <w:r w:rsidRPr="002F6D54">
              <w:rPr>
                <w:szCs w:val="20"/>
                <w:rtl/>
              </w:rPr>
              <w:t>,</w:t>
            </w:r>
            <w:r w:rsidRPr="00985F9E">
              <w:rPr>
                <w:szCs w:val="20"/>
                <w:rtl/>
              </w:rPr>
              <w:t>9</w:t>
            </w:r>
          </w:p>
        </w:tc>
        <w:tc>
          <w:tcPr>
            <w:tcW w:w="810" w:type="dxa"/>
          </w:tcPr>
          <w:p w14:paraId="7D3CE34B" w14:textId="77777777" w:rsidR="00BF63C8" w:rsidRPr="002F6D54" w:rsidRDefault="00BF63C8" w:rsidP="002F6D54">
            <w:pPr>
              <w:spacing w:before="40" w:after="40" w:line="280" w:lineRule="exact"/>
              <w:rPr>
                <w:szCs w:val="20"/>
                <w:rtl/>
              </w:rPr>
            </w:pPr>
            <w:r w:rsidRPr="00985F9E">
              <w:rPr>
                <w:szCs w:val="20"/>
                <w:rtl/>
              </w:rPr>
              <w:t>59</w:t>
            </w:r>
            <w:r w:rsidRPr="002F6D54">
              <w:rPr>
                <w:szCs w:val="20"/>
                <w:rtl/>
              </w:rPr>
              <w:t>,</w:t>
            </w:r>
            <w:r w:rsidRPr="00985F9E">
              <w:rPr>
                <w:szCs w:val="20"/>
                <w:rtl/>
              </w:rPr>
              <w:t>7</w:t>
            </w:r>
          </w:p>
        </w:tc>
        <w:tc>
          <w:tcPr>
            <w:tcW w:w="607" w:type="dxa"/>
          </w:tcPr>
          <w:p w14:paraId="23E8A3BE" w14:textId="77777777" w:rsidR="00BF63C8" w:rsidRPr="002F6D54" w:rsidRDefault="00BF63C8" w:rsidP="002F6D54">
            <w:pPr>
              <w:spacing w:before="40" w:after="40" w:line="280" w:lineRule="exact"/>
              <w:rPr>
                <w:szCs w:val="20"/>
                <w:rtl/>
              </w:rPr>
            </w:pPr>
            <w:r w:rsidRPr="00985F9E">
              <w:rPr>
                <w:szCs w:val="20"/>
                <w:rtl/>
              </w:rPr>
              <w:t>18</w:t>
            </w:r>
            <w:r w:rsidRPr="002F6D54">
              <w:rPr>
                <w:szCs w:val="20"/>
                <w:rtl/>
              </w:rPr>
              <w:t>,</w:t>
            </w:r>
            <w:r w:rsidRPr="00985F9E">
              <w:rPr>
                <w:szCs w:val="20"/>
                <w:rtl/>
              </w:rPr>
              <w:t>1</w:t>
            </w:r>
          </w:p>
        </w:tc>
        <w:tc>
          <w:tcPr>
            <w:tcW w:w="851" w:type="dxa"/>
          </w:tcPr>
          <w:p w14:paraId="2EDE6E4A" w14:textId="77777777" w:rsidR="00BF63C8" w:rsidRPr="002F6D54" w:rsidRDefault="00BF63C8" w:rsidP="002F6D54">
            <w:pPr>
              <w:spacing w:before="40" w:after="40" w:line="280" w:lineRule="exact"/>
              <w:rPr>
                <w:szCs w:val="20"/>
                <w:rtl/>
              </w:rPr>
            </w:pPr>
            <w:r w:rsidRPr="00985F9E">
              <w:rPr>
                <w:szCs w:val="20"/>
                <w:rtl/>
              </w:rPr>
              <w:t>77</w:t>
            </w:r>
            <w:r w:rsidRPr="002F6D54">
              <w:rPr>
                <w:szCs w:val="20"/>
                <w:rtl/>
              </w:rPr>
              <w:t>,</w:t>
            </w:r>
            <w:r w:rsidRPr="00985F9E">
              <w:rPr>
                <w:szCs w:val="20"/>
                <w:rtl/>
              </w:rPr>
              <w:t>8</w:t>
            </w:r>
          </w:p>
        </w:tc>
        <w:tc>
          <w:tcPr>
            <w:tcW w:w="709" w:type="dxa"/>
          </w:tcPr>
          <w:p w14:paraId="2639E48D" w14:textId="77777777" w:rsidR="00BF63C8" w:rsidRPr="002F6D54" w:rsidRDefault="00BF63C8" w:rsidP="002F6D54">
            <w:pPr>
              <w:spacing w:before="40" w:after="40" w:line="280" w:lineRule="exact"/>
              <w:rPr>
                <w:szCs w:val="20"/>
                <w:rtl/>
              </w:rPr>
            </w:pPr>
            <w:r w:rsidRPr="00985F9E">
              <w:rPr>
                <w:szCs w:val="20"/>
                <w:rtl/>
              </w:rPr>
              <w:t>94</w:t>
            </w:r>
            <w:r w:rsidRPr="002F6D54">
              <w:rPr>
                <w:szCs w:val="20"/>
                <w:rtl/>
              </w:rPr>
              <w:t>,</w:t>
            </w:r>
            <w:r w:rsidRPr="00985F9E">
              <w:rPr>
                <w:szCs w:val="20"/>
                <w:rtl/>
              </w:rPr>
              <w:t>3</w:t>
            </w:r>
          </w:p>
        </w:tc>
        <w:tc>
          <w:tcPr>
            <w:tcW w:w="708" w:type="dxa"/>
          </w:tcPr>
          <w:p w14:paraId="1601BCA2" w14:textId="77777777" w:rsidR="00BF63C8" w:rsidRPr="002F6D54" w:rsidRDefault="00BF63C8" w:rsidP="002F6D54">
            <w:pPr>
              <w:spacing w:before="40" w:after="40" w:line="280" w:lineRule="exact"/>
              <w:rPr>
                <w:szCs w:val="20"/>
                <w:rtl/>
              </w:rPr>
            </w:pPr>
            <w:r w:rsidRPr="00985F9E">
              <w:rPr>
                <w:szCs w:val="20"/>
                <w:rtl/>
              </w:rPr>
              <w:t>27</w:t>
            </w:r>
            <w:r w:rsidRPr="002F6D54">
              <w:rPr>
                <w:szCs w:val="20"/>
                <w:rtl/>
              </w:rPr>
              <w:t>,</w:t>
            </w:r>
            <w:r w:rsidRPr="00985F9E">
              <w:rPr>
                <w:szCs w:val="20"/>
                <w:rtl/>
              </w:rPr>
              <w:t>4</w:t>
            </w:r>
          </w:p>
        </w:tc>
        <w:tc>
          <w:tcPr>
            <w:tcW w:w="851" w:type="dxa"/>
          </w:tcPr>
          <w:p w14:paraId="5BAE4A4C" w14:textId="77777777" w:rsidR="00BF63C8" w:rsidRPr="002F6D54" w:rsidRDefault="00BF63C8" w:rsidP="002F6D54">
            <w:pPr>
              <w:spacing w:before="40" w:after="40" w:line="280" w:lineRule="exact"/>
              <w:rPr>
                <w:szCs w:val="20"/>
                <w:rtl/>
              </w:rPr>
            </w:pPr>
            <w:r w:rsidRPr="00985F9E">
              <w:rPr>
                <w:szCs w:val="20"/>
                <w:rtl/>
              </w:rPr>
              <w:t>121</w:t>
            </w:r>
            <w:r w:rsidRPr="002F6D54">
              <w:rPr>
                <w:szCs w:val="20"/>
                <w:rtl/>
              </w:rPr>
              <w:t>,</w:t>
            </w:r>
            <w:r w:rsidRPr="00985F9E">
              <w:rPr>
                <w:szCs w:val="20"/>
                <w:rtl/>
              </w:rPr>
              <w:t>7</w:t>
            </w:r>
          </w:p>
        </w:tc>
      </w:tr>
      <w:tr w:rsidR="002F6D54" w:rsidRPr="002F6D54" w14:paraId="5545F508" w14:textId="77777777" w:rsidTr="0023680E">
        <w:trPr>
          <w:jc w:val="left"/>
        </w:trPr>
        <w:tc>
          <w:tcPr>
            <w:tcW w:w="1441" w:type="dxa"/>
            <w:tcBorders>
              <w:bottom w:val="single" w:sz="4" w:space="0" w:color="auto"/>
            </w:tcBorders>
          </w:tcPr>
          <w:p w14:paraId="6CD5B508" w14:textId="77777777" w:rsidR="00BF63C8" w:rsidRPr="00985F9E" w:rsidRDefault="00BF63C8" w:rsidP="002F6D54">
            <w:pPr>
              <w:spacing w:before="40" w:after="40" w:line="280" w:lineRule="exact"/>
              <w:rPr>
                <w:b/>
                <w:szCs w:val="20"/>
                <w:highlight w:val="lightGray"/>
                <w:rtl/>
              </w:rPr>
            </w:pPr>
            <w:r w:rsidRPr="00985F9E">
              <w:rPr>
                <w:b/>
                <w:szCs w:val="20"/>
                <w:rtl/>
              </w:rPr>
              <w:t>اليد العاملة الظرفية</w:t>
            </w:r>
          </w:p>
        </w:tc>
        <w:tc>
          <w:tcPr>
            <w:tcW w:w="709" w:type="dxa"/>
            <w:tcBorders>
              <w:bottom w:val="single" w:sz="4" w:space="0" w:color="auto"/>
            </w:tcBorders>
          </w:tcPr>
          <w:p w14:paraId="5D8ED5FC" w14:textId="77777777" w:rsidR="00BF63C8" w:rsidRPr="002F6D54" w:rsidRDefault="00BF63C8" w:rsidP="002F6D54">
            <w:pPr>
              <w:spacing w:before="40" w:after="40" w:line="280" w:lineRule="exact"/>
              <w:rPr>
                <w:szCs w:val="20"/>
                <w:rtl/>
              </w:rPr>
            </w:pPr>
            <w:r w:rsidRPr="00985F9E">
              <w:rPr>
                <w:szCs w:val="20"/>
                <w:rtl/>
              </w:rPr>
              <w:t>69</w:t>
            </w:r>
            <w:r w:rsidRPr="002F6D54">
              <w:rPr>
                <w:szCs w:val="20"/>
                <w:rtl/>
              </w:rPr>
              <w:t>,</w:t>
            </w:r>
            <w:r w:rsidRPr="00985F9E">
              <w:rPr>
                <w:szCs w:val="20"/>
                <w:rtl/>
              </w:rPr>
              <w:t>0</w:t>
            </w:r>
          </w:p>
        </w:tc>
        <w:tc>
          <w:tcPr>
            <w:tcW w:w="708" w:type="dxa"/>
            <w:tcBorders>
              <w:bottom w:val="single" w:sz="4" w:space="0" w:color="auto"/>
            </w:tcBorders>
          </w:tcPr>
          <w:p w14:paraId="4BB41BE8" w14:textId="77777777" w:rsidR="00BF63C8" w:rsidRPr="002F6D54" w:rsidRDefault="00BF63C8" w:rsidP="002F6D54">
            <w:pPr>
              <w:spacing w:before="40" w:after="40" w:line="280" w:lineRule="exact"/>
              <w:rPr>
                <w:szCs w:val="20"/>
                <w:rtl/>
              </w:rPr>
            </w:pPr>
            <w:r w:rsidRPr="00985F9E">
              <w:rPr>
                <w:szCs w:val="20"/>
                <w:rtl/>
              </w:rPr>
              <w:t>24</w:t>
            </w:r>
            <w:r w:rsidRPr="002F6D54">
              <w:rPr>
                <w:szCs w:val="20"/>
                <w:rtl/>
              </w:rPr>
              <w:t>,</w:t>
            </w:r>
            <w:r w:rsidRPr="00985F9E">
              <w:rPr>
                <w:szCs w:val="20"/>
                <w:rtl/>
              </w:rPr>
              <w:t>8</w:t>
            </w:r>
          </w:p>
        </w:tc>
        <w:tc>
          <w:tcPr>
            <w:tcW w:w="851" w:type="dxa"/>
            <w:tcBorders>
              <w:bottom w:val="single" w:sz="4" w:space="0" w:color="auto"/>
            </w:tcBorders>
          </w:tcPr>
          <w:p w14:paraId="579F7AAE" w14:textId="77777777" w:rsidR="00BF63C8" w:rsidRPr="002F6D54" w:rsidRDefault="00BF63C8" w:rsidP="002F6D54">
            <w:pPr>
              <w:spacing w:before="40" w:after="40" w:line="280" w:lineRule="exact"/>
              <w:rPr>
                <w:szCs w:val="20"/>
                <w:rtl/>
              </w:rPr>
            </w:pPr>
            <w:r w:rsidRPr="00985F9E">
              <w:rPr>
                <w:szCs w:val="20"/>
                <w:rtl/>
              </w:rPr>
              <w:t>93</w:t>
            </w:r>
            <w:r w:rsidRPr="002F6D54">
              <w:rPr>
                <w:szCs w:val="20"/>
                <w:rtl/>
              </w:rPr>
              <w:t>,</w:t>
            </w:r>
            <w:r w:rsidRPr="00985F9E">
              <w:rPr>
                <w:szCs w:val="20"/>
                <w:rtl/>
              </w:rPr>
              <w:t>7</w:t>
            </w:r>
          </w:p>
        </w:tc>
        <w:tc>
          <w:tcPr>
            <w:tcW w:w="810" w:type="dxa"/>
            <w:tcBorders>
              <w:bottom w:val="single" w:sz="4" w:space="0" w:color="auto"/>
            </w:tcBorders>
          </w:tcPr>
          <w:p w14:paraId="1C325887" w14:textId="77777777" w:rsidR="00BF63C8" w:rsidRPr="002F6D54" w:rsidRDefault="00BF63C8" w:rsidP="002F6D54">
            <w:pPr>
              <w:spacing w:before="40" w:after="40" w:line="280" w:lineRule="exact"/>
              <w:rPr>
                <w:szCs w:val="20"/>
                <w:rtl/>
              </w:rPr>
            </w:pPr>
            <w:r w:rsidRPr="00985F9E">
              <w:rPr>
                <w:szCs w:val="20"/>
                <w:rtl/>
              </w:rPr>
              <w:t>18</w:t>
            </w:r>
            <w:r w:rsidRPr="002F6D54">
              <w:rPr>
                <w:szCs w:val="20"/>
                <w:rtl/>
              </w:rPr>
              <w:t>,</w:t>
            </w:r>
            <w:r w:rsidRPr="00985F9E">
              <w:rPr>
                <w:szCs w:val="20"/>
                <w:rtl/>
              </w:rPr>
              <w:t>0</w:t>
            </w:r>
          </w:p>
        </w:tc>
        <w:tc>
          <w:tcPr>
            <w:tcW w:w="607" w:type="dxa"/>
            <w:tcBorders>
              <w:bottom w:val="single" w:sz="4" w:space="0" w:color="auto"/>
            </w:tcBorders>
          </w:tcPr>
          <w:p w14:paraId="527AFB6C" w14:textId="77777777" w:rsidR="00BF63C8" w:rsidRPr="002F6D54" w:rsidRDefault="00BF63C8" w:rsidP="002F6D54">
            <w:pPr>
              <w:spacing w:before="40" w:after="40" w:line="280" w:lineRule="exact"/>
              <w:rPr>
                <w:szCs w:val="20"/>
                <w:rtl/>
              </w:rPr>
            </w:pPr>
            <w:r w:rsidRPr="00985F9E">
              <w:rPr>
                <w:szCs w:val="20"/>
                <w:rtl/>
              </w:rPr>
              <w:t>3</w:t>
            </w:r>
            <w:r w:rsidRPr="002F6D54">
              <w:rPr>
                <w:szCs w:val="20"/>
                <w:rtl/>
              </w:rPr>
              <w:t>,</w:t>
            </w:r>
            <w:r w:rsidRPr="00985F9E">
              <w:rPr>
                <w:szCs w:val="20"/>
                <w:rtl/>
              </w:rPr>
              <w:t>5</w:t>
            </w:r>
          </w:p>
        </w:tc>
        <w:tc>
          <w:tcPr>
            <w:tcW w:w="851" w:type="dxa"/>
            <w:tcBorders>
              <w:bottom w:val="single" w:sz="4" w:space="0" w:color="auto"/>
            </w:tcBorders>
          </w:tcPr>
          <w:p w14:paraId="530C49E8" w14:textId="77777777" w:rsidR="00BF63C8" w:rsidRPr="002F6D54" w:rsidRDefault="00BF63C8" w:rsidP="002F6D54">
            <w:pPr>
              <w:spacing w:before="40" w:after="40" w:line="280" w:lineRule="exact"/>
              <w:rPr>
                <w:szCs w:val="20"/>
                <w:rtl/>
              </w:rPr>
            </w:pPr>
            <w:r w:rsidRPr="00985F9E">
              <w:rPr>
                <w:szCs w:val="20"/>
                <w:rtl/>
              </w:rPr>
              <w:t>21</w:t>
            </w:r>
            <w:r w:rsidRPr="002F6D54">
              <w:rPr>
                <w:szCs w:val="20"/>
                <w:rtl/>
              </w:rPr>
              <w:t>,</w:t>
            </w:r>
            <w:r w:rsidRPr="00985F9E">
              <w:rPr>
                <w:szCs w:val="20"/>
                <w:rtl/>
              </w:rPr>
              <w:t>5</w:t>
            </w:r>
          </w:p>
        </w:tc>
        <w:tc>
          <w:tcPr>
            <w:tcW w:w="709" w:type="dxa"/>
            <w:tcBorders>
              <w:bottom w:val="single" w:sz="4" w:space="0" w:color="auto"/>
            </w:tcBorders>
          </w:tcPr>
          <w:p w14:paraId="197C23CC" w14:textId="77777777" w:rsidR="00BF63C8" w:rsidRPr="002F6D54" w:rsidRDefault="00BF63C8" w:rsidP="002F6D54">
            <w:pPr>
              <w:spacing w:before="40" w:after="40" w:line="280" w:lineRule="exact"/>
              <w:rPr>
                <w:szCs w:val="20"/>
                <w:rtl/>
              </w:rPr>
            </w:pPr>
            <w:r w:rsidRPr="00985F9E">
              <w:rPr>
                <w:szCs w:val="20"/>
                <w:rtl/>
              </w:rPr>
              <w:t>86</w:t>
            </w:r>
            <w:r w:rsidRPr="002F6D54">
              <w:rPr>
                <w:szCs w:val="20"/>
                <w:rtl/>
              </w:rPr>
              <w:t>,</w:t>
            </w:r>
            <w:r w:rsidRPr="00985F9E">
              <w:rPr>
                <w:szCs w:val="20"/>
                <w:rtl/>
              </w:rPr>
              <w:t>9</w:t>
            </w:r>
          </w:p>
        </w:tc>
        <w:tc>
          <w:tcPr>
            <w:tcW w:w="708" w:type="dxa"/>
            <w:tcBorders>
              <w:bottom w:val="single" w:sz="4" w:space="0" w:color="auto"/>
            </w:tcBorders>
          </w:tcPr>
          <w:p w14:paraId="4A760CC5" w14:textId="77777777" w:rsidR="00BF63C8" w:rsidRPr="002F6D54" w:rsidRDefault="00BF63C8" w:rsidP="002F6D54">
            <w:pPr>
              <w:spacing w:before="40" w:after="40" w:line="280" w:lineRule="exact"/>
              <w:rPr>
                <w:szCs w:val="20"/>
                <w:rtl/>
              </w:rPr>
            </w:pPr>
            <w:r w:rsidRPr="00985F9E">
              <w:rPr>
                <w:szCs w:val="20"/>
                <w:rtl/>
              </w:rPr>
              <w:t>28</w:t>
            </w:r>
            <w:r w:rsidRPr="002F6D54">
              <w:rPr>
                <w:szCs w:val="20"/>
                <w:rtl/>
              </w:rPr>
              <w:t>,</w:t>
            </w:r>
            <w:r w:rsidRPr="00985F9E">
              <w:rPr>
                <w:szCs w:val="20"/>
                <w:rtl/>
              </w:rPr>
              <w:t>3</w:t>
            </w:r>
          </w:p>
        </w:tc>
        <w:tc>
          <w:tcPr>
            <w:tcW w:w="851" w:type="dxa"/>
            <w:tcBorders>
              <w:bottom w:val="single" w:sz="4" w:space="0" w:color="auto"/>
            </w:tcBorders>
          </w:tcPr>
          <w:p w14:paraId="2DD4BC3B" w14:textId="77777777" w:rsidR="00BF63C8" w:rsidRPr="002F6D54" w:rsidRDefault="00BF63C8" w:rsidP="002F6D54">
            <w:pPr>
              <w:spacing w:before="40" w:after="40" w:line="280" w:lineRule="exact"/>
              <w:rPr>
                <w:szCs w:val="20"/>
                <w:rtl/>
              </w:rPr>
            </w:pPr>
            <w:r w:rsidRPr="00985F9E">
              <w:rPr>
                <w:szCs w:val="20"/>
                <w:rtl/>
              </w:rPr>
              <w:t>115</w:t>
            </w:r>
            <w:r w:rsidRPr="002F6D54">
              <w:rPr>
                <w:szCs w:val="20"/>
                <w:rtl/>
              </w:rPr>
              <w:t>,</w:t>
            </w:r>
            <w:r w:rsidRPr="00985F9E">
              <w:rPr>
                <w:szCs w:val="20"/>
                <w:rtl/>
              </w:rPr>
              <w:t>2</w:t>
            </w:r>
          </w:p>
        </w:tc>
      </w:tr>
      <w:tr w:rsidR="002F6D54" w:rsidRPr="002F6D54" w14:paraId="5467953C" w14:textId="77777777" w:rsidTr="0023680E">
        <w:trPr>
          <w:cnfStyle w:val="010000000000" w:firstRow="0" w:lastRow="1" w:firstColumn="0" w:lastColumn="0" w:oddVBand="0" w:evenVBand="0" w:oddHBand="0" w:evenHBand="0" w:firstRowFirstColumn="0" w:firstRowLastColumn="0" w:lastRowFirstColumn="0" w:lastRowLastColumn="0"/>
          <w:jc w:val="left"/>
        </w:trPr>
        <w:tc>
          <w:tcPr>
            <w:tcW w:w="1441" w:type="dxa"/>
            <w:tcBorders>
              <w:top w:val="single" w:sz="4" w:space="0" w:color="auto"/>
            </w:tcBorders>
          </w:tcPr>
          <w:p w14:paraId="77D60653" w14:textId="010F1EF0" w:rsidR="00BF63C8" w:rsidRPr="002F6D54" w:rsidRDefault="00BF63C8" w:rsidP="0023680E">
            <w:pPr>
              <w:spacing w:before="40" w:after="40" w:line="280" w:lineRule="exact"/>
              <w:ind w:left="305"/>
              <w:rPr>
                <w:b/>
                <w:szCs w:val="20"/>
                <w:rtl/>
              </w:rPr>
            </w:pPr>
            <w:r w:rsidRPr="00985F9E">
              <w:rPr>
                <w:bCs/>
                <w:szCs w:val="20"/>
                <w:rtl/>
              </w:rPr>
              <w:t>المجموع</w:t>
            </w:r>
          </w:p>
        </w:tc>
        <w:tc>
          <w:tcPr>
            <w:tcW w:w="709" w:type="dxa"/>
            <w:tcBorders>
              <w:top w:val="single" w:sz="4" w:space="0" w:color="auto"/>
            </w:tcBorders>
          </w:tcPr>
          <w:p w14:paraId="68BD96DC" w14:textId="77777777" w:rsidR="00BF63C8" w:rsidRPr="002F6D54" w:rsidRDefault="00BF63C8" w:rsidP="002F6D54">
            <w:pPr>
              <w:spacing w:before="40" w:after="40" w:line="280" w:lineRule="exact"/>
              <w:rPr>
                <w:b/>
                <w:bCs/>
                <w:szCs w:val="20"/>
                <w:rtl/>
              </w:rPr>
            </w:pPr>
            <w:r w:rsidRPr="00985F9E">
              <w:rPr>
                <w:b/>
                <w:bCs/>
                <w:szCs w:val="20"/>
                <w:rtl/>
              </w:rPr>
              <w:t>243,7</w:t>
            </w:r>
          </w:p>
        </w:tc>
        <w:tc>
          <w:tcPr>
            <w:tcW w:w="708" w:type="dxa"/>
            <w:tcBorders>
              <w:top w:val="single" w:sz="4" w:space="0" w:color="auto"/>
            </w:tcBorders>
          </w:tcPr>
          <w:p w14:paraId="4C5167BD" w14:textId="77777777" w:rsidR="00BF63C8" w:rsidRPr="002F6D54" w:rsidRDefault="00BF63C8" w:rsidP="002F6D54">
            <w:pPr>
              <w:spacing w:before="40" w:after="40" w:line="280" w:lineRule="exact"/>
              <w:rPr>
                <w:b/>
                <w:bCs/>
                <w:szCs w:val="20"/>
                <w:rtl/>
              </w:rPr>
            </w:pPr>
            <w:r w:rsidRPr="00985F9E">
              <w:rPr>
                <w:b/>
                <w:bCs/>
                <w:szCs w:val="20"/>
                <w:rtl/>
              </w:rPr>
              <w:t>84,6</w:t>
            </w:r>
          </w:p>
        </w:tc>
        <w:tc>
          <w:tcPr>
            <w:tcW w:w="851" w:type="dxa"/>
            <w:tcBorders>
              <w:top w:val="single" w:sz="4" w:space="0" w:color="auto"/>
            </w:tcBorders>
          </w:tcPr>
          <w:p w14:paraId="6A059420" w14:textId="77777777" w:rsidR="00BF63C8" w:rsidRPr="002F6D54" w:rsidRDefault="00BF63C8" w:rsidP="002F6D54">
            <w:pPr>
              <w:spacing w:before="40" w:after="40" w:line="280" w:lineRule="exact"/>
              <w:rPr>
                <w:b/>
                <w:bCs/>
                <w:szCs w:val="20"/>
                <w:rtl/>
              </w:rPr>
            </w:pPr>
            <w:r w:rsidRPr="00985F9E">
              <w:rPr>
                <w:b/>
                <w:bCs/>
                <w:szCs w:val="20"/>
                <w:rtl/>
              </w:rPr>
              <w:t>328,3</w:t>
            </w:r>
          </w:p>
        </w:tc>
        <w:tc>
          <w:tcPr>
            <w:tcW w:w="810" w:type="dxa"/>
            <w:tcBorders>
              <w:top w:val="single" w:sz="4" w:space="0" w:color="auto"/>
            </w:tcBorders>
          </w:tcPr>
          <w:p w14:paraId="731080FD" w14:textId="77777777" w:rsidR="00BF63C8" w:rsidRPr="002F6D54" w:rsidRDefault="00BF63C8" w:rsidP="002F6D54">
            <w:pPr>
              <w:spacing w:before="40" w:after="40" w:line="280" w:lineRule="exact"/>
              <w:rPr>
                <w:b/>
                <w:bCs/>
                <w:szCs w:val="20"/>
                <w:rtl/>
              </w:rPr>
            </w:pPr>
            <w:r w:rsidRPr="00985F9E">
              <w:rPr>
                <w:b/>
                <w:bCs/>
                <w:szCs w:val="20"/>
                <w:rtl/>
              </w:rPr>
              <w:t>126,4</w:t>
            </w:r>
          </w:p>
        </w:tc>
        <w:tc>
          <w:tcPr>
            <w:tcW w:w="607" w:type="dxa"/>
            <w:tcBorders>
              <w:top w:val="single" w:sz="4" w:space="0" w:color="auto"/>
            </w:tcBorders>
          </w:tcPr>
          <w:p w14:paraId="5B31634B" w14:textId="77777777" w:rsidR="00BF63C8" w:rsidRPr="002F6D54" w:rsidRDefault="00BF63C8" w:rsidP="002F6D54">
            <w:pPr>
              <w:spacing w:before="40" w:after="40" w:line="280" w:lineRule="exact"/>
              <w:rPr>
                <w:b/>
                <w:bCs/>
                <w:szCs w:val="20"/>
                <w:rtl/>
              </w:rPr>
            </w:pPr>
            <w:r w:rsidRPr="00985F9E">
              <w:rPr>
                <w:b/>
                <w:bCs/>
                <w:szCs w:val="20"/>
                <w:rtl/>
              </w:rPr>
              <w:t>33,1</w:t>
            </w:r>
          </w:p>
        </w:tc>
        <w:tc>
          <w:tcPr>
            <w:tcW w:w="851" w:type="dxa"/>
            <w:tcBorders>
              <w:top w:val="single" w:sz="4" w:space="0" w:color="auto"/>
            </w:tcBorders>
          </w:tcPr>
          <w:p w14:paraId="10BB17FB" w14:textId="77777777" w:rsidR="00BF63C8" w:rsidRPr="002F6D54" w:rsidRDefault="00BF63C8" w:rsidP="002F6D54">
            <w:pPr>
              <w:spacing w:before="40" w:after="40" w:line="280" w:lineRule="exact"/>
              <w:rPr>
                <w:b/>
                <w:bCs/>
                <w:szCs w:val="20"/>
                <w:rtl/>
              </w:rPr>
            </w:pPr>
            <w:r w:rsidRPr="00985F9E">
              <w:rPr>
                <w:b/>
                <w:bCs/>
                <w:szCs w:val="20"/>
                <w:rtl/>
              </w:rPr>
              <w:t>159,6</w:t>
            </w:r>
          </w:p>
        </w:tc>
        <w:tc>
          <w:tcPr>
            <w:tcW w:w="709" w:type="dxa"/>
            <w:tcBorders>
              <w:top w:val="single" w:sz="4" w:space="0" w:color="auto"/>
            </w:tcBorders>
          </w:tcPr>
          <w:p w14:paraId="7493A297" w14:textId="77777777" w:rsidR="00BF63C8" w:rsidRPr="002F6D54" w:rsidRDefault="00BF63C8" w:rsidP="002F6D54">
            <w:pPr>
              <w:spacing w:before="40" w:after="40" w:line="280" w:lineRule="exact"/>
              <w:rPr>
                <w:b/>
                <w:bCs/>
                <w:szCs w:val="20"/>
                <w:rtl/>
              </w:rPr>
            </w:pPr>
            <w:r w:rsidRPr="00985F9E">
              <w:rPr>
                <w:b/>
                <w:bCs/>
                <w:szCs w:val="20"/>
                <w:rtl/>
              </w:rPr>
              <w:t>370,1</w:t>
            </w:r>
          </w:p>
        </w:tc>
        <w:tc>
          <w:tcPr>
            <w:tcW w:w="708" w:type="dxa"/>
            <w:tcBorders>
              <w:top w:val="single" w:sz="4" w:space="0" w:color="auto"/>
            </w:tcBorders>
          </w:tcPr>
          <w:p w14:paraId="5ED173B7" w14:textId="77777777" w:rsidR="00BF63C8" w:rsidRPr="002F6D54" w:rsidRDefault="00BF63C8" w:rsidP="002F6D54">
            <w:pPr>
              <w:spacing w:before="40" w:after="40" w:line="280" w:lineRule="exact"/>
              <w:rPr>
                <w:b/>
                <w:bCs/>
                <w:szCs w:val="20"/>
                <w:rtl/>
              </w:rPr>
            </w:pPr>
            <w:r w:rsidRPr="00985F9E">
              <w:rPr>
                <w:b/>
                <w:bCs/>
                <w:szCs w:val="20"/>
                <w:rtl/>
              </w:rPr>
              <w:t>117,7</w:t>
            </w:r>
          </w:p>
        </w:tc>
        <w:tc>
          <w:tcPr>
            <w:tcW w:w="851" w:type="dxa"/>
            <w:tcBorders>
              <w:top w:val="single" w:sz="4" w:space="0" w:color="auto"/>
            </w:tcBorders>
          </w:tcPr>
          <w:p w14:paraId="24510CDF" w14:textId="77777777" w:rsidR="00BF63C8" w:rsidRPr="00985F9E" w:rsidRDefault="00BF63C8" w:rsidP="002F6D54">
            <w:pPr>
              <w:spacing w:before="40" w:after="40" w:line="280" w:lineRule="exact"/>
              <w:rPr>
                <w:b/>
                <w:bCs/>
                <w:szCs w:val="20"/>
                <w:rtl/>
              </w:rPr>
            </w:pPr>
            <w:r w:rsidRPr="00985F9E">
              <w:rPr>
                <w:b/>
                <w:bCs/>
                <w:szCs w:val="20"/>
                <w:rtl/>
              </w:rPr>
              <w:t>487,8</w:t>
            </w:r>
          </w:p>
        </w:tc>
      </w:tr>
    </w:tbl>
    <w:p w14:paraId="24D510EA" w14:textId="702CE06B" w:rsidR="00BF63C8" w:rsidRPr="00BF63C8" w:rsidRDefault="00BF63C8" w:rsidP="003843C8">
      <w:pPr>
        <w:pStyle w:val="SingleTxtGA"/>
        <w:spacing w:before="240"/>
        <w:rPr>
          <w:rtl/>
        </w:rPr>
      </w:pPr>
      <w:r w:rsidRPr="00985F9E">
        <w:rPr>
          <w:rtl/>
        </w:rPr>
        <w:t>48</w:t>
      </w:r>
      <w:r w:rsidRPr="00BF63C8">
        <w:rPr>
          <w:rtl/>
        </w:rPr>
        <w:t>-</w:t>
      </w:r>
      <w:r w:rsidRPr="00BF63C8">
        <w:rPr>
          <w:rtl/>
        </w:rPr>
        <w:tab/>
        <w:t>وقد انخفضت معدلات البطالة على مستوى الهند</w:t>
      </w:r>
      <w:r w:rsidRPr="00BF63C8">
        <w:rPr>
          <w:rFonts w:hint="cs"/>
          <w:rtl/>
        </w:rPr>
        <w:t xml:space="preserve"> بأكملها</w:t>
      </w:r>
      <w:r w:rsidRPr="00BF63C8">
        <w:rPr>
          <w:rtl/>
        </w:rPr>
        <w:t>، لجميع الأعمار، بشكل هامشي إلى</w:t>
      </w:r>
      <w:r w:rsidR="003843C8">
        <w:rPr>
          <w:rFonts w:hint="cs"/>
          <w:rtl/>
        </w:rPr>
        <w:t> </w:t>
      </w:r>
      <w:r w:rsidRPr="00985F9E">
        <w:rPr>
          <w:rtl/>
        </w:rPr>
        <w:t>5</w:t>
      </w:r>
      <w:r w:rsidRPr="00BF63C8">
        <w:rPr>
          <w:rtl/>
        </w:rPr>
        <w:t>,</w:t>
      </w:r>
      <w:r w:rsidRPr="00985F9E">
        <w:rPr>
          <w:rtl/>
        </w:rPr>
        <w:t>8</w:t>
      </w:r>
      <w:r w:rsidRPr="00BF63C8">
        <w:rPr>
          <w:rtl/>
        </w:rPr>
        <w:t xml:space="preserve"> في </w:t>
      </w:r>
      <w:proofErr w:type="gramStart"/>
      <w:r w:rsidRPr="00BF63C8">
        <w:rPr>
          <w:rtl/>
        </w:rPr>
        <w:t>المائة</w:t>
      </w:r>
      <w:proofErr w:type="gramEnd"/>
      <w:r w:rsidRPr="00BF63C8">
        <w:rPr>
          <w:rtl/>
        </w:rPr>
        <w:t xml:space="preserve"> في </w:t>
      </w:r>
      <w:r w:rsidRPr="00985F9E">
        <w:rPr>
          <w:rtl/>
        </w:rPr>
        <w:t>2018</w:t>
      </w:r>
      <w:r w:rsidRPr="00BF63C8">
        <w:rPr>
          <w:rtl/>
        </w:rPr>
        <w:t>-</w:t>
      </w:r>
      <w:r w:rsidRPr="00985F9E">
        <w:rPr>
          <w:rtl/>
        </w:rPr>
        <w:t>2019</w:t>
      </w:r>
      <w:r w:rsidRPr="00BF63C8">
        <w:rPr>
          <w:rtl/>
        </w:rPr>
        <w:t xml:space="preserve"> من </w:t>
      </w:r>
      <w:r w:rsidRPr="00985F9E">
        <w:rPr>
          <w:rtl/>
        </w:rPr>
        <w:t>6</w:t>
      </w:r>
      <w:r w:rsidRPr="00BF63C8">
        <w:rPr>
          <w:rtl/>
        </w:rPr>
        <w:t>,</w:t>
      </w:r>
      <w:r w:rsidRPr="00985F9E">
        <w:rPr>
          <w:rtl/>
        </w:rPr>
        <w:t>1</w:t>
      </w:r>
      <w:r w:rsidRPr="00BF63C8">
        <w:rPr>
          <w:rtl/>
        </w:rPr>
        <w:t xml:space="preserve"> في المائة في </w:t>
      </w:r>
      <w:r w:rsidRPr="00985F9E">
        <w:rPr>
          <w:rtl/>
        </w:rPr>
        <w:t>2017</w:t>
      </w:r>
      <w:r w:rsidRPr="00BF63C8">
        <w:rPr>
          <w:rtl/>
        </w:rPr>
        <w:t>-</w:t>
      </w:r>
      <w:r w:rsidRPr="00985F9E">
        <w:rPr>
          <w:rtl/>
        </w:rPr>
        <w:t>2018</w:t>
      </w:r>
      <w:r w:rsidRPr="00BF63C8">
        <w:rPr>
          <w:rtl/>
        </w:rPr>
        <w:t>. ويلاحظ أعلى انخفاض في معدلات البطالة في صفوف من تلقوا تدريبا</w:t>
      </w:r>
      <w:r w:rsidR="00403021">
        <w:rPr>
          <w:rFonts w:hint="cs"/>
          <w:rtl/>
        </w:rPr>
        <w:t>ً</w:t>
      </w:r>
      <w:r w:rsidRPr="00BF63C8">
        <w:rPr>
          <w:rtl/>
        </w:rPr>
        <w:t xml:space="preserve"> مهنيا</w:t>
      </w:r>
      <w:r w:rsidR="00403021">
        <w:rPr>
          <w:rFonts w:hint="cs"/>
          <w:rtl/>
        </w:rPr>
        <w:t>ً</w:t>
      </w:r>
      <w:r w:rsidRPr="00BF63C8">
        <w:rPr>
          <w:rtl/>
        </w:rPr>
        <w:t>/تقنيا</w:t>
      </w:r>
      <w:r w:rsidR="00403021">
        <w:rPr>
          <w:rFonts w:hint="cs"/>
          <w:rtl/>
        </w:rPr>
        <w:t>ً</w:t>
      </w:r>
      <w:r w:rsidRPr="00BF63C8">
        <w:rPr>
          <w:rtl/>
        </w:rPr>
        <w:t xml:space="preserve"> رسميا</w:t>
      </w:r>
      <w:r w:rsidR="00403021">
        <w:rPr>
          <w:rFonts w:hint="cs"/>
          <w:rtl/>
        </w:rPr>
        <w:t>ً</w:t>
      </w:r>
      <w:r w:rsidRPr="00BF63C8">
        <w:rPr>
          <w:rtl/>
        </w:rPr>
        <w:t xml:space="preserve">. </w:t>
      </w:r>
    </w:p>
    <w:p w14:paraId="1CF6ACFD" w14:textId="14100362" w:rsidR="00BF63C8" w:rsidRPr="00BF63C8" w:rsidRDefault="00BF63C8" w:rsidP="00BF63C8">
      <w:pPr>
        <w:pStyle w:val="SingleTxtGA"/>
        <w:rPr>
          <w:rtl/>
        </w:rPr>
      </w:pPr>
      <w:r w:rsidRPr="00985F9E">
        <w:rPr>
          <w:rtl/>
        </w:rPr>
        <w:t>49</w:t>
      </w:r>
      <w:r w:rsidRPr="00BF63C8">
        <w:rPr>
          <w:rtl/>
        </w:rPr>
        <w:t>-</w:t>
      </w:r>
      <w:r w:rsidRPr="00BF63C8">
        <w:rPr>
          <w:rtl/>
        </w:rPr>
        <w:tab/>
        <w:t>وتعد طبيعة ونوع العمل الذي تستمد منه الأسرة المعيشية دخلها الرئيسي مؤشرا</w:t>
      </w:r>
      <w:r w:rsidR="00403021">
        <w:rPr>
          <w:rFonts w:hint="cs"/>
          <w:rtl/>
        </w:rPr>
        <w:t>ً</w:t>
      </w:r>
      <w:r w:rsidRPr="00BF63C8">
        <w:rPr>
          <w:rtl/>
        </w:rPr>
        <w:t xml:space="preserve"> هاما</w:t>
      </w:r>
      <w:r w:rsidR="00403021">
        <w:rPr>
          <w:rFonts w:hint="cs"/>
          <w:rtl/>
        </w:rPr>
        <w:t>ً</w:t>
      </w:r>
      <w:r w:rsidRPr="00BF63C8">
        <w:rPr>
          <w:rtl/>
        </w:rPr>
        <w:t xml:space="preserve"> على نمط نشاط أفرادها. النسبة المئوية لتوزيع الأسر المعيشية حسب أنواعها:</w:t>
      </w:r>
    </w:p>
    <w:p w14:paraId="3E57206E" w14:textId="62A21E50" w:rsidR="00BF63C8" w:rsidRPr="00985F9E" w:rsidRDefault="0076429B" w:rsidP="005C220F">
      <w:pPr>
        <w:pStyle w:val="H4GA"/>
        <w:rPr>
          <w:rtl/>
        </w:rPr>
      </w:pPr>
      <w:r w:rsidRPr="00985F9E">
        <w:rPr>
          <w:rtl/>
        </w:rPr>
        <w:tab/>
      </w:r>
      <w:r w:rsidRPr="00985F9E">
        <w:rPr>
          <w:rtl/>
        </w:rPr>
        <w:tab/>
      </w:r>
      <w:r w:rsidR="00BF63C8" w:rsidRPr="00985F9E">
        <w:rPr>
          <w:rtl/>
        </w:rPr>
        <w:t>(بالنسبة المئوية)</w:t>
      </w:r>
    </w:p>
    <w:tbl>
      <w:tblPr>
        <w:tblStyle w:val="TABLEA"/>
        <w:bidiVisual/>
        <w:tblW w:w="7256" w:type="dxa"/>
        <w:jc w:val="left"/>
        <w:tblInd w:w="1247" w:type="dxa"/>
        <w:tblLayout w:type="fixed"/>
        <w:tblLook w:val="04E0" w:firstRow="1" w:lastRow="1" w:firstColumn="1" w:lastColumn="0" w:noHBand="0" w:noVBand="1"/>
      </w:tblPr>
      <w:tblGrid>
        <w:gridCol w:w="2719"/>
        <w:gridCol w:w="1134"/>
        <w:gridCol w:w="1134"/>
        <w:gridCol w:w="1134"/>
        <w:gridCol w:w="1135"/>
      </w:tblGrid>
      <w:tr w:rsidR="001F2548" w:rsidRPr="005C220F" w14:paraId="2595F25C" w14:textId="77777777" w:rsidTr="001F2548">
        <w:trPr>
          <w:cnfStyle w:val="100000000000" w:firstRow="1" w:lastRow="0" w:firstColumn="0" w:lastColumn="0" w:oddVBand="0" w:evenVBand="0" w:oddHBand="0" w:evenHBand="0" w:firstRowFirstColumn="0" w:firstRowLastColumn="0" w:lastRowFirstColumn="0" w:lastRowLastColumn="0"/>
          <w:tblHeader/>
          <w:jc w:val="left"/>
        </w:trPr>
        <w:tc>
          <w:tcPr>
            <w:tcW w:w="2719" w:type="dxa"/>
            <w:vMerge w:val="restart"/>
            <w:vAlign w:val="bottom"/>
          </w:tcPr>
          <w:p w14:paraId="2F83F07B" w14:textId="77777777" w:rsidR="001F2548" w:rsidRPr="005C220F" w:rsidRDefault="001F2548" w:rsidP="005C220F">
            <w:pPr>
              <w:spacing w:before="40" w:after="40" w:line="280" w:lineRule="exact"/>
              <w:rPr>
                <w:i/>
                <w:iCs/>
                <w:szCs w:val="20"/>
                <w:rtl/>
              </w:rPr>
            </w:pPr>
            <w:r w:rsidRPr="00985F9E">
              <w:rPr>
                <w:i/>
                <w:iCs/>
                <w:szCs w:val="20"/>
                <w:rtl/>
              </w:rPr>
              <w:t>نوع الأسرة المعيشية</w:t>
            </w:r>
          </w:p>
        </w:tc>
        <w:tc>
          <w:tcPr>
            <w:tcW w:w="2268" w:type="dxa"/>
            <w:gridSpan w:val="2"/>
            <w:tcBorders>
              <w:bottom w:val="single" w:sz="4" w:space="0" w:color="auto"/>
            </w:tcBorders>
            <w:vAlign w:val="bottom"/>
          </w:tcPr>
          <w:p w14:paraId="73AD7453" w14:textId="77777777" w:rsidR="001F2548" w:rsidRPr="005C220F" w:rsidRDefault="001F2548" w:rsidP="005C220F">
            <w:pPr>
              <w:spacing w:before="40" w:after="40" w:line="280" w:lineRule="exact"/>
              <w:jc w:val="center"/>
              <w:rPr>
                <w:i/>
                <w:iCs/>
                <w:szCs w:val="20"/>
                <w:rtl/>
              </w:rPr>
            </w:pPr>
            <w:r w:rsidRPr="00985F9E">
              <w:rPr>
                <w:i/>
                <w:iCs/>
                <w:szCs w:val="20"/>
                <w:rtl/>
              </w:rPr>
              <w:t>الوسط الريفي</w:t>
            </w:r>
          </w:p>
        </w:tc>
        <w:tc>
          <w:tcPr>
            <w:tcW w:w="2269" w:type="dxa"/>
            <w:gridSpan w:val="2"/>
            <w:tcBorders>
              <w:bottom w:val="single" w:sz="4" w:space="0" w:color="auto"/>
            </w:tcBorders>
            <w:vAlign w:val="bottom"/>
          </w:tcPr>
          <w:p w14:paraId="60548598" w14:textId="77777777" w:rsidR="001F2548" w:rsidRPr="00985F9E" w:rsidRDefault="001F2548" w:rsidP="005C220F">
            <w:pPr>
              <w:spacing w:before="40" w:after="40" w:line="280" w:lineRule="exact"/>
              <w:jc w:val="center"/>
              <w:rPr>
                <w:i/>
                <w:iCs/>
                <w:szCs w:val="20"/>
                <w:rtl/>
              </w:rPr>
            </w:pPr>
            <w:r w:rsidRPr="00985F9E">
              <w:rPr>
                <w:i/>
                <w:iCs/>
                <w:szCs w:val="20"/>
                <w:rtl/>
              </w:rPr>
              <w:t>الوسط الحضري</w:t>
            </w:r>
          </w:p>
        </w:tc>
      </w:tr>
      <w:tr w:rsidR="001F2548" w:rsidRPr="005C220F" w14:paraId="4E44BC46" w14:textId="77777777" w:rsidTr="001F2548">
        <w:trPr>
          <w:jc w:val="left"/>
        </w:trPr>
        <w:tc>
          <w:tcPr>
            <w:tcW w:w="2719" w:type="dxa"/>
            <w:vMerge/>
            <w:tcBorders>
              <w:bottom w:val="single" w:sz="12" w:space="0" w:color="auto"/>
            </w:tcBorders>
          </w:tcPr>
          <w:p w14:paraId="047F7A9C" w14:textId="77777777" w:rsidR="001F2548" w:rsidRPr="005C220F" w:rsidRDefault="001F2548" w:rsidP="005C220F">
            <w:pPr>
              <w:spacing w:before="40" w:after="40" w:line="280" w:lineRule="exact"/>
              <w:rPr>
                <w:szCs w:val="20"/>
                <w:lang w:val="en-GB"/>
              </w:rPr>
            </w:pPr>
          </w:p>
        </w:tc>
        <w:tc>
          <w:tcPr>
            <w:tcW w:w="1134" w:type="dxa"/>
            <w:tcBorders>
              <w:top w:val="single" w:sz="4" w:space="0" w:color="auto"/>
              <w:bottom w:val="single" w:sz="12" w:space="0" w:color="auto"/>
            </w:tcBorders>
          </w:tcPr>
          <w:p w14:paraId="298F5537" w14:textId="77777777" w:rsidR="001F2548" w:rsidRPr="005C220F" w:rsidRDefault="001F2548" w:rsidP="005C220F">
            <w:pPr>
              <w:spacing w:before="40" w:after="40" w:line="280" w:lineRule="exact"/>
              <w:rPr>
                <w:szCs w:val="20"/>
              </w:rPr>
            </w:pPr>
            <w:r w:rsidRPr="00985F9E">
              <w:rPr>
                <w:szCs w:val="20"/>
              </w:rPr>
              <w:t>2018</w:t>
            </w:r>
            <w:r w:rsidRPr="005C220F">
              <w:rPr>
                <w:szCs w:val="20"/>
              </w:rPr>
              <w:t>–</w:t>
            </w:r>
            <w:r w:rsidRPr="00985F9E">
              <w:rPr>
                <w:szCs w:val="20"/>
              </w:rPr>
              <w:t>2017</w:t>
            </w:r>
          </w:p>
        </w:tc>
        <w:tc>
          <w:tcPr>
            <w:tcW w:w="1134" w:type="dxa"/>
            <w:tcBorders>
              <w:top w:val="single" w:sz="4" w:space="0" w:color="auto"/>
              <w:bottom w:val="single" w:sz="12" w:space="0" w:color="auto"/>
            </w:tcBorders>
          </w:tcPr>
          <w:p w14:paraId="7AC4EEB3" w14:textId="77777777" w:rsidR="001F2548" w:rsidRPr="005C220F" w:rsidRDefault="001F2548" w:rsidP="005C220F">
            <w:pPr>
              <w:spacing w:before="40" w:after="40" w:line="280" w:lineRule="exact"/>
              <w:rPr>
                <w:szCs w:val="20"/>
              </w:rPr>
            </w:pPr>
            <w:r w:rsidRPr="00985F9E">
              <w:rPr>
                <w:szCs w:val="20"/>
              </w:rPr>
              <w:t>2019</w:t>
            </w:r>
            <w:r w:rsidRPr="005C220F">
              <w:rPr>
                <w:szCs w:val="20"/>
              </w:rPr>
              <w:t>–</w:t>
            </w:r>
            <w:r w:rsidRPr="00985F9E">
              <w:rPr>
                <w:szCs w:val="20"/>
              </w:rPr>
              <w:t>2018</w:t>
            </w:r>
          </w:p>
        </w:tc>
        <w:tc>
          <w:tcPr>
            <w:tcW w:w="1134" w:type="dxa"/>
            <w:tcBorders>
              <w:top w:val="single" w:sz="4" w:space="0" w:color="auto"/>
              <w:bottom w:val="single" w:sz="12" w:space="0" w:color="auto"/>
            </w:tcBorders>
          </w:tcPr>
          <w:p w14:paraId="7006536B" w14:textId="77777777" w:rsidR="001F2548" w:rsidRPr="005C220F" w:rsidRDefault="001F2548" w:rsidP="005C220F">
            <w:pPr>
              <w:spacing w:before="40" w:after="40" w:line="280" w:lineRule="exact"/>
              <w:rPr>
                <w:szCs w:val="20"/>
              </w:rPr>
            </w:pPr>
            <w:r w:rsidRPr="00985F9E">
              <w:rPr>
                <w:szCs w:val="20"/>
              </w:rPr>
              <w:t>2018</w:t>
            </w:r>
            <w:r w:rsidRPr="005C220F">
              <w:rPr>
                <w:szCs w:val="20"/>
              </w:rPr>
              <w:t>–</w:t>
            </w:r>
            <w:r w:rsidRPr="00985F9E">
              <w:rPr>
                <w:szCs w:val="20"/>
              </w:rPr>
              <w:t>2017</w:t>
            </w:r>
          </w:p>
        </w:tc>
        <w:tc>
          <w:tcPr>
            <w:tcW w:w="1135" w:type="dxa"/>
            <w:tcBorders>
              <w:top w:val="single" w:sz="4" w:space="0" w:color="auto"/>
              <w:bottom w:val="single" w:sz="12" w:space="0" w:color="auto"/>
            </w:tcBorders>
          </w:tcPr>
          <w:p w14:paraId="3DBB1C98" w14:textId="77777777" w:rsidR="001F2548" w:rsidRPr="005C220F" w:rsidRDefault="001F2548" w:rsidP="005C220F">
            <w:pPr>
              <w:spacing w:before="40" w:after="40" w:line="280" w:lineRule="exact"/>
              <w:rPr>
                <w:szCs w:val="20"/>
              </w:rPr>
            </w:pPr>
            <w:r w:rsidRPr="00985F9E">
              <w:rPr>
                <w:szCs w:val="20"/>
              </w:rPr>
              <w:t>2019</w:t>
            </w:r>
            <w:r w:rsidRPr="005C220F">
              <w:rPr>
                <w:szCs w:val="20"/>
              </w:rPr>
              <w:t>–</w:t>
            </w:r>
            <w:r w:rsidRPr="00985F9E">
              <w:rPr>
                <w:szCs w:val="20"/>
              </w:rPr>
              <w:t>2018</w:t>
            </w:r>
          </w:p>
        </w:tc>
      </w:tr>
      <w:tr w:rsidR="00BF63C8" w:rsidRPr="005C220F" w14:paraId="01CCFC10" w14:textId="77777777" w:rsidTr="001F2548">
        <w:trPr>
          <w:jc w:val="left"/>
        </w:trPr>
        <w:tc>
          <w:tcPr>
            <w:tcW w:w="2719" w:type="dxa"/>
            <w:tcBorders>
              <w:top w:val="single" w:sz="12" w:space="0" w:color="auto"/>
            </w:tcBorders>
          </w:tcPr>
          <w:p w14:paraId="3DF7A717" w14:textId="77777777" w:rsidR="00BF63C8" w:rsidRPr="00985F9E" w:rsidRDefault="00BF63C8" w:rsidP="005C220F">
            <w:pPr>
              <w:spacing w:before="40" w:after="40" w:line="280" w:lineRule="exact"/>
              <w:rPr>
                <w:b/>
                <w:szCs w:val="20"/>
                <w:highlight w:val="lightGray"/>
                <w:rtl/>
              </w:rPr>
            </w:pPr>
            <w:r w:rsidRPr="00985F9E">
              <w:rPr>
                <w:b/>
                <w:szCs w:val="20"/>
                <w:rtl/>
              </w:rPr>
              <w:t>العاملون لحسابهم الخاص في الزراعة</w:t>
            </w:r>
          </w:p>
        </w:tc>
        <w:tc>
          <w:tcPr>
            <w:tcW w:w="1134" w:type="dxa"/>
            <w:tcBorders>
              <w:top w:val="single" w:sz="12" w:space="0" w:color="auto"/>
            </w:tcBorders>
          </w:tcPr>
          <w:p w14:paraId="60D1F924" w14:textId="77777777" w:rsidR="00BF63C8" w:rsidRPr="005C220F" w:rsidRDefault="00BF63C8" w:rsidP="005C220F">
            <w:pPr>
              <w:spacing w:before="40" w:after="40" w:line="280" w:lineRule="exact"/>
              <w:rPr>
                <w:szCs w:val="20"/>
                <w:rtl/>
              </w:rPr>
            </w:pPr>
            <w:r w:rsidRPr="00985F9E">
              <w:rPr>
                <w:szCs w:val="20"/>
                <w:rtl/>
              </w:rPr>
              <w:t>37</w:t>
            </w:r>
            <w:r w:rsidRPr="005C220F">
              <w:rPr>
                <w:szCs w:val="20"/>
                <w:rtl/>
              </w:rPr>
              <w:t>,</w:t>
            </w:r>
            <w:r w:rsidRPr="00985F9E">
              <w:rPr>
                <w:szCs w:val="20"/>
                <w:rtl/>
              </w:rPr>
              <w:t>8</w:t>
            </w:r>
          </w:p>
        </w:tc>
        <w:tc>
          <w:tcPr>
            <w:tcW w:w="1134" w:type="dxa"/>
            <w:tcBorders>
              <w:top w:val="single" w:sz="12" w:space="0" w:color="auto"/>
            </w:tcBorders>
          </w:tcPr>
          <w:p w14:paraId="724FC778" w14:textId="77777777" w:rsidR="00BF63C8" w:rsidRPr="005C220F" w:rsidRDefault="00BF63C8" w:rsidP="005C220F">
            <w:pPr>
              <w:spacing w:before="40" w:after="40" w:line="280" w:lineRule="exact"/>
              <w:rPr>
                <w:szCs w:val="20"/>
                <w:rtl/>
              </w:rPr>
            </w:pPr>
            <w:r w:rsidRPr="00985F9E">
              <w:rPr>
                <w:szCs w:val="20"/>
                <w:rtl/>
              </w:rPr>
              <w:t>36</w:t>
            </w:r>
            <w:r w:rsidRPr="005C220F">
              <w:rPr>
                <w:szCs w:val="20"/>
                <w:rtl/>
              </w:rPr>
              <w:t>,</w:t>
            </w:r>
            <w:r w:rsidRPr="00985F9E">
              <w:rPr>
                <w:szCs w:val="20"/>
                <w:rtl/>
              </w:rPr>
              <w:t>6</w:t>
            </w:r>
          </w:p>
        </w:tc>
        <w:tc>
          <w:tcPr>
            <w:tcW w:w="1134" w:type="dxa"/>
            <w:tcBorders>
              <w:top w:val="single" w:sz="12" w:space="0" w:color="auto"/>
            </w:tcBorders>
          </w:tcPr>
          <w:p w14:paraId="79A44E49" w14:textId="77777777" w:rsidR="00BF63C8" w:rsidRPr="005C220F" w:rsidRDefault="00BF63C8" w:rsidP="005C220F">
            <w:pPr>
              <w:spacing w:before="40" w:after="40" w:line="280" w:lineRule="exact"/>
              <w:rPr>
                <w:szCs w:val="20"/>
                <w:rtl/>
              </w:rPr>
            </w:pPr>
            <w:r w:rsidRPr="005C220F">
              <w:rPr>
                <w:szCs w:val="20"/>
                <w:lang w:val="en-GB"/>
              </w:rPr>
              <w:t>--</w:t>
            </w:r>
          </w:p>
        </w:tc>
        <w:tc>
          <w:tcPr>
            <w:tcW w:w="1135" w:type="dxa"/>
            <w:tcBorders>
              <w:top w:val="single" w:sz="12" w:space="0" w:color="auto"/>
            </w:tcBorders>
          </w:tcPr>
          <w:p w14:paraId="2F5C44ED" w14:textId="77777777" w:rsidR="00BF63C8" w:rsidRPr="005C220F" w:rsidRDefault="00BF63C8" w:rsidP="005C220F">
            <w:pPr>
              <w:spacing w:before="40" w:after="40" w:line="280" w:lineRule="exact"/>
              <w:rPr>
                <w:szCs w:val="20"/>
                <w:rtl/>
              </w:rPr>
            </w:pPr>
            <w:r w:rsidRPr="005C220F">
              <w:rPr>
                <w:szCs w:val="20"/>
                <w:lang w:val="en-GB"/>
              </w:rPr>
              <w:t>--</w:t>
            </w:r>
          </w:p>
        </w:tc>
      </w:tr>
      <w:tr w:rsidR="00BF63C8" w:rsidRPr="005C220F" w14:paraId="083C33BA" w14:textId="77777777" w:rsidTr="005C220F">
        <w:trPr>
          <w:jc w:val="left"/>
        </w:trPr>
        <w:tc>
          <w:tcPr>
            <w:tcW w:w="2719" w:type="dxa"/>
          </w:tcPr>
          <w:p w14:paraId="2FEE9BA0" w14:textId="77777777" w:rsidR="00BF63C8" w:rsidRPr="00985F9E" w:rsidRDefault="00BF63C8" w:rsidP="005C220F">
            <w:pPr>
              <w:spacing w:before="40" w:after="40" w:line="280" w:lineRule="exact"/>
              <w:rPr>
                <w:rFonts w:ascii="Times New Roman Bold" w:hAnsi="Times New Roman Bold" w:hint="eastAsia"/>
                <w:b/>
                <w:spacing w:val="-7"/>
                <w:szCs w:val="20"/>
                <w:highlight w:val="lightGray"/>
                <w:rtl/>
              </w:rPr>
            </w:pPr>
            <w:r w:rsidRPr="00985F9E">
              <w:rPr>
                <w:rFonts w:ascii="Times New Roman Bold" w:hAnsi="Times New Roman Bold"/>
                <w:b/>
                <w:spacing w:val="-7"/>
                <w:szCs w:val="20"/>
                <w:rtl/>
              </w:rPr>
              <w:t>العاملون لحسابهم الخاص في مجالات أخرى</w:t>
            </w:r>
          </w:p>
        </w:tc>
        <w:tc>
          <w:tcPr>
            <w:tcW w:w="1134" w:type="dxa"/>
          </w:tcPr>
          <w:p w14:paraId="6FD50A3D" w14:textId="77777777" w:rsidR="00BF63C8" w:rsidRPr="005C220F" w:rsidRDefault="00BF63C8" w:rsidP="005C220F">
            <w:pPr>
              <w:spacing w:before="40" w:after="40" w:line="280" w:lineRule="exact"/>
              <w:rPr>
                <w:szCs w:val="20"/>
                <w:rtl/>
              </w:rPr>
            </w:pPr>
            <w:r w:rsidRPr="00985F9E">
              <w:rPr>
                <w:szCs w:val="20"/>
                <w:rtl/>
              </w:rPr>
              <w:t>14</w:t>
            </w:r>
            <w:r w:rsidRPr="005C220F">
              <w:rPr>
                <w:szCs w:val="20"/>
                <w:rtl/>
              </w:rPr>
              <w:t>,</w:t>
            </w:r>
            <w:r w:rsidRPr="00985F9E">
              <w:rPr>
                <w:szCs w:val="20"/>
                <w:rtl/>
              </w:rPr>
              <w:t>3</w:t>
            </w:r>
          </w:p>
        </w:tc>
        <w:tc>
          <w:tcPr>
            <w:tcW w:w="1134" w:type="dxa"/>
          </w:tcPr>
          <w:p w14:paraId="5AF6B115" w14:textId="77777777" w:rsidR="00BF63C8" w:rsidRPr="005C220F" w:rsidRDefault="00BF63C8" w:rsidP="005C220F">
            <w:pPr>
              <w:spacing w:before="40" w:after="40" w:line="280" w:lineRule="exact"/>
              <w:rPr>
                <w:szCs w:val="20"/>
                <w:rtl/>
              </w:rPr>
            </w:pPr>
            <w:r w:rsidRPr="00985F9E">
              <w:rPr>
                <w:szCs w:val="20"/>
                <w:rtl/>
              </w:rPr>
              <w:t>15</w:t>
            </w:r>
            <w:r w:rsidRPr="005C220F">
              <w:rPr>
                <w:szCs w:val="20"/>
                <w:rtl/>
              </w:rPr>
              <w:t>,</w:t>
            </w:r>
            <w:r w:rsidRPr="00985F9E">
              <w:rPr>
                <w:szCs w:val="20"/>
                <w:rtl/>
              </w:rPr>
              <w:t>1</w:t>
            </w:r>
          </w:p>
        </w:tc>
        <w:tc>
          <w:tcPr>
            <w:tcW w:w="1134" w:type="dxa"/>
          </w:tcPr>
          <w:p w14:paraId="44F45443" w14:textId="77777777" w:rsidR="00BF63C8" w:rsidRPr="005C220F" w:rsidRDefault="00BF63C8" w:rsidP="005C220F">
            <w:pPr>
              <w:spacing w:before="40" w:after="40" w:line="280" w:lineRule="exact"/>
              <w:rPr>
                <w:szCs w:val="20"/>
                <w:rtl/>
              </w:rPr>
            </w:pPr>
            <w:r w:rsidRPr="00985F9E">
              <w:rPr>
                <w:szCs w:val="20"/>
                <w:rtl/>
              </w:rPr>
              <w:t>32</w:t>
            </w:r>
            <w:r w:rsidRPr="005C220F">
              <w:rPr>
                <w:szCs w:val="20"/>
                <w:rtl/>
              </w:rPr>
              <w:t>,</w:t>
            </w:r>
            <w:r w:rsidRPr="00985F9E">
              <w:rPr>
                <w:szCs w:val="20"/>
                <w:rtl/>
              </w:rPr>
              <w:t>4</w:t>
            </w:r>
          </w:p>
        </w:tc>
        <w:tc>
          <w:tcPr>
            <w:tcW w:w="1135" w:type="dxa"/>
          </w:tcPr>
          <w:p w14:paraId="6C515BD0" w14:textId="77777777" w:rsidR="00BF63C8" w:rsidRPr="005C220F" w:rsidRDefault="00BF63C8" w:rsidP="005C220F">
            <w:pPr>
              <w:spacing w:before="40" w:after="40" w:line="280" w:lineRule="exact"/>
              <w:rPr>
                <w:szCs w:val="20"/>
                <w:rtl/>
              </w:rPr>
            </w:pPr>
            <w:r w:rsidRPr="00985F9E">
              <w:rPr>
                <w:szCs w:val="20"/>
                <w:rtl/>
              </w:rPr>
              <w:t>31</w:t>
            </w:r>
            <w:r w:rsidRPr="005C220F">
              <w:rPr>
                <w:szCs w:val="20"/>
                <w:rtl/>
              </w:rPr>
              <w:t>,</w:t>
            </w:r>
            <w:r w:rsidRPr="00985F9E">
              <w:rPr>
                <w:szCs w:val="20"/>
                <w:rtl/>
              </w:rPr>
              <w:t>8</w:t>
            </w:r>
          </w:p>
        </w:tc>
      </w:tr>
      <w:tr w:rsidR="00BF63C8" w:rsidRPr="005C220F" w14:paraId="265623AB" w14:textId="77777777" w:rsidTr="005C220F">
        <w:trPr>
          <w:jc w:val="left"/>
        </w:trPr>
        <w:tc>
          <w:tcPr>
            <w:tcW w:w="2719" w:type="dxa"/>
          </w:tcPr>
          <w:p w14:paraId="08990F1C" w14:textId="77777777" w:rsidR="00BF63C8" w:rsidRPr="00985F9E" w:rsidRDefault="00BF63C8" w:rsidP="005C220F">
            <w:pPr>
              <w:spacing w:before="40" w:after="40" w:line="280" w:lineRule="exact"/>
              <w:rPr>
                <w:b/>
                <w:szCs w:val="20"/>
                <w:highlight w:val="lightGray"/>
                <w:rtl/>
              </w:rPr>
            </w:pPr>
            <w:r w:rsidRPr="00985F9E">
              <w:rPr>
                <w:b/>
                <w:szCs w:val="20"/>
                <w:rtl/>
              </w:rPr>
              <w:t>اليد العاملة الظرفية في الزراعة</w:t>
            </w:r>
          </w:p>
        </w:tc>
        <w:tc>
          <w:tcPr>
            <w:tcW w:w="1134" w:type="dxa"/>
          </w:tcPr>
          <w:p w14:paraId="72E562E9" w14:textId="77777777" w:rsidR="00BF63C8" w:rsidRPr="005C220F" w:rsidRDefault="00BF63C8" w:rsidP="005C220F">
            <w:pPr>
              <w:spacing w:before="40" w:after="40" w:line="280" w:lineRule="exact"/>
              <w:rPr>
                <w:szCs w:val="20"/>
                <w:rtl/>
              </w:rPr>
            </w:pPr>
            <w:r w:rsidRPr="00985F9E">
              <w:rPr>
                <w:szCs w:val="20"/>
                <w:rtl/>
              </w:rPr>
              <w:t>12</w:t>
            </w:r>
            <w:r w:rsidRPr="005C220F">
              <w:rPr>
                <w:szCs w:val="20"/>
                <w:rtl/>
              </w:rPr>
              <w:t>,</w:t>
            </w:r>
            <w:r w:rsidRPr="00985F9E">
              <w:rPr>
                <w:szCs w:val="20"/>
                <w:rtl/>
              </w:rPr>
              <w:t>1</w:t>
            </w:r>
          </w:p>
        </w:tc>
        <w:tc>
          <w:tcPr>
            <w:tcW w:w="1134" w:type="dxa"/>
          </w:tcPr>
          <w:p w14:paraId="65107842" w14:textId="77777777" w:rsidR="00BF63C8" w:rsidRPr="005C220F" w:rsidRDefault="00BF63C8" w:rsidP="005C220F">
            <w:pPr>
              <w:spacing w:before="40" w:after="40" w:line="280" w:lineRule="exact"/>
              <w:rPr>
                <w:szCs w:val="20"/>
                <w:rtl/>
              </w:rPr>
            </w:pPr>
            <w:r w:rsidRPr="00985F9E">
              <w:rPr>
                <w:szCs w:val="20"/>
                <w:rtl/>
              </w:rPr>
              <w:t>11</w:t>
            </w:r>
            <w:r w:rsidRPr="005C220F">
              <w:rPr>
                <w:szCs w:val="20"/>
                <w:rtl/>
              </w:rPr>
              <w:t>,</w:t>
            </w:r>
            <w:r w:rsidRPr="00985F9E">
              <w:rPr>
                <w:szCs w:val="20"/>
                <w:rtl/>
              </w:rPr>
              <w:t>7</w:t>
            </w:r>
          </w:p>
        </w:tc>
        <w:tc>
          <w:tcPr>
            <w:tcW w:w="1134" w:type="dxa"/>
          </w:tcPr>
          <w:p w14:paraId="43E2604E" w14:textId="77777777" w:rsidR="00BF63C8" w:rsidRPr="005C220F" w:rsidRDefault="00BF63C8" w:rsidP="005C220F">
            <w:pPr>
              <w:spacing w:before="40" w:after="40" w:line="280" w:lineRule="exact"/>
              <w:rPr>
                <w:szCs w:val="20"/>
                <w:rtl/>
              </w:rPr>
            </w:pPr>
            <w:r w:rsidRPr="005C220F">
              <w:rPr>
                <w:szCs w:val="20"/>
                <w:lang w:val="en-GB"/>
              </w:rPr>
              <w:t>--</w:t>
            </w:r>
          </w:p>
        </w:tc>
        <w:tc>
          <w:tcPr>
            <w:tcW w:w="1135" w:type="dxa"/>
          </w:tcPr>
          <w:p w14:paraId="5E95727E" w14:textId="77777777" w:rsidR="00BF63C8" w:rsidRPr="005C220F" w:rsidRDefault="00BF63C8" w:rsidP="005C220F">
            <w:pPr>
              <w:spacing w:before="40" w:after="40" w:line="280" w:lineRule="exact"/>
              <w:rPr>
                <w:szCs w:val="20"/>
                <w:rtl/>
              </w:rPr>
            </w:pPr>
            <w:r w:rsidRPr="005C220F">
              <w:rPr>
                <w:szCs w:val="20"/>
                <w:lang w:val="en-GB"/>
              </w:rPr>
              <w:t>--</w:t>
            </w:r>
          </w:p>
        </w:tc>
      </w:tr>
      <w:tr w:rsidR="00BF63C8" w:rsidRPr="005C220F" w14:paraId="6BCE9457" w14:textId="77777777" w:rsidTr="005C220F">
        <w:trPr>
          <w:jc w:val="left"/>
        </w:trPr>
        <w:tc>
          <w:tcPr>
            <w:tcW w:w="2719" w:type="dxa"/>
          </w:tcPr>
          <w:p w14:paraId="51A30D12" w14:textId="77777777" w:rsidR="00BF63C8" w:rsidRPr="00985F9E" w:rsidRDefault="00BF63C8" w:rsidP="005C220F">
            <w:pPr>
              <w:spacing w:before="40" w:after="40" w:line="280" w:lineRule="exact"/>
              <w:rPr>
                <w:b/>
                <w:szCs w:val="20"/>
                <w:highlight w:val="lightGray"/>
                <w:rtl/>
              </w:rPr>
            </w:pPr>
            <w:r w:rsidRPr="00985F9E">
              <w:rPr>
                <w:b/>
                <w:szCs w:val="20"/>
                <w:rtl/>
              </w:rPr>
              <w:t>اليد العاملة الظرفية في مجالات أخرى</w:t>
            </w:r>
          </w:p>
        </w:tc>
        <w:tc>
          <w:tcPr>
            <w:tcW w:w="1134" w:type="dxa"/>
          </w:tcPr>
          <w:p w14:paraId="77393CFC" w14:textId="77777777" w:rsidR="00BF63C8" w:rsidRPr="005C220F" w:rsidRDefault="00BF63C8" w:rsidP="005C220F">
            <w:pPr>
              <w:spacing w:before="40" w:after="40" w:line="280" w:lineRule="exact"/>
              <w:rPr>
                <w:szCs w:val="20"/>
                <w:rtl/>
              </w:rPr>
            </w:pPr>
            <w:r w:rsidRPr="00985F9E">
              <w:rPr>
                <w:szCs w:val="20"/>
                <w:rtl/>
              </w:rPr>
              <w:t>12</w:t>
            </w:r>
            <w:r w:rsidRPr="005C220F">
              <w:rPr>
                <w:szCs w:val="20"/>
                <w:rtl/>
              </w:rPr>
              <w:t>,</w:t>
            </w:r>
            <w:r w:rsidRPr="00985F9E">
              <w:rPr>
                <w:szCs w:val="20"/>
                <w:rtl/>
              </w:rPr>
              <w:t>9</w:t>
            </w:r>
          </w:p>
        </w:tc>
        <w:tc>
          <w:tcPr>
            <w:tcW w:w="1134" w:type="dxa"/>
          </w:tcPr>
          <w:p w14:paraId="69E57A64" w14:textId="77777777" w:rsidR="00BF63C8" w:rsidRPr="005C220F" w:rsidRDefault="00BF63C8" w:rsidP="005C220F">
            <w:pPr>
              <w:spacing w:before="40" w:after="40" w:line="280" w:lineRule="exact"/>
              <w:rPr>
                <w:szCs w:val="20"/>
                <w:rtl/>
              </w:rPr>
            </w:pPr>
            <w:r w:rsidRPr="00985F9E">
              <w:rPr>
                <w:szCs w:val="20"/>
                <w:rtl/>
              </w:rPr>
              <w:t>13</w:t>
            </w:r>
            <w:r w:rsidRPr="005C220F">
              <w:rPr>
                <w:szCs w:val="20"/>
                <w:rtl/>
              </w:rPr>
              <w:t>,</w:t>
            </w:r>
            <w:r w:rsidRPr="00985F9E">
              <w:rPr>
                <w:szCs w:val="20"/>
                <w:rtl/>
              </w:rPr>
              <w:t>4</w:t>
            </w:r>
          </w:p>
        </w:tc>
        <w:tc>
          <w:tcPr>
            <w:tcW w:w="1134" w:type="dxa"/>
          </w:tcPr>
          <w:p w14:paraId="23954F6E" w14:textId="77777777" w:rsidR="00BF63C8" w:rsidRPr="005C220F" w:rsidRDefault="00BF63C8" w:rsidP="005C220F">
            <w:pPr>
              <w:spacing w:before="40" w:after="40" w:line="280" w:lineRule="exact"/>
              <w:rPr>
                <w:szCs w:val="20"/>
                <w:rtl/>
              </w:rPr>
            </w:pPr>
            <w:r w:rsidRPr="00985F9E">
              <w:rPr>
                <w:szCs w:val="20"/>
                <w:rtl/>
              </w:rPr>
              <w:t>11</w:t>
            </w:r>
            <w:r w:rsidRPr="005C220F">
              <w:rPr>
                <w:szCs w:val="20"/>
                <w:rtl/>
              </w:rPr>
              <w:t>,</w:t>
            </w:r>
            <w:r w:rsidRPr="00985F9E">
              <w:rPr>
                <w:szCs w:val="20"/>
                <w:rtl/>
              </w:rPr>
              <w:t>8</w:t>
            </w:r>
          </w:p>
        </w:tc>
        <w:tc>
          <w:tcPr>
            <w:tcW w:w="1135" w:type="dxa"/>
          </w:tcPr>
          <w:p w14:paraId="32150787" w14:textId="77777777" w:rsidR="00BF63C8" w:rsidRPr="005C220F" w:rsidRDefault="00BF63C8" w:rsidP="005C220F">
            <w:pPr>
              <w:spacing w:before="40" w:after="40" w:line="280" w:lineRule="exact"/>
              <w:rPr>
                <w:szCs w:val="20"/>
                <w:rtl/>
              </w:rPr>
            </w:pPr>
            <w:r w:rsidRPr="00985F9E">
              <w:rPr>
                <w:szCs w:val="20"/>
                <w:rtl/>
              </w:rPr>
              <w:t>11</w:t>
            </w:r>
            <w:r w:rsidRPr="005C220F">
              <w:rPr>
                <w:szCs w:val="20"/>
                <w:rtl/>
              </w:rPr>
              <w:t>,</w:t>
            </w:r>
            <w:r w:rsidRPr="00985F9E">
              <w:rPr>
                <w:szCs w:val="20"/>
                <w:rtl/>
              </w:rPr>
              <w:t>0</w:t>
            </w:r>
          </w:p>
        </w:tc>
      </w:tr>
      <w:tr w:rsidR="00BF63C8" w:rsidRPr="005C220F" w14:paraId="3622FDBC" w14:textId="77777777" w:rsidTr="005C220F">
        <w:trPr>
          <w:jc w:val="left"/>
        </w:trPr>
        <w:tc>
          <w:tcPr>
            <w:tcW w:w="2719" w:type="dxa"/>
          </w:tcPr>
          <w:p w14:paraId="6F1DC6B0" w14:textId="77777777" w:rsidR="00BF63C8" w:rsidRPr="00985F9E" w:rsidRDefault="00BF63C8" w:rsidP="005C220F">
            <w:pPr>
              <w:spacing w:before="40" w:after="40" w:line="280" w:lineRule="exact"/>
              <w:rPr>
                <w:b/>
                <w:szCs w:val="20"/>
                <w:highlight w:val="lightGray"/>
                <w:rtl/>
              </w:rPr>
            </w:pPr>
            <w:r w:rsidRPr="00985F9E">
              <w:rPr>
                <w:b/>
                <w:szCs w:val="20"/>
                <w:rtl/>
              </w:rPr>
              <w:t>الأجر/الراتب العادي</w:t>
            </w:r>
          </w:p>
        </w:tc>
        <w:tc>
          <w:tcPr>
            <w:tcW w:w="1134" w:type="dxa"/>
          </w:tcPr>
          <w:p w14:paraId="645C3C28" w14:textId="77777777" w:rsidR="00BF63C8" w:rsidRPr="005C220F" w:rsidRDefault="00BF63C8" w:rsidP="005C220F">
            <w:pPr>
              <w:spacing w:before="40" w:after="40" w:line="280" w:lineRule="exact"/>
              <w:rPr>
                <w:szCs w:val="20"/>
                <w:rtl/>
              </w:rPr>
            </w:pPr>
            <w:r w:rsidRPr="00985F9E">
              <w:rPr>
                <w:szCs w:val="20"/>
                <w:rtl/>
              </w:rPr>
              <w:t>12</w:t>
            </w:r>
            <w:r w:rsidRPr="005C220F">
              <w:rPr>
                <w:szCs w:val="20"/>
                <w:rtl/>
              </w:rPr>
              <w:t>,</w:t>
            </w:r>
            <w:r w:rsidRPr="00985F9E">
              <w:rPr>
                <w:szCs w:val="20"/>
                <w:rtl/>
              </w:rPr>
              <w:t>7</w:t>
            </w:r>
          </w:p>
        </w:tc>
        <w:tc>
          <w:tcPr>
            <w:tcW w:w="1134" w:type="dxa"/>
          </w:tcPr>
          <w:p w14:paraId="417CABDD" w14:textId="77777777" w:rsidR="00BF63C8" w:rsidRPr="005C220F" w:rsidRDefault="00BF63C8" w:rsidP="005C220F">
            <w:pPr>
              <w:spacing w:before="40" w:after="40" w:line="280" w:lineRule="exact"/>
              <w:rPr>
                <w:szCs w:val="20"/>
                <w:rtl/>
              </w:rPr>
            </w:pPr>
            <w:r w:rsidRPr="00985F9E">
              <w:rPr>
                <w:szCs w:val="20"/>
                <w:rtl/>
              </w:rPr>
              <w:t>13</w:t>
            </w:r>
            <w:r w:rsidRPr="005C220F">
              <w:rPr>
                <w:szCs w:val="20"/>
                <w:rtl/>
              </w:rPr>
              <w:t>,</w:t>
            </w:r>
            <w:r w:rsidRPr="00985F9E">
              <w:rPr>
                <w:szCs w:val="20"/>
                <w:rtl/>
              </w:rPr>
              <w:t>1</w:t>
            </w:r>
          </w:p>
        </w:tc>
        <w:tc>
          <w:tcPr>
            <w:tcW w:w="1134" w:type="dxa"/>
          </w:tcPr>
          <w:p w14:paraId="66DA1540" w14:textId="77777777" w:rsidR="00BF63C8" w:rsidRPr="005C220F" w:rsidRDefault="00BF63C8" w:rsidP="005C220F">
            <w:pPr>
              <w:spacing w:before="40" w:after="40" w:line="280" w:lineRule="exact"/>
              <w:rPr>
                <w:szCs w:val="20"/>
                <w:rtl/>
              </w:rPr>
            </w:pPr>
            <w:r w:rsidRPr="00985F9E">
              <w:rPr>
                <w:szCs w:val="20"/>
                <w:rtl/>
              </w:rPr>
              <w:t>41</w:t>
            </w:r>
            <w:r w:rsidRPr="005C220F">
              <w:rPr>
                <w:szCs w:val="20"/>
                <w:rtl/>
              </w:rPr>
              <w:t>,</w:t>
            </w:r>
            <w:r w:rsidRPr="00985F9E">
              <w:rPr>
                <w:szCs w:val="20"/>
                <w:rtl/>
              </w:rPr>
              <w:t>4</w:t>
            </w:r>
          </w:p>
        </w:tc>
        <w:tc>
          <w:tcPr>
            <w:tcW w:w="1135" w:type="dxa"/>
          </w:tcPr>
          <w:p w14:paraId="576E1B87" w14:textId="77777777" w:rsidR="00BF63C8" w:rsidRPr="005C220F" w:rsidRDefault="00BF63C8" w:rsidP="005C220F">
            <w:pPr>
              <w:spacing w:before="40" w:after="40" w:line="280" w:lineRule="exact"/>
              <w:rPr>
                <w:szCs w:val="20"/>
                <w:rtl/>
              </w:rPr>
            </w:pPr>
            <w:r w:rsidRPr="00985F9E">
              <w:rPr>
                <w:szCs w:val="20"/>
                <w:rtl/>
              </w:rPr>
              <w:t>42</w:t>
            </w:r>
            <w:r w:rsidRPr="005C220F">
              <w:rPr>
                <w:szCs w:val="20"/>
                <w:rtl/>
              </w:rPr>
              <w:t>,</w:t>
            </w:r>
            <w:r w:rsidRPr="00985F9E">
              <w:rPr>
                <w:szCs w:val="20"/>
                <w:rtl/>
              </w:rPr>
              <w:t>8</w:t>
            </w:r>
          </w:p>
        </w:tc>
      </w:tr>
      <w:tr w:rsidR="00BF63C8" w:rsidRPr="005C220F" w14:paraId="305C7F03" w14:textId="77777777" w:rsidTr="005C220F">
        <w:trPr>
          <w:cnfStyle w:val="010000000000" w:firstRow="0" w:lastRow="1" w:firstColumn="0" w:lastColumn="0" w:oddVBand="0" w:evenVBand="0" w:oddHBand="0" w:evenHBand="0" w:firstRowFirstColumn="0" w:firstRowLastColumn="0" w:lastRowFirstColumn="0" w:lastRowLastColumn="0"/>
          <w:jc w:val="left"/>
        </w:trPr>
        <w:tc>
          <w:tcPr>
            <w:tcW w:w="2719" w:type="dxa"/>
          </w:tcPr>
          <w:p w14:paraId="776CDA27" w14:textId="77777777" w:rsidR="00BF63C8" w:rsidRPr="00985F9E" w:rsidRDefault="00BF63C8" w:rsidP="005C220F">
            <w:pPr>
              <w:spacing w:before="40" w:after="40" w:line="280" w:lineRule="exact"/>
              <w:rPr>
                <w:b/>
                <w:szCs w:val="20"/>
                <w:highlight w:val="lightGray"/>
                <w:rtl/>
              </w:rPr>
            </w:pPr>
            <w:r w:rsidRPr="00985F9E">
              <w:rPr>
                <w:b/>
                <w:szCs w:val="20"/>
                <w:rtl/>
              </w:rPr>
              <w:t>الآخرون</w:t>
            </w:r>
            <w:r w:rsidRPr="00985F9E">
              <w:rPr>
                <w:rFonts w:hint="cs"/>
                <w:b/>
                <w:szCs w:val="20"/>
                <w:rtl/>
              </w:rPr>
              <w:t>*</w:t>
            </w:r>
          </w:p>
        </w:tc>
        <w:tc>
          <w:tcPr>
            <w:tcW w:w="1134" w:type="dxa"/>
          </w:tcPr>
          <w:p w14:paraId="25FA079A" w14:textId="77777777" w:rsidR="00BF63C8" w:rsidRPr="005C220F" w:rsidRDefault="00BF63C8" w:rsidP="005C220F">
            <w:pPr>
              <w:spacing w:before="40" w:after="40" w:line="280" w:lineRule="exact"/>
              <w:rPr>
                <w:szCs w:val="20"/>
                <w:rtl/>
              </w:rPr>
            </w:pPr>
            <w:r w:rsidRPr="00985F9E">
              <w:rPr>
                <w:szCs w:val="20"/>
                <w:rtl/>
              </w:rPr>
              <w:t>10</w:t>
            </w:r>
            <w:r w:rsidRPr="005C220F">
              <w:rPr>
                <w:szCs w:val="20"/>
                <w:rtl/>
              </w:rPr>
              <w:t>,</w:t>
            </w:r>
            <w:r w:rsidRPr="00985F9E">
              <w:rPr>
                <w:szCs w:val="20"/>
                <w:rtl/>
              </w:rPr>
              <w:t>1</w:t>
            </w:r>
          </w:p>
        </w:tc>
        <w:tc>
          <w:tcPr>
            <w:tcW w:w="1134" w:type="dxa"/>
          </w:tcPr>
          <w:p w14:paraId="0402551F" w14:textId="77777777" w:rsidR="00BF63C8" w:rsidRPr="005C220F" w:rsidRDefault="00BF63C8" w:rsidP="005C220F">
            <w:pPr>
              <w:spacing w:before="40" w:after="40" w:line="280" w:lineRule="exact"/>
              <w:rPr>
                <w:szCs w:val="20"/>
                <w:rtl/>
              </w:rPr>
            </w:pPr>
            <w:r w:rsidRPr="00985F9E">
              <w:rPr>
                <w:szCs w:val="20"/>
                <w:rtl/>
              </w:rPr>
              <w:t>10</w:t>
            </w:r>
            <w:r w:rsidRPr="005C220F">
              <w:rPr>
                <w:szCs w:val="20"/>
                <w:rtl/>
              </w:rPr>
              <w:t>,</w:t>
            </w:r>
            <w:r w:rsidRPr="00985F9E">
              <w:rPr>
                <w:szCs w:val="20"/>
                <w:rtl/>
              </w:rPr>
              <w:t>1</w:t>
            </w:r>
          </w:p>
        </w:tc>
        <w:tc>
          <w:tcPr>
            <w:tcW w:w="1134" w:type="dxa"/>
          </w:tcPr>
          <w:p w14:paraId="68884640" w14:textId="77777777" w:rsidR="00BF63C8" w:rsidRPr="005C220F" w:rsidRDefault="00BF63C8" w:rsidP="005C220F">
            <w:pPr>
              <w:spacing w:before="40" w:after="40" w:line="280" w:lineRule="exact"/>
              <w:rPr>
                <w:szCs w:val="20"/>
                <w:rtl/>
              </w:rPr>
            </w:pPr>
            <w:r w:rsidRPr="00985F9E">
              <w:rPr>
                <w:szCs w:val="20"/>
                <w:rtl/>
              </w:rPr>
              <w:t>14</w:t>
            </w:r>
            <w:r w:rsidRPr="005C220F">
              <w:rPr>
                <w:szCs w:val="20"/>
                <w:rtl/>
              </w:rPr>
              <w:t>,</w:t>
            </w:r>
            <w:r w:rsidRPr="00985F9E">
              <w:rPr>
                <w:szCs w:val="20"/>
                <w:rtl/>
              </w:rPr>
              <w:t>4</w:t>
            </w:r>
          </w:p>
        </w:tc>
        <w:tc>
          <w:tcPr>
            <w:tcW w:w="1135" w:type="dxa"/>
          </w:tcPr>
          <w:p w14:paraId="4EFBE3BC" w14:textId="77777777" w:rsidR="00BF63C8" w:rsidRPr="005C220F" w:rsidRDefault="00BF63C8" w:rsidP="005C220F">
            <w:pPr>
              <w:spacing w:before="40" w:after="40" w:line="280" w:lineRule="exact"/>
              <w:rPr>
                <w:szCs w:val="20"/>
                <w:rtl/>
              </w:rPr>
            </w:pPr>
            <w:r w:rsidRPr="00985F9E">
              <w:rPr>
                <w:szCs w:val="20"/>
                <w:rtl/>
              </w:rPr>
              <w:t>14</w:t>
            </w:r>
            <w:r w:rsidRPr="005C220F">
              <w:rPr>
                <w:szCs w:val="20"/>
                <w:rtl/>
              </w:rPr>
              <w:t>,</w:t>
            </w:r>
            <w:r w:rsidRPr="00985F9E">
              <w:rPr>
                <w:szCs w:val="20"/>
                <w:rtl/>
              </w:rPr>
              <w:t>4</w:t>
            </w:r>
          </w:p>
        </w:tc>
      </w:tr>
    </w:tbl>
    <w:p w14:paraId="67815627" w14:textId="77777777" w:rsidR="00BF63C8" w:rsidRPr="00BF63C8" w:rsidRDefault="00BF63C8" w:rsidP="00337057">
      <w:pPr>
        <w:pStyle w:val="FootnoteGA"/>
        <w:ind w:left="1814"/>
        <w:rPr>
          <w:rtl/>
        </w:rPr>
      </w:pPr>
      <w:r w:rsidRPr="00BF63C8">
        <w:rPr>
          <w:rtl/>
        </w:rPr>
        <w:t>(*الأسر التي ليس لديها أي دخل من الأنشطة الاقتصادية، تصنف تحت بند "الآخرين").</w:t>
      </w:r>
    </w:p>
    <w:p w14:paraId="67D2FB9E" w14:textId="790B7C62" w:rsidR="00BF63C8" w:rsidRPr="00CB5ED6" w:rsidRDefault="00BF63C8" w:rsidP="00337057">
      <w:pPr>
        <w:pStyle w:val="SingleTxtGA"/>
        <w:spacing w:before="240"/>
        <w:rPr>
          <w:spacing w:val="4"/>
          <w:rtl/>
        </w:rPr>
      </w:pPr>
      <w:r w:rsidRPr="00CB5ED6">
        <w:rPr>
          <w:spacing w:val="4"/>
          <w:rtl/>
        </w:rPr>
        <w:t>50-</w:t>
      </w:r>
      <w:r w:rsidRPr="00CB5ED6">
        <w:rPr>
          <w:spacing w:val="4"/>
          <w:rtl/>
        </w:rPr>
        <w:tab/>
        <w:t xml:space="preserve">وتوجد خطط للضمان الاجتماعي وقوانين عمل لدعم وتنظيم العمالة في مختلف القطاعات. </w:t>
      </w:r>
      <w:r w:rsidRPr="00CB5ED6">
        <w:rPr>
          <w:rFonts w:hint="cs"/>
          <w:spacing w:val="4"/>
          <w:rtl/>
        </w:rPr>
        <w:t>و</w:t>
      </w:r>
      <w:r w:rsidRPr="00CB5ED6">
        <w:rPr>
          <w:spacing w:val="4"/>
          <w:rtl/>
        </w:rPr>
        <w:t xml:space="preserve">تقوم وزارة تنمية المهارات وريادة الأعمال بتنسيق جميع جهود تنمية المهارات في جميع أنحاء البلد، ووضع حد لعدم ارتباط الطلب بالعرض من حيث القوى البشرية الماهرة، ووضع إطار للتدريب المهني والتقني، ورفع مستوى المهارات، وبناء مهارات جديدة. ووضعت حكومة الهند مخططات مختلفة لتعزيز فرص العمل من خلال تعزيز المهارات التقنية. والمخطط الرئيسي في هذا الصدد هو </w:t>
      </w:r>
      <w:proofErr w:type="spellStart"/>
      <w:r w:rsidRPr="00CB5ED6">
        <w:rPr>
          <w:spacing w:val="4"/>
          <w:rtl/>
        </w:rPr>
        <w:t>برادهان</w:t>
      </w:r>
      <w:proofErr w:type="spellEnd"/>
      <w:r w:rsidRPr="00CB5ED6">
        <w:rPr>
          <w:spacing w:val="4"/>
          <w:rtl/>
        </w:rPr>
        <w:t xml:space="preserve"> </w:t>
      </w:r>
      <w:proofErr w:type="spellStart"/>
      <w:r w:rsidRPr="00CB5ED6">
        <w:rPr>
          <w:spacing w:val="4"/>
          <w:rtl/>
        </w:rPr>
        <w:t>مانتري</w:t>
      </w:r>
      <w:proofErr w:type="spellEnd"/>
      <w:r w:rsidRPr="00CB5ED6">
        <w:rPr>
          <w:spacing w:val="4"/>
          <w:rtl/>
        </w:rPr>
        <w:t xml:space="preserve"> </w:t>
      </w:r>
      <w:proofErr w:type="spellStart"/>
      <w:r w:rsidRPr="00CB5ED6">
        <w:rPr>
          <w:spacing w:val="4"/>
          <w:rtl/>
        </w:rPr>
        <w:t>كوشال</w:t>
      </w:r>
      <w:proofErr w:type="spellEnd"/>
      <w:r w:rsidRPr="00CB5ED6">
        <w:rPr>
          <w:spacing w:val="4"/>
          <w:rtl/>
        </w:rPr>
        <w:t xml:space="preserve"> فيكاس </w:t>
      </w:r>
      <w:proofErr w:type="spellStart"/>
      <w:r w:rsidRPr="00CB5ED6">
        <w:rPr>
          <w:spacing w:val="4"/>
          <w:rtl/>
        </w:rPr>
        <w:t>يوجانا</w:t>
      </w:r>
      <w:proofErr w:type="spellEnd"/>
      <w:r w:rsidRPr="00CB5ED6">
        <w:rPr>
          <w:spacing w:val="4"/>
          <w:rtl/>
        </w:rPr>
        <w:t xml:space="preserve"> تحت رعاية وزارة تنمية المهارات وريادة الأعمال وتنفذه </w:t>
      </w:r>
      <w:r w:rsidRPr="00CB5ED6">
        <w:rPr>
          <w:spacing w:val="4"/>
          <w:rtl/>
        </w:rPr>
        <w:lastRenderedPageBreak/>
        <w:t xml:space="preserve">المؤسسة الوطنية لتنمية المهارات. </w:t>
      </w:r>
      <w:proofErr w:type="spellStart"/>
      <w:r w:rsidRPr="00CB5ED6">
        <w:rPr>
          <w:spacing w:val="4"/>
          <w:rtl/>
        </w:rPr>
        <w:t>وبرادهان</w:t>
      </w:r>
      <w:proofErr w:type="spellEnd"/>
      <w:r w:rsidRPr="00CB5ED6">
        <w:rPr>
          <w:spacing w:val="4"/>
          <w:rtl/>
        </w:rPr>
        <w:t xml:space="preserve"> </w:t>
      </w:r>
      <w:proofErr w:type="spellStart"/>
      <w:r w:rsidRPr="00CB5ED6">
        <w:rPr>
          <w:spacing w:val="4"/>
          <w:rtl/>
        </w:rPr>
        <w:t>مانتري</w:t>
      </w:r>
      <w:proofErr w:type="spellEnd"/>
      <w:r w:rsidRPr="00CB5ED6">
        <w:rPr>
          <w:spacing w:val="4"/>
          <w:rtl/>
        </w:rPr>
        <w:t xml:space="preserve"> </w:t>
      </w:r>
      <w:proofErr w:type="spellStart"/>
      <w:r w:rsidRPr="00CB5ED6">
        <w:rPr>
          <w:spacing w:val="4"/>
          <w:rtl/>
        </w:rPr>
        <w:t>كوشال</w:t>
      </w:r>
      <w:proofErr w:type="spellEnd"/>
      <w:r w:rsidRPr="00CB5ED6">
        <w:rPr>
          <w:spacing w:val="4"/>
          <w:rtl/>
        </w:rPr>
        <w:t xml:space="preserve"> فيكاس </w:t>
      </w:r>
      <w:proofErr w:type="spellStart"/>
      <w:r w:rsidRPr="00CB5ED6">
        <w:rPr>
          <w:spacing w:val="4"/>
          <w:rtl/>
        </w:rPr>
        <w:t>يوجانا</w:t>
      </w:r>
      <w:proofErr w:type="spellEnd"/>
      <w:r w:rsidRPr="00CB5ED6">
        <w:rPr>
          <w:spacing w:val="4"/>
          <w:rtl/>
        </w:rPr>
        <w:t xml:space="preserve"> هو مخطط قائم على المنح، يوفر تدريبا</w:t>
      </w:r>
      <w:r w:rsidR="00403021" w:rsidRPr="00CB5ED6">
        <w:rPr>
          <w:rFonts w:hint="cs"/>
          <w:spacing w:val="4"/>
          <w:rtl/>
        </w:rPr>
        <w:t>ً</w:t>
      </w:r>
      <w:r w:rsidRPr="00CB5ED6">
        <w:rPr>
          <w:spacing w:val="4"/>
          <w:rtl/>
        </w:rPr>
        <w:t xml:space="preserve"> مجانيا</w:t>
      </w:r>
      <w:r w:rsidR="00403021" w:rsidRPr="00CB5ED6">
        <w:rPr>
          <w:rFonts w:hint="cs"/>
          <w:spacing w:val="4"/>
          <w:rtl/>
        </w:rPr>
        <w:t>ً</w:t>
      </w:r>
      <w:r w:rsidRPr="00CB5ED6">
        <w:rPr>
          <w:spacing w:val="4"/>
          <w:rtl/>
        </w:rPr>
        <w:t xml:space="preserve"> على تطوير المهارات ويصدر شهادات المهارات في أكثر من 252 دورا</w:t>
      </w:r>
      <w:r w:rsidR="00403021" w:rsidRPr="00CB5ED6">
        <w:rPr>
          <w:rFonts w:hint="cs"/>
          <w:spacing w:val="4"/>
          <w:rtl/>
        </w:rPr>
        <w:t>ً</w:t>
      </w:r>
      <w:r w:rsidRPr="00CB5ED6">
        <w:rPr>
          <w:spacing w:val="4"/>
          <w:rtl/>
        </w:rPr>
        <w:t xml:space="preserve"> وظيفيا</w:t>
      </w:r>
      <w:r w:rsidR="00403021" w:rsidRPr="00CB5ED6">
        <w:rPr>
          <w:rFonts w:hint="cs"/>
          <w:spacing w:val="4"/>
          <w:rtl/>
        </w:rPr>
        <w:t>ً</w:t>
      </w:r>
      <w:r w:rsidRPr="00CB5ED6">
        <w:rPr>
          <w:spacing w:val="4"/>
          <w:rtl/>
        </w:rPr>
        <w:t xml:space="preserve"> لزيادة قابلية الشباب للتوظيف.</w:t>
      </w:r>
    </w:p>
    <w:p w14:paraId="240BDA5B" w14:textId="1696CBCF" w:rsidR="00BF63C8" w:rsidRPr="00CB5ED6" w:rsidRDefault="00BF63C8" w:rsidP="00BF63C8">
      <w:pPr>
        <w:pStyle w:val="SingleTxtGA"/>
        <w:rPr>
          <w:spacing w:val="1"/>
          <w:rtl/>
        </w:rPr>
      </w:pPr>
      <w:r w:rsidRPr="00CB5ED6">
        <w:rPr>
          <w:spacing w:val="1"/>
          <w:rtl/>
        </w:rPr>
        <w:t>51-</w:t>
      </w:r>
      <w:r w:rsidRPr="00CB5ED6">
        <w:rPr>
          <w:spacing w:val="1"/>
          <w:rtl/>
        </w:rPr>
        <w:tab/>
        <w:t xml:space="preserve">وأُطلق الإصدار الأول من </w:t>
      </w:r>
      <w:proofErr w:type="spellStart"/>
      <w:r w:rsidRPr="00CB5ED6">
        <w:rPr>
          <w:spacing w:val="1"/>
          <w:rtl/>
        </w:rPr>
        <w:t>مانتري</w:t>
      </w:r>
      <w:proofErr w:type="spellEnd"/>
      <w:r w:rsidRPr="00CB5ED6">
        <w:rPr>
          <w:spacing w:val="1"/>
          <w:rtl/>
        </w:rPr>
        <w:t xml:space="preserve"> </w:t>
      </w:r>
      <w:proofErr w:type="spellStart"/>
      <w:r w:rsidRPr="00CB5ED6">
        <w:rPr>
          <w:spacing w:val="1"/>
          <w:rtl/>
        </w:rPr>
        <w:t>كوشال</w:t>
      </w:r>
      <w:proofErr w:type="spellEnd"/>
      <w:r w:rsidRPr="00CB5ED6">
        <w:rPr>
          <w:spacing w:val="1"/>
          <w:rtl/>
        </w:rPr>
        <w:t xml:space="preserve"> فيكاس </w:t>
      </w:r>
      <w:proofErr w:type="spellStart"/>
      <w:r w:rsidRPr="00CB5ED6">
        <w:rPr>
          <w:spacing w:val="1"/>
          <w:rtl/>
        </w:rPr>
        <w:t>يوجانا</w:t>
      </w:r>
      <w:proofErr w:type="spellEnd"/>
      <w:r w:rsidRPr="00CB5ED6">
        <w:rPr>
          <w:spacing w:val="1"/>
          <w:rtl/>
        </w:rPr>
        <w:t xml:space="preserve"> في عام 2015 لتشجيع وتعزيز تطوير المهارات في البلد من خلال توفير تدريب على المهارات مجاني وقصير المدة وتحفيز الشباب بالمكافآت النقدية للحصول على شهادات المهارات. وكانت الفكرة العامة هي تعزيز قابلية الشباب للتوظيف بما يتوافق مع طلب الصناعة. وأُطلق </w:t>
      </w:r>
      <w:proofErr w:type="spellStart"/>
      <w:r w:rsidRPr="00CB5ED6">
        <w:rPr>
          <w:spacing w:val="1"/>
          <w:rtl/>
        </w:rPr>
        <w:t>مانتري</w:t>
      </w:r>
      <w:proofErr w:type="spellEnd"/>
      <w:r w:rsidRPr="00CB5ED6">
        <w:rPr>
          <w:spacing w:val="1"/>
          <w:rtl/>
        </w:rPr>
        <w:t xml:space="preserve"> </w:t>
      </w:r>
      <w:proofErr w:type="spellStart"/>
      <w:r w:rsidRPr="00CB5ED6">
        <w:rPr>
          <w:spacing w:val="1"/>
          <w:rtl/>
        </w:rPr>
        <w:t>كوشال</w:t>
      </w:r>
      <w:proofErr w:type="spellEnd"/>
      <w:r w:rsidRPr="00CB5ED6">
        <w:rPr>
          <w:spacing w:val="1"/>
          <w:rtl/>
        </w:rPr>
        <w:t xml:space="preserve"> فيكاس </w:t>
      </w:r>
      <w:proofErr w:type="spellStart"/>
      <w:r w:rsidRPr="00CB5ED6">
        <w:rPr>
          <w:spacing w:val="1"/>
          <w:rtl/>
        </w:rPr>
        <w:t>يوجانا</w:t>
      </w:r>
      <w:proofErr w:type="spellEnd"/>
      <w:r w:rsidRPr="00CB5ED6">
        <w:rPr>
          <w:spacing w:val="1"/>
          <w:rtl/>
        </w:rPr>
        <w:t xml:space="preserve"> 2,0 (2016-</w:t>
      </w:r>
      <w:r w:rsidR="00C2775B" w:rsidRPr="00CB5ED6">
        <w:rPr>
          <w:rFonts w:hint="cs"/>
          <w:spacing w:val="1"/>
          <w:rtl/>
        </w:rPr>
        <w:t>2020</w:t>
      </w:r>
      <w:r w:rsidRPr="00CB5ED6">
        <w:rPr>
          <w:spacing w:val="1"/>
          <w:rtl/>
        </w:rPr>
        <w:t xml:space="preserve">) من خلال توسيع نطاق القطاعات والمناطق الجغرافية وزيادة المواءمة مع البعثات الأخرى لحكومة الهند/برامجها الأخرى مثل "اصنع في الهند" و"الهند الرقمية" و"مهمة </w:t>
      </w:r>
      <w:proofErr w:type="spellStart"/>
      <w:r w:rsidRPr="00CB5ED6">
        <w:rPr>
          <w:spacing w:val="1"/>
          <w:rtl/>
        </w:rPr>
        <w:t>سواشه</w:t>
      </w:r>
      <w:proofErr w:type="spellEnd"/>
      <w:r w:rsidRPr="00CB5ED6">
        <w:rPr>
          <w:spacing w:val="1"/>
          <w:rtl/>
        </w:rPr>
        <w:t xml:space="preserve"> بهارات". كما أُطلق </w:t>
      </w:r>
      <w:proofErr w:type="spellStart"/>
      <w:r w:rsidRPr="00CB5ED6">
        <w:rPr>
          <w:spacing w:val="1"/>
          <w:rtl/>
        </w:rPr>
        <w:t>مانتري</w:t>
      </w:r>
      <w:proofErr w:type="spellEnd"/>
      <w:r w:rsidRPr="00CB5ED6">
        <w:rPr>
          <w:spacing w:val="1"/>
          <w:rtl/>
        </w:rPr>
        <w:t xml:space="preserve"> </w:t>
      </w:r>
      <w:proofErr w:type="spellStart"/>
      <w:r w:rsidRPr="00CB5ED6">
        <w:rPr>
          <w:spacing w:val="1"/>
          <w:rtl/>
        </w:rPr>
        <w:t>كوشال</w:t>
      </w:r>
      <w:proofErr w:type="spellEnd"/>
      <w:r w:rsidRPr="00CB5ED6">
        <w:rPr>
          <w:spacing w:val="1"/>
          <w:rtl/>
        </w:rPr>
        <w:t xml:space="preserve"> فيكاس </w:t>
      </w:r>
      <w:proofErr w:type="spellStart"/>
      <w:r w:rsidRPr="00CB5ED6">
        <w:rPr>
          <w:spacing w:val="1"/>
          <w:rtl/>
        </w:rPr>
        <w:t>يوجانا</w:t>
      </w:r>
      <w:proofErr w:type="spellEnd"/>
      <w:r w:rsidR="00CB5ED6">
        <w:rPr>
          <w:rFonts w:hint="cs"/>
          <w:spacing w:val="1"/>
          <w:rtl/>
        </w:rPr>
        <w:t> </w:t>
      </w:r>
      <w:r w:rsidRPr="00CB5ED6">
        <w:rPr>
          <w:spacing w:val="1"/>
          <w:rtl/>
        </w:rPr>
        <w:t>3,0 (2020-</w:t>
      </w:r>
      <w:r w:rsidR="00C2775B" w:rsidRPr="00CB5ED6">
        <w:rPr>
          <w:rFonts w:hint="cs"/>
          <w:spacing w:val="1"/>
          <w:rtl/>
        </w:rPr>
        <w:t>2021</w:t>
      </w:r>
      <w:r w:rsidRPr="00CB5ED6">
        <w:rPr>
          <w:spacing w:val="1"/>
          <w:rtl/>
        </w:rPr>
        <w:t xml:space="preserve">) لتنفيذ المخططات، بما فيها على سبيل المثال لا الحصر المخطط الوطني لتعزيز التلمذة الصناعية، وقروض وكالة تطوير وإعادة تمويل الوحدات الصغيرة بموجب </w:t>
      </w:r>
      <w:proofErr w:type="spellStart"/>
      <w:r w:rsidRPr="00CB5ED6">
        <w:rPr>
          <w:spacing w:val="1"/>
          <w:rtl/>
        </w:rPr>
        <w:t>برادهان</w:t>
      </w:r>
      <w:proofErr w:type="spellEnd"/>
      <w:r w:rsidRPr="00CB5ED6">
        <w:rPr>
          <w:spacing w:val="1"/>
          <w:rtl/>
        </w:rPr>
        <w:t xml:space="preserve"> </w:t>
      </w:r>
      <w:proofErr w:type="spellStart"/>
      <w:r w:rsidRPr="00CB5ED6">
        <w:rPr>
          <w:spacing w:val="1"/>
          <w:rtl/>
        </w:rPr>
        <w:t>مانتري</w:t>
      </w:r>
      <w:proofErr w:type="spellEnd"/>
      <w:r w:rsidRPr="00CB5ED6">
        <w:rPr>
          <w:spacing w:val="1"/>
          <w:rtl/>
        </w:rPr>
        <w:t xml:space="preserve"> </w:t>
      </w:r>
      <w:proofErr w:type="spellStart"/>
      <w:r w:rsidRPr="00CB5ED6">
        <w:rPr>
          <w:spacing w:val="1"/>
          <w:rtl/>
        </w:rPr>
        <w:t>مودرا</w:t>
      </w:r>
      <w:proofErr w:type="spellEnd"/>
      <w:r w:rsidRPr="00CB5ED6">
        <w:rPr>
          <w:spacing w:val="1"/>
          <w:rtl/>
        </w:rPr>
        <w:t xml:space="preserve"> </w:t>
      </w:r>
      <w:proofErr w:type="spellStart"/>
      <w:r w:rsidRPr="00CB5ED6">
        <w:rPr>
          <w:spacing w:val="1"/>
          <w:rtl/>
        </w:rPr>
        <w:t>يوجانا</w:t>
      </w:r>
      <w:proofErr w:type="spellEnd"/>
      <w:r w:rsidRPr="00CB5ED6">
        <w:rPr>
          <w:spacing w:val="1"/>
          <w:rtl/>
        </w:rPr>
        <w:t xml:space="preserve">، </w:t>
      </w:r>
      <w:proofErr w:type="spellStart"/>
      <w:r w:rsidRPr="00CB5ED6">
        <w:rPr>
          <w:spacing w:val="1"/>
          <w:rtl/>
        </w:rPr>
        <w:t>وديندايال</w:t>
      </w:r>
      <w:proofErr w:type="spellEnd"/>
      <w:r w:rsidRPr="00CB5ED6">
        <w:rPr>
          <w:spacing w:val="1"/>
          <w:rtl/>
        </w:rPr>
        <w:t xml:space="preserve"> </w:t>
      </w:r>
      <w:proofErr w:type="spellStart"/>
      <w:r w:rsidRPr="00CB5ED6">
        <w:rPr>
          <w:spacing w:val="1"/>
          <w:rtl/>
        </w:rPr>
        <w:t>أنتيودايا</w:t>
      </w:r>
      <w:proofErr w:type="spellEnd"/>
      <w:r w:rsidRPr="00CB5ED6">
        <w:rPr>
          <w:spacing w:val="1"/>
          <w:rtl/>
        </w:rPr>
        <w:t xml:space="preserve"> </w:t>
      </w:r>
      <w:proofErr w:type="spellStart"/>
      <w:r w:rsidRPr="00CB5ED6">
        <w:rPr>
          <w:spacing w:val="1"/>
          <w:rtl/>
        </w:rPr>
        <w:t>يوجانا</w:t>
      </w:r>
      <w:proofErr w:type="spellEnd"/>
      <w:r w:rsidRPr="00CB5ED6">
        <w:rPr>
          <w:spacing w:val="1"/>
          <w:rtl/>
        </w:rPr>
        <w:t xml:space="preserve"> - البعثة الوطنية لسبل العيش الريفية</w:t>
      </w:r>
      <w:r w:rsidR="008D2E66" w:rsidRPr="00CB5ED6">
        <w:rPr>
          <w:spacing w:val="1"/>
          <w:rtl/>
        </w:rPr>
        <w:t xml:space="preserve"> </w:t>
      </w:r>
      <w:r w:rsidRPr="00CB5ED6">
        <w:rPr>
          <w:spacing w:val="1"/>
          <w:rtl/>
        </w:rPr>
        <w:t xml:space="preserve">- </w:t>
      </w:r>
      <w:proofErr w:type="spellStart"/>
      <w:r w:rsidRPr="00CB5ED6">
        <w:rPr>
          <w:spacing w:val="1"/>
          <w:rtl/>
        </w:rPr>
        <w:t>وديندايال</w:t>
      </w:r>
      <w:proofErr w:type="spellEnd"/>
      <w:r w:rsidRPr="00CB5ED6">
        <w:rPr>
          <w:spacing w:val="1"/>
          <w:rtl/>
        </w:rPr>
        <w:t xml:space="preserve"> </w:t>
      </w:r>
      <w:proofErr w:type="spellStart"/>
      <w:r w:rsidRPr="00CB5ED6">
        <w:rPr>
          <w:spacing w:val="1"/>
          <w:rtl/>
        </w:rPr>
        <w:t>أنتيودايا</w:t>
      </w:r>
      <w:proofErr w:type="spellEnd"/>
      <w:r w:rsidRPr="00CB5ED6">
        <w:rPr>
          <w:spacing w:val="1"/>
          <w:rtl/>
        </w:rPr>
        <w:t xml:space="preserve"> </w:t>
      </w:r>
      <w:proofErr w:type="spellStart"/>
      <w:r w:rsidRPr="00CB5ED6">
        <w:rPr>
          <w:spacing w:val="1"/>
          <w:rtl/>
        </w:rPr>
        <w:t>يوجانا</w:t>
      </w:r>
      <w:proofErr w:type="spellEnd"/>
      <w:r w:rsidRPr="00CB5ED6">
        <w:rPr>
          <w:spacing w:val="1"/>
          <w:rtl/>
        </w:rPr>
        <w:t xml:space="preserve"> - البعثة الوطنية لسبل العيش الحضرية، وقانون المهاتما غاندي لضمان العمالة الوطني وغيرها من البرامج المماثلة.</w:t>
      </w:r>
    </w:p>
    <w:p w14:paraId="75C4957E" w14:textId="77777777" w:rsidR="00BF63C8" w:rsidRPr="00BF63C8" w:rsidRDefault="00BF63C8" w:rsidP="00BF63C8">
      <w:pPr>
        <w:pStyle w:val="SingleTxtGA"/>
        <w:rPr>
          <w:rtl/>
        </w:rPr>
      </w:pPr>
      <w:r w:rsidRPr="00985F9E">
        <w:rPr>
          <w:rtl/>
        </w:rPr>
        <w:t>52</w:t>
      </w:r>
      <w:r w:rsidRPr="00BF63C8">
        <w:rPr>
          <w:rtl/>
        </w:rPr>
        <w:t>-</w:t>
      </w:r>
      <w:r w:rsidRPr="00BF63C8">
        <w:rPr>
          <w:rtl/>
        </w:rPr>
        <w:tab/>
        <w:t xml:space="preserve">وأنشئت المؤسسة الوطنية لتنمية المهارات من قبل وزارة المالية كنموذج للشراكة بين القطاعين العام والخاص. وتمتلك حكومة الهند من خلال وزارة تنمية المهارات وريادة الأعمال </w:t>
      </w:r>
      <w:r w:rsidRPr="00985F9E">
        <w:rPr>
          <w:rtl/>
        </w:rPr>
        <w:t>49</w:t>
      </w:r>
      <w:r w:rsidRPr="00BF63C8">
        <w:rPr>
          <w:rtl/>
        </w:rPr>
        <w:t xml:space="preserve"> في </w:t>
      </w:r>
      <w:proofErr w:type="gramStart"/>
      <w:r w:rsidRPr="00BF63C8">
        <w:rPr>
          <w:rtl/>
        </w:rPr>
        <w:t>المائة</w:t>
      </w:r>
      <w:proofErr w:type="gramEnd"/>
      <w:r w:rsidRPr="00BF63C8">
        <w:rPr>
          <w:rtl/>
        </w:rPr>
        <w:t xml:space="preserve"> من رأس مال المؤسسة الوطنية لتنمية المهارات، في حين أن القطاع الخاص يمتلك رصيد </w:t>
      </w:r>
      <w:r w:rsidRPr="00985F9E">
        <w:rPr>
          <w:rtl/>
        </w:rPr>
        <w:t>51</w:t>
      </w:r>
      <w:r w:rsidRPr="00BF63C8">
        <w:rPr>
          <w:rtl/>
        </w:rPr>
        <w:t xml:space="preserve"> في المائة من رأس المال. ويعد المعيار المهني الوطني من أهم مساهمات المؤسسة الوطنية لتنمية المهارات في النظام البيئي للمهارات في الهند - وقد أتيح من قبل مجالس المهارات القطاعية، وهي منظمات شراكة وطنية تجمع بين جميع أصحاب المصلحة من الصناعة والعمل والأوساط الأكاديمية. وتوخت تلك المجالس السياسة</w:t>
      </w:r>
      <w:r w:rsidRPr="00BF63C8">
        <w:rPr>
          <w:rFonts w:hint="cs"/>
          <w:rtl/>
        </w:rPr>
        <w:t>ُ</w:t>
      </w:r>
      <w:r w:rsidRPr="00BF63C8">
        <w:rPr>
          <w:rtl/>
        </w:rPr>
        <w:t xml:space="preserve"> الوطنية</w:t>
      </w:r>
      <w:r w:rsidRPr="00BF63C8">
        <w:rPr>
          <w:rFonts w:hint="cs"/>
          <w:rtl/>
        </w:rPr>
        <w:t>ُ</w:t>
      </w:r>
      <w:r w:rsidRPr="00BF63C8">
        <w:rPr>
          <w:rtl/>
        </w:rPr>
        <w:t xml:space="preserve"> لتنمية المهارات وريادة الأعمال لعام </w:t>
      </w:r>
      <w:r w:rsidRPr="00985F9E">
        <w:rPr>
          <w:rtl/>
        </w:rPr>
        <w:t>2015</w:t>
      </w:r>
      <w:r w:rsidRPr="00BF63C8">
        <w:rPr>
          <w:rtl/>
        </w:rPr>
        <w:t xml:space="preserve">. ولتسهيل التوظيف، تم تشجيع مجالس المهارات القطاعية على تطوير بوابة التوظيف وتطبيقات الأجهزة المحمولة الخاصة بها. وترتبط تلك البوابات بتجميع الطلبات وهي تهدف إلى تلبية احتياجات الصناعة للمهارات. وتربط الواجهة البينية للبوابة بزاوية </w:t>
      </w:r>
      <w:r w:rsidRPr="00985F9E">
        <w:rPr>
          <w:rtl/>
        </w:rPr>
        <w:t>360</w:t>
      </w:r>
      <w:r w:rsidRPr="00BF63C8">
        <w:rPr>
          <w:rtl/>
        </w:rPr>
        <w:t xml:space="preserve"> درجة المرشحين وشركاء التدريب بشركات التوظيف وأصحاب العمل المحتملين. وقد بدأت بعض مجالس المهارات القطاعية في استخدام تلك البوابات بالفعل، في حين أن بضع مجالس أخرى ستحدو حدوها.</w:t>
      </w:r>
    </w:p>
    <w:p w14:paraId="11A80B12" w14:textId="206869FD" w:rsidR="00BF63C8" w:rsidRPr="00CB5ED6" w:rsidRDefault="00BF63C8" w:rsidP="00BF63C8">
      <w:pPr>
        <w:pStyle w:val="SingleTxtGA"/>
        <w:rPr>
          <w:spacing w:val="1"/>
          <w:rtl/>
        </w:rPr>
      </w:pPr>
      <w:r w:rsidRPr="00CB5ED6">
        <w:rPr>
          <w:spacing w:val="1"/>
          <w:rtl/>
        </w:rPr>
        <w:t>53-</w:t>
      </w:r>
      <w:r w:rsidRPr="00CB5ED6">
        <w:rPr>
          <w:spacing w:val="1"/>
          <w:rtl/>
        </w:rPr>
        <w:tab/>
        <w:t>وبالإضافة إلى ما سبق، تم تطوير البعثة الوطنية لتنمية المهارات والموافقة عليها من قبل حكومة الهند في عام 2015 لتحقيق تقارب بين القطاعات والولايات من حيث أنشطة التدريب على المهارات. ومجالات التركيز الرئيسية للبعثة هي: ’1‘ التدريب المؤسسي، ’2‘ البنى التحتية، ’3‘</w:t>
      </w:r>
      <w:r w:rsidR="001F2548" w:rsidRPr="00CB5ED6">
        <w:rPr>
          <w:rFonts w:hint="cs"/>
          <w:spacing w:val="1"/>
          <w:rtl/>
        </w:rPr>
        <w:t> </w:t>
      </w:r>
      <w:r w:rsidRPr="00CB5ED6">
        <w:rPr>
          <w:spacing w:val="1"/>
          <w:rtl/>
        </w:rPr>
        <w:t>التقارب، ’4‘</w:t>
      </w:r>
      <w:r w:rsidR="001F2548" w:rsidRPr="00CB5ED6">
        <w:rPr>
          <w:rFonts w:hint="cs"/>
          <w:spacing w:val="1"/>
          <w:rtl/>
        </w:rPr>
        <w:t> </w:t>
      </w:r>
      <w:r w:rsidRPr="00CB5ED6">
        <w:rPr>
          <w:spacing w:val="1"/>
          <w:rtl/>
        </w:rPr>
        <w:t>المدربون، ’5‘ العمالة في الخارج، ’6‘ سبل العيش المستدامة، ’7‘ الاستفادة من البنى التحتية العمومية.</w:t>
      </w:r>
    </w:p>
    <w:p w14:paraId="76BD7499" w14:textId="77777777" w:rsidR="00BF63C8" w:rsidRPr="00985F9E" w:rsidRDefault="00BF63C8" w:rsidP="00337057">
      <w:pPr>
        <w:pStyle w:val="H23GA"/>
        <w:rPr>
          <w:rtl/>
        </w:rPr>
      </w:pPr>
      <w:r w:rsidRPr="00985F9E">
        <w:rPr>
          <w:rtl/>
        </w:rPr>
        <w:tab/>
      </w:r>
      <w:r w:rsidRPr="00985F9E">
        <w:rPr>
          <w:rtl/>
        </w:rPr>
        <w:tab/>
        <w:t>الخصائص الاقتصادية</w:t>
      </w:r>
    </w:p>
    <w:p w14:paraId="5D2F0139" w14:textId="4577941C" w:rsidR="00BF63C8" w:rsidRPr="00BF63C8" w:rsidRDefault="00BF63C8" w:rsidP="00BF63C8">
      <w:pPr>
        <w:pStyle w:val="SingleTxtGA"/>
        <w:rPr>
          <w:rtl/>
        </w:rPr>
      </w:pPr>
      <w:r w:rsidRPr="00985F9E">
        <w:rPr>
          <w:rtl/>
        </w:rPr>
        <w:t>54</w:t>
      </w:r>
      <w:r w:rsidRPr="00BF63C8">
        <w:rPr>
          <w:rtl/>
        </w:rPr>
        <w:t>-</w:t>
      </w:r>
      <w:r w:rsidRPr="00BF63C8">
        <w:rPr>
          <w:rtl/>
        </w:rPr>
        <w:tab/>
        <w:t>تعد الهند اليوم من أسرع الاقتصادات نموا</w:t>
      </w:r>
      <w:r w:rsidR="00C566CE">
        <w:rPr>
          <w:rFonts w:hint="cs"/>
          <w:rtl/>
        </w:rPr>
        <w:t>ً</w:t>
      </w:r>
      <w:r w:rsidRPr="00BF63C8">
        <w:rPr>
          <w:rtl/>
        </w:rPr>
        <w:t xml:space="preserve"> في العالم ومن المتوقع أن تكون إحدى أكبر ثلاث قوى اقتصادية بحلول عام </w:t>
      </w:r>
      <w:r w:rsidRPr="00985F9E">
        <w:rPr>
          <w:rtl/>
        </w:rPr>
        <w:t>2030</w:t>
      </w:r>
      <w:r w:rsidRPr="00BF63C8">
        <w:rPr>
          <w:rtl/>
        </w:rPr>
        <w:t>. وتتوفر الهند على سادس أكبر اقتصاد مع ثالث أكبر قوة شرائية في العالم. وفي حين شهدت نموا</w:t>
      </w:r>
      <w:r w:rsidR="00C566CE">
        <w:rPr>
          <w:rFonts w:hint="cs"/>
          <w:rtl/>
        </w:rPr>
        <w:t>ً</w:t>
      </w:r>
      <w:r w:rsidRPr="00BF63C8">
        <w:rPr>
          <w:rtl/>
        </w:rPr>
        <w:t xml:space="preserve"> اقتصاديا</w:t>
      </w:r>
      <w:r w:rsidR="00C566CE">
        <w:rPr>
          <w:rFonts w:hint="cs"/>
          <w:rtl/>
        </w:rPr>
        <w:t>ً</w:t>
      </w:r>
      <w:r w:rsidRPr="00BF63C8">
        <w:rPr>
          <w:rtl/>
        </w:rPr>
        <w:t xml:space="preserve"> قويا</w:t>
      </w:r>
      <w:r w:rsidR="00C566CE">
        <w:rPr>
          <w:rFonts w:hint="cs"/>
          <w:rtl/>
        </w:rPr>
        <w:t>ً</w:t>
      </w:r>
      <w:r w:rsidRPr="00BF63C8">
        <w:rPr>
          <w:rtl/>
        </w:rPr>
        <w:t xml:space="preserve"> على مدى العقدين الماضيين، تسببت الجائحة العالمية في تأثير اقتصادي جسيم أعاق مسار نموها.</w:t>
      </w:r>
    </w:p>
    <w:tbl>
      <w:tblPr>
        <w:tblStyle w:val="TABLEA"/>
        <w:bidiVisual/>
        <w:tblW w:w="8390" w:type="dxa"/>
        <w:jc w:val="left"/>
        <w:tblInd w:w="1247" w:type="dxa"/>
        <w:tblLayout w:type="fixed"/>
        <w:tblLook w:val="04E0" w:firstRow="1" w:lastRow="1" w:firstColumn="1" w:lastColumn="0" w:noHBand="0" w:noVBand="1"/>
      </w:tblPr>
      <w:tblGrid>
        <w:gridCol w:w="2291"/>
        <w:gridCol w:w="1134"/>
        <w:gridCol w:w="993"/>
        <w:gridCol w:w="992"/>
        <w:gridCol w:w="992"/>
        <w:gridCol w:w="992"/>
        <w:gridCol w:w="996"/>
      </w:tblGrid>
      <w:tr w:rsidR="00060318" w:rsidRPr="00060318" w14:paraId="51AC90EF" w14:textId="77777777" w:rsidTr="00060318">
        <w:trPr>
          <w:cnfStyle w:val="100000000000" w:firstRow="1" w:lastRow="0" w:firstColumn="0" w:lastColumn="0" w:oddVBand="0" w:evenVBand="0" w:oddHBand="0" w:evenHBand="0" w:firstRowFirstColumn="0" w:firstRowLastColumn="0" w:lastRowFirstColumn="0" w:lastRowLastColumn="0"/>
          <w:tblHeader/>
          <w:jc w:val="left"/>
        </w:trPr>
        <w:tc>
          <w:tcPr>
            <w:tcW w:w="3425" w:type="dxa"/>
            <w:gridSpan w:val="2"/>
            <w:vAlign w:val="bottom"/>
          </w:tcPr>
          <w:p w14:paraId="6F4EDA6B" w14:textId="77777777" w:rsidR="00BF63C8" w:rsidRPr="00060318" w:rsidRDefault="00BF63C8" w:rsidP="00060318">
            <w:pPr>
              <w:spacing w:before="40" w:after="40" w:line="280" w:lineRule="exact"/>
              <w:rPr>
                <w:i/>
                <w:iCs/>
                <w:szCs w:val="20"/>
                <w:rtl/>
              </w:rPr>
            </w:pPr>
            <w:r w:rsidRPr="00985F9E">
              <w:rPr>
                <w:i/>
                <w:iCs/>
                <w:szCs w:val="20"/>
                <w:rtl/>
              </w:rPr>
              <w:lastRenderedPageBreak/>
              <w:t>المؤشرات</w:t>
            </w:r>
          </w:p>
        </w:tc>
        <w:tc>
          <w:tcPr>
            <w:tcW w:w="993" w:type="dxa"/>
            <w:vAlign w:val="bottom"/>
          </w:tcPr>
          <w:p w14:paraId="3F1E3E98" w14:textId="77777777" w:rsidR="00BF63C8" w:rsidRPr="00060318" w:rsidRDefault="00BF63C8" w:rsidP="00060318">
            <w:pPr>
              <w:spacing w:before="40" w:after="40" w:line="280" w:lineRule="exact"/>
              <w:rPr>
                <w:i/>
                <w:iCs/>
                <w:szCs w:val="20"/>
                <w:rtl/>
              </w:rPr>
            </w:pPr>
            <w:r w:rsidRPr="00985F9E">
              <w:rPr>
                <w:i/>
                <w:iCs/>
                <w:szCs w:val="20"/>
                <w:rtl/>
              </w:rPr>
              <w:t>16–2015</w:t>
            </w:r>
          </w:p>
        </w:tc>
        <w:tc>
          <w:tcPr>
            <w:tcW w:w="992" w:type="dxa"/>
            <w:vAlign w:val="bottom"/>
          </w:tcPr>
          <w:p w14:paraId="065433A6" w14:textId="77777777" w:rsidR="00BF63C8" w:rsidRPr="00060318" w:rsidRDefault="00BF63C8" w:rsidP="00060318">
            <w:pPr>
              <w:spacing w:before="40" w:after="40" w:line="280" w:lineRule="exact"/>
              <w:rPr>
                <w:i/>
                <w:iCs/>
                <w:szCs w:val="20"/>
                <w:rtl/>
              </w:rPr>
            </w:pPr>
            <w:r w:rsidRPr="00985F9E">
              <w:rPr>
                <w:i/>
                <w:iCs/>
                <w:szCs w:val="20"/>
                <w:rtl/>
              </w:rPr>
              <w:t>17–2016</w:t>
            </w:r>
          </w:p>
        </w:tc>
        <w:tc>
          <w:tcPr>
            <w:tcW w:w="992" w:type="dxa"/>
            <w:vAlign w:val="bottom"/>
          </w:tcPr>
          <w:p w14:paraId="674E2664" w14:textId="77777777" w:rsidR="00BF63C8" w:rsidRPr="00060318" w:rsidRDefault="00BF63C8" w:rsidP="00060318">
            <w:pPr>
              <w:spacing w:before="40" w:after="40" w:line="280" w:lineRule="exact"/>
              <w:rPr>
                <w:i/>
                <w:iCs/>
                <w:szCs w:val="20"/>
                <w:rtl/>
              </w:rPr>
            </w:pPr>
            <w:r w:rsidRPr="00985F9E">
              <w:rPr>
                <w:i/>
                <w:iCs/>
                <w:szCs w:val="20"/>
                <w:rtl/>
              </w:rPr>
              <w:t>18–2017</w:t>
            </w:r>
          </w:p>
        </w:tc>
        <w:tc>
          <w:tcPr>
            <w:tcW w:w="992" w:type="dxa"/>
            <w:vAlign w:val="bottom"/>
          </w:tcPr>
          <w:p w14:paraId="3C23C848" w14:textId="77777777" w:rsidR="00BF63C8" w:rsidRPr="00060318" w:rsidRDefault="00BF63C8" w:rsidP="00060318">
            <w:pPr>
              <w:spacing w:before="40" w:after="40" w:line="280" w:lineRule="exact"/>
              <w:rPr>
                <w:i/>
                <w:iCs/>
                <w:szCs w:val="20"/>
                <w:rtl/>
              </w:rPr>
            </w:pPr>
            <w:r w:rsidRPr="00985F9E">
              <w:rPr>
                <w:i/>
                <w:iCs/>
                <w:szCs w:val="20"/>
                <w:rtl/>
              </w:rPr>
              <w:t>19–2018</w:t>
            </w:r>
          </w:p>
        </w:tc>
        <w:tc>
          <w:tcPr>
            <w:tcW w:w="996" w:type="dxa"/>
            <w:vAlign w:val="bottom"/>
          </w:tcPr>
          <w:p w14:paraId="43C758F5" w14:textId="77777777" w:rsidR="00BF63C8" w:rsidRPr="00985F9E" w:rsidRDefault="00BF63C8" w:rsidP="00060318">
            <w:pPr>
              <w:spacing w:before="40" w:after="40" w:line="280" w:lineRule="exact"/>
              <w:rPr>
                <w:i/>
                <w:iCs/>
                <w:szCs w:val="20"/>
                <w:rtl/>
              </w:rPr>
            </w:pPr>
            <w:r w:rsidRPr="00985F9E">
              <w:rPr>
                <w:i/>
                <w:iCs/>
                <w:szCs w:val="20"/>
                <w:rtl/>
              </w:rPr>
              <w:t>20–2019</w:t>
            </w:r>
          </w:p>
        </w:tc>
      </w:tr>
      <w:tr w:rsidR="00060318" w:rsidRPr="00060318" w14:paraId="614C066F" w14:textId="77777777" w:rsidTr="00060318">
        <w:trPr>
          <w:jc w:val="left"/>
        </w:trPr>
        <w:tc>
          <w:tcPr>
            <w:tcW w:w="2291" w:type="dxa"/>
            <w:vMerge w:val="restart"/>
          </w:tcPr>
          <w:p w14:paraId="64410A2C" w14:textId="77777777" w:rsidR="00060318" w:rsidRPr="00985F9E" w:rsidRDefault="00060318" w:rsidP="00060318">
            <w:pPr>
              <w:spacing w:before="40" w:after="40" w:line="280" w:lineRule="exact"/>
              <w:rPr>
                <w:b/>
                <w:szCs w:val="20"/>
                <w:rtl/>
              </w:rPr>
            </w:pPr>
            <w:r w:rsidRPr="00985F9E">
              <w:rPr>
                <w:b/>
                <w:szCs w:val="20"/>
                <w:rtl/>
              </w:rPr>
              <w:t xml:space="preserve">الناتج المحلي الإجمالي </w:t>
            </w:r>
            <w:r w:rsidRPr="00985F9E">
              <w:rPr>
                <w:b/>
                <w:i/>
                <w:iCs/>
                <w:szCs w:val="20"/>
                <w:rtl/>
              </w:rPr>
              <w:t>(بتريليونات الروبية الهندية)</w:t>
            </w:r>
          </w:p>
        </w:tc>
        <w:tc>
          <w:tcPr>
            <w:tcW w:w="1134" w:type="dxa"/>
          </w:tcPr>
          <w:p w14:paraId="2E3022A9" w14:textId="77777777" w:rsidR="00060318" w:rsidRPr="00060318" w:rsidRDefault="00060318" w:rsidP="00060318">
            <w:pPr>
              <w:spacing w:before="40" w:after="40" w:line="280" w:lineRule="exact"/>
              <w:rPr>
                <w:szCs w:val="20"/>
                <w:rtl/>
              </w:rPr>
            </w:pPr>
            <w:r w:rsidRPr="00060318">
              <w:rPr>
                <w:szCs w:val="20"/>
                <w:rtl/>
              </w:rPr>
              <w:t>السعر الثابت</w:t>
            </w:r>
          </w:p>
        </w:tc>
        <w:tc>
          <w:tcPr>
            <w:tcW w:w="993" w:type="dxa"/>
          </w:tcPr>
          <w:p w14:paraId="07AE7DB9" w14:textId="77777777" w:rsidR="00060318" w:rsidRPr="00060318" w:rsidRDefault="00060318" w:rsidP="00060318">
            <w:pPr>
              <w:spacing w:before="40" w:after="40" w:line="280" w:lineRule="exact"/>
              <w:rPr>
                <w:szCs w:val="20"/>
                <w:rtl/>
              </w:rPr>
            </w:pPr>
            <w:r w:rsidRPr="00985F9E">
              <w:rPr>
                <w:szCs w:val="20"/>
                <w:rtl/>
              </w:rPr>
              <w:t>113</w:t>
            </w:r>
            <w:r w:rsidRPr="00060318">
              <w:rPr>
                <w:szCs w:val="20"/>
                <w:rtl/>
              </w:rPr>
              <w:t>,</w:t>
            </w:r>
            <w:r w:rsidRPr="00985F9E">
              <w:rPr>
                <w:szCs w:val="20"/>
                <w:rtl/>
              </w:rPr>
              <w:t>69</w:t>
            </w:r>
          </w:p>
        </w:tc>
        <w:tc>
          <w:tcPr>
            <w:tcW w:w="992" w:type="dxa"/>
          </w:tcPr>
          <w:p w14:paraId="4C19CAE5" w14:textId="77777777" w:rsidR="00060318" w:rsidRPr="00060318" w:rsidRDefault="00060318" w:rsidP="00060318">
            <w:pPr>
              <w:spacing w:before="40" w:after="40" w:line="280" w:lineRule="exact"/>
              <w:rPr>
                <w:szCs w:val="20"/>
                <w:rtl/>
              </w:rPr>
            </w:pPr>
            <w:r w:rsidRPr="00985F9E">
              <w:rPr>
                <w:szCs w:val="20"/>
                <w:rtl/>
              </w:rPr>
              <w:t>123</w:t>
            </w:r>
            <w:r w:rsidRPr="00060318">
              <w:rPr>
                <w:szCs w:val="20"/>
                <w:rtl/>
              </w:rPr>
              <w:t>,</w:t>
            </w:r>
            <w:r w:rsidRPr="00985F9E">
              <w:rPr>
                <w:szCs w:val="20"/>
                <w:rtl/>
              </w:rPr>
              <w:t>08</w:t>
            </w:r>
          </w:p>
        </w:tc>
        <w:tc>
          <w:tcPr>
            <w:tcW w:w="992" w:type="dxa"/>
          </w:tcPr>
          <w:p w14:paraId="14897EDF" w14:textId="77777777" w:rsidR="00060318" w:rsidRPr="00060318" w:rsidRDefault="00060318" w:rsidP="00060318">
            <w:pPr>
              <w:spacing w:before="40" w:after="40" w:line="280" w:lineRule="exact"/>
              <w:rPr>
                <w:szCs w:val="20"/>
                <w:rtl/>
              </w:rPr>
            </w:pPr>
            <w:r w:rsidRPr="00985F9E">
              <w:rPr>
                <w:szCs w:val="20"/>
                <w:rtl/>
              </w:rPr>
              <w:t>131</w:t>
            </w:r>
            <w:r w:rsidRPr="00060318">
              <w:rPr>
                <w:szCs w:val="20"/>
                <w:rtl/>
              </w:rPr>
              <w:t>,</w:t>
            </w:r>
            <w:r w:rsidRPr="00985F9E">
              <w:rPr>
                <w:szCs w:val="20"/>
                <w:rtl/>
              </w:rPr>
              <w:t>44</w:t>
            </w:r>
          </w:p>
        </w:tc>
        <w:tc>
          <w:tcPr>
            <w:tcW w:w="992" w:type="dxa"/>
          </w:tcPr>
          <w:p w14:paraId="79D4F604" w14:textId="77777777" w:rsidR="00060318" w:rsidRPr="00060318" w:rsidRDefault="00060318" w:rsidP="00060318">
            <w:pPr>
              <w:spacing w:before="40" w:after="40" w:line="280" w:lineRule="exact"/>
              <w:rPr>
                <w:szCs w:val="20"/>
                <w:rtl/>
              </w:rPr>
            </w:pPr>
            <w:r w:rsidRPr="00985F9E">
              <w:rPr>
                <w:szCs w:val="20"/>
                <w:rtl/>
              </w:rPr>
              <w:t>140</w:t>
            </w:r>
            <w:r w:rsidRPr="00060318">
              <w:rPr>
                <w:szCs w:val="20"/>
                <w:rtl/>
              </w:rPr>
              <w:t>,</w:t>
            </w:r>
            <w:r w:rsidRPr="00985F9E">
              <w:rPr>
                <w:szCs w:val="20"/>
                <w:rtl/>
              </w:rPr>
              <w:t>03</w:t>
            </w:r>
          </w:p>
        </w:tc>
        <w:tc>
          <w:tcPr>
            <w:tcW w:w="996" w:type="dxa"/>
          </w:tcPr>
          <w:p w14:paraId="79EF02D1" w14:textId="77777777" w:rsidR="00060318" w:rsidRPr="00060318" w:rsidRDefault="00060318" w:rsidP="00060318">
            <w:pPr>
              <w:spacing w:before="40" w:after="40" w:line="280" w:lineRule="exact"/>
              <w:rPr>
                <w:szCs w:val="20"/>
                <w:rtl/>
              </w:rPr>
            </w:pPr>
            <w:r w:rsidRPr="00985F9E">
              <w:rPr>
                <w:szCs w:val="20"/>
                <w:rtl/>
              </w:rPr>
              <w:t>145</w:t>
            </w:r>
            <w:r w:rsidRPr="00060318">
              <w:rPr>
                <w:szCs w:val="20"/>
                <w:rtl/>
              </w:rPr>
              <w:t>,</w:t>
            </w:r>
            <w:r w:rsidRPr="00985F9E">
              <w:rPr>
                <w:szCs w:val="20"/>
                <w:rtl/>
              </w:rPr>
              <w:t>69</w:t>
            </w:r>
          </w:p>
        </w:tc>
      </w:tr>
      <w:tr w:rsidR="00060318" w:rsidRPr="00060318" w14:paraId="0F147136" w14:textId="77777777" w:rsidTr="00060318">
        <w:trPr>
          <w:jc w:val="left"/>
        </w:trPr>
        <w:tc>
          <w:tcPr>
            <w:tcW w:w="2291" w:type="dxa"/>
            <w:vMerge/>
          </w:tcPr>
          <w:p w14:paraId="3C9FA990" w14:textId="77777777" w:rsidR="00060318" w:rsidRPr="00985F9E" w:rsidRDefault="00060318" w:rsidP="00060318">
            <w:pPr>
              <w:spacing w:before="40" w:after="40" w:line="280" w:lineRule="exact"/>
              <w:rPr>
                <w:b/>
                <w:szCs w:val="20"/>
                <w:lang w:val="en-GB"/>
              </w:rPr>
            </w:pPr>
          </w:p>
        </w:tc>
        <w:tc>
          <w:tcPr>
            <w:tcW w:w="1134" w:type="dxa"/>
          </w:tcPr>
          <w:p w14:paraId="5438DFF7" w14:textId="77777777" w:rsidR="00060318" w:rsidRPr="00060318" w:rsidRDefault="00060318" w:rsidP="00060318">
            <w:pPr>
              <w:spacing w:before="40" w:after="40" w:line="280" w:lineRule="exact"/>
              <w:rPr>
                <w:szCs w:val="20"/>
                <w:rtl/>
              </w:rPr>
            </w:pPr>
            <w:r w:rsidRPr="00060318">
              <w:rPr>
                <w:szCs w:val="20"/>
                <w:rtl/>
              </w:rPr>
              <w:t>سعر جاري</w:t>
            </w:r>
          </w:p>
        </w:tc>
        <w:tc>
          <w:tcPr>
            <w:tcW w:w="993" w:type="dxa"/>
          </w:tcPr>
          <w:p w14:paraId="24F4DABA" w14:textId="77777777" w:rsidR="00060318" w:rsidRPr="00060318" w:rsidRDefault="00060318" w:rsidP="00060318">
            <w:pPr>
              <w:spacing w:before="40" w:after="40" w:line="280" w:lineRule="exact"/>
              <w:rPr>
                <w:szCs w:val="20"/>
                <w:rtl/>
              </w:rPr>
            </w:pPr>
            <w:r w:rsidRPr="00985F9E">
              <w:rPr>
                <w:szCs w:val="20"/>
                <w:rtl/>
              </w:rPr>
              <w:t>137</w:t>
            </w:r>
            <w:r w:rsidRPr="00060318">
              <w:rPr>
                <w:szCs w:val="20"/>
                <w:rtl/>
              </w:rPr>
              <w:t>,</w:t>
            </w:r>
            <w:r w:rsidRPr="00985F9E">
              <w:rPr>
                <w:szCs w:val="20"/>
                <w:rtl/>
              </w:rPr>
              <w:t>71</w:t>
            </w:r>
          </w:p>
        </w:tc>
        <w:tc>
          <w:tcPr>
            <w:tcW w:w="992" w:type="dxa"/>
          </w:tcPr>
          <w:p w14:paraId="6077DCCC" w14:textId="77777777" w:rsidR="00060318" w:rsidRPr="00060318" w:rsidRDefault="00060318" w:rsidP="00060318">
            <w:pPr>
              <w:spacing w:before="40" w:after="40" w:line="280" w:lineRule="exact"/>
              <w:rPr>
                <w:szCs w:val="20"/>
                <w:rtl/>
              </w:rPr>
            </w:pPr>
            <w:r w:rsidRPr="00985F9E">
              <w:rPr>
                <w:szCs w:val="20"/>
                <w:rtl/>
              </w:rPr>
              <w:t>153</w:t>
            </w:r>
            <w:r w:rsidRPr="00060318">
              <w:rPr>
                <w:szCs w:val="20"/>
                <w:rtl/>
              </w:rPr>
              <w:t>,</w:t>
            </w:r>
            <w:r w:rsidRPr="00985F9E">
              <w:rPr>
                <w:szCs w:val="20"/>
                <w:rtl/>
              </w:rPr>
              <w:t>91</w:t>
            </w:r>
          </w:p>
        </w:tc>
        <w:tc>
          <w:tcPr>
            <w:tcW w:w="992" w:type="dxa"/>
          </w:tcPr>
          <w:p w14:paraId="715E6608" w14:textId="77777777" w:rsidR="00060318" w:rsidRPr="00060318" w:rsidRDefault="00060318" w:rsidP="00060318">
            <w:pPr>
              <w:spacing w:before="40" w:after="40" w:line="280" w:lineRule="exact"/>
              <w:rPr>
                <w:szCs w:val="20"/>
                <w:rtl/>
              </w:rPr>
            </w:pPr>
            <w:r w:rsidRPr="00985F9E">
              <w:rPr>
                <w:szCs w:val="20"/>
                <w:rtl/>
              </w:rPr>
              <w:t>170</w:t>
            </w:r>
            <w:r w:rsidRPr="00060318">
              <w:rPr>
                <w:szCs w:val="20"/>
                <w:rtl/>
              </w:rPr>
              <w:t>,</w:t>
            </w:r>
            <w:r w:rsidRPr="00985F9E">
              <w:rPr>
                <w:szCs w:val="20"/>
                <w:rtl/>
              </w:rPr>
              <w:t>90</w:t>
            </w:r>
          </w:p>
        </w:tc>
        <w:tc>
          <w:tcPr>
            <w:tcW w:w="992" w:type="dxa"/>
          </w:tcPr>
          <w:p w14:paraId="4D7D3EA3" w14:textId="77777777" w:rsidR="00060318" w:rsidRPr="00060318" w:rsidRDefault="00060318" w:rsidP="00060318">
            <w:pPr>
              <w:spacing w:before="40" w:after="40" w:line="280" w:lineRule="exact"/>
              <w:rPr>
                <w:szCs w:val="20"/>
                <w:rtl/>
              </w:rPr>
            </w:pPr>
            <w:r w:rsidRPr="00985F9E">
              <w:rPr>
                <w:szCs w:val="20"/>
                <w:rtl/>
              </w:rPr>
              <w:t>188</w:t>
            </w:r>
            <w:r w:rsidRPr="00060318">
              <w:rPr>
                <w:szCs w:val="20"/>
                <w:rtl/>
              </w:rPr>
              <w:t>,</w:t>
            </w:r>
            <w:r w:rsidRPr="00985F9E">
              <w:rPr>
                <w:szCs w:val="20"/>
                <w:rtl/>
              </w:rPr>
              <w:t>86</w:t>
            </w:r>
          </w:p>
        </w:tc>
        <w:tc>
          <w:tcPr>
            <w:tcW w:w="996" w:type="dxa"/>
          </w:tcPr>
          <w:p w14:paraId="58D8C543" w14:textId="77777777" w:rsidR="00060318" w:rsidRPr="00060318" w:rsidRDefault="00060318" w:rsidP="00060318">
            <w:pPr>
              <w:spacing w:before="40" w:after="40" w:line="280" w:lineRule="exact"/>
              <w:rPr>
                <w:szCs w:val="20"/>
                <w:rtl/>
              </w:rPr>
            </w:pPr>
            <w:r w:rsidRPr="00985F9E">
              <w:rPr>
                <w:szCs w:val="20"/>
                <w:rtl/>
              </w:rPr>
              <w:t>203</w:t>
            </w:r>
            <w:r w:rsidRPr="00060318">
              <w:rPr>
                <w:szCs w:val="20"/>
                <w:rtl/>
              </w:rPr>
              <w:t>,</w:t>
            </w:r>
            <w:r w:rsidRPr="00985F9E">
              <w:rPr>
                <w:szCs w:val="20"/>
                <w:rtl/>
              </w:rPr>
              <w:t>51</w:t>
            </w:r>
          </w:p>
        </w:tc>
      </w:tr>
      <w:tr w:rsidR="00060318" w:rsidRPr="00060318" w14:paraId="7089B311" w14:textId="77777777" w:rsidTr="00060318">
        <w:trPr>
          <w:jc w:val="left"/>
        </w:trPr>
        <w:tc>
          <w:tcPr>
            <w:tcW w:w="2291" w:type="dxa"/>
            <w:vMerge w:val="restart"/>
          </w:tcPr>
          <w:p w14:paraId="1E47DE3D" w14:textId="77777777" w:rsidR="00060318" w:rsidRPr="00985F9E" w:rsidRDefault="00060318" w:rsidP="00060318">
            <w:pPr>
              <w:spacing w:before="40" w:after="40" w:line="280" w:lineRule="exact"/>
              <w:rPr>
                <w:b/>
                <w:szCs w:val="20"/>
                <w:rtl/>
              </w:rPr>
            </w:pPr>
            <w:r w:rsidRPr="00985F9E">
              <w:rPr>
                <w:b/>
                <w:szCs w:val="20"/>
                <w:rtl/>
              </w:rPr>
              <w:t xml:space="preserve">الدخل القومي الإجمالي </w:t>
            </w:r>
            <w:r w:rsidRPr="00985F9E">
              <w:rPr>
                <w:b/>
                <w:i/>
                <w:iCs/>
                <w:szCs w:val="20"/>
                <w:rtl/>
              </w:rPr>
              <w:t>(بتريليونات الروبية الهندية)</w:t>
            </w:r>
          </w:p>
        </w:tc>
        <w:tc>
          <w:tcPr>
            <w:tcW w:w="1134" w:type="dxa"/>
          </w:tcPr>
          <w:p w14:paraId="462597C9" w14:textId="77777777" w:rsidR="00060318" w:rsidRPr="00060318" w:rsidRDefault="00060318" w:rsidP="00060318">
            <w:pPr>
              <w:spacing w:before="40" w:after="40" w:line="280" w:lineRule="exact"/>
              <w:rPr>
                <w:szCs w:val="20"/>
                <w:rtl/>
              </w:rPr>
            </w:pPr>
            <w:r w:rsidRPr="00060318">
              <w:rPr>
                <w:szCs w:val="20"/>
                <w:rtl/>
              </w:rPr>
              <w:t>السعر الثابت</w:t>
            </w:r>
          </w:p>
        </w:tc>
        <w:tc>
          <w:tcPr>
            <w:tcW w:w="993" w:type="dxa"/>
          </w:tcPr>
          <w:p w14:paraId="2B3CDAC1" w14:textId="77777777" w:rsidR="00060318" w:rsidRPr="00060318" w:rsidRDefault="00060318" w:rsidP="00060318">
            <w:pPr>
              <w:spacing w:before="40" w:after="40" w:line="280" w:lineRule="exact"/>
              <w:rPr>
                <w:szCs w:val="20"/>
                <w:rtl/>
              </w:rPr>
            </w:pPr>
            <w:r w:rsidRPr="00985F9E">
              <w:rPr>
                <w:szCs w:val="20"/>
                <w:rtl/>
              </w:rPr>
              <w:t>112</w:t>
            </w:r>
            <w:r w:rsidRPr="00060318">
              <w:rPr>
                <w:szCs w:val="20"/>
                <w:rtl/>
              </w:rPr>
              <w:t>,</w:t>
            </w:r>
            <w:r w:rsidRPr="00985F9E">
              <w:rPr>
                <w:szCs w:val="20"/>
                <w:rtl/>
              </w:rPr>
              <w:t>34</w:t>
            </w:r>
          </w:p>
        </w:tc>
        <w:tc>
          <w:tcPr>
            <w:tcW w:w="992" w:type="dxa"/>
          </w:tcPr>
          <w:p w14:paraId="58A0E4B2" w14:textId="77777777" w:rsidR="00060318" w:rsidRPr="00060318" w:rsidRDefault="00060318" w:rsidP="00060318">
            <w:pPr>
              <w:spacing w:before="40" w:after="40" w:line="280" w:lineRule="exact"/>
              <w:rPr>
                <w:szCs w:val="20"/>
                <w:rtl/>
              </w:rPr>
            </w:pPr>
            <w:r w:rsidRPr="00985F9E">
              <w:rPr>
                <w:szCs w:val="20"/>
                <w:rtl/>
              </w:rPr>
              <w:t>121</w:t>
            </w:r>
            <w:r w:rsidRPr="00060318">
              <w:rPr>
                <w:szCs w:val="20"/>
                <w:rtl/>
              </w:rPr>
              <w:t>,</w:t>
            </w:r>
            <w:r w:rsidRPr="00985F9E">
              <w:rPr>
                <w:szCs w:val="20"/>
                <w:rtl/>
              </w:rPr>
              <w:t>63</w:t>
            </w:r>
          </w:p>
        </w:tc>
        <w:tc>
          <w:tcPr>
            <w:tcW w:w="992" w:type="dxa"/>
          </w:tcPr>
          <w:p w14:paraId="2F725E8D" w14:textId="77777777" w:rsidR="00060318" w:rsidRPr="00060318" w:rsidRDefault="00060318" w:rsidP="00060318">
            <w:pPr>
              <w:spacing w:before="40" w:after="40" w:line="280" w:lineRule="exact"/>
              <w:rPr>
                <w:szCs w:val="20"/>
                <w:rtl/>
              </w:rPr>
            </w:pPr>
            <w:r w:rsidRPr="00985F9E">
              <w:rPr>
                <w:szCs w:val="20"/>
                <w:rtl/>
              </w:rPr>
              <w:t>129</w:t>
            </w:r>
            <w:r w:rsidRPr="00060318">
              <w:rPr>
                <w:szCs w:val="20"/>
                <w:rtl/>
              </w:rPr>
              <w:t>,</w:t>
            </w:r>
            <w:r w:rsidRPr="00985F9E">
              <w:rPr>
                <w:szCs w:val="20"/>
                <w:rtl/>
              </w:rPr>
              <w:t>98</w:t>
            </w:r>
          </w:p>
        </w:tc>
        <w:tc>
          <w:tcPr>
            <w:tcW w:w="992" w:type="dxa"/>
          </w:tcPr>
          <w:p w14:paraId="51A2118D" w14:textId="77777777" w:rsidR="00060318" w:rsidRPr="00060318" w:rsidRDefault="00060318" w:rsidP="00060318">
            <w:pPr>
              <w:spacing w:before="40" w:after="40" w:line="280" w:lineRule="exact"/>
              <w:rPr>
                <w:szCs w:val="20"/>
                <w:rtl/>
              </w:rPr>
            </w:pPr>
            <w:r w:rsidRPr="00985F9E">
              <w:rPr>
                <w:szCs w:val="20"/>
                <w:rtl/>
              </w:rPr>
              <w:t>138</w:t>
            </w:r>
            <w:r w:rsidRPr="00060318">
              <w:rPr>
                <w:szCs w:val="20"/>
                <w:rtl/>
              </w:rPr>
              <w:t>,</w:t>
            </w:r>
            <w:r w:rsidRPr="00985F9E">
              <w:rPr>
                <w:szCs w:val="20"/>
                <w:rtl/>
              </w:rPr>
              <w:t>51</w:t>
            </w:r>
          </w:p>
        </w:tc>
        <w:tc>
          <w:tcPr>
            <w:tcW w:w="996" w:type="dxa"/>
          </w:tcPr>
          <w:p w14:paraId="51882F41" w14:textId="77777777" w:rsidR="00060318" w:rsidRPr="00060318" w:rsidRDefault="00060318" w:rsidP="00060318">
            <w:pPr>
              <w:spacing w:before="40" w:after="40" w:line="280" w:lineRule="exact"/>
              <w:rPr>
                <w:szCs w:val="20"/>
                <w:rtl/>
              </w:rPr>
            </w:pPr>
            <w:r w:rsidRPr="00985F9E">
              <w:rPr>
                <w:szCs w:val="20"/>
                <w:rtl/>
              </w:rPr>
              <w:t>144</w:t>
            </w:r>
            <w:r w:rsidRPr="00060318">
              <w:rPr>
                <w:szCs w:val="20"/>
                <w:rtl/>
              </w:rPr>
              <w:t>,</w:t>
            </w:r>
            <w:r w:rsidRPr="00985F9E">
              <w:rPr>
                <w:szCs w:val="20"/>
                <w:rtl/>
              </w:rPr>
              <w:t>27</w:t>
            </w:r>
          </w:p>
        </w:tc>
      </w:tr>
      <w:tr w:rsidR="00060318" w:rsidRPr="00060318" w14:paraId="6000D4EE" w14:textId="77777777" w:rsidTr="00060318">
        <w:trPr>
          <w:jc w:val="left"/>
        </w:trPr>
        <w:tc>
          <w:tcPr>
            <w:tcW w:w="2291" w:type="dxa"/>
            <w:vMerge/>
          </w:tcPr>
          <w:p w14:paraId="6DA786F0" w14:textId="77777777" w:rsidR="00060318" w:rsidRPr="00985F9E" w:rsidRDefault="00060318" w:rsidP="00060318">
            <w:pPr>
              <w:spacing w:before="40" w:after="40" w:line="280" w:lineRule="exact"/>
              <w:rPr>
                <w:b/>
                <w:szCs w:val="20"/>
                <w:lang w:val="en-GB"/>
              </w:rPr>
            </w:pPr>
          </w:p>
        </w:tc>
        <w:tc>
          <w:tcPr>
            <w:tcW w:w="1134" w:type="dxa"/>
          </w:tcPr>
          <w:p w14:paraId="4EF09774" w14:textId="77777777" w:rsidR="00060318" w:rsidRPr="00060318" w:rsidRDefault="00060318" w:rsidP="00060318">
            <w:pPr>
              <w:spacing w:before="40" w:after="40" w:line="280" w:lineRule="exact"/>
              <w:rPr>
                <w:szCs w:val="20"/>
                <w:rtl/>
              </w:rPr>
            </w:pPr>
            <w:r w:rsidRPr="00060318">
              <w:rPr>
                <w:szCs w:val="20"/>
                <w:rtl/>
              </w:rPr>
              <w:t>سعر جاري</w:t>
            </w:r>
          </w:p>
        </w:tc>
        <w:tc>
          <w:tcPr>
            <w:tcW w:w="993" w:type="dxa"/>
          </w:tcPr>
          <w:p w14:paraId="7EEF1720" w14:textId="77777777" w:rsidR="00060318" w:rsidRPr="00060318" w:rsidRDefault="00060318" w:rsidP="00060318">
            <w:pPr>
              <w:spacing w:before="40" w:after="40" w:line="280" w:lineRule="exact"/>
              <w:rPr>
                <w:szCs w:val="20"/>
                <w:rtl/>
              </w:rPr>
            </w:pPr>
            <w:r w:rsidRPr="00985F9E">
              <w:rPr>
                <w:szCs w:val="20"/>
                <w:rtl/>
              </w:rPr>
              <w:t>136</w:t>
            </w:r>
            <w:r w:rsidRPr="00060318">
              <w:rPr>
                <w:szCs w:val="20"/>
                <w:rtl/>
              </w:rPr>
              <w:t>,</w:t>
            </w:r>
            <w:r w:rsidRPr="00985F9E">
              <w:rPr>
                <w:szCs w:val="20"/>
                <w:rtl/>
              </w:rPr>
              <w:t>12</w:t>
            </w:r>
          </w:p>
        </w:tc>
        <w:tc>
          <w:tcPr>
            <w:tcW w:w="992" w:type="dxa"/>
          </w:tcPr>
          <w:p w14:paraId="35572C99" w14:textId="77777777" w:rsidR="00060318" w:rsidRPr="00060318" w:rsidRDefault="00060318" w:rsidP="00060318">
            <w:pPr>
              <w:spacing w:before="40" w:after="40" w:line="280" w:lineRule="exact"/>
              <w:rPr>
                <w:szCs w:val="20"/>
                <w:rtl/>
              </w:rPr>
            </w:pPr>
            <w:r w:rsidRPr="00985F9E">
              <w:rPr>
                <w:szCs w:val="20"/>
                <w:rtl/>
              </w:rPr>
              <w:t>152</w:t>
            </w:r>
            <w:r w:rsidRPr="00060318">
              <w:rPr>
                <w:szCs w:val="20"/>
                <w:rtl/>
              </w:rPr>
              <w:t>,</w:t>
            </w:r>
            <w:r w:rsidRPr="00985F9E">
              <w:rPr>
                <w:szCs w:val="20"/>
                <w:rtl/>
              </w:rPr>
              <w:t>15</w:t>
            </w:r>
          </w:p>
        </w:tc>
        <w:tc>
          <w:tcPr>
            <w:tcW w:w="992" w:type="dxa"/>
          </w:tcPr>
          <w:p w14:paraId="6C56BABA" w14:textId="77777777" w:rsidR="00060318" w:rsidRPr="00060318" w:rsidRDefault="00060318" w:rsidP="00060318">
            <w:pPr>
              <w:spacing w:before="40" w:after="40" w:line="280" w:lineRule="exact"/>
              <w:rPr>
                <w:szCs w:val="20"/>
                <w:rtl/>
              </w:rPr>
            </w:pPr>
            <w:r w:rsidRPr="00985F9E">
              <w:rPr>
                <w:szCs w:val="20"/>
                <w:rtl/>
              </w:rPr>
              <w:t>169</w:t>
            </w:r>
            <w:r w:rsidRPr="00060318">
              <w:rPr>
                <w:szCs w:val="20"/>
                <w:rtl/>
              </w:rPr>
              <w:t>,</w:t>
            </w:r>
            <w:r w:rsidRPr="00985F9E">
              <w:rPr>
                <w:szCs w:val="20"/>
                <w:rtl/>
              </w:rPr>
              <w:t>05</w:t>
            </w:r>
          </w:p>
        </w:tc>
        <w:tc>
          <w:tcPr>
            <w:tcW w:w="992" w:type="dxa"/>
          </w:tcPr>
          <w:p w14:paraId="564666E8" w14:textId="77777777" w:rsidR="00060318" w:rsidRPr="00060318" w:rsidRDefault="00060318" w:rsidP="00060318">
            <w:pPr>
              <w:spacing w:before="40" w:after="40" w:line="280" w:lineRule="exact"/>
              <w:rPr>
                <w:szCs w:val="20"/>
                <w:rtl/>
              </w:rPr>
            </w:pPr>
            <w:r w:rsidRPr="00985F9E">
              <w:rPr>
                <w:szCs w:val="20"/>
                <w:rtl/>
              </w:rPr>
              <w:t>186</w:t>
            </w:r>
            <w:r w:rsidRPr="00060318">
              <w:rPr>
                <w:szCs w:val="20"/>
                <w:rtl/>
              </w:rPr>
              <w:t>,</w:t>
            </w:r>
            <w:r w:rsidRPr="00985F9E">
              <w:rPr>
                <w:szCs w:val="20"/>
                <w:rtl/>
              </w:rPr>
              <w:t>84</w:t>
            </w:r>
          </w:p>
        </w:tc>
        <w:tc>
          <w:tcPr>
            <w:tcW w:w="996" w:type="dxa"/>
          </w:tcPr>
          <w:p w14:paraId="65E6BD80" w14:textId="77777777" w:rsidR="00060318" w:rsidRPr="00060318" w:rsidRDefault="00060318" w:rsidP="00060318">
            <w:pPr>
              <w:spacing w:before="40" w:after="40" w:line="280" w:lineRule="exact"/>
              <w:rPr>
                <w:szCs w:val="20"/>
                <w:rtl/>
              </w:rPr>
            </w:pPr>
            <w:r w:rsidRPr="00985F9E">
              <w:rPr>
                <w:szCs w:val="20"/>
                <w:rtl/>
              </w:rPr>
              <w:t>201</w:t>
            </w:r>
            <w:r w:rsidRPr="00060318">
              <w:rPr>
                <w:szCs w:val="20"/>
                <w:rtl/>
              </w:rPr>
              <w:t>,</w:t>
            </w:r>
            <w:r w:rsidRPr="00985F9E">
              <w:rPr>
                <w:szCs w:val="20"/>
                <w:rtl/>
              </w:rPr>
              <w:t>57</w:t>
            </w:r>
          </w:p>
        </w:tc>
      </w:tr>
      <w:tr w:rsidR="00060318" w:rsidRPr="00060318" w14:paraId="48B9162F" w14:textId="77777777" w:rsidTr="00060318">
        <w:trPr>
          <w:jc w:val="left"/>
        </w:trPr>
        <w:tc>
          <w:tcPr>
            <w:tcW w:w="2291" w:type="dxa"/>
            <w:vMerge w:val="restart"/>
          </w:tcPr>
          <w:p w14:paraId="1AF58ADA" w14:textId="77777777" w:rsidR="00060318" w:rsidRPr="00985F9E" w:rsidRDefault="00060318" w:rsidP="00060318">
            <w:pPr>
              <w:spacing w:before="40" w:after="40" w:line="280" w:lineRule="exact"/>
              <w:rPr>
                <w:b/>
                <w:szCs w:val="20"/>
                <w:rtl/>
              </w:rPr>
            </w:pPr>
            <w:r w:rsidRPr="00985F9E">
              <w:rPr>
                <w:b/>
                <w:szCs w:val="20"/>
                <w:rtl/>
              </w:rPr>
              <w:t xml:space="preserve">معدل النمو السنوي للناتج المحلي الإجمالي </w:t>
            </w:r>
            <w:r w:rsidRPr="00985F9E">
              <w:rPr>
                <w:b/>
                <w:i/>
                <w:iCs/>
                <w:szCs w:val="20"/>
                <w:rtl/>
              </w:rPr>
              <w:t>(بالنسبة المئوية)</w:t>
            </w:r>
          </w:p>
        </w:tc>
        <w:tc>
          <w:tcPr>
            <w:tcW w:w="1134" w:type="dxa"/>
          </w:tcPr>
          <w:p w14:paraId="58DC7F3F" w14:textId="77777777" w:rsidR="00060318" w:rsidRPr="00060318" w:rsidRDefault="00060318" w:rsidP="00060318">
            <w:pPr>
              <w:spacing w:before="40" w:after="40" w:line="280" w:lineRule="exact"/>
              <w:rPr>
                <w:szCs w:val="20"/>
                <w:rtl/>
              </w:rPr>
            </w:pPr>
            <w:r w:rsidRPr="00060318">
              <w:rPr>
                <w:szCs w:val="20"/>
                <w:rtl/>
              </w:rPr>
              <w:t>السعر الثابت</w:t>
            </w:r>
          </w:p>
        </w:tc>
        <w:tc>
          <w:tcPr>
            <w:tcW w:w="993" w:type="dxa"/>
          </w:tcPr>
          <w:p w14:paraId="1E0A7A9E" w14:textId="77777777" w:rsidR="00060318" w:rsidRPr="00060318" w:rsidRDefault="00060318" w:rsidP="00060318">
            <w:pPr>
              <w:spacing w:before="40" w:after="40" w:line="280" w:lineRule="exact"/>
              <w:rPr>
                <w:szCs w:val="20"/>
                <w:rtl/>
              </w:rPr>
            </w:pPr>
            <w:r w:rsidRPr="00985F9E">
              <w:rPr>
                <w:szCs w:val="20"/>
                <w:rtl/>
              </w:rPr>
              <w:t>8</w:t>
            </w:r>
          </w:p>
        </w:tc>
        <w:tc>
          <w:tcPr>
            <w:tcW w:w="992" w:type="dxa"/>
          </w:tcPr>
          <w:p w14:paraId="130EB400" w14:textId="77777777" w:rsidR="00060318" w:rsidRPr="00060318" w:rsidRDefault="00060318" w:rsidP="00060318">
            <w:pPr>
              <w:spacing w:before="40" w:after="40" w:line="280" w:lineRule="exact"/>
              <w:rPr>
                <w:szCs w:val="20"/>
                <w:rtl/>
              </w:rPr>
            </w:pPr>
            <w:r w:rsidRPr="00985F9E">
              <w:rPr>
                <w:szCs w:val="20"/>
                <w:rtl/>
              </w:rPr>
              <w:t>8</w:t>
            </w:r>
            <w:r w:rsidRPr="00060318">
              <w:rPr>
                <w:szCs w:val="20"/>
                <w:rtl/>
              </w:rPr>
              <w:t>,</w:t>
            </w:r>
            <w:r w:rsidRPr="00985F9E">
              <w:rPr>
                <w:szCs w:val="20"/>
                <w:rtl/>
              </w:rPr>
              <w:t>26</w:t>
            </w:r>
          </w:p>
        </w:tc>
        <w:tc>
          <w:tcPr>
            <w:tcW w:w="992" w:type="dxa"/>
          </w:tcPr>
          <w:p w14:paraId="361C2B1C" w14:textId="77777777" w:rsidR="00060318" w:rsidRPr="00060318" w:rsidRDefault="00060318" w:rsidP="00060318">
            <w:pPr>
              <w:spacing w:before="40" w:after="40" w:line="280" w:lineRule="exact"/>
              <w:rPr>
                <w:szCs w:val="20"/>
                <w:rtl/>
              </w:rPr>
            </w:pPr>
            <w:r w:rsidRPr="00985F9E">
              <w:rPr>
                <w:szCs w:val="20"/>
                <w:rtl/>
              </w:rPr>
              <w:t>6</w:t>
            </w:r>
            <w:r w:rsidRPr="00060318">
              <w:rPr>
                <w:szCs w:val="20"/>
                <w:rtl/>
              </w:rPr>
              <w:t>,</w:t>
            </w:r>
            <w:r w:rsidRPr="00985F9E">
              <w:rPr>
                <w:szCs w:val="20"/>
                <w:rtl/>
              </w:rPr>
              <w:t>8</w:t>
            </w:r>
          </w:p>
        </w:tc>
        <w:tc>
          <w:tcPr>
            <w:tcW w:w="992" w:type="dxa"/>
          </w:tcPr>
          <w:p w14:paraId="71AE931B" w14:textId="77777777" w:rsidR="00060318" w:rsidRPr="00060318" w:rsidRDefault="00060318" w:rsidP="00060318">
            <w:pPr>
              <w:spacing w:before="40" w:after="40" w:line="280" w:lineRule="exact"/>
              <w:rPr>
                <w:szCs w:val="20"/>
                <w:rtl/>
              </w:rPr>
            </w:pPr>
            <w:r w:rsidRPr="00985F9E">
              <w:rPr>
                <w:szCs w:val="20"/>
                <w:rtl/>
              </w:rPr>
              <w:t>6</w:t>
            </w:r>
            <w:r w:rsidRPr="00060318">
              <w:rPr>
                <w:szCs w:val="20"/>
                <w:rtl/>
              </w:rPr>
              <w:t>,</w:t>
            </w:r>
            <w:r w:rsidRPr="00985F9E">
              <w:rPr>
                <w:szCs w:val="20"/>
                <w:rtl/>
              </w:rPr>
              <w:t>53</w:t>
            </w:r>
          </w:p>
        </w:tc>
        <w:tc>
          <w:tcPr>
            <w:tcW w:w="996" w:type="dxa"/>
          </w:tcPr>
          <w:p w14:paraId="514E6D04" w14:textId="77777777" w:rsidR="00060318" w:rsidRPr="00060318" w:rsidRDefault="00060318" w:rsidP="00060318">
            <w:pPr>
              <w:spacing w:before="40" w:after="40" w:line="280" w:lineRule="exact"/>
              <w:rPr>
                <w:szCs w:val="20"/>
                <w:rtl/>
              </w:rPr>
            </w:pPr>
            <w:r w:rsidRPr="00985F9E">
              <w:rPr>
                <w:szCs w:val="20"/>
                <w:rtl/>
              </w:rPr>
              <w:t>4</w:t>
            </w:r>
            <w:r w:rsidRPr="00060318">
              <w:rPr>
                <w:szCs w:val="20"/>
                <w:rtl/>
              </w:rPr>
              <w:t>,</w:t>
            </w:r>
            <w:r w:rsidRPr="00985F9E">
              <w:rPr>
                <w:szCs w:val="20"/>
                <w:rtl/>
              </w:rPr>
              <w:t>04</w:t>
            </w:r>
          </w:p>
        </w:tc>
      </w:tr>
      <w:tr w:rsidR="00060318" w:rsidRPr="00060318" w14:paraId="002A87D1" w14:textId="77777777" w:rsidTr="00060318">
        <w:trPr>
          <w:jc w:val="left"/>
        </w:trPr>
        <w:tc>
          <w:tcPr>
            <w:tcW w:w="2291" w:type="dxa"/>
            <w:vMerge/>
          </w:tcPr>
          <w:p w14:paraId="7F94D9D8" w14:textId="77777777" w:rsidR="00060318" w:rsidRPr="00985F9E" w:rsidRDefault="00060318" w:rsidP="00060318">
            <w:pPr>
              <w:spacing w:before="40" w:after="40" w:line="280" w:lineRule="exact"/>
              <w:rPr>
                <w:b/>
                <w:szCs w:val="20"/>
                <w:lang w:val="en-GB"/>
              </w:rPr>
            </w:pPr>
          </w:p>
        </w:tc>
        <w:tc>
          <w:tcPr>
            <w:tcW w:w="1134" w:type="dxa"/>
          </w:tcPr>
          <w:p w14:paraId="0C762C55" w14:textId="77777777" w:rsidR="00060318" w:rsidRPr="00060318" w:rsidRDefault="00060318" w:rsidP="00060318">
            <w:pPr>
              <w:spacing w:before="40" w:after="40" w:line="280" w:lineRule="exact"/>
              <w:rPr>
                <w:szCs w:val="20"/>
                <w:rtl/>
              </w:rPr>
            </w:pPr>
            <w:r w:rsidRPr="00060318">
              <w:rPr>
                <w:szCs w:val="20"/>
                <w:rtl/>
              </w:rPr>
              <w:t>سعر جاري</w:t>
            </w:r>
          </w:p>
        </w:tc>
        <w:tc>
          <w:tcPr>
            <w:tcW w:w="993" w:type="dxa"/>
          </w:tcPr>
          <w:p w14:paraId="2C8F6BE8" w14:textId="77777777" w:rsidR="00060318" w:rsidRPr="00060318" w:rsidRDefault="00060318" w:rsidP="00060318">
            <w:pPr>
              <w:spacing w:before="40" w:after="40" w:line="280" w:lineRule="exact"/>
              <w:rPr>
                <w:szCs w:val="20"/>
                <w:rtl/>
              </w:rPr>
            </w:pPr>
            <w:r w:rsidRPr="00985F9E">
              <w:rPr>
                <w:szCs w:val="20"/>
                <w:rtl/>
              </w:rPr>
              <w:t>10</w:t>
            </w:r>
            <w:r w:rsidRPr="00060318">
              <w:rPr>
                <w:szCs w:val="20"/>
                <w:rtl/>
              </w:rPr>
              <w:t>,</w:t>
            </w:r>
            <w:r w:rsidRPr="00985F9E">
              <w:rPr>
                <w:szCs w:val="20"/>
                <w:rtl/>
              </w:rPr>
              <w:t>46</w:t>
            </w:r>
          </w:p>
        </w:tc>
        <w:tc>
          <w:tcPr>
            <w:tcW w:w="992" w:type="dxa"/>
          </w:tcPr>
          <w:p w14:paraId="152B7182" w14:textId="77777777" w:rsidR="00060318" w:rsidRPr="00060318" w:rsidRDefault="00060318" w:rsidP="00060318">
            <w:pPr>
              <w:spacing w:before="40" w:after="40" w:line="280" w:lineRule="exact"/>
              <w:rPr>
                <w:szCs w:val="20"/>
                <w:rtl/>
              </w:rPr>
            </w:pPr>
            <w:r w:rsidRPr="00985F9E">
              <w:rPr>
                <w:szCs w:val="20"/>
                <w:rtl/>
              </w:rPr>
              <w:t>11</w:t>
            </w:r>
            <w:r w:rsidRPr="00060318">
              <w:rPr>
                <w:szCs w:val="20"/>
                <w:rtl/>
              </w:rPr>
              <w:t>,</w:t>
            </w:r>
            <w:r w:rsidRPr="00985F9E">
              <w:rPr>
                <w:szCs w:val="20"/>
                <w:rtl/>
              </w:rPr>
              <w:t>76</w:t>
            </w:r>
          </w:p>
        </w:tc>
        <w:tc>
          <w:tcPr>
            <w:tcW w:w="992" w:type="dxa"/>
          </w:tcPr>
          <w:p w14:paraId="3EAE53FB" w14:textId="77777777" w:rsidR="00060318" w:rsidRPr="00060318" w:rsidRDefault="00060318" w:rsidP="00060318">
            <w:pPr>
              <w:spacing w:before="40" w:after="40" w:line="280" w:lineRule="exact"/>
              <w:rPr>
                <w:szCs w:val="20"/>
                <w:rtl/>
              </w:rPr>
            </w:pPr>
            <w:r w:rsidRPr="00985F9E">
              <w:rPr>
                <w:szCs w:val="20"/>
                <w:rtl/>
              </w:rPr>
              <w:t>11</w:t>
            </w:r>
            <w:r w:rsidRPr="00060318">
              <w:rPr>
                <w:szCs w:val="20"/>
                <w:rtl/>
              </w:rPr>
              <w:t>,</w:t>
            </w:r>
            <w:r w:rsidRPr="00985F9E">
              <w:rPr>
                <w:szCs w:val="20"/>
                <w:rtl/>
              </w:rPr>
              <w:t>03</w:t>
            </w:r>
          </w:p>
        </w:tc>
        <w:tc>
          <w:tcPr>
            <w:tcW w:w="992" w:type="dxa"/>
          </w:tcPr>
          <w:p w14:paraId="40D89029" w14:textId="77777777" w:rsidR="00060318" w:rsidRPr="00060318" w:rsidRDefault="00060318" w:rsidP="00060318">
            <w:pPr>
              <w:spacing w:before="40" w:after="40" w:line="280" w:lineRule="exact"/>
              <w:rPr>
                <w:szCs w:val="20"/>
                <w:rtl/>
              </w:rPr>
            </w:pPr>
            <w:r w:rsidRPr="00985F9E">
              <w:rPr>
                <w:szCs w:val="20"/>
                <w:rtl/>
              </w:rPr>
              <w:t>10</w:t>
            </w:r>
            <w:r w:rsidRPr="00060318">
              <w:rPr>
                <w:szCs w:val="20"/>
                <w:rtl/>
              </w:rPr>
              <w:t>,</w:t>
            </w:r>
            <w:r w:rsidRPr="00985F9E">
              <w:rPr>
                <w:szCs w:val="20"/>
                <w:rtl/>
              </w:rPr>
              <w:t>51</w:t>
            </w:r>
          </w:p>
        </w:tc>
        <w:tc>
          <w:tcPr>
            <w:tcW w:w="996" w:type="dxa"/>
          </w:tcPr>
          <w:p w14:paraId="4F1F55C7" w14:textId="77777777" w:rsidR="00060318" w:rsidRPr="00060318" w:rsidRDefault="00060318" w:rsidP="00060318">
            <w:pPr>
              <w:spacing w:before="40" w:after="40" w:line="280" w:lineRule="exact"/>
              <w:rPr>
                <w:szCs w:val="20"/>
                <w:rtl/>
              </w:rPr>
            </w:pPr>
            <w:r w:rsidRPr="00985F9E">
              <w:rPr>
                <w:szCs w:val="20"/>
                <w:rtl/>
              </w:rPr>
              <w:t>7</w:t>
            </w:r>
            <w:r w:rsidRPr="00060318">
              <w:rPr>
                <w:szCs w:val="20"/>
                <w:rtl/>
              </w:rPr>
              <w:t>,</w:t>
            </w:r>
            <w:r w:rsidRPr="00985F9E">
              <w:rPr>
                <w:szCs w:val="20"/>
                <w:rtl/>
              </w:rPr>
              <w:t>75</w:t>
            </w:r>
          </w:p>
        </w:tc>
      </w:tr>
      <w:tr w:rsidR="00060318" w:rsidRPr="00060318" w14:paraId="17EBF2F6" w14:textId="77777777" w:rsidTr="00060318">
        <w:trPr>
          <w:jc w:val="left"/>
        </w:trPr>
        <w:tc>
          <w:tcPr>
            <w:tcW w:w="2291" w:type="dxa"/>
            <w:vMerge w:val="restart"/>
          </w:tcPr>
          <w:p w14:paraId="7AA90C34" w14:textId="77777777" w:rsidR="00060318" w:rsidRPr="00985F9E" w:rsidRDefault="00060318" w:rsidP="00060318">
            <w:pPr>
              <w:spacing w:before="40" w:after="40" w:line="280" w:lineRule="exact"/>
              <w:rPr>
                <w:rFonts w:ascii="Times New Roman Bold" w:hAnsi="Times New Roman Bold" w:hint="eastAsia"/>
                <w:b/>
                <w:spacing w:val="-4"/>
                <w:szCs w:val="20"/>
                <w:rtl/>
              </w:rPr>
            </w:pPr>
            <w:r w:rsidRPr="00985F9E">
              <w:rPr>
                <w:rFonts w:ascii="Times New Roman Bold" w:hAnsi="Times New Roman Bold"/>
                <w:b/>
                <w:spacing w:val="-4"/>
                <w:szCs w:val="20"/>
                <w:rtl/>
              </w:rPr>
              <w:t xml:space="preserve">نصيب الفرد من الدخل (الناتج المحلي الإجمالي) </w:t>
            </w:r>
            <w:r w:rsidRPr="00985F9E">
              <w:rPr>
                <w:rFonts w:ascii="Times New Roman Bold" w:hAnsi="Times New Roman Bold"/>
                <w:b/>
                <w:i/>
                <w:iCs/>
                <w:spacing w:val="-4"/>
                <w:szCs w:val="20"/>
                <w:rtl/>
              </w:rPr>
              <w:t>(بالروبية الهندية)</w:t>
            </w:r>
          </w:p>
        </w:tc>
        <w:tc>
          <w:tcPr>
            <w:tcW w:w="1134" w:type="dxa"/>
          </w:tcPr>
          <w:p w14:paraId="42461855" w14:textId="77777777" w:rsidR="00060318" w:rsidRPr="00060318" w:rsidRDefault="00060318" w:rsidP="00060318">
            <w:pPr>
              <w:spacing w:before="40" w:after="40" w:line="280" w:lineRule="exact"/>
              <w:rPr>
                <w:szCs w:val="20"/>
                <w:rtl/>
              </w:rPr>
            </w:pPr>
            <w:r w:rsidRPr="00060318">
              <w:rPr>
                <w:szCs w:val="20"/>
                <w:rtl/>
              </w:rPr>
              <w:t>السعر الثابت</w:t>
            </w:r>
          </w:p>
        </w:tc>
        <w:tc>
          <w:tcPr>
            <w:tcW w:w="993" w:type="dxa"/>
          </w:tcPr>
          <w:p w14:paraId="16205D42" w14:textId="77777777" w:rsidR="00060318" w:rsidRPr="00060318" w:rsidRDefault="00060318" w:rsidP="00060318">
            <w:pPr>
              <w:spacing w:before="40" w:after="40" w:line="280" w:lineRule="exact"/>
              <w:rPr>
                <w:szCs w:val="20"/>
                <w:rtl/>
              </w:rPr>
            </w:pPr>
            <w:r w:rsidRPr="00985F9E">
              <w:rPr>
                <w:szCs w:val="20"/>
                <w:rtl/>
              </w:rPr>
              <w:t>616</w:t>
            </w:r>
            <w:r w:rsidRPr="00060318">
              <w:rPr>
                <w:szCs w:val="20"/>
                <w:rtl/>
              </w:rPr>
              <w:t xml:space="preserve"> </w:t>
            </w:r>
            <w:r w:rsidRPr="00985F9E">
              <w:rPr>
                <w:szCs w:val="20"/>
                <w:rtl/>
              </w:rPr>
              <w:t>88</w:t>
            </w:r>
          </w:p>
        </w:tc>
        <w:tc>
          <w:tcPr>
            <w:tcW w:w="992" w:type="dxa"/>
          </w:tcPr>
          <w:p w14:paraId="72A6616C" w14:textId="77777777" w:rsidR="00060318" w:rsidRPr="00060318" w:rsidRDefault="00060318" w:rsidP="00060318">
            <w:pPr>
              <w:spacing w:before="40" w:after="40" w:line="280" w:lineRule="exact"/>
              <w:rPr>
                <w:szCs w:val="20"/>
                <w:rtl/>
              </w:rPr>
            </w:pPr>
            <w:r w:rsidRPr="00985F9E">
              <w:rPr>
                <w:szCs w:val="20"/>
                <w:rtl/>
              </w:rPr>
              <w:t>751</w:t>
            </w:r>
            <w:r w:rsidRPr="00060318">
              <w:rPr>
                <w:szCs w:val="20"/>
                <w:rtl/>
              </w:rPr>
              <w:t xml:space="preserve"> </w:t>
            </w:r>
            <w:r w:rsidRPr="00985F9E">
              <w:rPr>
                <w:szCs w:val="20"/>
                <w:rtl/>
              </w:rPr>
              <w:t>94</w:t>
            </w:r>
          </w:p>
        </w:tc>
        <w:tc>
          <w:tcPr>
            <w:tcW w:w="992" w:type="dxa"/>
          </w:tcPr>
          <w:p w14:paraId="73F47221" w14:textId="77777777" w:rsidR="00060318" w:rsidRPr="00060318" w:rsidRDefault="00060318" w:rsidP="00060318">
            <w:pPr>
              <w:spacing w:before="40" w:after="40" w:line="280" w:lineRule="exact"/>
              <w:rPr>
                <w:szCs w:val="20"/>
                <w:rtl/>
              </w:rPr>
            </w:pPr>
            <w:r w:rsidRPr="00985F9E">
              <w:rPr>
                <w:szCs w:val="20"/>
                <w:rtl/>
              </w:rPr>
              <w:t>0035</w:t>
            </w:r>
            <w:r w:rsidRPr="00060318">
              <w:rPr>
                <w:szCs w:val="20"/>
                <w:rtl/>
              </w:rPr>
              <w:t xml:space="preserve"> </w:t>
            </w:r>
            <w:r w:rsidRPr="00985F9E">
              <w:rPr>
                <w:szCs w:val="20"/>
                <w:rtl/>
              </w:rPr>
              <w:t>10</w:t>
            </w:r>
          </w:p>
        </w:tc>
        <w:tc>
          <w:tcPr>
            <w:tcW w:w="992" w:type="dxa"/>
          </w:tcPr>
          <w:p w14:paraId="03CB4C9C" w14:textId="77777777" w:rsidR="00060318" w:rsidRPr="00060318" w:rsidRDefault="00060318" w:rsidP="00060318">
            <w:pPr>
              <w:spacing w:before="40" w:after="40" w:line="280" w:lineRule="exact"/>
              <w:rPr>
                <w:szCs w:val="20"/>
                <w:rtl/>
              </w:rPr>
            </w:pPr>
            <w:r w:rsidRPr="00985F9E">
              <w:rPr>
                <w:szCs w:val="20"/>
                <w:rtl/>
              </w:rPr>
              <w:t>526</w:t>
            </w:r>
            <w:r w:rsidRPr="00060318">
              <w:rPr>
                <w:szCs w:val="20"/>
                <w:rtl/>
              </w:rPr>
              <w:t xml:space="preserve"> </w:t>
            </w:r>
            <w:r w:rsidRPr="00985F9E">
              <w:rPr>
                <w:szCs w:val="20"/>
                <w:rtl/>
              </w:rPr>
              <w:t>105</w:t>
            </w:r>
          </w:p>
        </w:tc>
        <w:tc>
          <w:tcPr>
            <w:tcW w:w="996" w:type="dxa"/>
          </w:tcPr>
          <w:p w14:paraId="2946B073" w14:textId="77777777" w:rsidR="00060318" w:rsidRPr="00060318" w:rsidRDefault="00060318" w:rsidP="00060318">
            <w:pPr>
              <w:spacing w:before="40" w:after="40" w:line="280" w:lineRule="exact"/>
              <w:rPr>
                <w:szCs w:val="20"/>
                <w:rtl/>
              </w:rPr>
            </w:pPr>
            <w:r w:rsidRPr="00985F9E">
              <w:rPr>
                <w:szCs w:val="20"/>
                <w:rtl/>
              </w:rPr>
              <w:t>645</w:t>
            </w:r>
            <w:r w:rsidRPr="00060318">
              <w:rPr>
                <w:szCs w:val="20"/>
                <w:rtl/>
              </w:rPr>
              <w:t xml:space="preserve"> </w:t>
            </w:r>
            <w:r w:rsidRPr="00985F9E">
              <w:rPr>
                <w:szCs w:val="20"/>
                <w:rtl/>
              </w:rPr>
              <w:t>108</w:t>
            </w:r>
          </w:p>
        </w:tc>
      </w:tr>
      <w:tr w:rsidR="00060318" w:rsidRPr="00060318" w14:paraId="70108305" w14:textId="77777777" w:rsidTr="00060318">
        <w:trPr>
          <w:jc w:val="left"/>
        </w:trPr>
        <w:tc>
          <w:tcPr>
            <w:tcW w:w="2291" w:type="dxa"/>
            <w:vMerge/>
          </w:tcPr>
          <w:p w14:paraId="51D49046" w14:textId="77777777" w:rsidR="00060318" w:rsidRPr="00985F9E" w:rsidRDefault="00060318" w:rsidP="00060318">
            <w:pPr>
              <w:spacing w:before="40" w:after="40" w:line="280" w:lineRule="exact"/>
              <w:rPr>
                <w:b/>
                <w:szCs w:val="20"/>
                <w:lang w:val="en-GB"/>
              </w:rPr>
            </w:pPr>
          </w:p>
        </w:tc>
        <w:tc>
          <w:tcPr>
            <w:tcW w:w="1134" w:type="dxa"/>
          </w:tcPr>
          <w:p w14:paraId="62AF9D27" w14:textId="77777777" w:rsidR="00060318" w:rsidRPr="00060318" w:rsidRDefault="00060318" w:rsidP="00060318">
            <w:pPr>
              <w:spacing w:before="40" w:after="40" w:line="280" w:lineRule="exact"/>
              <w:rPr>
                <w:szCs w:val="20"/>
                <w:rtl/>
              </w:rPr>
            </w:pPr>
            <w:r w:rsidRPr="00060318">
              <w:rPr>
                <w:szCs w:val="20"/>
                <w:rtl/>
              </w:rPr>
              <w:t>سعر جاري</w:t>
            </w:r>
          </w:p>
        </w:tc>
        <w:tc>
          <w:tcPr>
            <w:tcW w:w="993" w:type="dxa"/>
          </w:tcPr>
          <w:p w14:paraId="062CC533" w14:textId="77777777" w:rsidR="00060318" w:rsidRPr="00060318" w:rsidRDefault="00060318" w:rsidP="00060318">
            <w:pPr>
              <w:spacing w:before="40" w:after="40" w:line="280" w:lineRule="exact"/>
              <w:rPr>
                <w:szCs w:val="20"/>
                <w:rtl/>
              </w:rPr>
            </w:pPr>
            <w:r w:rsidRPr="00985F9E">
              <w:rPr>
                <w:szCs w:val="20"/>
                <w:rtl/>
              </w:rPr>
              <w:t>341</w:t>
            </w:r>
            <w:r w:rsidRPr="00060318">
              <w:rPr>
                <w:szCs w:val="20"/>
                <w:rtl/>
              </w:rPr>
              <w:t xml:space="preserve"> </w:t>
            </w:r>
            <w:r w:rsidRPr="00985F9E">
              <w:rPr>
                <w:szCs w:val="20"/>
                <w:rtl/>
              </w:rPr>
              <w:t>107</w:t>
            </w:r>
          </w:p>
        </w:tc>
        <w:tc>
          <w:tcPr>
            <w:tcW w:w="992" w:type="dxa"/>
          </w:tcPr>
          <w:p w14:paraId="7E95FBCE" w14:textId="77777777" w:rsidR="00060318" w:rsidRPr="00060318" w:rsidRDefault="00060318" w:rsidP="00060318">
            <w:pPr>
              <w:spacing w:before="40" w:after="40" w:line="280" w:lineRule="exact"/>
              <w:rPr>
                <w:szCs w:val="20"/>
                <w:rtl/>
              </w:rPr>
            </w:pPr>
            <w:r w:rsidRPr="00985F9E">
              <w:rPr>
                <w:szCs w:val="20"/>
                <w:rtl/>
              </w:rPr>
              <w:t>489</w:t>
            </w:r>
            <w:r w:rsidRPr="00060318">
              <w:rPr>
                <w:szCs w:val="20"/>
                <w:rtl/>
              </w:rPr>
              <w:t xml:space="preserve"> </w:t>
            </w:r>
            <w:r w:rsidRPr="00985F9E">
              <w:rPr>
                <w:szCs w:val="20"/>
                <w:rtl/>
              </w:rPr>
              <w:t>118</w:t>
            </w:r>
          </w:p>
        </w:tc>
        <w:tc>
          <w:tcPr>
            <w:tcW w:w="992" w:type="dxa"/>
          </w:tcPr>
          <w:p w14:paraId="5AEA1C93" w14:textId="77777777" w:rsidR="00060318" w:rsidRPr="00060318" w:rsidRDefault="00060318" w:rsidP="00060318">
            <w:pPr>
              <w:spacing w:before="40" w:after="40" w:line="280" w:lineRule="exact"/>
              <w:rPr>
                <w:szCs w:val="20"/>
                <w:rtl/>
              </w:rPr>
            </w:pPr>
            <w:r w:rsidRPr="00985F9E">
              <w:rPr>
                <w:szCs w:val="20"/>
                <w:rtl/>
              </w:rPr>
              <w:t>0061</w:t>
            </w:r>
            <w:r w:rsidRPr="00060318">
              <w:rPr>
                <w:szCs w:val="20"/>
                <w:rtl/>
              </w:rPr>
              <w:t xml:space="preserve"> </w:t>
            </w:r>
            <w:r w:rsidRPr="00985F9E">
              <w:rPr>
                <w:szCs w:val="20"/>
                <w:rtl/>
              </w:rPr>
              <w:t>13</w:t>
            </w:r>
          </w:p>
        </w:tc>
        <w:tc>
          <w:tcPr>
            <w:tcW w:w="992" w:type="dxa"/>
          </w:tcPr>
          <w:p w14:paraId="62570E4A" w14:textId="77777777" w:rsidR="00060318" w:rsidRPr="00060318" w:rsidRDefault="00060318" w:rsidP="00060318">
            <w:pPr>
              <w:spacing w:before="40" w:after="40" w:line="280" w:lineRule="exact"/>
              <w:rPr>
                <w:szCs w:val="20"/>
                <w:rtl/>
              </w:rPr>
            </w:pPr>
            <w:r w:rsidRPr="00985F9E">
              <w:rPr>
                <w:szCs w:val="20"/>
                <w:rtl/>
              </w:rPr>
              <w:t>328</w:t>
            </w:r>
            <w:r w:rsidRPr="00060318">
              <w:rPr>
                <w:szCs w:val="20"/>
                <w:rtl/>
              </w:rPr>
              <w:t xml:space="preserve"> </w:t>
            </w:r>
            <w:r w:rsidRPr="00985F9E">
              <w:rPr>
                <w:szCs w:val="20"/>
                <w:rtl/>
              </w:rPr>
              <w:t>142</w:t>
            </w:r>
          </w:p>
        </w:tc>
        <w:tc>
          <w:tcPr>
            <w:tcW w:w="996" w:type="dxa"/>
          </w:tcPr>
          <w:p w14:paraId="40CC1363" w14:textId="77777777" w:rsidR="00060318" w:rsidRPr="00060318" w:rsidRDefault="00060318" w:rsidP="00060318">
            <w:pPr>
              <w:spacing w:before="40" w:after="40" w:line="280" w:lineRule="exact"/>
              <w:rPr>
                <w:szCs w:val="20"/>
                <w:rtl/>
              </w:rPr>
            </w:pPr>
            <w:r w:rsidRPr="00985F9E">
              <w:rPr>
                <w:szCs w:val="20"/>
                <w:rtl/>
              </w:rPr>
              <w:t>760</w:t>
            </w:r>
            <w:r w:rsidRPr="00060318">
              <w:rPr>
                <w:szCs w:val="20"/>
                <w:rtl/>
              </w:rPr>
              <w:t xml:space="preserve"> </w:t>
            </w:r>
            <w:r w:rsidRPr="00985F9E">
              <w:rPr>
                <w:szCs w:val="20"/>
                <w:rtl/>
              </w:rPr>
              <w:t>151</w:t>
            </w:r>
          </w:p>
        </w:tc>
      </w:tr>
      <w:tr w:rsidR="00060318" w:rsidRPr="00060318" w14:paraId="1DB4D189" w14:textId="77777777" w:rsidTr="00060318">
        <w:trPr>
          <w:jc w:val="left"/>
        </w:trPr>
        <w:tc>
          <w:tcPr>
            <w:tcW w:w="2291" w:type="dxa"/>
            <w:vMerge w:val="restart"/>
          </w:tcPr>
          <w:p w14:paraId="447F50A6" w14:textId="77777777" w:rsidR="00060318" w:rsidRPr="00985F9E" w:rsidRDefault="00060318" w:rsidP="00060318">
            <w:pPr>
              <w:spacing w:before="40" w:after="40" w:line="280" w:lineRule="exact"/>
              <w:rPr>
                <w:b/>
                <w:szCs w:val="20"/>
                <w:rtl/>
              </w:rPr>
            </w:pPr>
            <w:r w:rsidRPr="00985F9E">
              <w:rPr>
                <w:b/>
                <w:szCs w:val="20"/>
                <w:rtl/>
              </w:rPr>
              <w:t xml:space="preserve">نصيب الفرد من الدخل (صافي الدخل القومي) </w:t>
            </w:r>
            <w:r w:rsidRPr="00985F9E">
              <w:rPr>
                <w:b/>
                <w:i/>
                <w:iCs/>
                <w:szCs w:val="20"/>
                <w:rtl/>
              </w:rPr>
              <w:t>(بالروبية الهندية)</w:t>
            </w:r>
          </w:p>
        </w:tc>
        <w:tc>
          <w:tcPr>
            <w:tcW w:w="1134" w:type="dxa"/>
          </w:tcPr>
          <w:p w14:paraId="6345D7A1" w14:textId="77777777" w:rsidR="00060318" w:rsidRPr="00060318" w:rsidRDefault="00060318" w:rsidP="00060318">
            <w:pPr>
              <w:spacing w:before="40" w:after="40" w:line="280" w:lineRule="exact"/>
              <w:rPr>
                <w:szCs w:val="20"/>
                <w:rtl/>
              </w:rPr>
            </w:pPr>
            <w:r w:rsidRPr="00060318">
              <w:rPr>
                <w:szCs w:val="20"/>
                <w:rtl/>
              </w:rPr>
              <w:t>السعر الثابت</w:t>
            </w:r>
          </w:p>
        </w:tc>
        <w:tc>
          <w:tcPr>
            <w:tcW w:w="993" w:type="dxa"/>
          </w:tcPr>
          <w:p w14:paraId="096E27D7" w14:textId="77777777" w:rsidR="00060318" w:rsidRPr="00060318" w:rsidRDefault="00060318" w:rsidP="00060318">
            <w:pPr>
              <w:spacing w:before="40" w:after="40" w:line="280" w:lineRule="exact"/>
              <w:rPr>
                <w:szCs w:val="20"/>
                <w:rtl/>
              </w:rPr>
            </w:pPr>
            <w:r w:rsidRPr="00985F9E">
              <w:rPr>
                <w:szCs w:val="20"/>
                <w:rtl/>
              </w:rPr>
              <w:t>659</w:t>
            </w:r>
            <w:r w:rsidRPr="00060318">
              <w:rPr>
                <w:szCs w:val="20"/>
                <w:rtl/>
              </w:rPr>
              <w:t xml:space="preserve"> </w:t>
            </w:r>
            <w:r w:rsidRPr="00985F9E">
              <w:rPr>
                <w:szCs w:val="20"/>
                <w:rtl/>
              </w:rPr>
              <w:t>77</w:t>
            </w:r>
          </w:p>
        </w:tc>
        <w:tc>
          <w:tcPr>
            <w:tcW w:w="992" w:type="dxa"/>
          </w:tcPr>
          <w:p w14:paraId="61FB093E" w14:textId="77777777" w:rsidR="00060318" w:rsidRPr="00060318" w:rsidRDefault="00060318" w:rsidP="00060318">
            <w:pPr>
              <w:spacing w:before="40" w:after="40" w:line="280" w:lineRule="exact"/>
              <w:rPr>
                <w:szCs w:val="20"/>
                <w:rtl/>
              </w:rPr>
            </w:pPr>
            <w:r w:rsidRPr="00985F9E">
              <w:rPr>
                <w:szCs w:val="20"/>
                <w:rtl/>
              </w:rPr>
              <w:t>003</w:t>
            </w:r>
            <w:r w:rsidRPr="00060318">
              <w:rPr>
                <w:szCs w:val="20"/>
                <w:rtl/>
              </w:rPr>
              <w:t xml:space="preserve"> </w:t>
            </w:r>
            <w:r w:rsidRPr="00985F9E">
              <w:rPr>
                <w:szCs w:val="20"/>
                <w:rtl/>
              </w:rPr>
              <w:t>83</w:t>
            </w:r>
          </w:p>
        </w:tc>
        <w:tc>
          <w:tcPr>
            <w:tcW w:w="992" w:type="dxa"/>
          </w:tcPr>
          <w:p w14:paraId="769E7AD1" w14:textId="77777777" w:rsidR="00060318" w:rsidRPr="00060318" w:rsidRDefault="00060318" w:rsidP="00060318">
            <w:pPr>
              <w:spacing w:before="40" w:after="40" w:line="280" w:lineRule="exact"/>
              <w:rPr>
                <w:szCs w:val="20"/>
                <w:rtl/>
              </w:rPr>
            </w:pPr>
            <w:r w:rsidRPr="00985F9E">
              <w:rPr>
                <w:szCs w:val="20"/>
                <w:rtl/>
              </w:rPr>
              <w:t>586</w:t>
            </w:r>
            <w:r w:rsidRPr="00060318">
              <w:rPr>
                <w:szCs w:val="20"/>
                <w:rtl/>
              </w:rPr>
              <w:t xml:space="preserve"> </w:t>
            </w:r>
            <w:r w:rsidRPr="00985F9E">
              <w:rPr>
                <w:szCs w:val="20"/>
                <w:rtl/>
              </w:rPr>
              <w:t>87</w:t>
            </w:r>
          </w:p>
        </w:tc>
        <w:tc>
          <w:tcPr>
            <w:tcW w:w="992" w:type="dxa"/>
          </w:tcPr>
          <w:p w14:paraId="38DAA853" w14:textId="77777777" w:rsidR="00060318" w:rsidRPr="00060318" w:rsidRDefault="00060318" w:rsidP="00060318">
            <w:pPr>
              <w:spacing w:before="40" w:after="40" w:line="280" w:lineRule="exact"/>
              <w:rPr>
                <w:szCs w:val="20"/>
                <w:rtl/>
              </w:rPr>
            </w:pPr>
            <w:r w:rsidRPr="00985F9E">
              <w:rPr>
                <w:szCs w:val="20"/>
                <w:rtl/>
              </w:rPr>
              <w:t>241</w:t>
            </w:r>
            <w:r w:rsidRPr="00060318">
              <w:rPr>
                <w:szCs w:val="20"/>
                <w:rtl/>
              </w:rPr>
              <w:t xml:space="preserve"> </w:t>
            </w:r>
            <w:r w:rsidRPr="00985F9E">
              <w:rPr>
                <w:szCs w:val="20"/>
                <w:rtl/>
              </w:rPr>
              <w:t>92</w:t>
            </w:r>
          </w:p>
        </w:tc>
        <w:tc>
          <w:tcPr>
            <w:tcW w:w="996" w:type="dxa"/>
          </w:tcPr>
          <w:p w14:paraId="3778507E" w14:textId="77777777" w:rsidR="00060318" w:rsidRPr="00060318" w:rsidRDefault="00060318" w:rsidP="00060318">
            <w:pPr>
              <w:spacing w:before="40" w:after="40" w:line="280" w:lineRule="exact"/>
              <w:rPr>
                <w:szCs w:val="20"/>
                <w:rtl/>
              </w:rPr>
            </w:pPr>
            <w:r w:rsidRPr="00985F9E">
              <w:rPr>
                <w:szCs w:val="20"/>
                <w:rtl/>
              </w:rPr>
              <w:t>566</w:t>
            </w:r>
            <w:r w:rsidRPr="00060318">
              <w:rPr>
                <w:szCs w:val="20"/>
                <w:rtl/>
              </w:rPr>
              <w:t xml:space="preserve"> </w:t>
            </w:r>
            <w:r w:rsidRPr="00985F9E">
              <w:rPr>
                <w:szCs w:val="20"/>
                <w:rtl/>
              </w:rPr>
              <w:t>94</w:t>
            </w:r>
          </w:p>
        </w:tc>
      </w:tr>
      <w:tr w:rsidR="00060318" w:rsidRPr="00060318" w14:paraId="79CB3430" w14:textId="77777777" w:rsidTr="00060318">
        <w:trPr>
          <w:cnfStyle w:val="010000000000" w:firstRow="0" w:lastRow="1" w:firstColumn="0" w:lastColumn="0" w:oddVBand="0" w:evenVBand="0" w:oddHBand="0" w:evenHBand="0" w:firstRowFirstColumn="0" w:firstRowLastColumn="0" w:lastRowFirstColumn="0" w:lastRowLastColumn="0"/>
          <w:jc w:val="left"/>
        </w:trPr>
        <w:tc>
          <w:tcPr>
            <w:tcW w:w="2291" w:type="dxa"/>
            <w:vMerge/>
          </w:tcPr>
          <w:p w14:paraId="3CD72D7E" w14:textId="77777777" w:rsidR="00060318" w:rsidRPr="00985F9E" w:rsidRDefault="00060318" w:rsidP="00060318">
            <w:pPr>
              <w:spacing w:before="40" w:after="40" w:line="280" w:lineRule="exact"/>
              <w:rPr>
                <w:b/>
                <w:szCs w:val="20"/>
                <w:lang w:val="en-GB"/>
              </w:rPr>
            </w:pPr>
          </w:p>
        </w:tc>
        <w:tc>
          <w:tcPr>
            <w:tcW w:w="1134" w:type="dxa"/>
          </w:tcPr>
          <w:p w14:paraId="25F90182" w14:textId="77777777" w:rsidR="00060318" w:rsidRPr="00060318" w:rsidRDefault="00060318" w:rsidP="00060318">
            <w:pPr>
              <w:spacing w:before="40" w:after="40" w:line="280" w:lineRule="exact"/>
              <w:rPr>
                <w:szCs w:val="20"/>
                <w:rtl/>
              </w:rPr>
            </w:pPr>
            <w:r w:rsidRPr="00060318">
              <w:rPr>
                <w:szCs w:val="20"/>
                <w:rtl/>
              </w:rPr>
              <w:t>سعر جاري</w:t>
            </w:r>
          </w:p>
        </w:tc>
        <w:tc>
          <w:tcPr>
            <w:tcW w:w="993" w:type="dxa"/>
          </w:tcPr>
          <w:p w14:paraId="5CBB9DAF" w14:textId="77777777" w:rsidR="00060318" w:rsidRPr="00060318" w:rsidRDefault="00060318" w:rsidP="00060318">
            <w:pPr>
              <w:spacing w:before="40" w:after="40" w:line="280" w:lineRule="exact"/>
              <w:rPr>
                <w:szCs w:val="20"/>
                <w:rtl/>
              </w:rPr>
            </w:pPr>
            <w:r w:rsidRPr="00985F9E">
              <w:rPr>
                <w:szCs w:val="20"/>
                <w:rtl/>
              </w:rPr>
              <w:t>797</w:t>
            </w:r>
            <w:r w:rsidRPr="00060318">
              <w:rPr>
                <w:szCs w:val="20"/>
                <w:rtl/>
              </w:rPr>
              <w:t xml:space="preserve"> </w:t>
            </w:r>
            <w:r w:rsidRPr="00985F9E">
              <w:rPr>
                <w:szCs w:val="20"/>
                <w:rtl/>
              </w:rPr>
              <w:t>94</w:t>
            </w:r>
          </w:p>
        </w:tc>
        <w:tc>
          <w:tcPr>
            <w:tcW w:w="992" w:type="dxa"/>
          </w:tcPr>
          <w:p w14:paraId="249D2B07" w14:textId="77777777" w:rsidR="00060318" w:rsidRPr="00060318" w:rsidRDefault="00060318" w:rsidP="00060318">
            <w:pPr>
              <w:spacing w:before="40" w:after="40" w:line="280" w:lineRule="exact"/>
              <w:rPr>
                <w:szCs w:val="20"/>
                <w:rtl/>
              </w:rPr>
            </w:pPr>
            <w:r w:rsidRPr="00985F9E">
              <w:rPr>
                <w:szCs w:val="20"/>
                <w:rtl/>
              </w:rPr>
              <w:t>880</w:t>
            </w:r>
            <w:r w:rsidRPr="00060318">
              <w:rPr>
                <w:szCs w:val="20"/>
                <w:rtl/>
              </w:rPr>
              <w:t xml:space="preserve"> </w:t>
            </w:r>
            <w:r w:rsidRPr="00985F9E">
              <w:rPr>
                <w:szCs w:val="20"/>
                <w:rtl/>
              </w:rPr>
              <w:t>104</w:t>
            </w:r>
          </w:p>
        </w:tc>
        <w:tc>
          <w:tcPr>
            <w:tcW w:w="992" w:type="dxa"/>
          </w:tcPr>
          <w:p w14:paraId="3C8866F6" w14:textId="77777777" w:rsidR="00060318" w:rsidRPr="00060318" w:rsidRDefault="00060318" w:rsidP="00060318">
            <w:pPr>
              <w:spacing w:before="40" w:after="40" w:line="280" w:lineRule="exact"/>
              <w:rPr>
                <w:szCs w:val="20"/>
                <w:rtl/>
              </w:rPr>
            </w:pPr>
            <w:r w:rsidRPr="00985F9E">
              <w:rPr>
                <w:szCs w:val="20"/>
                <w:rtl/>
              </w:rPr>
              <w:t>224</w:t>
            </w:r>
            <w:r w:rsidRPr="00060318">
              <w:rPr>
                <w:szCs w:val="20"/>
                <w:rtl/>
              </w:rPr>
              <w:t xml:space="preserve"> </w:t>
            </w:r>
            <w:r w:rsidRPr="00985F9E">
              <w:rPr>
                <w:szCs w:val="20"/>
                <w:rtl/>
              </w:rPr>
              <w:t>115</w:t>
            </w:r>
          </w:p>
        </w:tc>
        <w:tc>
          <w:tcPr>
            <w:tcW w:w="992" w:type="dxa"/>
          </w:tcPr>
          <w:p w14:paraId="57E2C6C7" w14:textId="77777777" w:rsidR="00060318" w:rsidRPr="00060318" w:rsidRDefault="00060318" w:rsidP="00060318">
            <w:pPr>
              <w:spacing w:before="40" w:after="40" w:line="280" w:lineRule="exact"/>
              <w:rPr>
                <w:szCs w:val="20"/>
                <w:rtl/>
              </w:rPr>
            </w:pPr>
            <w:r w:rsidRPr="00985F9E">
              <w:rPr>
                <w:szCs w:val="20"/>
                <w:rtl/>
              </w:rPr>
              <w:t>883</w:t>
            </w:r>
            <w:r w:rsidRPr="00060318">
              <w:rPr>
                <w:szCs w:val="20"/>
                <w:rtl/>
              </w:rPr>
              <w:t xml:space="preserve"> </w:t>
            </w:r>
            <w:r w:rsidRPr="00985F9E">
              <w:rPr>
                <w:szCs w:val="20"/>
                <w:rtl/>
              </w:rPr>
              <w:t>125</w:t>
            </w:r>
          </w:p>
        </w:tc>
        <w:tc>
          <w:tcPr>
            <w:tcW w:w="996" w:type="dxa"/>
          </w:tcPr>
          <w:p w14:paraId="31F0B136" w14:textId="77777777" w:rsidR="00060318" w:rsidRPr="00060318" w:rsidRDefault="00060318" w:rsidP="00060318">
            <w:pPr>
              <w:spacing w:before="40" w:after="40" w:line="280" w:lineRule="exact"/>
              <w:rPr>
                <w:szCs w:val="20"/>
                <w:rtl/>
              </w:rPr>
            </w:pPr>
            <w:r w:rsidRPr="00985F9E">
              <w:rPr>
                <w:szCs w:val="20"/>
                <w:rtl/>
              </w:rPr>
              <w:t>186</w:t>
            </w:r>
            <w:r w:rsidRPr="00060318">
              <w:rPr>
                <w:szCs w:val="20"/>
                <w:rtl/>
              </w:rPr>
              <w:t xml:space="preserve"> </w:t>
            </w:r>
            <w:r w:rsidRPr="00985F9E">
              <w:rPr>
                <w:szCs w:val="20"/>
                <w:rtl/>
              </w:rPr>
              <w:t>134</w:t>
            </w:r>
          </w:p>
        </w:tc>
      </w:tr>
    </w:tbl>
    <w:p w14:paraId="039E11E6" w14:textId="0C89A3AA" w:rsidR="00BF63C8" w:rsidRPr="00BF63C8" w:rsidRDefault="00BF63C8" w:rsidP="00CB5ED6">
      <w:pPr>
        <w:pStyle w:val="SingleTxtGA"/>
        <w:spacing w:before="240" w:line="340" w:lineRule="exact"/>
        <w:rPr>
          <w:rtl/>
        </w:rPr>
      </w:pPr>
      <w:r w:rsidRPr="00985F9E">
        <w:rPr>
          <w:rtl/>
        </w:rPr>
        <w:t>55</w:t>
      </w:r>
      <w:r w:rsidRPr="00BF63C8">
        <w:rPr>
          <w:rtl/>
        </w:rPr>
        <w:t>-</w:t>
      </w:r>
      <w:r w:rsidRPr="00BF63C8">
        <w:rPr>
          <w:rtl/>
        </w:rPr>
        <w:tab/>
        <w:t xml:space="preserve">وكما هو واضح، فإن نصيب الفرد من الدخل ازداد باستمرار خلال السنوات العشر الماضية. وقد مكن ذلك الهند من معالجة الشواغل الأساسية معالجة جوهرية، بما فيها تلك المتعلقة بالفقر. وانتُشل أكثر من </w:t>
      </w:r>
      <w:r w:rsidRPr="00985F9E">
        <w:rPr>
          <w:rtl/>
        </w:rPr>
        <w:t>90</w:t>
      </w:r>
      <w:r w:rsidRPr="00BF63C8">
        <w:rPr>
          <w:rtl/>
        </w:rPr>
        <w:t xml:space="preserve"> مليون شخص من الفقر المدقع بين عامي </w:t>
      </w:r>
      <w:r w:rsidRPr="00985F9E">
        <w:rPr>
          <w:rtl/>
        </w:rPr>
        <w:t>2011</w:t>
      </w:r>
      <w:r w:rsidRPr="00BF63C8">
        <w:rPr>
          <w:rtl/>
        </w:rPr>
        <w:t xml:space="preserve"> و</w:t>
      </w:r>
      <w:r w:rsidRPr="00985F9E">
        <w:rPr>
          <w:rtl/>
        </w:rPr>
        <w:t>2015</w:t>
      </w:r>
      <w:r w:rsidRPr="00BF63C8">
        <w:rPr>
          <w:rtl/>
        </w:rPr>
        <w:t>، وهو ما يمثل انخفاضا</w:t>
      </w:r>
      <w:r w:rsidR="00C566CE">
        <w:rPr>
          <w:rFonts w:hint="cs"/>
          <w:rtl/>
        </w:rPr>
        <w:t>ً</w:t>
      </w:r>
      <w:r w:rsidRPr="00BF63C8">
        <w:rPr>
          <w:rtl/>
        </w:rPr>
        <w:t xml:space="preserve"> من</w:t>
      </w:r>
      <w:r w:rsidR="00337057">
        <w:rPr>
          <w:rFonts w:hint="cs"/>
          <w:rtl/>
        </w:rPr>
        <w:t> </w:t>
      </w:r>
      <w:r w:rsidRPr="00985F9E">
        <w:rPr>
          <w:rtl/>
        </w:rPr>
        <w:t>21</w:t>
      </w:r>
      <w:r w:rsidRPr="00BF63C8">
        <w:rPr>
          <w:rtl/>
        </w:rPr>
        <w:t>,</w:t>
      </w:r>
      <w:r w:rsidRPr="00985F9E">
        <w:rPr>
          <w:rtl/>
        </w:rPr>
        <w:t>2</w:t>
      </w:r>
      <w:r w:rsidRPr="00BF63C8">
        <w:rPr>
          <w:rtl/>
        </w:rPr>
        <w:t xml:space="preserve"> في </w:t>
      </w:r>
      <w:proofErr w:type="gramStart"/>
      <w:r w:rsidRPr="00BF63C8">
        <w:rPr>
          <w:rtl/>
        </w:rPr>
        <w:t>المائة</w:t>
      </w:r>
      <w:proofErr w:type="gramEnd"/>
      <w:r w:rsidRPr="00BF63C8">
        <w:rPr>
          <w:rtl/>
        </w:rPr>
        <w:t xml:space="preserve"> في عام </w:t>
      </w:r>
      <w:r w:rsidRPr="00985F9E">
        <w:rPr>
          <w:rtl/>
        </w:rPr>
        <w:t>2011</w:t>
      </w:r>
      <w:r w:rsidRPr="00BF63C8">
        <w:rPr>
          <w:rtl/>
        </w:rPr>
        <w:t xml:space="preserve"> إلى </w:t>
      </w:r>
      <w:r w:rsidRPr="00985F9E">
        <w:rPr>
          <w:rtl/>
        </w:rPr>
        <w:t>13</w:t>
      </w:r>
      <w:r w:rsidRPr="00BF63C8">
        <w:rPr>
          <w:rtl/>
        </w:rPr>
        <w:t>,</w:t>
      </w:r>
      <w:r w:rsidRPr="00985F9E">
        <w:rPr>
          <w:rtl/>
        </w:rPr>
        <w:t>4</w:t>
      </w:r>
      <w:r w:rsidRPr="00BF63C8">
        <w:rPr>
          <w:rtl/>
        </w:rPr>
        <w:t xml:space="preserve"> في المائة في عام </w:t>
      </w:r>
      <w:r w:rsidRPr="00985F9E">
        <w:rPr>
          <w:rtl/>
        </w:rPr>
        <w:t>2015</w:t>
      </w:r>
      <w:r w:rsidRPr="00BF63C8">
        <w:rPr>
          <w:rtl/>
        </w:rPr>
        <w:t>، وفقا</w:t>
      </w:r>
      <w:r w:rsidR="00C566CE">
        <w:rPr>
          <w:rFonts w:hint="cs"/>
          <w:rtl/>
        </w:rPr>
        <w:t>ً</w:t>
      </w:r>
      <w:r w:rsidRPr="00BF63C8">
        <w:rPr>
          <w:rtl/>
        </w:rPr>
        <w:t xml:space="preserve"> لقياس الخط الدولي للفقر للبنك الدولي. وانخفض معدل انتشار الفقر المتعدد الأبعاد، كما يقاس بمؤشر الفقر المتعدد الأبعاد لمبادرة أكسفورد للفقر والتنمية البشرية وبرنامج الأمم المتحدة الإنمائي، بمقدار النصف إلى </w:t>
      </w:r>
      <w:r w:rsidRPr="00985F9E">
        <w:rPr>
          <w:rtl/>
        </w:rPr>
        <w:t>27</w:t>
      </w:r>
      <w:r w:rsidRPr="00BF63C8">
        <w:rPr>
          <w:rtl/>
        </w:rPr>
        <w:t>,</w:t>
      </w:r>
      <w:r w:rsidRPr="00985F9E">
        <w:rPr>
          <w:rtl/>
        </w:rPr>
        <w:t>5</w:t>
      </w:r>
      <w:r w:rsidRPr="00BF63C8">
        <w:rPr>
          <w:rtl/>
        </w:rPr>
        <w:t xml:space="preserve"> في </w:t>
      </w:r>
      <w:proofErr w:type="gramStart"/>
      <w:r w:rsidRPr="00BF63C8">
        <w:rPr>
          <w:rtl/>
        </w:rPr>
        <w:t>المائة</w:t>
      </w:r>
      <w:proofErr w:type="gramEnd"/>
      <w:r w:rsidRPr="00BF63C8">
        <w:rPr>
          <w:rtl/>
        </w:rPr>
        <w:t xml:space="preserve"> بين عامي </w:t>
      </w:r>
      <w:r w:rsidRPr="00985F9E">
        <w:rPr>
          <w:rtl/>
        </w:rPr>
        <w:t>2005</w:t>
      </w:r>
      <w:r w:rsidRPr="00BF63C8">
        <w:rPr>
          <w:rtl/>
        </w:rPr>
        <w:t>-</w:t>
      </w:r>
      <w:r w:rsidRPr="00985F9E">
        <w:rPr>
          <w:rtl/>
        </w:rPr>
        <w:t>2006</w:t>
      </w:r>
      <w:r w:rsidRPr="00BF63C8">
        <w:rPr>
          <w:rtl/>
        </w:rPr>
        <w:t xml:space="preserve"> و</w:t>
      </w:r>
      <w:r w:rsidRPr="00985F9E">
        <w:rPr>
          <w:rtl/>
        </w:rPr>
        <w:t>2015</w:t>
      </w:r>
      <w:r w:rsidRPr="00BF63C8">
        <w:rPr>
          <w:rtl/>
        </w:rPr>
        <w:t>-</w:t>
      </w:r>
      <w:r w:rsidRPr="00985F9E">
        <w:rPr>
          <w:rtl/>
        </w:rPr>
        <w:t>2016</w:t>
      </w:r>
      <w:r w:rsidRPr="00BF63C8">
        <w:rPr>
          <w:rtl/>
        </w:rPr>
        <w:t xml:space="preserve">، مما يعني أن أكثر من </w:t>
      </w:r>
      <w:r w:rsidRPr="00985F9E">
        <w:rPr>
          <w:rtl/>
        </w:rPr>
        <w:t>271</w:t>
      </w:r>
      <w:r w:rsidRPr="00BF63C8">
        <w:rPr>
          <w:rtl/>
        </w:rPr>
        <w:t xml:space="preserve"> مليون شخص خرجوا من براثن الفقر. وانخفض الحرمان انخفاضا</w:t>
      </w:r>
      <w:r w:rsidR="00C566CE">
        <w:rPr>
          <w:rFonts w:hint="cs"/>
          <w:rtl/>
        </w:rPr>
        <w:t>ً</w:t>
      </w:r>
      <w:r w:rsidRPr="00BF63C8">
        <w:rPr>
          <w:rtl/>
        </w:rPr>
        <w:t xml:space="preserve"> كبيرا</w:t>
      </w:r>
      <w:r w:rsidR="00C566CE">
        <w:rPr>
          <w:rFonts w:hint="cs"/>
          <w:rtl/>
        </w:rPr>
        <w:t>ً</w:t>
      </w:r>
      <w:r w:rsidRPr="00BF63C8">
        <w:rPr>
          <w:rtl/>
        </w:rPr>
        <w:t xml:space="preserve"> حسب جميع المؤشرات العشرة - التغذية، ووفيات الأطفال، وسنوات الدراسة، والمواظبة على الدراسة، ووقود الطبخ، والصرف الصحي، ومياه الشرب، والكهرباء، والإسكان، والأصول. والحد من الفقر في المناطق الريفية أكثر منه في المناطق الحضرية. وتجاوز التحسنُ في صفوف أفقر </w:t>
      </w:r>
      <w:r w:rsidRPr="00985F9E">
        <w:rPr>
          <w:rtl/>
        </w:rPr>
        <w:t>40</w:t>
      </w:r>
      <w:r w:rsidRPr="00BF63C8">
        <w:rPr>
          <w:rtl/>
        </w:rPr>
        <w:t xml:space="preserve"> في </w:t>
      </w:r>
      <w:proofErr w:type="gramStart"/>
      <w:r w:rsidRPr="00BF63C8">
        <w:rPr>
          <w:rtl/>
        </w:rPr>
        <w:t>المائة</w:t>
      </w:r>
      <w:proofErr w:type="gramEnd"/>
      <w:r w:rsidRPr="00BF63C8">
        <w:rPr>
          <w:rtl/>
        </w:rPr>
        <w:t xml:space="preserve"> من السكان التحسن</w:t>
      </w:r>
      <w:r w:rsidRPr="00BF63C8">
        <w:rPr>
          <w:rFonts w:hint="cs"/>
          <w:rtl/>
        </w:rPr>
        <w:t>َ</w:t>
      </w:r>
      <w:r w:rsidRPr="00BF63C8">
        <w:rPr>
          <w:rtl/>
        </w:rPr>
        <w:t xml:space="preserve"> في صفوف مجموع</w:t>
      </w:r>
      <w:r w:rsidRPr="00BF63C8">
        <w:rPr>
          <w:rFonts w:hint="cs"/>
          <w:rtl/>
        </w:rPr>
        <w:t xml:space="preserve"> </w:t>
      </w:r>
      <w:r w:rsidRPr="00BF63C8">
        <w:rPr>
          <w:rtl/>
        </w:rPr>
        <w:t>السكان.</w:t>
      </w:r>
    </w:p>
    <w:p w14:paraId="62214CCA" w14:textId="77777777" w:rsidR="00BF63C8" w:rsidRPr="00985F9E" w:rsidRDefault="00BF63C8" w:rsidP="00337057">
      <w:pPr>
        <w:pStyle w:val="H23GA"/>
        <w:rPr>
          <w:rtl/>
        </w:rPr>
      </w:pPr>
      <w:r w:rsidRPr="00985F9E">
        <w:rPr>
          <w:rtl/>
        </w:rPr>
        <w:tab/>
      </w:r>
      <w:r w:rsidRPr="00985F9E">
        <w:rPr>
          <w:rtl/>
        </w:rPr>
        <w:tab/>
        <w:t>مؤشر أسعار الاستهلاك</w:t>
      </w:r>
    </w:p>
    <w:p w14:paraId="328BCFFA" w14:textId="53D2C4A0" w:rsidR="00BF63C8" w:rsidRPr="00BF63C8" w:rsidRDefault="00BF63C8" w:rsidP="00CB5ED6">
      <w:pPr>
        <w:pStyle w:val="SingleTxtGA"/>
        <w:spacing w:after="240" w:line="340" w:lineRule="exact"/>
        <w:rPr>
          <w:rtl/>
        </w:rPr>
      </w:pPr>
      <w:r w:rsidRPr="00985F9E">
        <w:rPr>
          <w:rtl/>
        </w:rPr>
        <w:t>56</w:t>
      </w:r>
      <w:r w:rsidRPr="00BF63C8">
        <w:rPr>
          <w:rtl/>
        </w:rPr>
        <w:t>-</w:t>
      </w:r>
      <w:r w:rsidRPr="00BF63C8">
        <w:rPr>
          <w:rtl/>
        </w:rPr>
        <w:tab/>
        <w:t>صُمم مؤشر أسعار الاستهلاك في الهند لقياس التغيرات على مر الزمن في المستوى العام لأسعار سلع وخدمات مختارة تشتريها الأسر المعيشية لغرض الاستهلاك. وتؤثر تلك التغييرات على القوة الشرائية الحقيقية لدخل المستهلكين ورفاههم. ويقيس مؤشر أسعار الاستهلاك تغيرات الأسعار عن طريق مقارنة تكلفة سلة ثابتة من السلع الأساسية على مر الزمن. ويجري تجميع مؤشر أسعار الاستهلاك بشكل منفصل ومجتمع للوسطين الريفي والحضري على أساس شهري مع سنة الأساس (</w:t>
      </w:r>
      <w:r w:rsidRPr="00985F9E">
        <w:rPr>
          <w:rtl/>
        </w:rPr>
        <w:t>2012</w:t>
      </w:r>
      <w:r w:rsidRPr="00BF63C8">
        <w:rPr>
          <w:rtl/>
        </w:rPr>
        <w:t xml:space="preserve"> = </w:t>
      </w:r>
      <w:r w:rsidRPr="00985F9E">
        <w:rPr>
          <w:rtl/>
        </w:rPr>
        <w:t>100</w:t>
      </w:r>
      <w:r w:rsidRPr="00BF63C8">
        <w:rPr>
          <w:rtl/>
        </w:rPr>
        <w:t>) لجميع الهند والولايات/الأقاليم الاتحادية. ويجري في الهند بانتظام تجميع مؤشرات أسعار الاستهلاك الخاصة بكل قطاع، وهي مؤشر أسعار الاستهلاك للعمال الصناعيين، ومؤشر أسعار الاستهلاك للعمال الزراعيين، ومؤشر أسعار الاستهلاك للسكان الريفيين، ومؤشر أسعار الاستهلاك للسكان الحضريين، من أجل تلبية احتياجات مجموعة سكانية محددة.</w:t>
      </w:r>
    </w:p>
    <w:p w14:paraId="38B6878E" w14:textId="419BEC2D" w:rsidR="00BF63C8" w:rsidRPr="00BF63C8" w:rsidRDefault="00E50BE0" w:rsidP="00E50BE0">
      <w:pPr>
        <w:pStyle w:val="SingleTxtGA"/>
        <w:spacing w:line="240" w:lineRule="auto"/>
        <w:jc w:val="center"/>
        <w:rPr>
          <w:rtl/>
        </w:rPr>
      </w:pPr>
      <w:r>
        <w:rPr>
          <w:noProof/>
          <w:lang w:eastAsia="en-GB"/>
        </w:rPr>
        <w:drawing>
          <wp:inline distT="0" distB="0" distL="0" distR="0" wp14:anchorId="15C0601A" wp14:editId="1033928D">
            <wp:extent cx="4805916" cy="1350335"/>
            <wp:effectExtent l="0" t="0" r="13970" b="25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1A78B9A" w14:textId="77777777" w:rsidR="00BF63C8" w:rsidRPr="00985F9E" w:rsidRDefault="00BF63C8" w:rsidP="00403924">
      <w:pPr>
        <w:pStyle w:val="H23GA"/>
        <w:rPr>
          <w:rtl/>
        </w:rPr>
      </w:pPr>
      <w:r w:rsidRPr="00985F9E">
        <w:rPr>
          <w:rtl/>
        </w:rPr>
        <w:lastRenderedPageBreak/>
        <w:tab/>
      </w:r>
      <w:r w:rsidRPr="00985F9E">
        <w:rPr>
          <w:rtl/>
        </w:rPr>
        <w:tab/>
        <w:t>الدين العام الخارجي والمحلي</w:t>
      </w:r>
    </w:p>
    <w:p w14:paraId="13A33BC9" w14:textId="77777777" w:rsidR="00BF63C8" w:rsidRPr="00985F9E" w:rsidRDefault="00BF63C8" w:rsidP="0042688D">
      <w:pPr>
        <w:pStyle w:val="SingleTxtGA"/>
        <w:spacing w:after="240"/>
        <w:rPr>
          <w:rtl/>
        </w:rPr>
      </w:pPr>
      <w:r w:rsidRPr="00985F9E">
        <w:rPr>
          <w:rtl/>
        </w:rPr>
        <w:t>57-</w:t>
      </w:r>
      <w:r w:rsidRPr="00985F9E">
        <w:rPr>
          <w:rtl/>
        </w:rPr>
        <w:tab/>
      </w:r>
      <w:r w:rsidRPr="00985F9E">
        <w:rPr>
          <w:rFonts w:hint="cs"/>
          <w:rtl/>
        </w:rPr>
        <w:t>يبين</w:t>
      </w:r>
      <w:r w:rsidRPr="00985F9E">
        <w:rPr>
          <w:rtl/>
        </w:rPr>
        <w:t xml:space="preserve"> الدين الخارجي إجمالي الدين الذي يدين به بلد ما للدائنين الأجانب. وبلغ الدين الخارجي للهند 570 بليون دولار أمريكي في نهاية آذار/مارس 2021. </w:t>
      </w:r>
      <w:r w:rsidRPr="00985F9E">
        <w:rPr>
          <w:rFonts w:hint="cs"/>
          <w:rtl/>
        </w:rPr>
        <w:t>و</w:t>
      </w:r>
      <w:r w:rsidRPr="00985F9E">
        <w:rPr>
          <w:rtl/>
        </w:rPr>
        <w:t>يمكن أن يكون المدينون هم حكومة الاتحاد أو حكومات الولايات أو المؤسسات أو مواطنو الهند. ويشمل الدين الأموال المستحقة للمؤسسات المالية الدولية مثل صندوق النقد الدولي أو البنك الدولي أو الحكومات الأجنبية أو المصارف التجارية الخاصة.</w:t>
      </w:r>
    </w:p>
    <w:p w14:paraId="78394145" w14:textId="2011596C" w:rsidR="00BF63C8" w:rsidRPr="00BF63C8" w:rsidRDefault="00E50BE0" w:rsidP="009305A7">
      <w:pPr>
        <w:pStyle w:val="SingleTxtGA"/>
        <w:spacing w:line="240" w:lineRule="auto"/>
        <w:ind w:left="425"/>
        <w:jc w:val="center"/>
      </w:pPr>
      <w:r>
        <w:rPr>
          <w:noProof/>
          <w:lang w:eastAsia="en-GB"/>
        </w:rPr>
        <w:drawing>
          <wp:inline distT="0" distB="0" distL="0" distR="0" wp14:anchorId="54A056A8" wp14:editId="26294B04">
            <wp:extent cx="5592726" cy="1998921"/>
            <wp:effectExtent l="0" t="0" r="8255" b="190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3DDD16" w14:textId="32EDBBC8" w:rsidR="00BF63C8" w:rsidRPr="00BF63C8" w:rsidRDefault="00BF63C8" w:rsidP="009305A7">
      <w:pPr>
        <w:pStyle w:val="SingleTxtGA"/>
        <w:spacing w:before="240"/>
        <w:rPr>
          <w:rtl/>
        </w:rPr>
      </w:pPr>
      <w:r w:rsidRPr="00985F9E">
        <w:rPr>
          <w:rtl/>
        </w:rPr>
        <w:t>58</w:t>
      </w:r>
      <w:r w:rsidRPr="00BF63C8">
        <w:rPr>
          <w:rtl/>
        </w:rPr>
        <w:t>-</w:t>
      </w:r>
      <w:r w:rsidRPr="00BF63C8">
        <w:rPr>
          <w:rtl/>
        </w:rPr>
        <w:tab/>
        <w:t xml:space="preserve">ويمول الدين العام في الهند إلى حد كبير من خلال الادخارات المحلية، باستخدام أدوات أسعار الفائدة الثابتة في الغالب، وبدعم من قاعدة كبيرة من المستثمرين المؤسسيين المحليين. وتكمن هذه العوامل وراء القدرة على تحمل الديون الطويلة الأجل في السياق الهندي. ويقلل جدول الاستحقاق الطويل الأجل لديون الهند من </w:t>
      </w:r>
      <w:proofErr w:type="gramStart"/>
      <w:r w:rsidRPr="00BF63C8">
        <w:rPr>
          <w:rtl/>
        </w:rPr>
        <w:t>مخاطر</w:t>
      </w:r>
      <w:proofErr w:type="gramEnd"/>
      <w:r w:rsidRPr="00BF63C8">
        <w:rPr>
          <w:rtl/>
        </w:rPr>
        <w:t xml:space="preserve"> التمديد. ويتألف تكوين الدين العام من عنصرين عامين، هما الدين الداخلي والدين الخارجي. ويشمل الدين الداخلي القروض</w:t>
      </w:r>
      <w:r w:rsidRPr="00BF63C8">
        <w:rPr>
          <w:rFonts w:hint="cs"/>
          <w:rtl/>
        </w:rPr>
        <w:t>َ</w:t>
      </w:r>
      <w:r w:rsidRPr="00BF63C8">
        <w:rPr>
          <w:rtl/>
        </w:rPr>
        <w:t xml:space="preserve"> التي تُجمع في السوق المفتوحة، والتعويضات والسندات الأخرى، وما إلى ذلك. وهو يشمل أيضا</w:t>
      </w:r>
      <w:r w:rsidR="00C566CE">
        <w:rPr>
          <w:rFonts w:hint="cs"/>
          <w:rtl/>
        </w:rPr>
        <w:t>ً</w:t>
      </w:r>
      <w:r w:rsidRPr="00BF63C8">
        <w:rPr>
          <w:rtl/>
        </w:rPr>
        <w:t xml:space="preserve"> الاقتراض من خلال أذون الخزانة، بما فيها سندات الخزانة الصادرة إلى حكومات الولايات والمصارف التجارية وغيرها من المستثمرين، فضلا</w:t>
      </w:r>
      <w:r w:rsidR="00C566CE">
        <w:rPr>
          <w:rFonts w:hint="cs"/>
          <w:rtl/>
        </w:rPr>
        <w:t>ً</w:t>
      </w:r>
      <w:r w:rsidRPr="00BF63C8">
        <w:rPr>
          <w:rtl/>
        </w:rPr>
        <w:t xml:space="preserve"> عن الأوراق المالية بالروبية غير القابلة للتداول وغير الحاملة للفوائد الصادرة للمؤسسات المالية الدولية.</w:t>
      </w:r>
    </w:p>
    <w:tbl>
      <w:tblPr>
        <w:tblStyle w:val="TABLEA"/>
        <w:bidiVisual/>
        <w:tblW w:w="8390" w:type="dxa"/>
        <w:jc w:val="left"/>
        <w:tblInd w:w="1247" w:type="dxa"/>
        <w:tblLayout w:type="fixed"/>
        <w:tblLook w:val="04E0" w:firstRow="1" w:lastRow="1" w:firstColumn="1" w:lastColumn="0" w:noHBand="0" w:noVBand="1"/>
      </w:tblPr>
      <w:tblGrid>
        <w:gridCol w:w="1724"/>
        <w:gridCol w:w="1701"/>
        <w:gridCol w:w="993"/>
        <w:gridCol w:w="992"/>
        <w:gridCol w:w="992"/>
        <w:gridCol w:w="992"/>
        <w:gridCol w:w="996"/>
      </w:tblGrid>
      <w:tr w:rsidR="007C4781" w:rsidRPr="007C4781" w14:paraId="56FFE674" w14:textId="77777777" w:rsidTr="007C4781">
        <w:trPr>
          <w:cnfStyle w:val="100000000000" w:firstRow="1" w:lastRow="0" w:firstColumn="0" w:lastColumn="0" w:oddVBand="0" w:evenVBand="0" w:oddHBand="0" w:evenHBand="0" w:firstRowFirstColumn="0" w:firstRowLastColumn="0" w:lastRowFirstColumn="0" w:lastRowLastColumn="0"/>
          <w:tblHeader/>
          <w:jc w:val="left"/>
        </w:trPr>
        <w:tc>
          <w:tcPr>
            <w:tcW w:w="3425" w:type="dxa"/>
            <w:gridSpan w:val="2"/>
            <w:vAlign w:val="bottom"/>
          </w:tcPr>
          <w:p w14:paraId="325788D5" w14:textId="77777777" w:rsidR="00BF63C8" w:rsidRPr="007C4781" w:rsidRDefault="00BF63C8" w:rsidP="007C4781">
            <w:pPr>
              <w:spacing w:before="40" w:after="40" w:line="280" w:lineRule="exact"/>
              <w:rPr>
                <w:i/>
                <w:iCs/>
                <w:szCs w:val="20"/>
                <w:rtl/>
              </w:rPr>
            </w:pPr>
            <w:r w:rsidRPr="00985F9E">
              <w:rPr>
                <w:i/>
                <w:iCs/>
                <w:szCs w:val="20"/>
                <w:rtl/>
              </w:rPr>
              <w:t>الدين العام</w:t>
            </w:r>
          </w:p>
        </w:tc>
        <w:tc>
          <w:tcPr>
            <w:tcW w:w="993" w:type="dxa"/>
            <w:vAlign w:val="bottom"/>
          </w:tcPr>
          <w:p w14:paraId="63292653" w14:textId="77777777" w:rsidR="00BF63C8" w:rsidRPr="007C4781" w:rsidRDefault="00BF63C8" w:rsidP="007C4781">
            <w:pPr>
              <w:spacing w:before="40" w:after="40" w:line="280" w:lineRule="exact"/>
              <w:rPr>
                <w:i/>
                <w:iCs/>
                <w:szCs w:val="20"/>
              </w:rPr>
            </w:pPr>
            <w:r w:rsidRPr="00985F9E">
              <w:rPr>
                <w:i/>
                <w:iCs/>
                <w:szCs w:val="20"/>
              </w:rPr>
              <w:t>17–2016</w:t>
            </w:r>
          </w:p>
        </w:tc>
        <w:tc>
          <w:tcPr>
            <w:tcW w:w="992" w:type="dxa"/>
            <w:vAlign w:val="bottom"/>
          </w:tcPr>
          <w:p w14:paraId="3CB01AEA" w14:textId="77777777" w:rsidR="00BF63C8" w:rsidRPr="007C4781" w:rsidRDefault="00BF63C8" w:rsidP="007C4781">
            <w:pPr>
              <w:spacing w:before="40" w:after="40" w:line="280" w:lineRule="exact"/>
              <w:rPr>
                <w:i/>
                <w:iCs/>
                <w:szCs w:val="20"/>
              </w:rPr>
            </w:pPr>
            <w:r w:rsidRPr="00985F9E">
              <w:rPr>
                <w:i/>
                <w:iCs/>
                <w:szCs w:val="20"/>
              </w:rPr>
              <w:t>18–2017</w:t>
            </w:r>
          </w:p>
        </w:tc>
        <w:tc>
          <w:tcPr>
            <w:tcW w:w="992" w:type="dxa"/>
            <w:vAlign w:val="bottom"/>
          </w:tcPr>
          <w:p w14:paraId="4B0557E7" w14:textId="77777777" w:rsidR="00BF63C8" w:rsidRPr="007C4781" w:rsidRDefault="00BF63C8" w:rsidP="007C4781">
            <w:pPr>
              <w:spacing w:before="40" w:after="40" w:line="280" w:lineRule="exact"/>
              <w:rPr>
                <w:i/>
                <w:iCs/>
                <w:szCs w:val="20"/>
              </w:rPr>
            </w:pPr>
            <w:r w:rsidRPr="00985F9E">
              <w:rPr>
                <w:i/>
                <w:iCs/>
                <w:szCs w:val="20"/>
              </w:rPr>
              <w:t>19–2018</w:t>
            </w:r>
          </w:p>
        </w:tc>
        <w:tc>
          <w:tcPr>
            <w:tcW w:w="992" w:type="dxa"/>
            <w:vAlign w:val="bottom"/>
          </w:tcPr>
          <w:p w14:paraId="270A0B0B" w14:textId="77777777" w:rsidR="00BF63C8" w:rsidRPr="007C4781" w:rsidRDefault="00BF63C8" w:rsidP="007C4781">
            <w:pPr>
              <w:spacing w:before="40" w:after="40" w:line="280" w:lineRule="exact"/>
              <w:rPr>
                <w:i/>
                <w:iCs/>
                <w:szCs w:val="20"/>
              </w:rPr>
            </w:pPr>
            <w:r w:rsidRPr="00985F9E">
              <w:rPr>
                <w:i/>
                <w:iCs/>
                <w:szCs w:val="20"/>
              </w:rPr>
              <w:t>20–2019</w:t>
            </w:r>
          </w:p>
        </w:tc>
        <w:tc>
          <w:tcPr>
            <w:tcW w:w="996" w:type="dxa"/>
            <w:vAlign w:val="bottom"/>
          </w:tcPr>
          <w:p w14:paraId="47565B78" w14:textId="77777777" w:rsidR="00BF63C8" w:rsidRPr="00985F9E" w:rsidRDefault="00BF63C8" w:rsidP="007C4781">
            <w:pPr>
              <w:spacing w:before="40" w:after="40" w:line="280" w:lineRule="exact"/>
              <w:rPr>
                <w:i/>
                <w:iCs/>
                <w:szCs w:val="20"/>
              </w:rPr>
            </w:pPr>
            <w:r w:rsidRPr="00985F9E">
              <w:rPr>
                <w:i/>
                <w:iCs/>
                <w:szCs w:val="20"/>
              </w:rPr>
              <w:t>21–2020</w:t>
            </w:r>
          </w:p>
        </w:tc>
      </w:tr>
      <w:tr w:rsidR="00625668" w:rsidRPr="007C4781" w14:paraId="6960BCAA" w14:textId="77777777" w:rsidTr="007C4781">
        <w:trPr>
          <w:jc w:val="left"/>
        </w:trPr>
        <w:tc>
          <w:tcPr>
            <w:tcW w:w="1724" w:type="dxa"/>
            <w:vMerge w:val="restart"/>
          </w:tcPr>
          <w:p w14:paraId="3238E481" w14:textId="77777777" w:rsidR="00625668" w:rsidRPr="00985F9E" w:rsidRDefault="00625668" w:rsidP="007C4781">
            <w:pPr>
              <w:spacing w:before="40" w:after="40" w:line="280" w:lineRule="exact"/>
              <w:rPr>
                <w:rFonts w:ascii="Times New Roman Bold" w:hAnsi="Times New Roman Bold" w:hint="eastAsia"/>
                <w:b/>
                <w:spacing w:val="-1"/>
                <w:szCs w:val="20"/>
                <w:rtl/>
              </w:rPr>
            </w:pPr>
            <w:r w:rsidRPr="00985F9E">
              <w:rPr>
                <w:rFonts w:ascii="Times New Roman Bold" w:hAnsi="Times New Roman Bold"/>
                <w:b/>
                <w:spacing w:val="-1"/>
                <w:szCs w:val="20"/>
                <w:rtl/>
              </w:rPr>
              <w:t>إجمالي الخصوم (ببلايين الدولارات الأمريكية)</w:t>
            </w:r>
          </w:p>
        </w:tc>
        <w:tc>
          <w:tcPr>
            <w:tcW w:w="1701" w:type="dxa"/>
          </w:tcPr>
          <w:p w14:paraId="4BA30613" w14:textId="77777777" w:rsidR="00625668" w:rsidRPr="007C4781" w:rsidRDefault="00625668" w:rsidP="007C4781">
            <w:pPr>
              <w:spacing w:before="40" w:after="40" w:line="280" w:lineRule="exact"/>
              <w:rPr>
                <w:szCs w:val="20"/>
                <w:rtl/>
              </w:rPr>
            </w:pPr>
            <w:r w:rsidRPr="007C4781">
              <w:rPr>
                <w:szCs w:val="20"/>
                <w:rtl/>
              </w:rPr>
              <w:t>الدين الداخلي</w:t>
            </w:r>
          </w:p>
        </w:tc>
        <w:tc>
          <w:tcPr>
            <w:tcW w:w="993" w:type="dxa"/>
          </w:tcPr>
          <w:p w14:paraId="482CDF3E" w14:textId="77777777" w:rsidR="00625668" w:rsidRPr="007C4781" w:rsidRDefault="00625668" w:rsidP="007C4781">
            <w:pPr>
              <w:spacing w:before="40" w:after="40" w:line="280" w:lineRule="exact"/>
              <w:rPr>
                <w:szCs w:val="20"/>
                <w:rtl/>
              </w:rPr>
            </w:pPr>
            <w:r w:rsidRPr="00985F9E">
              <w:rPr>
                <w:szCs w:val="20"/>
                <w:rtl/>
              </w:rPr>
              <w:t>57</w:t>
            </w:r>
            <w:r w:rsidRPr="007C4781">
              <w:rPr>
                <w:szCs w:val="20"/>
                <w:rtl/>
              </w:rPr>
              <w:t>,</w:t>
            </w:r>
            <w:r w:rsidRPr="00985F9E">
              <w:rPr>
                <w:szCs w:val="20"/>
                <w:rtl/>
              </w:rPr>
              <w:t>41</w:t>
            </w:r>
          </w:p>
        </w:tc>
        <w:tc>
          <w:tcPr>
            <w:tcW w:w="992" w:type="dxa"/>
          </w:tcPr>
          <w:p w14:paraId="7C7D2D47" w14:textId="77777777" w:rsidR="00625668" w:rsidRPr="007C4781" w:rsidRDefault="00625668" w:rsidP="007C4781">
            <w:pPr>
              <w:spacing w:before="40" w:after="40" w:line="280" w:lineRule="exact"/>
              <w:rPr>
                <w:szCs w:val="20"/>
                <w:rtl/>
              </w:rPr>
            </w:pPr>
            <w:r w:rsidRPr="00985F9E">
              <w:rPr>
                <w:szCs w:val="20"/>
                <w:rtl/>
              </w:rPr>
              <w:t>64</w:t>
            </w:r>
            <w:r w:rsidRPr="007C4781">
              <w:rPr>
                <w:szCs w:val="20"/>
                <w:rtl/>
              </w:rPr>
              <w:t>,</w:t>
            </w:r>
            <w:r w:rsidRPr="00985F9E">
              <w:rPr>
                <w:szCs w:val="20"/>
                <w:rtl/>
              </w:rPr>
              <w:t>01</w:t>
            </w:r>
          </w:p>
        </w:tc>
        <w:tc>
          <w:tcPr>
            <w:tcW w:w="992" w:type="dxa"/>
          </w:tcPr>
          <w:p w14:paraId="693F023D" w14:textId="77777777" w:rsidR="00625668" w:rsidRPr="007C4781" w:rsidRDefault="00625668" w:rsidP="007C4781">
            <w:pPr>
              <w:spacing w:before="40" w:after="40" w:line="280" w:lineRule="exact"/>
              <w:rPr>
                <w:szCs w:val="20"/>
                <w:rtl/>
              </w:rPr>
            </w:pPr>
            <w:r w:rsidRPr="00985F9E">
              <w:rPr>
                <w:szCs w:val="20"/>
                <w:rtl/>
              </w:rPr>
              <w:t>70</w:t>
            </w:r>
            <w:r w:rsidRPr="007C4781">
              <w:rPr>
                <w:szCs w:val="20"/>
                <w:rtl/>
              </w:rPr>
              <w:t>,</w:t>
            </w:r>
            <w:r w:rsidRPr="00985F9E">
              <w:rPr>
                <w:szCs w:val="20"/>
                <w:rtl/>
              </w:rPr>
              <w:t>74</w:t>
            </w:r>
          </w:p>
        </w:tc>
        <w:tc>
          <w:tcPr>
            <w:tcW w:w="992" w:type="dxa"/>
          </w:tcPr>
          <w:p w14:paraId="3145CB55" w14:textId="77777777" w:rsidR="00625668" w:rsidRPr="007C4781" w:rsidRDefault="00625668" w:rsidP="007C4781">
            <w:pPr>
              <w:spacing w:before="40" w:after="40" w:line="280" w:lineRule="exact"/>
              <w:rPr>
                <w:szCs w:val="20"/>
                <w:rtl/>
              </w:rPr>
            </w:pPr>
            <w:r w:rsidRPr="00985F9E">
              <w:rPr>
                <w:szCs w:val="20"/>
                <w:rtl/>
              </w:rPr>
              <w:t>80</w:t>
            </w:r>
            <w:r w:rsidRPr="007C4781">
              <w:rPr>
                <w:szCs w:val="20"/>
                <w:rtl/>
              </w:rPr>
              <w:t>,</w:t>
            </w:r>
            <w:r w:rsidRPr="00985F9E">
              <w:rPr>
                <w:szCs w:val="20"/>
                <w:rtl/>
              </w:rPr>
              <w:t>20</w:t>
            </w:r>
          </w:p>
        </w:tc>
        <w:tc>
          <w:tcPr>
            <w:tcW w:w="996" w:type="dxa"/>
          </w:tcPr>
          <w:p w14:paraId="5D96484E" w14:textId="77777777" w:rsidR="00625668" w:rsidRPr="007C4781" w:rsidRDefault="00625668" w:rsidP="007C4781">
            <w:pPr>
              <w:spacing w:before="40" w:after="40" w:line="280" w:lineRule="exact"/>
              <w:rPr>
                <w:szCs w:val="20"/>
                <w:rtl/>
              </w:rPr>
            </w:pPr>
            <w:r w:rsidRPr="00985F9E">
              <w:rPr>
                <w:szCs w:val="20"/>
                <w:rtl/>
              </w:rPr>
              <w:t>99</w:t>
            </w:r>
            <w:r w:rsidRPr="007C4781">
              <w:rPr>
                <w:szCs w:val="20"/>
                <w:rtl/>
              </w:rPr>
              <w:t>,</w:t>
            </w:r>
            <w:r w:rsidRPr="00985F9E">
              <w:rPr>
                <w:szCs w:val="20"/>
                <w:rtl/>
              </w:rPr>
              <w:t>36</w:t>
            </w:r>
          </w:p>
        </w:tc>
      </w:tr>
      <w:tr w:rsidR="00625668" w:rsidRPr="007C4781" w14:paraId="01A3766D" w14:textId="77777777" w:rsidTr="007C4781">
        <w:trPr>
          <w:jc w:val="left"/>
        </w:trPr>
        <w:tc>
          <w:tcPr>
            <w:tcW w:w="1724" w:type="dxa"/>
            <w:vMerge/>
          </w:tcPr>
          <w:p w14:paraId="3F32A7EA" w14:textId="77777777" w:rsidR="00625668" w:rsidRPr="00985F9E" w:rsidRDefault="00625668" w:rsidP="007C4781">
            <w:pPr>
              <w:spacing w:before="40" w:after="40" w:line="280" w:lineRule="exact"/>
              <w:rPr>
                <w:b/>
                <w:szCs w:val="20"/>
                <w:lang w:val="en-GB"/>
              </w:rPr>
            </w:pPr>
          </w:p>
        </w:tc>
        <w:tc>
          <w:tcPr>
            <w:tcW w:w="1701" w:type="dxa"/>
          </w:tcPr>
          <w:p w14:paraId="156093E7" w14:textId="77777777" w:rsidR="00625668" w:rsidRPr="007C4781" w:rsidRDefault="00625668" w:rsidP="007C4781">
            <w:pPr>
              <w:spacing w:before="40" w:after="40" w:line="280" w:lineRule="exact"/>
              <w:rPr>
                <w:szCs w:val="20"/>
                <w:rtl/>
              </w:rPr>
            </w:pPr>
            <w:r w:rsidRPr="007C4781">
              <w:rPr>
                <w:szCs w:val="20"/>
                <w:rtl/>
              </w:rPr>
              <w:t>الدين الخارجي</w:t>
            </w:r>
          </w:p>
        </w:tc>
        <w:tc>
          <w:tcPr>
            <w:tcW w:w="993" w:type="dxa"/>
          </w:tcPr>
          <w:p w14:paraId="3516BADE" w14:textId="77777777" w:rsidR="00625668" w:rsidRPr="007C4781" w:rsidRDefault="00625668" w:rsidP="007C4781">
            <w:pPr>
              <w:spacing w:before="40" w:after="40" w:line="280" w:lineRule="exact"/>
              <w:rPr>
                <w:szCs w:val="20"/>
                <w:rtl/>
              </w:rPr>
            </w:pPr>
            <w:r w:rsidRPr="00985F9E">
              <w:rPr>
                <w:szCs w:val="20"/>
                <w:rtl/>
              </w:rPr>
              <w:t>2</w:t>
            </w:r>
            <w:r w:rsidRPr="007C4781">
              <w:rPr>
                <w:szCs w:val="20"/>
                <w:rtl/>
              </w:rPr>
              <w:t>,</w:t>
            </w:r>
            <w:r w:rsidRPr="00985F9E">
              <w:rPr>
                <w:szCs w:val="20"/>
                <w:rtl/>
              </w:rPr>
              <w:t>28</w:t>
            </w:r>
          </w:p>
        </w:tc>
        <w:tc>
          <w:tcPr>
            <w:tcW w:w="992" w:type="dxa"/>
          </w:tcPr>
          <w:p w14:paraId="440BA818" w14:textId="77777777" w:rsidR="00625668" w:rsidRPr="007C4781" w:rsidRDefault="00625668" w:rsidP="007C4781">
            <w:pPr>
              <w:spacing w:before="40" w:after="40" w:line="280" w:lineRule="exact"/>
              <w:rPr>
                <w:szCs w:val="20"/>
                <w:rtl/>
              </w:rPr>
            </w:pPr>
            <w:r w:rsidRPr="00985F9E">
              <w:rPr>
                <w:szCs w:val="20"/>
                <w:rtl/>
              </w:rPr>
              <w:t>2</w:t>
            </w:r>
            <w:r w:rsidRPr="007C4781">
              <w:rPr>
                <w:szCs w:val="20"/>
                <w:rtl/>
              </w:rPr>
              <w:t>,</w:t>
            </w:r>
            <w:r w:rsidRPr="00985F9E">
              <w:rPr>
                <w:szCs w:val="20"/>
                <w:rtl/>
              </w:rPr>
              <w:t>50</w:t>
            </w:r>
          </w:p>
        </w:tc>
        <w:tc>
          <w:tcPr>
            <w:tcW w:w="992" w:type="dxa"/>
          </w:tcPr>
          <w:p w14:paraId="0E3C8B92" w14:textId="77777777" w:rsidR="00625668" w:rsidRPr="007C4781" w:rsidRDefault="00625668" w:rsidP="007C4781">
            <w:pPr>
              <w:spacing w:before="40" w:after="40" w:line="280" w:lineRule="exact"/>
              <w:rPr>
                <w:szCs w:val="20"/>
                <w:rtl/>
              </w:rPr>
            </w:pPr>
            <w:r w:rsidRPr="00985F9E">
              <w:rPr>
                <w:szCs w:val="20"/>
                <w:rtl/>
              </w:rPr>
              <w:t>2</w:t>
            </w:r>
            <w:r w:rsidRPr="007C4781">
              <w:rPr>
                <w:szCs w:val="20"/>
                <w:rtl/>
              </w:rPr>
              <w:t>,</w:t>
            </w:r>
            <w:r w:rsidRPr="00985F9E">
              <w:rPr>
                <w:szCs w:val="20"/>
                <w:rtl/>
              </w:rPr>
              <w:t>69</w:t>
            </w:r>
          </w:p>
        </w:tc>
        <w:tc>
          <w:tcPr>
            <w:tcW w:w="992" w:type="dxa"/>
          </w:tcPr>
          <w:p w14:paraId="43C31444" w14:textId="77777777" w:rsidR="00625668" w:rsidRPr="007C4781" w:rsidRDefault="00625668" w:rsidP="007C4781">
            <w:pPr>
              <w:spacing w:before="40" w:after="40" w:line="280" w:lineRule="exact"/>
              <w:rPr>
                <w:szCs w:val="20"/>
                <w:rtl/>
              </w:rPr>
            </w:pPr>
            <w:r w:rsidRPr="00985F9E">
              <w:rPr>
                <w:szCs w:val="20"/>
                <w:rtl/>
              </w:rPr>
              <w:t>2</w:t>
            </w:r>
            <w:r w:rsidRPr="007C4781">
              <w:rPr>
                <w:szCs w:val="20"/>
                <w:rtl/>
              </w:rPr>
              <w:t>,</w:t>
            </w:r>
            <w:r w:rsidRPr="00985F9E">
              <w:rPr>
                <w:szCs w:val="20"/>
                <w:rtl/>
              </w:rPr>
              <w:t>99</w:t>
            </w:r>
          </w:p>
        </w:tc>
        <w:tc>
          <w:tcPr>
            <w:tcW w:w="996" w:type="dxa"/>
          </w:tcPr>
          <w:p w14:paraId="2DED3F55" w14:textId="77777777" w:rsidR="00625668" w:rsidRPr="007C4781" w:rsidRDefault="00625668" w:rsidP="007C4781">
            <w:pPr>
              <w:spacing w:before="40" w:after="40" w:line="280" w:lineRule="exact"/>
              <w:rPr>
                <w:szCs w:val="20"/>
                <w:rtl/>
              </w:rPr>
            </w:pPr>
            <w:r w:rsidRPr="00985F9E">
              <w:rPr>
                <w:szCs w:val="20"/>
                <w:rtl/>
              </w:rPr>
              <w:t>3</w:t>
            </w:r>
            <w:r w:rsidRPr="007C4781">
              <w:rPr>
                <w:szCs w:val="20"/>
                <w:rtl/>
              </w:rPr>
              <w:t>,</w:t>
            </w:r>
            <w:r w:rsidRPr="00985F9E">
              <w:rPr>
                <w:szCs w:val="20"/>
                <w:rtl/>
              </w:rPr>
              <w:t>82</w:t>
            </w:r>
          </w:p>
        </w:tc>
      </w:tr>
      <w:tr w:rsidR="00625668" w:rsidRPr="007C4781" w14:paraId="18579ED6" w14:textId="77777777" w:rsidTr="007C4781">
        <w:trPr>
          <w:jc w:val="left"/>
        </w:trPr>
        <w:tc>
          <w:tcPr>
            <w:tcW w:w="1724" w:type="dxa"/>
            <w:vMerge/>
          </w:tcPr>
          <w:p w14:paraId="7702DF34" w14:textId="77777777" w:rsidR="00625668" w:rsidRPr="00985F9E" w:rsidRDefault="00625668" w:rsidP="007C4781">
            <w:pPr>
              <w:spacing w:before="40" w:after="40" w:line="280" w:lineRule="exact"/>
              <w:rPr>
                <w:b/>
                <w:szCs w:val="20"/>
                <w:lang w:val="en-GB"/>
              </w:rPr>
            </w:pPr>
          </w:p>
        </w:tc>
        <w:tc>
          <w:tcPr>
            <w:tcW w:w="1701" w:type="dxa"/>
          </w:tcPr>
          <w:p w14:paraId="4439C328" w14:textId="77777777" w:rsidR="00625668" w:rsidRPr="007C4781" w:rsidRDefault="00625668" w:rsidP="007C4781">
            <w:pPr>
              <w:spacing w:before="40" w:after="40" w:line="280" w:lineRule="exact"/>
              <w:rPr>
                <w:szCs w:val="20"/>
                <w:rtl/>
              </w:rPr>
            </w:pPr>
            <w:r w:rsidRPr="007C4781">
              <w:rPr>
                <w:szCs w:val="20"/>
                <w:rtl/>
              </w:rPr>
              <w:t>الدين العام</w:t>
            </w:r>
          </w:p>
        </w:tc>
        <w:tc>
          <w:tcPr>
            <w:tcW w:w="993" w:type="dxa"/>
          </w:tcPr>
          <w:p w14:paraId="77009EE2" w14:textId="77777777" w:rsidR="00625668" w:rsidRPr="007C4781" w:rsidRDefault="00625668" w:rsidP="007C4781">
            <w:pPr>
              <w:spacing w:before="40" w:after="40" w:line="280" w:lineRule="exact"/>
              <w:rPr>
                <w:szCs w:val="20"/>
                <w:rtl/>
              </w:rPr>
            </w:pPr>
            <w:r w:rsidRPr="00985F9E">
              <w:rPr>
                <w:szCs w:val="20"/>
                <w:rtl/>
              </w:rPr>
              <w:t>59</w:t>
            </w:r>
            <w:r w:rsidRPr="007C4781">
              <w:rPr>
                <w:szCs w:val="20"/>
                <w:rtl/>
              </w:rPr>
              <w:t>,</w:t>
            </w:r>
            <w:r w:rsidRPr="00985F9E">
              <w:rPr>
                <w:szCs w:val="20"/>
                <w:rtl/>
              </w:rPr>
              <w:t>69</w:t>
            </w:r>
          </w:p>
        </w:tc>
        <w:tc>
          <w:tcPr>
            <w:tcW w:w="992" w:type="dxa"/>
          </w:tcPr>
          <w:p w14:paraId="6DDC3DA2" w14:textId="77777777" w:rsidR="00625668" w:rsidRPr="007C4781" w:rsidRDefault="00625668" w:rsidP="007C4781">
            <w:pPr>
              <w:spacing w:before="40" w:after="40" w:line="280" w:lineRule="exact"/>
              <w:rPr>
                <w:szCs w:val="20"/>
                <w:rtl/>
              </w:rPr>
            </w:pPr>
            <w:r w:rsidRPr="00985F9E">
              <w:rPr>
                <w:szCs w:val="20"/>
                <w:rtl/>
              </w:rPr>
              <w:t>66</w:t>
            </w:r>
            <w:r w:rsidRPr="007C4781">
              <w:rPr>
                <w:szCs w:val="20"/>
                <w:rtl/>
              </w:rPr>
              <w:t>,</w:t>
            </w:r>
            <w:r w:rsidRPr="00985F9E">
              <w:rPr>
                <w:szCs w:val="20"/>
                <w:rtl/>
              </w:rPr>
              <w:t>51</w:t>
            </w:r>
          </w:p>
        </w:tc>
        <w:tc>
          <w:tcPr>
            <w:tcW w:w="992" w:type="dxa"/>
          </w:tcPr>
          <w:p w14:paraId="353561AB" w14:textId="77777777" w:rsidR="00625668" w:rsidRPr="007C4781" w:rsidRDefault="00625668" w:rsidP="007C4781">
            <w:pPr>
              <w:spacing w:before="40" w:after="40" w:line="280" w:lineRule="exact"/>
              <w:rPr>
                <w:szCs w:val="20"/>
                <w:rtl/>
              </w:rPr>
            </w:pPr>
            <w:r w:rsidRPr="00985F9E">
              <w:rPr>
                <w:szCs w:val="20"/>
                <w:rtl/>
              </w:rPr>
              <w:t>73</w:t>
            </w:r>
            <w:r w:rsidRPr="007C4781">
              <w:rPr>
                <w:szCs w:val="20"/>
                <w:rtl/>
              </w:rPr>
              <w:t>,</w:t>
            </w:r>
            <w:r w:rsidRPr="00985F9E">
              <w:rPr>
                <w:szCs w:val="20"/>
                <w:rtl/>
              </w:rPr>
              <w:t>43</w:t>
            </w:r>
          </w:p>
        </w:tc>
        <w:tc>
          <w:tcPr>
            <w:tcW w:w="992" w:type="dxa"/>
          </w:tcPr>
          <w:p w14:paraId="5BF0B3A9" w14:textId="77777777" w:rsidR="00625668" w:rsidRPr="007C4781" w:rsidRDefault="00625668" w:rsidP="007C4781">
            <w:pPr>
              <w:spacing w:before="40" w:after="40" w:line="280" w:lineRule="exact"/>
              <w:rPr>
                <w:szCs w:val="20"/>
                <w:rtl/>
              </w:rPr>
            </w:pPr>
            <w:r w:rsidRPr="00985F9E">
              <w:rPr>
                <w:szCs w:val="20"/>
                <w:rtl/>
              </w:rPr>
              <w:t>83</w:t>
            </w:r>
            <w:r w:rsidRPr="007C4781">
              <w:rPr>
                <w:szCs w:val="20"/>
                <w:rtl/>
              </w:rPr>
              <w:t>,</w:t>
            </w:r>
            <w:r w:rsidRPr="00985F9E">
              <w:rPr>
                <w:szCs w:val="20"/>
                <w:rtl/>
              </w:rPr>
              <w:t>19</w:t>
            </w:r>
          </w:p>
        </w:tc>
        <w:tc>
          <w:tcPr>
            <w:tcW w:w="996" w:type="dxa"/>
          </w:tcPr>
          <w:p w14:paraId="3C2952BB" w14:textId="77777777" w:rsidR="00625668" w:rsidRPr="007C4781" w:rsidRDefault="00625668" w:rsidP="007C4781">
            <w:pPr>
              <w:spacing w:before="40" w:after="40" w:line="280" w:lineRule="exact"/>
              <w:rPr>
                <w:szCs w:val="20"/>
                <w:rtl/>
              </w:rPr>
            </w:pPr>
            <w:r w:rsidRPr="00985F9E">
              <w:rPr>
                <w:szCs w:val="20"/>
                <w:rtl/>
              </w:rPr>
              <w:t>103</w:t>
            </w:r>
            <w:r w:rsidRPr="007C4781">
              <w:rPr>
                <w:szCs w:val="20"/>
                <w:rtl/>
              </w:rPr>
              <w:t>,</w:t>
            </w:r>
            <w:r w:rsidRPr="00985F9E">
              <w:rPr>
                <w:szCs w:val="20"/>
                <w:rtl/>
              </w:rPr>
              <w:t>18</w:t>
            </w:r>
          </w:p>
        </w:tc>
      </w:tr>
      <w:tr w:rsidR="00625668" w:rsidRPr="007C4781" w14:paraId="17ACCE60" w14:textId="77777777" w:rsidTr="007C4781">
        <w:trPr>
          <w:jc w:val="left"/>
        </w:trPr>
        <w:tc>
          <w:tcPr>
            <w:tcW w:w="1724" w:type="dxa"/>
            <w:vMerge/>
          </w:tcPr>
          <w:p w14:paraId="7475357B" w14:textId="77777777" w:rsidR="00625668" w:rsidRPr="00985F9E" w:rsidRDefault="00625668" w:rsidP="007C4781">
            <w:pPr>
              <w:spacing w:before="40" w:after="40" w:line="280" w:lineRule="exact"/>
              <w:rPr>
                <w:b/>
                <w:szCs w:val="20"/>
                <w:lang w:val="en-GB"/>
              </w:rPr>
            </w:pPr>
          </w:p>
        </w:tc>
        <w:tc>
          <w:tcPr>
            <w:tcW w:w="1701" w:type="dxa"/>
          </w:tcPr>
          <w:p w14:paraId="4F91A34C" w14:textId="77777777" w:rsidR="00625668" w:rsidRPr="007C4781" w:rsidRDefault="00625668" w:rsidP="007C4781">
            <w:pPr>
              <w:spacing w:before="40" w:after="40" w:line="280" w:lineRule="exact"/>
              <w:rPr>
                <w:szCs w:val="20"/>
                <w:rtl/>
              </w:rPr>
            </w:pPr>
            <w:r w:rsidRPr="007C4781">
              <w:rPr>
                <w:szCs w:val="20"/>
                <w:rtl/>
              </w:rPr>
              <w:t>النسبة المئوية من الناتج المحلي الإجمالي</w:t>
            </w:r>
          </w:p>
        </w:tc>
        <w:tc>
          <w:tcPr>
            <w:tcW w:w="993" w:type="dxa"/>
          </w:tcPr>
          <w:p w14:paraId="21327EF1" w14:textId="77777777" w:rsidR="00625668" w:rsidRPr="007C4781" w:rsidRDefault="00625668" w:rsidP="007C4781">
            <w:pPr>
              <w:spacing w:before="40" w:after="40" w:line="280" w:lineRule="exact"/>
              <w:rPr>
                <w:szCs w:val="20"/>
                <w:rtl/>
              </w:rPr>
            </w:pPr>
            <w:r w:rsidRPr="00985F9E">
              <w:rPr>
                <w:szCs w:val="20"/>
                <w:rtl/>
              </w:rPr>
              <w:t>47</w:t>
            </w:r>
            <w:r w:rsidRPr="007C4781">
              <w:rPr>
                <w:szCs w:val="20"/>
                <w:rtl/>
              </w:rPr>
              <w:t>,</w:t>
            </w:r>
            <w:r w:rsidRPr="00985F9E">
              <w:rPr>
                <w:szCs w:val="20"/>
                <w:rtl/>
              </w:rPr>
              <w:t>4</w:t>
            </w:r>
          </w:p>
        </w:tc>
        <w:tc>
          <w:tcPr>
            <w:tcW w:w="992" w:type="dxa"/>
          </w:tcPr>
          <w:p w14:paraId="293C9F58" w14:textId="77777777" w:rsidR="00625668" w:rsidRPr="007C4781" w:rsidRDefault="00625668" w:rsidP="007C4781">
            <w:pPr>
              <w:spacing w:before="40" w:after="40" w:line="280" w:lineRule="exact"/>
              <w:rPr>
                <w:szCs w:val="20"/>
                <w:rtl/>
              </w:rPr>
            </w:pPr>
            <w:r w:rsidRPr="00985F9E">
              <w:rPr>
                <w:szCs w:val="20"/>
                <w:rtl/>
              </w:rPr>
              <w:t>45</w:t>
            </w:r>
            <w:r w:rsidRPr="007C4781">
              <w:rPr>
                <w:szCs w:val="20"/>
                <w:rtl/>
              </w:rPr>
              <w:t>,</w:t>
            </w:r>
            <w:r w:rsidRPr="00985F9E">
              <w:rPr>
                <w:szCs w:val="20"/>
                <w:rtl/>
              </w:rPr>
              <w:t>6</w:t>
            </w:r>
          </w:p>
        </w:tc>
        <w:tc>
          <w:tcPr>
            <w:tcW w:w="992" w:type="dxa"/>
          </w:tcPr>
          <w:p w14:paraId="15B9CADD" w14:textId="77777777" w:rsidR="00625668" w:rsidRPr="007C4781" w:rsidRDefault="00625668" w:rsidP="007C4781">
            <w:pPr>
              <w:spacing w:before="40" w:after="40" w:line="280" w:lineRule="exact"/>
              <w:rPr>
                <w:szCs w:val="20"/>
                <w:rtl/>
              </w:rPr>
            </w:pPr>
            <w:r w:rsidRPr="00985F9E">
              <w:rPr>
                <w:szCs w:val="20"/>
                <w:rtl/>
              </w:rPr>
              <w:t>45</w:t>
            </w:r>
            <w:r w:rsidRPr="007C4781">
              <w:rPr>
                <w:szCs w:val="20"/>
                <w:rtl/>
              </w:rPr>
              <w:t>,</w:t>
            </w:r>
            <w:r w:rsidRPr="00985F9E">
              <w:rPr>
                <w:szCs w:val="20"/>
                <w:rtl/>
              </w:rPr>
              <w:t>8</w:t>
            </w:r>
          </w:p>
        </w:tc>
        <w:tc>
          <w:tcPr>
            <w:tcW w:w="992" w:type="dxa"/>
          </w:tcPr>
          <w:p w14:paraId="13A8363D" w14:textId="77777777" w:rsidR="00625668" w:rsidRPr="007C4781" w:rsidRDefault="00625668" w:rsidP="007C4781">
            <w:pPr>
              <w:spacing w:before="40" w:after="40" w:line="280" w:lineRule="exact"/>
              <w:rPr>
                <w:szCs w:val="20"/>
                <w:rtl/>
              </w:rPr>
            </w:pPr>
            <w:r w:rsidRPr="00985F9E">
              <w:rPr>
                <w:szCs w:val="20"/>
                <w:rtl/>
              </w:rPr>
              <w:t>45</w:t>
            </w:r>
            <w:r w:rsidRPr="007C4781">
              <w:rPr>
                <w:szCs w:val="20"/>
                <w:rtl/>
              </w:rPr>
              <w:t>,</w:t>
            </w:r>
            <w:r w:rsidRPr="00985F9E">
              <w:rPr>
                <w:szCs w:val="20"/>
                <w:rtl/>
              </w:rPr>
              <w:t>7</w:t>
            </w:r>
          </w:p>
        </w:tc>
        <w:tc>
          <w:tcPr>
            <w:tcW w:w="996" w:type="dxa"/>
          </w:tcPr>
          <w:p w14:paraId="37356D3F" w14:textId="77777777" w:rsidR="00625668" w:rsidRPr="007C4781" w:rsidRDefault="00625668" w:rsidP="007C4781">
            <w:pPr>
              <w:spacing w:before="40" w:after="40" w:line="280" w:lineRule="exact"/>
              <w:rPr>
                <w:szCs w:val="20"/>
                <w:rtl/>
              </w:rPr>
            </w:pPr>
            <w:r w:rsidRPr="007C4781">
              <w:rPr>
                <w:szCs w:val="20"/>
                <w:lang w:val="en-GB"/>
              </w:rPr>
              <w:t>--</w:t>
            </w:r>
          </w:p>
        </w:tc>
      </w:tr>
      <w:tr w:rsidR="00625668" w:rsidRPr="007C4781" w14:paraId="44291818" w14:textId="77777777" w:rsidTr="007C4781">
        <w:trPr>
          <w:jc w:val="left"/>
        </w:trPr>
        <w:tc>
          <w:tcPr>
            <w:tcW w:w="1724" w:type="dxa"/>
            <w:vMerge w:val="restart"/>
          </w:tcPr>
          <w:p w14:paraId="5B75ED19" w14:textId="77777777" w:rsidR="00625668" w:rsidRPr="00985F9E" w:rsidRDefault="00625668" w:rsidP="007C4781">
            <w:pPr>
              <w:spacing w:before="40" w:after="40" w:line="280" w:lineRule="exact"/>
              <w:rPr>
                <w:b/>
                <w:szCs w:val="20"/>
                <w:rtl/>
              </w:rPr>
            </w:pPr>
            <w:r w:rsidRPr="00985F9E">
              <w:rPr>
                <w:b/>
                <w:szCs w:val="20"/>
                <w:rtl/>
              </w:rPr>
              <w:t xml:space="preserve">حصة </w:t>
            </w:r>
            <w:r w:rsidRPr="00985F9E">
              <w:rPr>
                <w:rFonts w:hint="cs"/>
                <w:b/>
                <w:szCs w:val="20"/>
                <w:rtl/>
              </w:rPr>
              <w:t xml:space="preserve">القطاع </w:t>
            </w:r>
            <w:r w:rsidRPr="00985F9E">
              <w:rPr>
                <w:b/>
                <w:szCs w:val="20"/>
                <w:rtl/>
              </w:rPr>
              <w:t>العام (بالنسبة المئوية)</w:t>
            </w:r>
          </w:p>
        </w:tc>
        <w:tc>
          <w:tcPr>
            <w:tcW w:w="1701" w:type="dxa"/>
          </w:tcPr>
          <w:p w14:paraId="5615C913" w14:textId="77777777" w:rsidR="00625668" w:rsidRPr="007C4781" w:rsidRDefault="00625668" w:rsidP="007C4781">
            <w:pPr>
              <w:spacing w:before="40" w:after="40" w:line="280" w:lineRule="exact"/>
              <w:rPr>
                <w:szCs w:val="20"/>
                <w:rtl/>
              </w:rPr>
            </w:pPr>
            <w:r w:rsidRPr="007C4781">
              <w:rPr>
                <w:szCs w:val="20"/>
                <w:rtl/>
              </w:rPr>
              <w:t>الدين الداخلي</w:t>
            </w:r>
          </w:p>
        </w:tc>
        <w:tc>
          <w:tcPr>
            <w:tcW w:w="993" w:type="dxa"/>
          </w:tcPr>
          <w:p w14:paraId="1CCFB472" w14:textId="77777777" w:rsidR="00625668" w:rsidRPr="007C4781" w:rsidRDefault="00625668" w:rsidP="007C4781">
            <w:pPr>
              <w:spacing w:before="40" w:after="40" w:line="280" w:lineRule="exact"/>
              <w:rPr>
                <w:szCs w:val="20"/>
                <w:rtl/>
              </w:rPr>
            </w:pPr>
            <w:r w:rsidRPr="00985F9E">
              <w:rPr>
                <w:szCs w:val="20"/>
                <w:rtl/>
              </w:rPr>
              <w:t>87</w:t>
            </w:r>
            <w:r w:rsidRPr="007C4781">
              <w:rPr>
                <w:szCs w:val="20"/>
                <w:rtl/>
              </w:rPr>
              <w:t>,</w:t>
            </w:r>
            <w:r w:rsidRPr="00985F9E">
              <w:rPr>
                <w:szCs w:val="20"/>
                <w:rtl/>
              </w:rPr>
              <w:t>0</w:t>
            </w:r>
          </w:p>
        </w:tc>
        <w:tc>
          <w:tcPr>
            <w:tcW w:w="992" w:type="dxa"/>
          </w:tcPr>
          <w:p w14:paraId="674A4B62" w14:textId="77777777" w:rsidR="00625668" w:rsidRPr="007C4781" w:rsidRDefault="00625668" w:rsidP="007C4781">
            <w:pPr>
              <w:spacing w:before="40" w:after="40" w:line="280" w:lineRule="exact"/>
              <w:rPr>
                <w:szCs w:val="20"/>
                <w:rtl/>
              </w:rPr>
            </w:pPr>
            <w:r w:rsidRPr="00985F9E">
              <w:rPr>
                <w:szCs w:val="20"/>
                <w:rtl/>
              </w:rPr>
              <w:t>87</w:t>
            </w:r>
            <w:r w:rsidRPr="007C4781">
              <w:rPr>
                <w:szCs w:val="20"/>
                <w:rtl/>
              </w:rPr>
              <w:t>,</w:t>
            </w:r>
            <w:r w:rsidRPr="00985F9E">
              <w:rPr>
                <w:szCs w:val="20"/>
                <w:rtl/>
              </w:rPr>
              <w:t>6</w:t>
            </w:r>
          </w:p>
        </w:tc>
        <w:tc>
          <w:tcPr>
            <w:tcW w:w="992" w:type="dxa"/>
          </w:tcPr>
          <w:p w14:paraId="283AE3DE" w14:textId="77777777" w:rsidR="00625668" w:rsidRPr="007C4781" w:rsidRDefault="00625668" w:rsidP="007C4781">
            <w:pPr>
              <w:spacing w:before="40" w:after="40" w:line="280" w:lineRule="exact"/>
              <w:rPr>
                <w:szCs w:val="20"/>
                <w:rtl/>
              </w:rPr>
            </w:pPr>
            <w:r w:rsidRPr="00985F9E">
              <w:rPr>
                <w:szCs w:val="20"/>
                <w:rtl/>
              </w:rPr>
              <w:t>88</w:t>
            </w:r>
            <w:r w:rsidRPr="007C4781">
              <w:rPr>
                <w:szCs w:val="20"/>
                <w:rtl/>
              </w:rPr>
              <w:t>,</w:t>
            </w:r>
            <w:r w:rsidRPr="00985F9E">
              <w:rPr>
                <w:szCs w:val="20"/>
                <w:rtl/>
              </w:rPr>
              <w:t>0</w:t>
            </w:r>
          </w:p>
        </w:tc>
        <w:tc>
          <w:tcPr>
            <w:tcW w:w="992" w:type="dxa"/>
          </w:tcPr>
          <w:p w14:paraId="76447963" w14:textId="77777777" w:rsidR="00625668" w:rsidRPr="007C4781" w:rsidRDefault="00625668" w:rsidP="007C4781">
            <w:pPr>
              <w:spacing w:before="40" w:after="40" w:line="280" w:lineRule="exact"/>
              <w:rPr>
                <w:szCs w:val="20"/>
                <w:rtl/>
              </w:rPr>
            </w:pPr>
            <w:r w:rsidRPr="00985F9E">
              <w:rPr>
                <w:szCs w:val="20"/>
                <w:rtl/>
              </w:rPr>
              <w:t>87</w:t>
            </w:r>
            <w:r w:rsidRPr="007C4781">
              <w:rPr>
                <w:szCs w:val="20"/>
                <w:rtl/>
              </w:rPr>
              <w:t>,</w:t>
            </w:r>
            <w:r w:rsidRPr="00985F9E">
              <w:rPr>
                <w:szCs w:val="20"/>
                <w:rtl/>
              </w:rPr>
              <w:t>5</w:t>
            </w:r>
          </w:p>
        </w:tc>
        <w:tc>
          <w:tcPr>
            <w:tcW w:w="996" w:type="dxa"/>
          </w:tcPr>
          <w:p w14:paraId="3BF1BE94" w14:textId="77777777" w:rsidR="00625668" w:rsidRPr="007C4781" w:rsidRDefault="00625668" w:rsidP="007C4781">
            <w:pPr>
              <w:spacing w:before="40" w:after="40" w:line="280" w:lineRule="exact"/>
              <w:rPr>
                <w:szCs w:val="20"/>
                <w:rtl/>
              </w:rPr>
            </w:pPr>
            <w:r w:rsidRPr="007C4781">
              <w:rPr>
                <w:szCs w:val="20"/>
                <w:lang w:val="en-GB"/>
              </w:rPr>
              <w:t>--</w:t>
            </w:r>
          </w:p>
        </w:tc>
      </w:tr>
      <w:tr w:rsidR="00625668" w:rsidRPr="007C4781" w14:paraId="78B47365" w14:textId="77777777" w:rsidTr="007C4781">
        <w:trPr>
          <w:cnfStyle w:val="010000000000" w:firstRow="0" w:lastRow="1" w:firstColumn="0" w:lastColumn="0" w:oddVBand="0" w:evenVBand="0" w:oddHBand="0" w:evenHBand="0" w:firstRowFirstColumn="0" w:firstRowLastColumn="0" w:lastRowFirstColumn="0" w:lastRowLastColumn="0"/>
          <w:jc w:val="left"/>
        </w:trPr>
        <w:tc>
          <w:tcPr>
            <w:tcW w:w="1724" w:type="dxa"/>
            <w:vMerge/>
          </w:tcPr>
          <w:p w14:paraId="778E32DF" w14:textId="77777777" w:rsidR="00625668" w:rsidRPr="007C4781" w:rsidRDefault="00625668" w:rsidP="007C4781">
            <w:pPr>
              <w:spacing w:before="40" w:after="40" w:line="280" w:lineRule="exact"/>
              <w:rPr>
                <w:szCs w:val="20"/>
                <w:lang w:val="en-GB"/>
              </w:rPr>
            </w:pPr>
          </w:p>
        </w:tc>
        <w:tc>
          <w:tcPr>
            <w:tcW w:w="1701" w:type="dxa"/>
          </w:tcPr>
          <w:p w14:paraId="25429345" w14:textId="77777777" w:rsidR="00625668" w:rsidRPr="007C4781" w:rsidRDefault="00625668" w:rsidP="007C4781">
            <w:pPr>
              <w:spacing w:before="40" w:after="40" w:line="280" w:lineRule="exact"/>
              <w:rPr>
                <w:szCs w:val="20"/>
                <w:rtl/>
              </w:rPr>
            </w:pPr>
            <w:r w:rsidRPr="007C4781">
              <w:rPr>
                <w:szCs w:val="20"/>
                <w:rtl/>
              </w:rPr>
              <w:t>الدين الخارجي</w:t>
            </w:r>
          </w:p>
        </w:tc>
        <w:tc>
          <w:tcPr>
            <w:tcW w:w="993" w:type="dxa"/>
          </w:tcPr>
          <w:p w14:paraId="06187418" w14:textId="77777777" w:rsidR="00625668" w:rsidRPr="007C4781" w:rsidRDefault="00625668" w:rsidP="007C4781">
            <w:pPr>
              <w:spacing w:before="40" w:after="40" w:line="280" w:lineRule="exact"/>
              <w:rPr>
                <w:szCs w:val="20"/>
                <w:rtl/>
              </w:rPr>
            </w:pPr>
            <w:r w:rsidRPr="00985F9E">
              <w:rPr>
                <w:szCs w:val="20"/>
                <w:rtl/>
              </w:rPr>
              <w:t>6</w:t>
            </w:r>
            <w:r w:rsidRPr="007C4781">
              <w:rPr>
                <w:szCs w:val="20"/>
                <w:rtl/>
              </w:rPr>
              <w:t>,</w:t>
            </w:r>
            <w:r w:rsidRPr="00985F9E">
              <w:rPr>
                <w:szCs w:val="20"/>
                <w:rtl/>
              </w:rPr>
              <w:t>2</w:t>
            </w:r>
          </w:p>
        </w:tc>
        <w:tc>
          <w:tcPr>
            <w:tcW w:w="992" w:type="dxa"/>
          </w:tcPr>
          <w:p w14:paraId="732A6EC5" w14:textId="77777777" w:rsidR="00625668" w:rsidRPr="007C4781" w:rsidRDefault="00625668" w:rsidP="007C4781">
            <w:pPr>
              <w:spacing w:before="40" w:after="40" w:line="280" w:lineRule="exact"/>
              <w:rPr>
                <w:szCs w:val="20"/>
                <w:rtl/>
              </w:rPr>
            </w:pPr>
            <w:r w:rsidRPr="00985F9E">
              <w:rPr>
                <w:szCs w:val="20"/>
                <w:rtl/>
              </w:rPr>
              <w:t>5</w:t>
            </w:r>
            <w:r w:rsidRPr="007C4781">
              <w:rPr>
                <w:szCs w:val="20"/>
                <w:rtl/>
              </w:rPr>
              <w:t>,</w:t>
            </w:r>
            <w:r w:rsidRPr="00985F9E">
              <w:rPr>
                <w:szCs w:val="20"/>
                <w:rtl/>
              </w:rPr>
              <w:t>8</w:t>
            </w:r>
          </w:p>
        </w:tc>
        <w:tc>
          <w:tcPr>
            <w:tcW w:w="992" w:type="dxa"/>
          </w:tcPr>
          <w:p w14:paraId="3DE8624B" w14:textId="77777777" w:rsidR="00625668" w:rsidRPr="007C4781" w:rsidRDefault="00625668" w:rsidP="007C4781">
            <w:pPr>
              <w:spacing w:before="40" w:after="40" w:line="280" w:lineRule="exact"/>
              <w:rPr>
                <w:szCs w:val="20"/>
                <w:rtl/>
              </w:rPr>
            </w:pPr>
            <w:r w:rsidRPr="00985F9E">
              <w:rPr>
                <w:szCs w:val="20"/>
                <w:rtl/>
              </w:rPr>
              <w:t>6</w:t>
            </w:r>
            <w:r w:rsidRPr="007C4781">
              <w:rPr>
                <w:szCs w:val="20"/>
                <w:rtl/>
              </w:rPr>
              <w:t>,</w:t>
            </w:r>
            <w:r w:rsidRPr="00985F9E">
              <w:rPr>
                <w:szCs w:val="20"/>
                <w:rtl/>
              </w:rPr>
              <w:t>2</w:t>
            </w:r>
          </w:p>
        </w:tc>
        <w:tc>
          <w:tcPr>
            <w:tcW w:w="992" w:type="dxa"/>
          </w:tcPr>
          <w:p w14:paraId="170FB249" w14:textId="77777777" w:rsidR="00625668" w:rsidRPr="007C4781" w:rsidRDefault="00625668" w:rsidP="007C4781">
            <w:pPr>
              <w:spacing w:before="40" w:after="40" w:line="280" w:lineRule="exact"/>
              <w:rPr>
                <w:szCs w:val="20"/>
                <w:rtl/>
              </w:rPr>
            </w:pPr>
            <w:r w:rsidRPr="00985F9E">
              <w:rPr>
                <w:szCs w:val="20"/>
                <w:rtl/>
              </w:rPr>
              <w:t>5</w:t>
            </w:r>
            <w:r w:rsidRPr="007C4781">
              <w:rPr>
                <w:szCs w:val="20"/>
                <w:rtl/>
              </w:rPr>
              <w:t>,</w:t>
            </w:r>
            <w:r w:rsidRPr="00985F9E">
              <w:rPr>
                <w:szCs w:val="20"/>
                <w:rtl/>
              </w:rPr>
              <w:t>9</w:t>
            </w:r>
          </w:p>
        </w:tc>
        <w:tc>
          <w:tcPr>
            <w:tcW w:w="996" w:type="dxa"/>
          </w:tcPr>
          <w:p w14:paraId="50376898" w14:textId="77777777" w:rsidR="00625668" w:rsidRPr="007C4781" w:rsidRDefault="00625668" w:rsidP="007C4781">
            <w:pPr>
              <w:spacing w:before="40" w:after="40" w:line="280" w:lineRule="exact"/>
              <w:rPr>
                <w:szCs w:val="20"/>
                <w:rtl/>
              </w:rPr>
            </w:pPr>
            <w:r w:rsidRPr="007C4781">
              <w:rPr>
                <w:szCs w:val="20"/>
                <w:lang w:val="en-GB"/>
              </w:rPr>
              <w:t>--</w:t>
            </w:r>
          </w:p>
        </w:tc>
      </w:tr>
    </w:tbl>
    <w:p w14:paraId="3DBBE446" w14:textId="77777777" w:rsidR="00BF63C8" w:rsidRPr="00985F9E" w:rsidRDefault="00BF63C8" w:rsidP="009305A7">
      <w:pPr>
        <w:pStyle w:val="H23GA"/>
        <w:rPr>
          <w:rtl/>
        </w:rPr>
      </w:pPr>
      <w:r w:rsidRPr="00985F9E">
        <w:rPr>
          <w:rtl/>
        </w:rPr>
        <w:tab/>
      </w:r>
      <w:r w:rsidRPr="00985F9E">
        <w:rPr>
          <w:rtl/>
        </w:rPr>
        <w:tab/>
        <w:t>الحصول على الضروريات</w:t>
      </w:r>
    </w:p>
    <w:p w14:paraId="6C31318F" w14:textId="77777777" w:rsidR="00BF63C8" w:rsidRPr="00BF63C8" w:rsidRDefault="00BF63C8" w:rsidP="00BF63C8">
      <w:pPr>
        <w:pStyle w:val="SingleTxtGA"/>
        <w:rPr>
          <w:rtl/>
        </w:rPr>
      </w:pPr>
      <w:r w:rsidRPr="00985F9E">
        <w:rPr>
          <w:rtl/>
        </w:rPr>
        <w:t>59</w:t>
      </w:r>
      <w:r w:rsidRPr="00BF63C8">
        <w:rPr>
          <w:rtl/>
        </w:rPr>
        <w:t>-</w:t>
      </w:r>
      <w:r w:rsidRPr="00BF63C8">
        <w:rPr>
          <w:rtl/>
        </w:rPr>
        <w:tab/>
        <w:t>استثمرت الهند بكثافة في ضمان استمرار حصول جميع مواطنيها على الضروريات الأساسية، بما في</w:t>
      </w:r>
      <w:r w:rsidRPr="00BF63C8">
        <w:rPr>
          <w:rFonts w:hint="cs"/>
          <w:rtl/>
        </w:rPr>
        <w:t xml:space="preserve">ها </w:t>
      </w:r>
      <w:r w:rsidRPr="00BF63C8">
        <w:rPr>
          <w:rtl/>
        </w:rPr>
        <w:t xml:space="preserve">السكن والمياه والصرف الصحي والكهرباء ووقود الطهي النظيف، كجزء من نهجها الإنمائي الشامل. وتشمل شبكة المخططات المصممة لتوفير هذه الأمور إلى الجمهور، في جملة أمور، بعثة </w:t>
      </w:r>
      <w:proofErr w:type="spellStart"/>
      <w:r w:rsidRPr="00BF63C8">
        <w:rPr>
          <w:rtl/>
        </w:rPr>
        <w:t>سواش</w:t>
      </w:r>
      <w:proofErr w:type="spellEnd"/>
      <w:r w:rsidRPr="00BF63C8">
        <w:rPr>
          <w:rtl/>
        </w:rPr>
        <w:t xml:space="preserve"> بهارات، والبرنامج الوطني لتوفير مياه الشرب في المناطق الريفية، </w:t>
      </w:r>
      <w:proofErr w:type="spellStart"/>
      <w:r w:rsidRPr="00BF63C8">
        <w:rPr>
          <w:rtl/>
        </w:rPr>
        <w:t>وبرادهان</w:t>
      </w:r>
      <w:proofErr w:type="spellEnd"/>
      <w:r w:rsidRPr="00BF63C8">
        <w:rPr>
          <w:rtl/>
        </w:rPr>
        <w:t xml:space="preserve"> </w:t>
      </w:r>
      <w:proofErr w:type="spellStart"/>
      <w:r w:rsidRPr="00BF63C8">
        <w:rPr>
          <w:rtl/>
        </w:rPr>
        <w:t>مانتري</w:t>
      </w:r>
      <w:proofErr w:type="spellEnd"/>
      <w:r w:rsidRPr="00BF63C8">
        <w:rPr>
          <w:rtl/>
        </w:rPr>
        <w:t xml:space="preserve"> أواس </w:t>
      </w:r>
      <w:proofErr w:type="spellStart"/>
      <w:r w:rsidRPr="00BF63C8">
        <w:rPr>
          <w:rtl/>
        </w:rPr>
        <w:t>يوجانا</w:t>
      </w:r>
      <w:proofErr w:type="spellEnd"/>
      <w:r w:rsidRPr="00BF63C8">
        <w:rPr>
          <w:rtl/>
        </w:rPr>
        <w:t xml:space="preserve">، </w:t>
      </w:r>
      <w:proofErr w:type="spellStart"/>
      <w:r w:rsidRPr="00BF63C8">
        <w:rPr>
          <w:rtl/>
        </w:rPr>
        <w:t>وسوبهاجيا</w:t>
      </w:r>
      <w:proofErr w:type="spellEnd"/>
      <w:r w:rsidRPr="00BF63C8">
        <w:rPr>
          <w:rtl/>
        </w:rPr>
        <w:t xml:space="preserve">، </w:t>
      </w:r>
      <w:proofErr w:type="spellStart"/>
      <w:r w:rsidRPr="00BF63C8">
        <w:rPr>
          <w:rtl/>
        </w:rPr>
        <w:t>وأوجوالا</w:t>
      </w:r>
      <w:proofErr w:type="spellEnd"/>
      <w:r w:rsidRPr="00BF63C8">
        <w:rPr>
          <w:rtl/>
        </w:rPr>
        <w:t xml:space="preserve"> </w:t>
      </w:r>
      <w:proofErr w:type="spellStart"/>
      <w:r w:rsidRPr="00BF63C8">
        <w:rPr>
          <w:rtl/>
        </w:rPr>
        <w:t>يوجانا</w:t>
      </w:r>
      <w:proofErr w:type="spellEnd"/>
      <w:r w:rsidRPr="00BF63C8">
        <w:rPr>
          <w:rtl/>
        </w:rPr>
        <w:t xml:space="preserve">. وقد تم تجهيز هذه المخططات باستخدام التكنولوجيا الحديثة، والرصد الآني، </w:t>
      </w:r>
      <w:r w:rsidRPr="00BF63C8">
        <w:rPr>
          <w:rtl/>
        </w:rPr>
        <w:lastRenderedPageBreak/>
        <w:t>ووضع الشارات الجغرافية على الأصول، والتدقيق المجتمعي، والتدفق الرقمي المضمن للمعلومات، ونقل المنافع المباشرة، حيثما أمكن ذلك. وقد أدت هذه السمات إلى تحسين الشفافية في الإدارة وتعزيز كفاءة المخططات وفعاليتها.</w:t>
      </w:r>
    </w:p>
    <w:p w14:paraId="36473CE0" w14:textId="157BAE25" w:rsidR="00BF63C8" w:rsidRPr="00BF63C8" w:rsidRDefault="00BF63C8" w:rsidP="00BF63C8">
      <w:pPr>
        <w:pStyle w:val="SingleTxtGA"/>
        <w:rPr>
          <w:rtl/>
        </w:rPr>
      </w:pPr>
      <w:r w:rsidRPr="00985F9E">
        <w:rPr>
          <w:rtl/>
        </w:rPr>
        <w:t>60</w:t>
      </w:r>
      <w:r w:rsidRPr="00BF63C8">
        <w:rPr>
          <w:rtl/>
        </w:rPr>
        <w:t>-</w:t>
      </w:r>
      <w:r w:rsidRPr="00BF63C8">
        <w:rPr>
          <w:rtl/>
        </w:rPr>
        <w:tab/>
        <w:t>وقد وضعت الهند مقياسا</w:t>
      </w:r>
      <w:r w:rsidR="00C566CE">
        <w:rPr>
          <w:rFonts w:hint="cs"/>
          <w:rtl/>
        </w:rPr>
        <w:t>ً</w:t>
      </w:r>
      <w:r w:rsidRPr="00BF63C8">
        <w:rPr>
          <w:rtl/>
        </w:rPr>
        <w:t xml:space="preserve"> مركبا</w:t>
      </w:r>
      <w:r w:rsidR="00C566CE">
        <w:rPr>
          <w:rFonts w:hint="cs"/>
          <w:rtl/>
        </w:rPr>
        <w:t>ً</w:t>
      </w:r>
      <w:r w:rsidRPr="00BF63C8">
        <w:rPr>
          <w:rtl/>
        </w:rPr>
        <w:t xml:space="preserve"> يسمى مؤشر الضروريات الأساسية، الذي يقيس إمكانية حصول الأسر المعيشية على الضروريات الأساسية في المناطق الريفية والمناطق الحضرية وعلى مستوى عموم الهند. وتقاس تلك الضروريات باستخدام </w:t>
      </w:r>
      <w:r w:rsidRPr="00985F9E">
        <w:rPr>
          <w:rtl/>
        </w:rPr>
        <w:t>26</w:t>
      </w:r>
      <w:r w:rsidRPr="00BF63C8">
        <w:rPr>
          <w:rtl/>
        </w:rPr>
        <w:t xml:space="preserve"> مؤشرا</w:t>
      </w:r>
      <w:r w:rsidR="00C566CE">
        <w:rPr>
          <w:rFonts w:hint="cs"/>
          <w:rtl/>
        </w:rPr>
        <w:t>ً</w:t>
      </w:r>
      <w:r w:rsidRPr="00BF63C8">
        <w:rPr>
          <w:rtl/>
        </w:rPr>
        <w:t xml:space="preserve"> قابلا</w:t>
      </w:r>
      <w:r w:rsidR="00C566CE">
        <w:rPr>
          <w:rFonts w:hint="cs"/>
          <w:rtl/>
        </w:rPr>
        <w:t>ً</w:t>
      </w:r>
      <w:r w:rsidRPr="00BF63C8">
        <w:rPr>
          <w:rtl/>
        </w:rPr>
        <w:t xml:space="preserve"> للمقارنة على خمسة أبعاد هي: المياه، والصرف الصحي، والإسكان، والبيئة الصغرى، وغيرها من المرافق. </w:t>
      </w:r>
      <w:r w:rsidRPr="00BF63C8">
        <w:rPr>
          <w:rFonts w:hint="cs"/>
          <w:rtl/>
        </w:rPr>
        <w:t>و</w:t>
      </w:r>
      <w:r w:rsidRPr="00BF63C8">
        <w:rPr>
          <w:rtl/>
        </w:rPr>
        <w:t xml:space="preserve">المؤشرات المستخدمة </w:t>
      </w:r>
      <w:r w:rsidRPr="00BF63C8">
        <w:rPr>
          <w:rFonts w:hint="cs"/>
          <w:rtl/>
        </w:rPr>
        <w:t>تقيس</w:t>
      </w:r>
      <w:r w:rsidRPr="00BF63C8">
        <w:rPr>
          <w:rtl/>
        </w:rPr>
        <w:t xml:space="preserve"> توافر ونوعية السكن، والوصول إلى الحمام والمطبخ والمرحاض ومياه الشرب ومرافق تصريف النفايات ووقود الطهي النظيف والبيئة الخالية من الأمراض، وما إلى ذلك. وبالنسبة لمعظم الولايات، يعتبر حصول الأسر المعيشية على الضروريات الأساسية في عام </w:t>
      </w:r>
      <w:r w:rsidRPr="00985F9E">
        <w:rPr>
          <w:rtl/>
        </w:rPr>
        <w:t>2018</w:t>
      </w:r>
      <w:r w:rsidRPr="00BF63C8">
        <w:rPr>
          <w:rtl/>
        </w:rPr>
        <w:t xml:space="preserve"> أفضل بكثير مقارنة بعام </w:t>
      </w:r>
      <w:r w:rsidRPr="00985F9E">
        <w:rPr>
          <w:rtl/>
        </w:rPr>
        <w:t>2012</w:t>
      </w:r>
      <w:r w:rsidRPr="00BF63C8">
        <w:rPr>
          <w:rtl/>
        </w:rPr>
        <w:t xml:space="preserve">. </w:t>
      </w:r>
    </w:p>
    <w:p w14:paraId="65F73603" w14:textId="77777777" w:rsidR="00BF63C8" w:rsidRPr="00985F9E" w:rsidRDefault="00BF63C8" w:rsidP="009305A7">
      <w:pPr>
        <w:pStyle w:val="H23GA"/>
        <w:rPr>
          <w:rtl/>
        </w:rPr>
      </w:pPr>
      <w:r w:rsidRPr="00985F9E">
        <w:rPr>
          <w:rtl/>
        </w:rPr>
        <w:tab/>
      </w:r>
      <w:r w:rsidRPr="00985F9E">
        <w:rPr>
          <w:rtl/>
        </w:rPr>
        <w:tab/>
        <w:t>مؤشر تعميم الخدمات المالية</w:t>
      </w:r>
    </w:p>
    <w:p w14:paraId="57E00CB8" w14:textId="70CF8C56" w:rsidR="00BF63C8" w:rsidRPr="00BF63C8" w:rsidRDefault="00BF63C8" w:rsidP="00BF63C8">
      <w:pPr>
        <w:pStyle w:val="SingleTxtGA"/>
        <w:rPr>
          <w:rtl/>
        </w:rPr>
      </w:pPr>
      <w:r w:rsidRPr="00985F9E">
        <w:rPr>
          <w:rtl/>
        </w:rPr>
        <w:t>61</w:t>
      </w:r>
      <w:r w:rsidRPr="00BF63C8">
        <w:rPr>
          <w:rtl/>
        </w:rPr>
        <w:t>-</w:t>
      </w:r>
      <w:r w:rsidRPr="00BF63C8">
        <w:rPr>
          <w:rtl/>
        </w:rPr>
        <w:tab/>
      </w:r>
      <w:r w:rsidRPr="00BF63C8">
        <w:rPr>
          <w:rFonts w:hint="cs"/>
          <w:rtl/>
        </w:rPr>
        <w:t>تعتبر</w:t>
      </w:r>
      <w:r w:rsidRPr="00BF63C8">
        <w:rPr>
          <w:rtl/>
        </w:rPr>
        <w:t xml:space="preserve"> زيادة تعميم الخدمات المالية أمر</w:t>
      </w:r>
      <w:r w:rsidRPr="00BF63C8">
        <w:rPr>
          <w:rFonts w:hint="cs"/>
          <w:rtl/>
        </w:rPr>
        <w:t>ا</w:t>
      </w:r>
      <w:r w:rsidR="00C566CE">
        <w:rPr>
          <w:rFonts w:hint="cs"/>
          <w:rtl/>
        </w:rPr>
        <w:t>ً</w:t>
      </w:r>
      <w:r w:rsidRPr="00BF63C8">
        <w:rPr>
          <w:rtl/>
        </w:rPr>
        <w:t xml:space="preserve"> بالغ الأهمية لتحقيق نمو أوسع نطاقا</w:t>
      </w:r>
      <w:r w:rsidR="00C566CE">
        <w:rPr>
          <w:rFonts w:hint="cs"/>
          <w:rtl/>
        </w:rPr>
        <w:t>ً</w:t>
      </w:r>
      <w:r w:rsidRPr="00BF63C8">
        <w:rPr>
          <w:rtl/>
        </w:rPr>
        <w:t xml:space="preserve"> وشاملا</w:t>
      </w:r>
      <w:r w:rsidR="00C566CE">
        <w:rPr>
          <w:rFonts w:hint="cs"/>
          <w:rtl/>
        </w:rPr>
        <w:t>ً</w:t>
      </w:r>
      <w:r w:rsidRPr="00BF63C8">
        <w:rPr>
          <w:rtl/>
        </w:rPr>
        <w:t xml:space="preserve"> ومستداما</w:t>
      </w:r>
      <w:r w:rsidR="00C566CE">
        <w:rPr>
          <w:rFonts w:hint="cs"/>
          <w:rtl/>
        </w:rPr>
        <w:t>ً</w:t>
      </w:r>
      <w:r w:rsidRPr="00BF63C8">
        <w:rPr>
          <w:rtl/>
        </w:rPr>
        <w:t xml:space="preserve">. وقد </w:t>
      </w:r>
      <w:r w:rsidRPr="00BF63C8">
        <w:rPr>
          <w:rFonts w:hint="cs"/>
          <w:rtl/>
        </w:rPr>
        <w:t>وُضع</w:t>
      </w:r>
      <w:r w:rsidRPr="00BF63C8">
        <w:rPr>
          <w:rtl/>
        </w:rPr>
        <w:t xml:space="preserve"> تصور مؤشر تعميم الخدمات المالية</w:t>
      </w:r>
      <w:r w:rsidR="008D2E66">
        <w:rPr>
          <w:rtl/>
        </w:rPr>
        <w:t xml:space="preserve"> </w:t>
      </w:r>
      <w:r w:rsidRPr="00BF63C8">
        <w:rPr>
          <w:rFonts w:hint="cs"/>
          <w:rtl/>
        </w:rPr>
        <w:t>ليكون</w:t>
      </w:r>
      <w:r w:rsidRPr="00BF63C8">
        <w:rPr>
          <w:rtl/>
        </w:rPr>
        <w:t xml:space="preserve"> مؤشر</w:t>
      </w:r>
      <w:r w:rsidRPr="00BF63C8">
        <w:rPr>
          <w:rFonts w:hint="cs"/>
          <w:rtl/>
        </w:rPr>
        <w:t>ا</w:t>
      </w:r>
      <w:r w:rsidR="00C566CE">
        <w:rPr>
          <w:rFonts w:hint="cs"/>
          <w:rtl/>
        </w:rPr>
        <w:t>ً</w:t>
      </w:r>
      <w:r w:rsidRPr="00BF63C8">
        <w:rPr>
          <w:rtl/>
        </w:rPr>
        <w:t xml:space="preserve"> شامل</w:t>
      </w:r>
      <w:r w:rsidRPr="00BF63C8">
        <w:rPr>
          <w:rFonts w:hint="cs"/>
          <w:rtl/>
        </w:rPr>
        <w:t>ا</w:t>
      </w:r>
      <w:r w:rsidR="00C566CE">
        <w:rPr>
          <w:rFonts w:hint="cs"/>
          <w:rtl/>
        </w:rPr>
        <w:t>ً</w:t>
      </w:r>
      <w:r w:rsidRPr="00BF63C8">
        <w:rPr>
          <w:rtl/>
        </w:rPr>
        <w:t xml:space="preserve"> يتضمن تفاصيل عن الخدمات المصرفية والاستثمارات والتأمين وقطاع البريد وكذلك قطاع المعاشات التقاعدية بالتشاور مع الحكومة والهيئات التنظيمية القطاعية المعنية. وبلغ مؤشر تعميم الخدمات المالية السنوي </w:t>
      </w:r>
      <w:r w:rsidRPr="00985F9E">
        <w:rPr>
          <w:rtl/>
        </w:rPr>
        <w:t>53</w:t>
      </w:r>
      <w:r w:rsidRPr="00BF63C8">
        <w:rPr>
          <w:rtl/>
        </w:rPr>
        <w:t>,</w:t>
      </w:r>
      <w:r w:rsidRPr="00985F9E">
        <w:rPr>
          <w:rtl/>
        </w:rPr>
        <w:t>9</w:t>
      </w:r>
      <w:r w:rsidRPr="00BF63C8">
        <w:rPr>
          <w:rtl/>
        </w:rPr>
        <w:t xml:space="preserve"> للفترة المنتهية في آذار/مارس </w:t>
      </w:r>
      <w:r w:rsidRPr="00985F9E">
        <w:rPr>
          <w:rtl/>
        </w:rPr>
        <w:t>2021</w:t>
      </w:r>
      <w:r w:rsidRPr="00BF63C8">
        <w:rPr>
          <w:rtl/>
        </w:rPr>
        <w:t xml:space="preserve"> مقابل </w:t>
      </w:r>
      <w:r w:rsidRPr="00985F9E">
        <w:rPr>
          <w:rtl/>
        </w:rPr>
        <w:t>43</w:t>
      </w:r>
      <w:r w:rsidRPr="00BF63C8">
        <w:rPr>
          <w:rtl/>
        </w:rPr>
        <w:t>,</w:t>
      </w:r>
      <w:r w:rsidRPr="00985F9E">
        <w:rPr>
          <w:rtl/>
        </w:rPr>
        <w:t>4</w:t>
      </w:r>
      <w:r w:rsidRPr="00BF63C8">
        <w:rPr>
          <w:rtl/>
        </w:rPr>
        <w:t xml:space="preserve"> للفترة المنتهية في آذار/مارس </w:t>
      </w:r>
      <w:r w:rsidRPr="00985F9E">
        <w:rPr>
          <w:rtl/>
        </w:rPr>
        <w:t>2017</w:t>
      </w:r>
      <w:r w:rsidRPr="00BF63C8">
        <w:rPr>
          <w:rtl/>
        </w:rPr>
        <w:t>. وسينشر مؤشر تعميم الخدمات المالية سنويا</w:t>
      </w:r>
      <w:r w:rsidR="00C566CE">
        <w:rPr>
          <w:rFonts w:hint="cs"/>
          <w:rtl/>
        </w:rPr>
        <w:t>ً</w:t>
      </w:r>
      <w:r w:rsidRPr="00BF63C8">
        <w:rPr>
          <w:rtl/>
        </w:rPr>
        <w:t xml:space="preserve"> في تموز/يوليه من كل عام.</w:t>
      </w:r>
    </w:p>
    <w:p w14:paraId="4954E3CE" w14:textId="1C5CA015" w:rsidR="00BF63C8" w:rsidRPr="00BF63C8" w:rsidRDefault="00BF63C8" w:rsidP="00BF63C8">
      <w:pPr>
        <w:pStyle w:val="SingleTxtGA"/>
        <w:rPr>
          <w:rtl/>
        </w:rPr>
      </w:pPr>
      <w:r w:rsidRPr="00985F9E">
        <w:rPr>
          <w:rtl/>
        </w:rPr>
        <w:t>62</w:t>
      </w:r>
      <w:r w:rsidRPr="00BF63C8">
        <w:rPr>
          <w:rtl/>
        </w:rPr>
        <w:t>-</w:t>
      </w:r>
      <w:r w:rsidRPr="00BF63C8">
        <w:rPr>
          <w:rtl/>
        </w:rPr>
        <w:tab/>
        <w:t xml:space="preserve">وساعدَ تعميمَ الخدمات المالية إلى حد كبير، وهو السبيل إلى تعزيز الإدماج الاجتماعي، ثالوثُ </w:t>
      </w:r>
      <w:r w:rsidRPr="00BF63C8">
        <w:rPr>
          <w:rFonts w:hint="cs"/>
          <w:rtl/>
        </w:rPr>
        <w:t xml:space="preserve">مبادرة </w:t>
      </w:r>
      <w:r w:rsidRPr="00985F9E">
        <w:rPr>
          <w:i/>
          <w:iCs/>
          <w:rtl/>
        </w:rPr>
        <w:t>جان دان</w:t>
      </w:r>
      <w:r w:rsidR="00EB722F">
        <w:rPr>
          <w:rFonts w:hint="cs"/>
          <w:i/>
          <w:iCs/>
          <w:rtl/>
        </w:rPr>
        <w:t xml:space="preserve"> </w:t>
      </w:r>
      <w:r w:rsidR="00EB722F">
        <w:rPr>
          <w:i/>
          <w:iCs/>
          <w:rtl/>
        </w:rPr>
        <w:t>–</w:t>
      </w:r>
      <w:r w:rsidR="00EB722F">
        <w:rPr>
          <w:rFonts w:hint="cs"/>
          <w:i/>
          <w:iCs/>
          <w:rtl/>
        </w:rPr>
        <w:t xml:space="preserve"> </w:t>
      </w:r>
      <w:proofErr w:type="spellStart"/>
      <w:r w:rsidRPr="00985F9E">
        <w:rPr>
          <w:i/>
          <w:iCs/>
          <w:rtl/>
        </w:rPr>
        <w:t>أدهار</w:t>
      </w:r>
      <w:proofErr w:type="spellEnd"/>
      <w:r w:rsidR="00EB722F">
        <w:rPr>
          <w:rFonts w:hint="cs"/>
          <w:i/>
          <w:iCs/>
          <w:rtl/>
        </w:rPr>
        <w:t xml:space="preserve"> </w:t>
      </w:r>
      <w:r w:rsidRPr="00985F9E">
        <w:rPr>
          <w:i/>
          <w:iCs/>
          <w:rtl/>
        </w:rPr>
        <w:t>-</w:t>
      </w:r>
      <w:r w:rsidR="00EB722F">
        <w:rPr>
          <w:rFonts w:hint="cs"/>
          <w:i/>
          <w:iCs/>
          <w:rtl/>
        </w:rPr>
        <w:t xml:space="preserve"> </w:t>
      </w:r>
      <w:proofErr w:type="gramStart"/>
      <w:r w:rsidRPr="00985F9E">
        <w:rPr>
          <w:i/>
          <w:iCs/>
          <w:rtl/>
        </w:rPr>
        <w:t>موبايل</w:t>
      </w:r>
      <w:proofErr w:type="gramEnd"/>
      <w:r w:rsidRPr="00BF63C8">
        <w:rPr>
          <w:rtl/>
        </w:rPr>
        <w:t>، الذي يوفر وصولا</w:t>
      </w:r>
      <w:r w:rsidR="00C566CE">
        <w:rPr>
          <w:rFonts w:hint="cs"/>
          <w:rtl/>
        </w:rPr>
        <w:t>ً</w:t>
      </w:r>
      <w:r w:rsidRPr="00BF63C8">
        <w:rPr>
          <w:rtl/>
        </w:rPr>
        <w:t xml:space="preserve"> شبه شامل إلى الحسابات المصرفية </w:t>
      </w:r>
      <w:r w:rsidRPr="00BF63C8">
        <w:rPr>
          <w:rFonts w:hint="cs"/>
          <w:rtl/>
        </w:rPr>
        <w:t>في إطار برنامج</w:t>
      </w:r>
      <w:r w:rsidRPr="00BF63C8">
        <w:rPr>
          <w:rtl/>
        </w:rPr>
        <w:t xml:space="preserve"> جان دان </w:t>
      </w:r>
      <w:proofErr w:type="spellStart"/>
      <w:r w:rsidRPr="00BF63C8">
        <w:rPr>
          <w:rtl/>
        </w:rPr>
        <w:t>يوجانا</w:t>
      </w:r>
      <w:proofErr w:type="spellEnd"/>
      <w:r w:rsidRPr="00BF63C8">
        <w:rPr>
          <w:rtl/>
        </w:rPr>
        <w:t xml:space="preserve">، والهوية </w:t>
      </w:r>
      <w:proofErr w:type="spellStart"/>
      <w:r w:rsidRPr="00BF63C8">
        <w:rPr>
          <w:rtl/>
        </w:rPr>
        <w:t>البيومترية</w:t>
      </w:r>
      <w:proofErr w:type="spellEnd"/>
      <w:r w:rsidRPr="00BF63C8">
        <w:rPr>
          <w:rtl/>
        </w:rPr>
        <w:t xml:space="preserve"> لحوالي </w:t>
      </w:r>
      <w:r w:rsidRPr="00985F9E">
        <w:rPr>
          <w:rtl/>
        </w:rPr>
        <w:t>90</w:t>
      </w:r>
      <w:r w:rsidRPr="00BF63C8">
        <w:rPr>
          <w:rtl/>
        </w:rPr>
        <w:t xml:space="preserve"> في المائة من الناس، ووصول أكثر من </w:t>
      </w:r>
      <w:r w:rsidRPr="00985F9E">
        <w:rPr>
          <w:rtl/>
        </w:rPr>
        <w:t>665</w:t>
      </w:r>
      <w:r w:rsidRPr="00BF63C8">
        <w:rPr>
          <w:rtl/>
        </w:rPr>
        <w:t xml:space="preserve"> مليون شخص إلى الهواتف المحمولة وخدمات الإنترنت. وقد دفع ذلك غيرَ المتعاملين مع البنوك، وخاصة أكثر من </w:t>
      </w:r>
      <w:r w:rsidRPr="00985F9E">
        <w:rPr>
          <w:rtl/>
        </w:rPr>
        <w:t>200</w:t>
      </w:r>
      <w:r w:rsidRPr="00BF63C8">
        <w:rPr>
          <w:rtl/>
        </w:rPr>
        <w:t xml:space="preserve"> مليون امرأة، إلى استعمال النظام المالي السائد، مما أدى إلى تسريع تمكينهن الاقتصادي من خلال طرق جديدة للائتمان والتأمين ونقل المنافع المباشرة.</w:t>
      </w:r>
    </w:p>
    <w:p w14:paraId="58B4446E" w14:textId="0B4F5008" w:rsidR="00BF63C8" w:rsidRPr="00985F9E" w:rsidRDefault="00BF63C8" w:rsidP="002F36FB">
      <w:pPr>
        <w:pStyle w:val="H1GA"/>
        <w:rPr>
          <w:rtl/>
        </w:rPr>
      </w:pPr>
      <w:bookmarkStart w:id="11" w:name="_1t3h5sf" w:colFirst="0" w:colLast="0"/>
      <w:bookmarkEnd w:id="11"/>
      <w:r w:rsidRPr="00985F9E">
        <w:rPr>
          <w:rtl/>
        </w:rPr>
        <w:tab/>
      </w:r>
      <w:bookmarkStart w:id="12" w:name="_Toc108805055"/>
      <w:r w:rsidRPr="00985F9E">
        <w:rPr>
          <w:rtl/>
        </w:rPr>
        <w:t>باء-</w:t>
      </w:r>
      <w:r w:rsidR="002F36FB" w:rsidRPr="00985F9E">
        <w:rPr>
          <w:rtl/>
        </w:rPr>
        <w:tab/>
      </w:r>
      <w:r w:rsidRPr="00985F9E">
        <w:rPr>
          <w:rtl/>
        </w:rPr>
        <w:t>الهيكل الدستوري والسياسي والقانوني للدولة</w:t>
      </w:r>
      <w:bookmarkEnd w:id="12"/>
    </w:p>
    <w:p w14:paraId="16B20DB3" w14:textId="77777777" w:rsidR="00BF63C8" w:rsidRPr="00985F9E" w:rsidRDefault="00BF63C8" w:rsidP="009305A7">
      <w:pPr>
        <w:pStyle w:val="H23GA"/>
        <w:rPr>
          <w:rtl/>
        </w:rPr>
      </w:pPr>
      <w:r w:rsidRPr="00985F9E">
        <w:rPr>
          <w:rtl/>
        </w:rPr>
        <w:tab/>
      </w:r>
      <w:r w:rsidRPr="00985F9E">
        <w:rPr>
          <w:rtl/>
        </w:rPr>
        <w:tab/>
        <w:t>الهيكل الدستوري</w:t>
      </w:r>
    </w:p>
    <w:p w14:paraId="47C4486B" w14:textId="1D483D5C" w:rsidR="00BF63C8" w:rsidRPr="00BF63C8" w:rsidRDefault="00BF63C8" w:rsidP="00BF63C8">
      <w:pPr>
        <w:pStyle w:val="SingleTxtGA"/>
        <w:rPr>
          <w:rtl/>
        </w:rPr>
      </w:pPr>
      <w:r w:rsidRPr="00985F9E">
        <w:rPr>
          <w:rtl/>
        </w:rPr>
        <w:t>63</w:t>
      </w:r>
      <w:r w:rsidRPr="00BF63C8">
        <w:rPr>
          <w:rtl/>
        </w:rPr>
        <w:t>-</w:t>
      </w:r>
      <w:r w:rsidRPr="00BF63C8">
        <w:rPr>
          <w:rtl/>
        </w:rPr>
        <w:tab/>
        <w:t>يضع دستور الهند</w:t>
      </w:r>
      <w:r w:rsidRPr="00BF63C8">
        <w:rPr>
          <w:rFonts w:hint="cs"/>
          <w:rtl/>
        </w:rPr>
        <w:t xml:space="preserve"> </w:t>
      </w:r>
      <w:r w:rsidRPr="00BF63C8">
        <w:rPr>
          <w:rtl/>
        </w:rPr>
        <w:t>إطارا</w:t>
      </w:r>
      <w:r w:rsidR="00C566CE">
        <w:rPr>
          <w:rFonts w:hint="cs"/>
          <w:rtl/>
        </w:rPr>
        <w:t>ً</w:t>
      </w:r>
      <w:r w:rsidRPr="00BF63C8">
        <w:rPr>
          <w:rtl/>
        </w:rPr>
        <w:t xml:space="preserve"> لحكم البلد، </w:t>
      </w:r>
      <w:r w:rsidRPr="00BF63C8">
        <w:rPr>
          <w:rFonts w:hint="cs"/>
          <w:rtl/>
        </w:rPr>
        <w:t>وهو</w:t>
      </w:r>
      <w:r w:rsidRPr="00BF63C8">
        <w:rPr>
          <w:rtl/>
        </w:rPr>
        <w:t xml:space="preserve"> ينص على أن</w:t>
      </w:r>
      <w:r w:rsidRPr="00BF63C8">
        <w:rPr>
          <w:rFonts w:hint="cs"/>
          <w:rtl/>
        </w:rPr>
        <w:t xml:space="preserve">ها </w:t>
      </w:r>
      <w:r w:rsidRPr="00BF63C8">
        <w:rPr>
          <w:rtl/>
        </w:rPr>
        <w:t>جمهورية اشتراكية علمانية ديمقراطية ذات سيادة. وحيث إنه أسمى قانون في البلد، فهو يحدد بوضوح المبادئ التنظيمية للديمقراطية الدستورية في الهند. وتشمل تلك المبادئ التنظيمية الهيكل الاتحادي، وسيادة القانون، والفصل بين السلطات الذي يتسم بنظام الضوابط والموازين، والقضاء المستقل، والحقوق الأساسية. وينص الدستور أيضا</w:t>
      </w:r>
      <w:r w:rsidR="00C566CE">
        <w:rPr>
          <w:rFonts w:hint="cs"/>
          <w:rtl/>
        </w:rPr>
        <w:t>ً</w:t>
      </w:r>
      <w:r w:rsidRPr="00BF63C8">
        <w:rPr>
          <w:rtl/>
        </w:rPr>
        <w:t xml:space="preserve"> على هيكل شبه اتحادي مع توزيع واسع النطاق للسلطات بين المركز والولايات. وهو وثيقة شاملة تغطي طائفة واسعة من القضايا مع أخذ الحجم والتنوع الموجود في </w:t>
      </w:r>
      <w:r w:rsidRPr="00BF63C8">
        <w:rPr>
          <w:rFonts w:hint="cs"/>
          <w:rtl/>
        </w:rPr>
        <w:t>البلد</w:t>
      </w:r>
      <w:r w:rsidRPr="00BF63C8">
        <w:rPr>
          <w:rtl/>
        </w:rPr>
        <w:t xml:space="preserve"> في الاعتبار. وتَعِدُ الديباجةُ </w:t>
      </w:r>
      <w:r w:rsidRPr="00BF63C8">
        <w:rPr>
          <w:rFonts w:hint="cs"/>
          <w:rtl/>
        </w:rPr>
        <w:t>ال</w:t>
      </w:r>
      <w:r w:rsidRPr="00BF63C8">
        <w:rPr>
          <w:rtl/>
        </w:rPr>
        <w:t>شعب بالعدالة الاجتماعية والاقتصادية والسياسية، وحرية الفكر والتعبير والمعتقد والإيمان والعبادة، والمساواة في المركز والفرص، والأخوة مع ضمان كرامة الفرد ووحدة الأمة وسلامتها.</w:t>
      </w:r>
    </w:p>
    <w:p w14:paraId="501B1A25" w14:textId="38253828" w:rsidR="00BF63C8" w:rsidRPr="00BF63C8" w:rsidRDefault="00BF63C8" w:rsidP="00BF63C8">
      <w:pPr>
        <w:pStyle w:val="SingleTxtGA"/>
        <w:rPr>
          <w:rtl/>
        </w:rPr>
      </w:pPr>
      <w:r w:rsidRPr="00985F9E">
        <w:rPr>
          <w:rtl/>
        </w:rPr>
        <w:t>64</w:t>
      </w:r>
      <w:r w:rsidRPr="00BF63C8">
        <w:rPr>
          <w:rtl/>
        </w:rPr>
        <w:t>-</w:t>
      </w:r>
      <w:r w:rsidRPr="00BF63C8">
        <w:rPr>
          <w:rtl/>
        </w:rPr>
        <w:tab/>
        <w:t xml:space="preserve">وينص دستور الهند على الحقوق الأساسية في المساواة والحق في الحياة والحرية والحق في عدم الاستغلال والحق في حرية الدين والحقوق الثقافية والتعليمية والحق في وسائل الانتصاف الدستورية، ومن </w:t>
      </w:r>
      <w:r w:rsidRPr="00BF63C8">
        <w:rPr>
          <w:rtl/>
        </w:rPr>
        <w:lastRenderedPageBreak/>
        <w:t xml:space="preserve">ثم فهو يتضمن فلسفة شرعة الحقوق في الجزء الثالث منه. وحقوق </w:t>
      </w:r>
      <w:r w:rsidRPr="00BF63C8">
        <w:rPr>
          <w:rFonts w:hint="cs"/>
          <w:rtl/>
        </w:rPr>
        <w:t>ا</w:t>
      </w:r>
      <w:r w:rsidRPr="00BF63C8">
        <w:rPr>
          <w:rtl/>
        </w:rPr>
        <w:t xml:space="preserve">لشعب هذه </w:t>
      </w:r>
      <w:r w:rsidRPr="00BF63C8">
        <w:rPr>
          <w:rFonts w:hint="cs"/>
          <w:rtl/>
        </w:rPr>
        <w:t xml:space="preserve">التي </w:t>
      </w:r>
      <w:r w:rsidRPr="00BF63C8">
        <w:rPr>
          <w:rtl/>
        </w:rPr>
        <w:t>لا يمكن انتهاكها وقابلة للإنفاذ ضد الدولة. وي</w:t>
      </w:r>
      <w:r w:rsidRPr="00BF63C8">
        <w:rPr>
          <w:rFonts w:hint="cs"/>
          <w:rtl/>
        </w:rPr>
        <w:t>مكن</w:t>
      </w:r>
      <w:r w:rsidRPr="00BF63C8">
        <w:rPr>
          <w:rtl/>
        </w:rPr>
        <w:t xml:space="preserve"> للمحكمة العليا أو للمحاكم العليا للولايات أن تعلن عدم دستورية أي تشريع يتبين أنه ينتهك أيا</w:t>
      </w:r>
      <w:r w:rsidR="00C566CE">
        <w:rPr>
          <w:rFonts w:hint="cs"/>
          <w:rtl/>
        </w:rPr>
        <w:t>ً</w:t>
      </w:r>
      <w:r w:rsidRPr="00BF63C8">
        <w:rPr>
          <w:rtl/>
        </w:rPr>
        <w:t xml:space="preserve"> من هذه الحقوق أو يحد منها. ومع ذلك، فإن هذه الحقوق ليست مطلقة و</w:t>
      </w:r>
      <w:r w:rsidRPr="00BF63C8">
        <w:rPr>
          <w:rFonts w:hint="cs"/>
          <w:rtl/>
        </w:rPr>
        <w:t>ت</w:t>
      </w:r>
      <w:r w:rsidRPr="00BF63C8">
        <w:rPr>
          <w:rtl/>
        </w:rPr>
        <w:t xml:space="preserve">خضع </w:t>
      </w:r>
      <w:r w:rsidRPr="00BF63C8">
        <w:rPr>
          <w:rFonts w:hint="cs"/>
          <w:rtl/>
        </w:rPr>
        <w:t>ل</w:t>
      </w:r>
      <w:r w:rsidRPr="00BF63C8">
        <w:rPr>
          <w:rtl/>
        </w:rPr>
        <w:t xml:space="preserve">بعض القيود المعقولة. </w:t>
      </w:r>
      <w:r w:rsidRPr="00BF63C8">
        <w:rPr>
          <w:rFonts w:hint="cs"/>
          <w:rtl/>
        </w:rPr>
        <w:t>و</w:t>
      </w:r>
      <w:r w:rsidRPr="00BF63C8">
        <w:rPr>
          <w:rtl/>
        </w:rPr>
        <w:t>يتضمن الجزء الرابع من دستور الهند مبادئ توجيهية لسياسة الدولة تعتبر أساسية لحكم البلد ومن واجب الدولة تطبيق تلك المبادئ عند سن القوانين. وهي تشمل في المقام الأول الحقوق الاجتماعية والاقتصادية. ويسرد الجزء الرابع ألف من دستور الهند الواجبات الأساسية التي يتوقع من كل مواطن هندي الالتزام بها. ومع ذلك، فإن كلا</w:t>
      </w:r>
      <w:r w:rsidR="00C566CE">
        <w:rPr>
          <w:rFonts w:hint="cs"/>
          <w:rtl/>
        </w:rPr>
        <w:t>ً</w:t>
      </w:r>
      <w:r w:rsidRPr="00BF63C8">
        <w:rPr>
          <w:rtl/>
        </w:rPr>
        <w:t xml:space="preserve"> من المبادئ التوجيهية لسياسة الدولة والواجبات الأساسية غير قابلة للإنفاذ في المحاكم القانونية. </w:t>
      </w:r>
    </w:p>
    <w:p w14:paraId="3AC6DF26" w14:textId="7CB906B3" w:rsidR="00BF63C8" w:rsidRPr="00BF63C8" w:rsidRDefault="00BF63C8" w:rsidP="00BF63C8">
      <w:pPr>
        <w:pStyle w:val="SingleTxtGA"/>
        <w:rPr>
          <w:rtl/>
        </w:rPr>
      </w:pPr>
      <w:r w:rsidRPr="00985F9E">
        <w:rPr>
          <w:rtl/>
        </w:rPr>
        <w:t>65</w:t>
      </w:r>
      <w:r w:rsidRPr="00BF63C8">
        <w:rPr>
          <w:rtl/>
        </w:rPr>
        <w:t>-</w:t>
      </w:r>
      <w:r w:rsidRPr="00BF63C8">
        <w:rPr>
          <w:rtl/>
        </w:rPr>
        <w:tab/>
        <w:t>وتناط سلطات</w:t>
      </w:r>
      <w:r w:rsidRPr="00BF63C8">
        <w:rPr>
          <w:rFonts w:hint="cs"/>
          <w:rtl/>
        </w:rPr>
        <w:t>ُ</w:t>
      </w:r>
      <w:r w:rsidRPr="00BF63C8">
        <w:rPr>
          <w:rtl/>
        </w:rPr>
        <w:t xml:space="preserve"> الدولة ووظائف</w:t>
      </w:r>
      <w:r w:rsidRPr="00BF63C8">
        <w:rPr>
          <w:rFonts w:hint="cs"/>
          <w:rtl/>
        </w:rPr>
        <w:t>ُ</w:t>
      </w:r>
      <w:r w:rsidRPr="00BF63C8">
        <w:rPr>
          <w:rtl/>
        </w:rPr>
        <w:t>ها بثلاثة أجهزة أساسية، وهي الهيئة التشريعية، التي تضطلع بسلطة سن القانون، والسلطة التنفيذية التي تتمتع بسلطة تنفيذ القانون والسلطة القضائية المكلفة بإنفاذ القانون بما يشمل أحكام دستور الهند. ويحدد دستور الهند بوضوح هيكل ووظائف وسلطات كل جهاز من أجهزة الدولة، ومؤهلات من يشكلون تلك الأجهزة، ومدة ولايتهم، وما إلى ذلك. وكما ذكر آنفا</w:t>
      </w:r>
      <w:r w:rsidR="002B1E7C">
        <w:rPr>
          <w:rFonts w:hint="cs"/>
          <w:rtl/>
        </w:rPr>
        <w:t>ً</w:t>
      </w:r>
      <w:r w:rsidRPr="00BF63C8">
        <w:rPr>
          <w:rtl/>
        </w:rPr>
        <w:t xml:space="preserve">، تتبع الهند مبدأ </w:t>
      </w:r>
      <w:r w:rsidRPr="00BF63C8">
        <w:rPr>
          <w:rFonts w:hint="cs"/>
          <w:rtl/>
        </w:rPr>
        <w:t>ال</w:t>
      </w:r>
      <w:r w:rsidRPr="00BF63C8">
        <w:rPr>
          <w:rtl/>
        </w:rPr>
        <w:t>فصل بين سلطات أجهزة الدولة الثلاثة. وعلى الرغم من أن السلطة التنفيذية في الهند، باستثناء السلطة التنفيذية الدائمة، مستمدة من الهيئة التشريعية، إلا أنها تتمتع بسلطة سن القوانين الفرعية لتنفيذ القصد التشريعي. ومع ذلك، فإنه يتم الحفاظ على الفصل بين السلطات من خلال نظام الضوابط والموازين بين المؤسسات والسلطة القضائية المستقلة التي تضمن عدم انتهاك الحدود العريضة للسلطات والوظائف. وتحافظ المحاكم الدستورية</w:t>
      </w:r>
      <w:r w:rsidRPr="00BF63C8">
        <w:rPr>
          <w:rFonts w:hint="cs"/>
          <w:rtl/>
        </w:rPr>
        <w:t>،</w:t>
      </w:r>
      <w:r w:rsidRPr="00BF63C8">
        <w:rPr>
          <w:rtl/>
        </w:rPr>
        <w:t xml:space="preserve"> من خلال سلطة المراجعة القضائية التي تتمتع بها،</w:t>
      </w:r>
      <w:r w:rsidRPr="00BF63C8">
        <w:rPr>
          <w:rFonts w:hint="cs"/>
          <w:rtl/>
        </w:rPr>
        <w:t xml:space="preserve"> </w:t>
      </w:r>
      <w:r w:rsidRPr="00BF63C8">
        <w:rPr>
          <w:rtl/>
        </w:rPr>
        <w:t xml:space="preserve">على فصل السلطات </w:t>
      </w:r>
      <w:r w:rsidRPr="00BF63C8">
        <w:rPr>
          <w:rFonts w:hint="cs"/>
          <w:rtl/>
        </w:rPr>
        <w:t>وت</w:t>
      </w:r>
      <w:r w:rsidRPr="00BF63C8">
        <w:rPr>
          <w:rtl/>
        </w:rPr>
        <w:t>تحقق مما إذا انتهكت الحقوق الدستورية للشعب، و</w:t>
      </w:r>
      <w:r w:rsidRPr="00BF63C8">
        <w:rPr>
          <w:rFonts w:hint="cs"/>
          <w:rtl/>
        </w:rPr>
        <w:t>ت</w:t>
      </w:r>
      <w:r w:rsidRPr="00BF63C8">
        <w:rPr>
          <w:rtl/>
        </w:rPr>
        <w:t>دعم دستور الهند، و</w:t>
      </w:r>
      <w:r w:rsidRPr="00BF63C8">
        <w:rPr>
          <w:rFonts w:hint="cs"/>
          <w:rtl/>
        </w:rPr>
        <w:t xml:space="preserve">هي </w:t>
      </w:r>
      <w:r w:rsidRPr="00BF63C8">
        <w:rPr>
          <w:rtl/>
        </w:rPr>
        <w:t xml:space="preserve">بالتالي </w:t>
      </w:r>
      <w:r w:rsidRPr="00BF63C8">
        <w:rPr>
          <w:rFonts w:hint="cs"/>
          <w:rtl/>
        </w:rPr>
        <w:t>ت</w:t>
      </w:r>
      <w:r w:rsidRPr="00BF63C8">
        <w:rPr>
          <w:rtl/>
        </w:rPr>
        <w:t xml:space="preserve">ضمن سيادة القانون في الهند. </w:t>
      </w:r>
    </w:p>
    <w:p w14:paraId="7A6B893F" w14:textId="75B5518B" w:rsidR="00BF63C8" w:rsidRPr="00985F9E" w:rsidRDefault="00BF63C8" w:rsidP="00BF63C8">
      <w:pPr>
        <w:pStyle w:val="SingleTxtGA"/>
        <w:rPr>
          <w:b/>
          <w:rtl/>
        </w:rPr>
      </w:pPr>
      <w:r w:rsidRPr="00985F9E">
        <w:rPr>
          <w:b/>
          <w:rtl/>
        </w:rPr>
        <w:t>66</w:t>
      </w:r>
      <w:r w:rsidRPr="00985F9E">
        <w:rPr>
          <w:bCs/>
          <w:rtl/>
        </w:rPr>
        <w:t>-</w:t>
      </w:r>
      <w:r w:rsidRPr="00985F9E">
        <w:rPr>
          <w:bCs/>
          <w:rtl/>
        </w:rPr>
        <w:tab/>
      </w:r>
      <w:r w:rsidRPr="00985F9E">
        <w:rPr>
          <w:b/>
          <w:rtl/>
        </w:rPr>
        <w:t>وينص دستور الهند أيضا</w:t>
      </w:r>
      <w:r w:rsidR="00C566CE" w:rsidRPr="00985F9E">
        <w:rPr>
          <w:rFonts w:hint="cs"/>
          <w:b/>
          <w:rtl/>
        </w:rPr>
        <w:t>ً</w:t>
      </w:r>
      <w:r w:rsidRPr="00985F9E">
        <w:rPr>
          <w:b/>
          <w:rtl/>
        </w:rPr>
        <w:t xml:space="preserve"> على هيكل حكومي من ثلاثة مستويات للبلد بأسره يتألف من حكومة الاتحاد على المستوى الوطني، وحكومة الولاية على مستوى الولاية، والحكومة المحلية من المقاطعة، في كل ولاية حتى القرى. وتوجد ثلاثة أنواع من التقسيمات الإدارية للاتحاد، وهي: الولايات والأقاليم الاتحادية والمناطق المصنّفة. والفئتان الأوليان إقليميتان بطبيعتهما، في حين أن الفئة الأخيرة تتخلل الأقاليم لأنها تتكون من مناطق تسكنها القبائل المصنّفة في المقام الأول، ومن ثم فهي تتطلب نظاما</w:t>
      </w:r>
      <w:r w:rsidR="00C566CE" w:rsidRPr="00985F9E">
        <w:rPr>
          <w:rFonts w:hint="cs"/>
          <w:b/>
          <w:rtl/>
        </w:rPr>
        <w:t>ً</w:t>
      </w:r>
      <w:r w:rsidRPr="00985F9E">
        <w:rPr>
          <w:b/>
          <w:rtl/>
        </w:rPr>
        <w:t xml:space="preserve"> أكثر ملاءمة لممارسة تقاليدها ومعتقداتها والحفاظ عليها. ويعزز ذلك الملحقان الخامس والسادس من دستور الهند اللذان ينصان على إدارة المناطق المصنّفة/القبلية في بعض الولايات التي يتكون غالبية سكانها من جماعات قبلية. ويركز الملحق السادس على إدارة المناطق القبلية وتحديدا</w:t>
      </w:r>
      <w:r w:rsidR="00C566CE" w:rsidRPr="00985F9E">
        <w:rPr>
          <w:rFonts w:hint="cs"/>
          <w:b/>
          <w:rtl/>
        </w:rPr>
        <w:t>ً</w:t>
      </w:r>
      <w:r w:rsidRPr="00985F9E">
        <w:rPr>
          <w:b/>
          <w:rtl/>
        </w:rPr>
        <w:t xml:space="preserve"> في بعض ولايات شمال شرق الهند، ويتناول الملحق الخامس إدارة ومراقبة المناطق المصنّفة والقبائل المصنّفة في ولايات أخرى من البلد. ويضع ال</w:t>
      </w:r>
      <w:r w:rsidRPr="00985F9E">
        <w:rPr>
          <w:rFonts w:hint="cs"/>
          <w:b/>
          <w:rtl/>
        </w:rPr>
        <w:t>ملحقان</w:t>
      </w:r>
      <w:r w:rsidRPr="00985F9E">
        <w:rPr>
          <w:b/>
          <w:rtl/>
        </w:rPr>
        <w:t xml:space="preserve"> إطارا</w:t>
      </w:r>
      <w:r w:rsidR="00C566CE" w:rsidRPr="00985F9E">
        <w:rPr>
          <w:rFonts w:hint="cs"/>
          <w:b/>
          <w:rtl/>
        </w:rPr>
        <w:t>ً</w:t>
      </w:r>
      <w:r w:rsidRPr="00985F9E">
        <w:rPr>
          <w:b/>
          <w:rtl/>
        </w:rPr>
        <w:t xml:space="preserve"> إداريا</w:t>
      </w:r>
      <w:r w:rsidR="00C566CE" w:rsidRPr="00985F9E">
        <w:rPr>
          <w:rFonts w:hint="cs"/>
          <w:b/>
          <w:rtl/>
        </w:rPr>
        <w:t>ً</w:t>
      </w:r>
      <w:r w:rsidRPr="00985F9E">
        <w:rPr>
          <w:b/>
          <w:rtl/>
        </w:rPr>
        <w:t xml:space="preserve"> وتشريعيا</w:t>
      </w:r>
      <w:r w:rsidR="00C566CE" w:rsidRPr="00985F9E">
        <w:rPr>
          <w:rFonts w:hint="cs"/>
          <w:b/>
          <w:rtl/>
        </w:rPr>
        <w:t>ً</w:t>
      </w:r>
      <w:r w:rsidRPr="00985F9E">
        <w:rPr>
          <w:b/>
          <w:rtl/>
        </w:rPr>
        <w:t xml:space="preserve"> مختلفا</w:t>
      </w:r>
      <w:r w:rsidR="00C566CE" w:rsidRPr="00985F9E">
        <w:rPr>
          <w:rFonts w:hint="cs"/>
          <w:b/>
          <w:rtl/>
        </w:rPr>
        <w:t>ً</w:t>
      </w:r>
      <w:r w:rsidRPr="00985F9E">
        <w:rPr>
          <w:b/>
          <w:rtl/>
        </w:rPr>
        <w:t xml:space="preserve"> لإدارة المناطق المذكورة أعلاه. </w:t>
      </w:r>
    </w:p>
    <w:p w14:paraId="0A7D2AEE" w14:textId="3EE55EE5" w:rsidR="00BF63C8" w:rsidRPr="00985F9E" w:rsidRDefault="00BF63C8" w:rsidP="00BF63C8">
      <w:pPr>
        <w:pStyle w:val="SingleTxtGA"/>
        <w:rPr>
          <w:rFonts w:ascii="Times New Roman Bold" w:hAnsi="Times New Roman Bold" w:hint="eastAsia"/>
          <w:b/>
          <w:spacing w:val="-1"/>
          <w:rtl/>
        </w:rPr>
      </w:pPr>
      <w:r w:rsidRPr="00985F9E">
        <w:rPr>
          <w:spacing w:val="-1"/>
          <w:rtl/>
        </w:rPr>
        <w:t>67</w:t>
      </w:r>
      <w:r w:rsidRPr="00BF63C8">
        <w:rPr>
          <w:spacing w:val="-1"/>
          <w:rtl/>
        </w:rPr>
        <w:t>-</w:t>
      </w:r>
      <w:r w:rsidRPr="00985F9E">
        <w:rPr>
          <w:rFonts w:ascii="Times New Roman Bold" w:hAnsi="Times New Roman Bold"/>
          <w:b/>
          <w:spacing w:val="-1"/>
          <w:rtl/>
        </w:rPr>
        <w:tab/>
        <w:t>ويضع دستور الهند نظاما</w:t>
      </w:r>
      <w:r w:rsidR="006B794B" w:rsidRPr="00985F9E">
        <w:rPr>
          <w:rFonts w:ascii="Times New Roman Bold" w:hAnsi="Times New Roman Bold" w:hint="cs"/>
          <w:b/>
          <w:spacing w:val="-1"/>
          <w:rtl/>
        </w:rPr>
        <w:t>ً</w:t>
      </w:r>
      <w:r w:rsidRPr="00985F9E">
        <w:rPr>
          <w:rFonts w:ascii="Times New Roman Bold" w:hAnsi="Times New Roman Bold"/>
          <w:b/>
          <w:spacing w:val="-1"/>
          <w:rtl/>
        </w:rPr>
        <w:t xml:space="preserve"> قضائيا</w:t>
      </w:r>
      <w:r w:rsidR="006B794B" w:rsidRPr="00985F9E">
        <w:rPr>
          <w:rFonts w:ascii="Times New Roman Bold" w:hAnsi="Times New Roman Bold" w:hint="cs"/>
          <w:b/>
          <w:spacing w:val="-1"/>
          <w:rtl/>
        </w:rPr>
        <w:t>ً</w:t>
      </w:r>
      <w:r w:rsidRPr="00985F9E">
        <w:rPr>
          <w:rFonts w:ascii="Times New Roman Bold" w:hAnsi="Times New Roman Bold"/>
          <w:b/>
          <w:spacing w:val="-1"/>
          <w:rtl/>
        </w:rPr>
        <w:t xml:space="preserve"> متكاملا</w:t>
      </w:r>
      <w:r w:rsidR="006B794B" w:rsidRPr="00985F9E">
        <w:rPr>
          <w:rFonts w:ascii="Times New Roman Bold" w:hAnsi="Times New Roman Bold" w:hint="cs"/>
          <w:b/>
          <w:spacing w:val="-1"/>
          <w:rtl/>
        </w:rPr>
        <w:t>ً</w:t>
      </w:r>
      <w:r w:rsidRPr="00985F9E">
        <w:rPr>
          <w:rFonts w:ascii="Times New Roman Bold" w:hAnsi="Times New Roman Bold"/>
          <w:b/>
          <w:spacing w:val="-1"/>
          <w:rtl/>
        </w:rPr>
        <w:t xml:space="preserve"> واحدا</w:t>
      </w:r>
      <w:r w:rsidR="006B794B" w:rsidRPr="00985F9E">
        <w:rPr>
          <w:rFonts w:ascii="Times New Roman Bold" w:hAnsi="Times New Roman Bold" w:hint="cs"/>
          <w:b/>
          <w:spacing w:val="-1"/>
          <w:rtl/>
        </w:rPr>
        <w:t>ً</w:t>
      </w:r>
      <w:r w:rsidRPr="00985F9E">
        <w:rPr>
          <w:rFonts w:ascii="Times New Roman Bold" w:hAnsi="Times New Roman Bold"/>
          <w:b/>
          <w:spacing w:val="-1"/>
          <w:rtl/>
        </w:rPr>
        <w:t xml:space="preserve"> يضم فئتين من المحاكم الدستورية، هما المحكمة العليا للهند التي توجد في العاصمة الوطنية، نيودلهي، والمحاكم العليا لولايات الهند. وكلتا الفئتين من المحاكم محاكمٌ </w:t>
      </w:r>
      <w:r w:rsidRPr="00985F9E">
        <w:rPr>
          <w:rFonts w:ascii="Times New Roman Bold" w:hAnsi="Times New Roman Bold" w:hint="cs"/>
          <w:b/>
          <w:spacing w:val="-1"/>
          <w:rtl/>
        </w:rPr>
        <w:t>تدويني</w:t>
      </w:r>
      <w:r w:rsidRPr="00985F9E">
        <w:rPr>
          <w:rFonts w:ascii="Times New Roman Bold" w:hAnsi="Times New Roman Bold"/>
          <w:b/>
          <w:spacing w:val="-1"/>
          <w:rtl/>
        </w:rPr>
        <w:t>ةٌ تضطلع أيضا</w:t>
      </w:r>
      <w:r w:rsidR="006B794B" w:rsidRPr="00985F9E">
        <w:rPr>
          <w:rFonts w:ascii="Times New Roman Bold" w:hAnsi="Times New Roman Bold" w:hint="cs"/>
          <w:b/>
          <w:spacing w:val="-1"/>
          <w:rtl/>
        </w:rPr>
        <w:t>ً</w:t>
      </w:r>
      <w:r w:rsidRPr="00985F9E">
        <w:rPr>
          <w:rFonts w:ascii="Times New Roman Bold" w:hAnsi="Times New Roman Bold"/>
          <w:b/>
          <w:spacing w:val="-1"/>
          <w:rtl/>
        </w:rPr>
        <w:t xml:space="preserve"> بسلطة المعاقبة على ازدرائها. وتمارس كلتا المحكمتين اختصاص إصدار الأوامر القضائية وتتمتعان بسلطة دعم الحقوق الأساسية والدستورية. وبما أن المحكمة العليا للهند هي محكمة الاستئناف الأعلى درجة، فإنها تضطلع بسلطة إلغاء ونقض قرارات المحاكم العليا للولايات.</w:t>
      </w:r>
      <w:r w:rsidR="008D2E66" w:rsidRPr="00985F9E">
        <w:rPr>
          <w:rFonts w:ascii="Times New Roman Bold" w:hAnsi="Times New Roman Bold"/>
          <w:b/>
          <w:spacing w:val="-1"/>
          <w:rtl/>
        </w:rPr>
        <w:t xml:space="preserve"> </w:t>
      </w:r>
    </w:p>
    <w:p w14:paraId="7EE49571" w14:textId="77777777" w:rsidR="00BF63C8" w:rsidRPr="00985F9E" w:rsidRDefault="00BF63C8" w:rsidP="00BF63C8">
      <w:pPr>
        <w:pStyle w:val="SingleTxtGA"/>
        <w:rPr>
          <w:b/>
          <w:rtl/>
        </w:rPr>
      </w:pPr>
      <w:r w:rsidRPr="00985F9E">
        <w:rPr>
          <w:b/>
          <w:rtl/>
        </w:rPr>
        <w:t>68-</w:t>
      </w:r>
      <w:r w:rsidRPr="00985F9E">
        <w:rPr>
          <w:b/>
          <w:rtl/>
        </w:rPr>
        <w:tab/>
        <w:t xml:space="preserve">ويتمتع كل مواطن هندي يفوق سنه الثامنة عشرة بالحق في التصويت والمشاركة في العملية البرلمانية لاختيار ممثليه السياسيين. ولجنة انتخابات الهند هي هيئة دستورية مستقلة تشرف على جميع انتخابات </w:t>
      </w:r>
      <w:proofErr w:type="gramStart"/>
      <w:r w:rsidRPr="00985F9E">
        <w:rPr>
          <w:b/>
          <w:rtl/>
        </w:rPr>
        <w:t>البرلمان</w:t>
      </w:r>
      <w:proofErr w:type="gramEnd"/>
      <w:r w:rsidRPr="00985F9E">
        <w:rPr>
          <w:b/>
          <w:rtl/>
        </w:rPr>
        <w:t xml:space="preserve"> والمجالس التشريعية للولايات ومنصبي الرئيس ونائب الرئيس وتوجهها وتتحكم فيها. </w:t>
      </w:r>
      <w:r w:rsidRPr="00985F9E">
        <w:rPr>
          <w:b/>
          <w:rtl/>
        </w:rPr>
        <w:lastRenderedPageBreak/>
        <w:t xml:space="preserve">ويتحمل </w:t>
      </w:r>
      <w:proofErr w:type="gramStart"/>
      <w:r w:rsidRPr="00985F9E">
        <w:rPr>
          <w:b/>
          <w:rtl/>
        </w:rPr>
        <w:t>البرلمان</w:t>
      </w:r>
      <w:proofErr w:type="gramEnd"/>
      <w:r w:rsidRPr="00985F9E">
        <w:rPr>
          <w:b/>
          <w:rtl/>
        </w:rPr>
        <w:t xml:space="preserve"> والمجالس التشريعية للولايات على التوالي المسؤولية الرئيسية المتمثلة في سن القوانين للبلد بأكمله أو لولاية معينة. </w:t>
      </w:r>
    </w:p>
    <w:p w14:paraId="22461DF8" w14:textId="77777777" w:rsidR="00BF63C8" w:rsidRPr="00985F9E" w:rsidRDefault="00BF63C8" w:rsidP="00BF63C8">
      <w:pPr>
        <w:pStyle w:val="SingleTxtGA"/>
        <w:rPr>
          <w:b/>
          <w:rtl/>
        </w:rPr>
      </w:pPr>
      <w:r w:rsidRPr="00985F9E">
        <w:rPr>
          <w:b/>
          <w:rtl/>
        </w:rPr>
        <w:t>69-</w:t>
      </w:r>
      <w:r w:rsidRPr="00985F9E">
        <w:rPr>
          <w:b/>
          <w:rtl/>
        </w:rPr>
        <w:tab/>
        <w:t>وفيما يتعلق بالمسائل المالية، ينص دستور الهند على إنشاء صندوق موحد من طرف حكومة الهند يشمل الإيرادات والأموال التي تتلقاها والقروض التي تجمعها. وأنشئ مكتب المراقب المالي والمراجع العام للحسابات لأداء الواجبات وممارسة الصلاحيات فيما يتعلق بحسابات الاتحاد والولايات وأي سلطة/هيئة أخرى. والتبادل التجاري والتجارة والمعاملات في جميع أنحاء أراضي الهند هي حرة. وتخضع للقيود التي قد ت</w:t>
      </w:r>
      <w:r w:rsidRPr="00985F9E">
        <w:rPr>
          <w:rFonts w:hint="cs"/>
          <w:b/>
          <w:rtl/>
        </w:rPr>
        <w:t>ُ</w:t>
      </w:r>
      <w:r w:rsidRPr="00985F9E">
        <w:rPr>
          <w:b/>
          <w:rtl/>
        </w:rPr>
        <w:t xml:space="preserve">فرض للمصلحة العامة. </w:t>
      </w:r>
    </w:p>
    <w:p w14:paraId="76F867C4" w14:textId="00765575" w:rsidR="00BF63C8" w:rsidRPr="00985F9E" w:rsidRDefault="00BF63C8" w:rsidP="00BF63C8">
      <w:pPr>
        <w:pStyle w:val="SingleTxtGA"/>
        <w:rPr>
          <w:rFonts w:ascii="Times New Roman Bold" w:hAnsi="Times New Roman Bold" w:hint="eastAsia"/>
          <w:b/>
          <w:spacing w:val="-2"/>
          <w:rtl/>
        </w:rPr>
      </w:pPr>
      <w:r w:rsidRPr="00996E7C">
        <w:rPr>
          <w:spacing w:val="-2"/>
          <w:rtl/>
        </w:rPr>
        <w:t>70-</w:t>
      </w:r>
      <w:r w:rsidRPr="00985F9E">
        <w:rPr>
          <w:rFonts w:ascii="Times New Roman Bold" w:hAnsi="Times New Roman Bold"/>
          <w:b/>
          <w:spacing w:val="-2"/>
          <w:rtl/>
        </w:rPr>
        <w:tab/>
        <w:t>ويتناول دستور الهند أيضا</w:t>
      </w:r>
      <w:r w:rsidR="006B794B" w:rsidRPr="00985F9E">
        <w:rPr>
          <w:rFonts w:ascii="Times New Roman Bold" w:hAnsi="Times New Roman Bold" w:hint="cs"/>
          <w:b/>
          <w:spacing w:val="-2"/>
          <w:rtl/>
        </w:rPr>
        <w:t>ً</w:t>
      </w:r>
      <w:r w:rsidRPr="00985F9E">
        <w:rPr>
          <w:rFonts w:ascii="Times New Roman Bold" w:hAnsi="Times New Roman Bold"/>
          <w:b/>
          <w:spacing w:val="-2"/>
          <w:rtl/>
        </w:rPr>
        <w:t xml:space="preserve"> حالات الطوارئ، التي قد تنشأ بسبب التمرد المسلح أو العدوان الخارجي، أو انهيار الآلية الدستورية للدولة، أو حالة الطوارئ المالية التي يتعرض فيها الاستقرار المالي للبلد للخطر. وفي مثل هذه الحالات، يحدث تغيير مؤقت في الوظيفتين التنفيذية والتشريعية بين الاتحاد والولايات. </w:t>
      </w:r>
    </w:p>
    <w:p w14:paraId="32B1BEA5" w14:textId="0AF0952D" w:rsidR="00BF63C8" w:rsidRPr="00EB722F" w:rsidRDefault="00BF63C8" w:rsidP="00BF63C8">
      <w:pPr>
        <w:pStyle w:val="SingleTxtGA"/>
        <w:rPr>
          <w:b/>
          <w:spacing w:val="-2"/>
          <w:rtl/>
        </w:rPr>
      </w:pPr>
      <w:r w:rsidRPr="00985F9E">
        <w:rPr>
          <w:b/>
          <w:rtl/>
        </w:rPr>
        <w:t>71-</w:t>
      </w:r>
      <w:r w:rsidRPr="00985F9E">
        <w:rPr>
          <w:b/>
          <w:rtl/>
        </w:rPr>
        <w:tab/>
      </w:r>
      <w:r w:rsidRPr="00EB722F">
        <w:rPr>
          <w:b/>
          <w:spacing w:val="-2"/>
          <w:rtl/>
        </w:rPr>
        <w:t xml:space="preserve">ويتضمن دستور الهند أحكام تعديله في المادة 368 مما يجعله وثيقة حية قادرة على توجيه الأمة لكل الأزمان القادمة. ويتمتع برلمان الهند بسلطة تعديل </w:t>
      </w:r>
      <w:r w:rsidRPr="00EB722F">
        <w:rPr>
          <w:rFonts w:hint="cs"/>
          <w:b/>
          <w:spacing w:val="-2"/>
          <w:rtl/>
        </w:rPr>
        <w:t>ال</w:t>
      </w:r>
      <w:r w:rsidRPr="00EB722F">
        <w:rPr>
          <w:b/>
          <w:spacing w:val="-2"/>
          <w:rtl/>
        </w:rPr>
        <w:t>دستور من خلال ثلاثة إجراءات: ’1‘</w:t>
      </w:r>
      <w:r w:rsidR="00910E0F" w:rsidRPr="00EB722F">
        <w:rPr>
          <w:rFonts w:hint="cs"/>
          <w:b/>
          <w:spacing w:val="-2"/>
          <w:rtl/>
        </w:rPr>
        <w:t> </w:t>
      </w:r>
      <w:r w:rsidRPr="00EB722F">
        <w:rPr>
          <w:b/>
          <w:spacing w:val="-2"/>
          <w:rtl/>
        </w:rPr>
        <w:t xml:space="preserve">عملية تشريعية بسيطة، مثل قبول أو إنشاء ولايات جديدة، والاحتفاظ ببعض السلطات التنفيذية في الولايات ولموظفيها، وتعديل الجدول المتعلق بمرتبات وبدلات بعض الموظفين </w:t>
      </w:r>
      <w:r w:rsidRPr="00EB722F">
        <w:rPr>
          <w:rFonts w:hint="cs"/>
          <w:b/>
          <w:spacing w:val="-2"/>
          <w:rtl/>
        </w:rPr>
        <w:t xml:space="preserve">المنصوص عليه </w:t>
      </w:r>
      <w:r w:rsidRPr="00EB722F">
        <w:rPr>
          <w:b/>
          <w:spacing w:val="-2"/>
          <w:rtl/>
        </w:rPr>
        <w:t>في دستور الهند، وزيادة عدد القضاة في المحكمة العليا للهند؛</w:t>
      </w:r>
      <w:r w:rsidR="008D2E66" w:rsidRPr="00EB722F">
        <w:rPr>
          <w:b/>
          <w:spacing w:val="-2"/>
          <w:rtl/>
        </w:rPr>
        <w:t xml:space="preserve"> </w:t>
      </w:r>
      <w:r w:rsidRPr="00EB722F">
        <w:rPr>
          <w:b/>
          <w:spacing w:val="-2"/>
          <w:rtl/>
        </w:rPr>
        <w:t xml:space="preserve">إلخ؛ و’2‘ الأغلبية الخاصة، على سبيل المثال تعديل المبادئ التوجيهية لسياسة الدولة، وما إلى ذلك؛ و’3‘ الأغلبية الخاصة مع </w:t>
      </w:r>
      <w:r w:rsidRPr="00EB722F">
        <w:rPr>
          <w:rFonts w:hint="cs"/>
          <w:b/>
          <w:spacing w:val="-2"/>
          <w:rtl/>
        </w:rPr>
        <w:t>ال</w:t>
      </w:r>
      <w:r w:rsidRPr="00EB722F">
        <w:rPr>
          <w:b/>
          <w:spacing w:val="-2"/>
          <w:rtl/>
        </w:rPr>
        <w:t xml:space="preserve">تصديق من </w:t>
      </w:r>
      <w:r w:rsidRPr="00EB722F">
        <w:rPr>
          <w:rFonts w:hint="cs"/>
          <w:b/>
          <w:spacing w:val="-2"/>
          <w:rtl/>
        </w:rPr>
        <w:t xml:space="preserve">جانب </w:t>
      </w:r>
      <w:r w:rsidRPr="00EB722F">
        <w:rPr>
          <w:b/>
          <w:spacing w:val="-2"/>
          <w:rtl/>
        </w:rPr>
        <w:t>نصف الولايات على الأقل، على سبيل المثال، انتخاب الرئيس وطريقة انتخابه، والقضاء في الاتحاد والولايات، وتمثيل الولايات في البرلمان، وأحكام التعديل، وما إلى ذلك. وبالتالي، فإن الأحكام التي تؤثر على جوانب حاسمة مثل هيكل الاتحاد لا يمكن تعديلها إلا من خلال مشروع قانون يتم</w:t>
      </w:r>
      <w:r w:rsidRPr="00EB722F">
        <w:rPr>
          <w:rFonts w:hint="cs"/>
          <w:b/>
          <w:spacing w:val="-2"/>
          <w:rtl/>
        </w:rPr>
        <w:t xml:space="preserve"> إ</w:t>
      </w:r>
      <w:r w:rsidRPr="00EB722F">
        <w:rPr>
          <w:b/>
          <w:spacing w:val="-2"/>
          <w:rtl/>
        </w:rPr>
        <w:t xml:space="preserve">قراره بأغلبية خاصة في مجلسي </w:t>
      </w:r>
      <w:proofErr w:type="gramStart"/>
      <w:r w:rsidRPr="00EB722F">
        <w:rPr>
          <w:b/>
          <w:spacing w:val="-2"/>
          <w:rtl/>
        </w:rPr>
        <w:t>البرلمان</w:t>
      </w:r>
      <w:proofErr w:type="gramEnd"/>
      <w:r w:rsidRPr="00EB722F">
        <w:rPr>
          <w:b/>
          <w:spacing w:val="-2"/>
          <w:rtl/>
        </w:rPr>
        <w:t xml:space="preserve">، وبعد ذلك يلزم أن يصدق عليه نصف الولايات على الأقل. ومع ذلك، وعلى الرغم من آلية التعديل المفصلة هذه المنصوص عليها في دستور الهند، لا يمكن تغيير الهيكل الأساسي لدستور الهند، كما قضت بذلك المحكمة العليا للهند في قضية </w:t>
      </w:r>
      <w:proofErr w:type="spellStart"/>
      <w:r w:rsidRPr="00EB722F">
        <w:rPr>
          <w:b/>
          <w:i/>
          <w:iCs/>
          <w:spacing w:val="-2"/>
          <w:rtl/>
        </w:rPr>
        <w:t>كيسافاناند</w:t>
      </w:r>
      <w:proofErr w:type="spellEnd"/>
      <w:r w:rsidRPr="00EB722F">
        <w:rPr>
          <w:b/>
          <w:i/>
          <w:iCs/>
          <w:spacing w:val="-2"/>
          <w:rtl/>
        </w:rPr>
        <w:t xml:space="preserve"> </w:t>
      </w:r>
      <w:proofErr w:type="spellStart"/>
      <w:r w:rsidRPr="00EB722F">
        <w:rPr>
          <w:b/>
          <w:i/>
          <w:iCs/>
          <w:spacing w:val="-2"/>
          <w:rtl/>
        </w:rPr>
        <w:t>بهارتي</w:t>
      </w:r>
      <w:proofErr w:type="spellEnd"/>
      <w:r w:rsidRPr="00EB722F">
        <w:rPr>
          <w:b/>
          <w:i/>
          <w:iCs/>
          <w:spacing w:val="-2"/>
          <w:rtl/>
        </w:rPr>
        <w:t xml:space="preserve"> ضد ولاية كيرالا</w:t>
      </w:r>
      <w:r w:rsidRPr="00EB722F">
        <w:rPr>
          <w:b/>
          <w:spacing w:val="-2"/>
          <w:rtl/>
        </w:rPr>
        <w:t>.</w:t>
      </w:r>
    </w:p>
    <w:p w14:paraId="67EB7DE8" w14:textId="2A7B9AB6" w:rsidR="00BF63C8" w:rsidRPr="00985F9E" w:rsidRDefault="00BF63C8" w:rsidP="00BF63C8">
      <w:pPr>
        <w:pStyle w:val="SingleTxtGA"/>
        <w:rPr>
          <w:b/>
          <w:rtl/>
        </w:rPr>
      </w:pPr>
      <w:r w:rsidRPr="00985F9E">
        <w:rPr>
          <w:b/>
          <w:rtl/>
        </w:rPr>
        <w:t>72-</w:t>
      </w:r>
      <w:r w:rsidRPr="00985F9E">
        <w:rPr>
          <w:b/>
          <w:rtl/>
        </w:rPr>
        <w:tab/>
        <w:t>وقد ف</w:t>
      </w:r>
      <w:r w:rsidRPr="00985F9E">
        <w:rPr>
          <w:rFonts w:hint="cs"/>
          <w:b/>
          <w:rtl/>
        </w:rPr>
        <w:t>ُ</w:t>
      </w:r>
      <w:r w:rsidRPr="00985F9E">
        <w:rPr>
          <w:b/>
          <w:rtl/>
        </w:rPr>
        <w:t>سر الهيكل الأساسي لدستور الهند على أنه يشمل طائفة واسعة من الجوانب: سيادة دستور الهند، والطابع العلماني لدولة الهند، والشكل الجمهوري والديمقراطي للحكم، والفصل بين السلطات التشريعية والتنفيذية والقضائية والهيكل الاتحادي؛</w:t>
      </w:r>
      <w:r w:rsidR="008D2E66" w:rsidRPr="00985F9E">
        <w:rPr>
          <w:b/>
          <w:rtl/>
        </w:rPr>
        <w:t xml:space="preserve"> </w:t>
      </w:r>
      <w:r w:rsidRPr="00985F9E">
        <w:rPr>
          <w:b/>
          <w:rtl/>
        </w:rPr>
        <w:t>ومبادئ الانتخابات الحرة والنزيهة، وسيادة القانون، والأهداف المحددة في الديباجة، ونظام الحكم البرلماني، والمراجعة القضائية، وحرية الفرد وكرامته، ووحدة الأمة وسلامتها، ومبدأ المساواة، ومفهوم العدالة الاجتماعية والاقتصادية، والتوازن بين الحقوق الأساسية والمبادئ التوجيهية لسياسة الدولة، واستقلال القضاء، وإمكانية اللجوء الفعال إلى القضاء.</w:t>
      </w:r>
    </w:p>
    <w:p w14:paraId="504A0F70" w14:textId="77777777" w:rsidR="00BF63C8" w:rsidRPr="00985F9E" w:rsidRDefault="00BF63C8" w:rsidP="009305A7">
      <w:pPr>
        <w:pStyle w:val="H23GA"/>
        <w:rPr>
          <w:rtl/>
        </w:rPr>
      </w:pPr>
      <w:r w:rsidRPr="00985F9E">
        <w:rPr>
          <w:rtl/>
        </w:rPr>
        <w:tab/>
      </w:r>
      <w:r w:rsidRPr="00985F9E">
        <w:rPr>
          <w:rtl/>
        </w:rPr>
        <w:tab/>
        <w:t>الهيكل السياسي</w:t>
      </w:r>
    </w:p>
    <w:p w14:paraId="443F1394" w14:textId="77777777" w:rsidR="00BF63C8" w:rsidRPr="00BF63C8" w:rsidRDefault="00BF63C8" w:rsidP="00BF63C8">
      <w:pPr>
        <w:pStyle w:val="SingleTxtGA"/>
        <w:rPr>
          <w:rtl/>
        </w:rPr>
      </w:pPr>
      <w:r w:rsidRPr="00985F9E">
        <w:rPr>
          <w:rtl/>
        </w:rPr>
        <w:t>73</w:t>
      </w:r>
      <w:r w:rsidRPr="00BF63C8">
        <w:rPr>
          <w:rtl/>
        </w:rPr>
        <w:t>-</w:t>
      </w:r>
      <w:r w:rsidRPr="00BF63C8">
        <w:rPr>
          <w:rtl/>
        </w:rPr>
        <w:tab/>
        <w:t xml:space="preserve">الهند ديمقراطية برلمانية ذات رئيس دولة منتخب وهيكل اتحادي للحكم. وقد أنشئت جميع أجهزة الدولة الثلاثة، أي الجهاز التشريعي والجهاز التنفيذي والجهاز القضائي، على مستويين - المستوى الاتحادي ومستوى كل من الولايات. والوحدات المشار إليها باسم أقاليم الاتحاد هي مناطق يحكمها الاتحاد مباشرة. وعلى الرغم من تميز الهيكل الاتحادي من حيث السلطات والوظائف، فإنه متحيز للاتحاد الذي يمنح الأسبقية في بعض المسائل. وعلاوة على ذلك، فإن شكل تنظيم السلطات التنفيذية والتشريعية والقضائية في الاتحاد وعلى مستوى الولايات متشابه. </w:t>
      </w:r>
    </w:p>
    <w:p w14:paraId="42DEF114" w14:textId="33F9982F" w:rsidR="00BF63C8" w:rsidRPr="00BF63C8" w:rsidRDefault="00BF63C8" w:rsidP="009305A7">
      <w:pPr>
        <w:pStyle w:val="SingleTxtGA"/>
        <w:rPr>
          <w:rtl/>
        </w:rPr>
      </w:pPr>
      <w:r w:rsidRPr="00985F9E">
        <w:rPr>
          <w:rtl/>
        </w:rPr>
        <w:lastRenderedPageBreak/>
        <w:t>74</w:t>
      </w:r>
      <w:r w:rsidRPr="00BF63C8">
        <w:rPr>
          <w:rtl/>
        </w:rPr>
        <w:t>-</w:t>
      </w:r>
      <w:r w:rsidRPr="00BF63C8">
        <w:rPr>
          <w:rtl/>
        </w:rPr>
        <w:tab/>
        <w:t>وتتألف السلطة التنفيذية للدولة من السلطة التنفيذية السياسية المكلفة بالمسؤولية العامة عن سياسة الحكومة والسلطة التنفيذية الدائمة التي تتألف من موظفين مدنيين مسؤولين عن الإدارة اليومية. وتتكون السلطة التنفيذية السياسية في الهند من الرئيس الذي هو الرئيس التنفيذي الرسمي للاتحاد ورئيس الوزراء ومجلس الوزراء الذين يديرون الحكومة على المستوى الوطني. وعلى مستوى الولايات، تتألف السلطة التنفيذية من الحاكم ورئيس الوزراء ومجلس الوزراء. وقد اعتمدت الهند النظام البرلماني التنفيذي للحكومات على الصعيدين الوطني والولائي، حيث يعمل الرئيس أو الحاكم، وهو الرئيس التنفيذي الرسمي للدولة، بمساعدة ومشورة من مجلس الوزراء الذي يرأسه رئيس الوزراء أو الوزير الأول حسب الحالة. وبينما ينتخب الرئيس لمدة خمس سنوات، رهنا</w:t>
      </w:r>
      <w:r w:rsidR="006B794B">
        <w:rPr>
          <w:rFonts w:hint="cs"/>
          <w:rtl/>
        </w:rPr>
        <w:t>ً</w:t>
      </w:r>
      <w:r w:rsidRPr="00BF63C8">
        <w:rPr>
          <w:rtl/>
        </w:rPr>
        <w:t xml:space="preserve"> بإعادة انتخابه، يشغل الحاكم منصبه للمدة التي يقررها الرئيس. وينتخب رئيس الهند بشكل غير مباشر من قبل هيئة انتخابية تتبع نظام التمثيل النسبي من خلال نظام الصوت الو</w:t>
      </w:r>
      <w:r w:rsidRPr="00BF63C8">
        <w:rPr>
          <w:rFonts w:hint="cs"/>
          <w:rtl/>
        </w:rPr>
        <w:t>ا</w:t>
      </w:r>
      <w:r w:rsidRPr="00BF63C8">
        <w:rPr>
          <w:rtl/>
        </w:rPr>
        <w:t xml:space="preserve">حد القابل للتحويل. وتتكون الهيئة الانتخابية من الأعضاء المنتخبين في مجلسي </w:t>
      </w:r>
      <w:proofErr w:type="gramStart"/>
      <w:r w:rsidRPr="00BF63C8">
        <w:rPr>
          <w:rtl/>
        </w:rPr>
        <w:t>البرلمان</w:t>
      </w:r>
      <w:proofErr w:type="gramEnd"/>
      <w:r w:rsidRPr="00BF63C8">
        <w:rPr>
          <w:rtl/>
        </w:rPr>
        <w:t xml:space="preserve"> والأعضاء المنتخبين في المجالس التشريعية للولايات. وللرئيس والحاكم سلطة منح العفو أو وقف التنفيذ أو تخفيف العقوبة أو الصفح أو تعليق أو تخفيف الحكم الصادر بحق أي شخص. ومع ذلك، فإن سلطة الحاكم في هذه الحالة لا تشمل إلا المسائل التي تطالها السلطة التنفيذية للدولة، في حين أن الرئيس يتمتع بسلطات أوسع نطاقا</w:t>
      </w:r>
      <w:r w:rsidR="006B794B">
        <w:rPr>
          <w:rFonts w:hint="cs"/>
          <w:rtl/>
        </w:rPr>
        <w:t>ً</w:t>
      </w:r>
      <w:r w:rsidRPr="00BF63C8">
        <w:rPr>
          <w:rtl/>
        </w:rPr>
        <w:t xml:space="preserve"> وتشمل مجموعة أوسع من الحالات، بما في</w:t>
      </w:r>
      <w:r w:rsidRPr="00BF63C8">
        <w:rPr>
          <w:rFonts w:hint="cs"/>
          <w:rtl/>
        </w:rPr>
        <w:t xml:space="preserve">ها </w:t>
      </w:r>
      <w:r w:rsidRPr="00BF63C8">
        <w:rPr>
          <w:rtl/>
        </w:rPr>
        <w:t>العقوبة أو الحكم الصادر عن محكمة عسكرية أو الإعدام. ويدير الرئيس أيضا</w:t>
      </w:r>
      <w:r w:rsidR="006B794B">
        <w:rPr>
          <w:rFonts w:hint="cs"/>
          <w:rtl/>
        </w:rPr>
        <w:t>ً</w:t>
      </w:r>
      <w:r w:rsidRPr="00BF63C8">
        <w:rPr>
          <w:rtl/>
        </w:rPr>
        <w:t xml:space="preserve"> أقاليم الاتحاد الثمانية للهند من خلال متصرف، ما لم ينص قانون صادر عن </w:t>
      </w:r>
      <w:proofErr w:type="gramStart"/>
      <w:r w:rsidRPr="00BF63C8">
        <w:rPr>
          <w:rtl/>
        </w:rPr>
        <w:t>البرلمان</w:t>
      </w:r>
      <w:proofErr w:type="gramEnd"/>
      <w:r w:rsidRPr="00BF63C8">
        <w:rPr>
          <w:rtl/>
        </w:rPr>
        <w:t xml:space="preserve"> على خلاف ذلك. </w:t>
      </w:r>
    </w:p>
    <w:p w14:paraId="7DD35DB6" w14:textId="487DE719" w:rsidR="00BF63C8" w:rsidRPr="00BF63C8" w:rsidRDefault="00BF63C8" w:rsidP="00BF63C8">
      <w:pPr>
        <w:pStyle w:val="SingleTxtGA"/>
        <w:rPr>
          <w:rtl/>
        </w:rPr>
      </w:pPr>
      <w:r w:rsidRPr="00985F9E">
        <w:rPr>
          <w:rtl/>
        </w:rPr>
        <w:t>75</w:t>
      </w:r>
      <w:r w:rsidRPr="00BF63C8">
        <w:rPr>
          <w:rtl/>
        </w:rPr>
        <w:t>-</w:t>
      </w:r>
      <w:r w:rsidRPr="00BF63C8">
        <w:rPr>
          <w:rtl/>
        </w:rPr>
        <w:tab/>
        <w:t xml:space="preserve">وتتكون الهيئة التشريعية في الهند من مجلسين على مستوى الاتحاد في حين أن الولايات تختار ما إذا كانت ستنشئ هيئة تشريعية من مجلسين أو من مجلس واحد. وهكذا، يتكون </w:t>
      </w:r>
      <w:proofErr w:type="gramStart"/>
      <w:r w:rsidRPr="00BF63C8">
        <w:rPr>
          <w:rtl/>
        </w:rPr>
        <w:t>برلمان</w:t>
      </w:r>
      <w:proofErr w:type="gramEnd"/>
      <w:r w:rsidRPr="00BF63C8">
        <w:rPr>
          <w:rtl/>
        </w:rPr>
        <w:t xml:space="preserve"> الاتحاد من الرئيس ومجلسين: مجلس الشعب المعروف باسم لوك سابها ومجلس الولايات المعروف باسم راجيا سابها. ويتكون لوك سابها من ممثلين منتخبين مباشرة من قبل مواطني الهند مرة كل خمس سنوات. ويعمل راجيا سابها في المقام الأول كممثل لولايات الهند في </w:t>
      </w:r>
      <w:proofErr w:type="gramStart"/>
      <w:r w:rsidRPr="00BF63C8">
        <w:rPr>
          <w:rtl/>
        </w:rPr>
        <w:t>البرلمان</w:t>
      </w:r>
      <w:proofErr w:type="gramEnd"/>
      <w:r w:rsidRPr="00BF63C8">
        <w:rPr>
          <w:rtl/>
        </w:rPr>
        <w:t>. وينتخب أعضاء راجيا سابها من قبل الأعضاء المنتخبين في المجالس التشريعية لمختلف الولايات لمدة ست سنوات. وراجيا سابها هو المجلس الدائم للبرلمان لأن أعضاءه لا يتمون فترات ولايتهم في نفس الوقت. ويتم ثلث أعضائه فترة ولايتهم كل سنتين. وعلى مستوى الولايات عموما</w:t>
      </w:r>
      <w:r w:rsidR="002B1E7C">
        <w:rPr>
          <w:rFonts w:hint="cs"/>
          <w:rtl/>
        </w:rPr>
        <w:t>ً</w:t>
      </w:r>
      <w:r w:rsidRPr="00BF63C8">
        <w:rPr>
          <w:rtl/>
        </w:rPr>
        <w:t xml:space="preserve">، تتألف الهيئة التشريعية من الحاكم والمجلس التشريعي. بيد أن ست ولايات، هي أندرا براديش </w:t>
      </w:r>
      <w:proofErr w:type="spellStart"/>
      <w:r w:rsidRPr="00BF63C8">
        <w:rPr>
          <w:rtl/>
        </w:rPr>
        <w:t>وبيهار</w:t>
      </w:r>
      <w:proofErr w:type="spellEnd"/>
      <w:r w:rsidRPr="00BF63C8">
        <w:rPr>
          <w:rtl/>
        </w:rPr>
        <w:t xml:space="preserve"> </w:t>
      </w:r>
      <w:proofErr w:type="spellStart"/>
      <w:r w:rsidRPr="00BF63C8">
        <w:rPr>
          <w:rtl/>
        </w:rPr>
        <w:t>وكارناتاكا</w:t>
      </w:r>
      <w:proofErr w:type="spellEnd"/>
      <w:r w:rsidRPr="00BF63C8">
        <w:rPr>
          <w:rtl/>
        </w:rPr>
        <w:t xml:space="preserve"> </w:t>
      </w:r>
      <w:proofErr w:type="spellStart"/>
      <w:r w:rsidRPr="00BF63C8">
        <w:rPr>
          <w:rtl/>
        </w:rPr>
        <w:t>وماهاراشترا</w:t>
      </w:r>
      <w:proofErr w:type="spellEnd"/>
      <w:r w:rsidRPr="00BF63C8">
        <w:rPr>
          <w:rtl/>
        </w:rPr>
        <w:t xml:space="preserve"> </w:t>
      </w:r>
      <w:proofErr w:type="spellStart"/>
      <w:r w:rsidRPr="00BF63C8">
        <w:rPr>
          <w:rtl/>
        </w:rPr>
        <w:t>وتيلانجانا</w:t>
      </w:r>
      <w:proofErr w:type="spellEnd"/>
      <w:r w:rsidRPr="00BF63C8">
        <w:rPr>
          <w:rtl/>
        </w:rPr>
        <w:t xml:space="preserve"> وأوتار براديش لديها أيضا</w:t>
      </w:r>
      <w:r w:rsidR="006B794B">
        <w:rPr>
          <w:rFonts w:hint="cs"/>
          <w:rtl/>
        </w:rPr>
        <w:t>ً</w:t>
      </w:r>
      <w:r w:rsidRPr="00BF63C8">
        <w:rPr>
          <w:rtl/>
        </w:rPr>
        <w:t xml:space="preserve"> مجلس ثان، هو المجلس التشريعي، الذي يشكل جزءا</w:t>
      </w:r>
      <w:r w:rsidR="006B794B">
        <w:rPr>
          <w:rFonts w:hint="cs"/>
          <w:rtl/>
        </w:rPr>
        <w:t>ً</w:t>
      </w:r>
      <w:r w:rsidRPr="00BF63C8">
        <w:rPr>
          <w:rtl/>
        </w:rPr>
        <w:t xml:space="preserve"> من الهيئة التشريعية. تمارس حرية التعبير في </w:t>
      </w:r>
      <w:proofErr w:type="gramStart"/>
      <w:r w:rsidRPr="00BF63C8">
        <w:rPr>
          <w:rtl/>
        </w:rPr>
        <w:t>البرلمان</w:t>
      </w:r>
      <w:proofErr w:type="gramEnd"/>
      <w:r w:rsidRPr="00BF63C8">
        <w:rPr>
          <w:rtl/>
        </w:rPr>
        <w:t xml:space="preserve"> والمجلس التشريعي لكل ولاية، مما يعني أنه لا يسأل أي عضو في البرلمان/المجلس التشريعي للولاية من خلال إجراءات أي محكمة عن أي شيء قيل أو أي تصويت يجريه في البرلمان أو المجلس التشريعي للولاية. ومن أجل ضمان تمثيل جميع قطاعات المجتمع في </w:t>
      </w:r>
      <w:r w:rsidRPr="00BF63C8">
        <w:rPr>
          <w:rFonts w:hint="cs"/>
          <w:rtl/>
        </w:rPr>
        <w:t>اتخاذ</w:t>
      </w:r>
      <w:r w:rsidRPr="00BF63C8">
        <w:rPr>
          <w:rtl/>
        </w:rPr>
        <w:t xml:space="preserve"> القرار من خلال </w:t>
      </w:r>
      <w:proofErr w:type="gramStart"/>
      <w:r w:rsidRPr="00BF63C8">
        <w:rPr>
          <w:rtl/>
        </w:rPr>
        <w:t>البرلمان</w:t>
      </w:r>
      <w:proofErr w:type="gramEnd"/>
      <w:r w:rsidRPr="00BF63C8">
        <w:rPr>
          <w:rtl/>
        </w:rPr>
        <w:t xml:space="preserve"> والمجالس التشريعية للولايات، يحتفظ دستور الهند بمقاعد للطوائف المصنّفة والقبائل المصنّفة في لوك سابها و</w:t>
      </w:r>
      <w:r w:rsidRPr="00BF63C8">
        <w:rPr>
          <w:rFonts w:hint="cs"/>
          <w:rtl/>
        </w:rPr>
        <w:t xml:space="preserve">في </w:t>
      </w:r>
      <w:r w:rsidRPr="00BF63C8">
        <w:rPr>
          <w:rtl/>
        </w:rPr>
        <w:t>المجالس التشريعية للولايات.</w:t>
      </w:r>
      <w:r w:rsidR="008D2E66">
        <w:rPr>
          <w:rtl/>
        </w:rPr>
        <w:t xml:space="preserve"> </w:t>
      </w:r>
    </w:p>
    <w:p w14:paraId="30BEF9F7" w14:textId="28C3AA2A" w:rsidR="00BF63C8" w:rsidRPr="00BF63C8" w:rsidRDefault="00BF63C8" w:rsidP="00BF63C8">
      <w:pPr>
        <w:pStyle w:val="SingleTxtGA"/>
        <w:rPr>
          <w:rtl/>
        </w:rPr>
      </w:pPr>
      <w:r w:rsidRPr="00985F9E">
        <w:rPr>
          <w:rtl/>
        </w:rPr>
        <w:t>76</w:t>
      </w:r>
      <w:r w:rsidRPr="00BF63C8">
        <w:rPr>
          <w:rtl/>
        </w:rPr>
        <w:t>-</w:t>
      </w:r>
      <w:r w:rsidRPr="00BF63C8">
        <w:rPr>
          <w:rtl/>
        </w:rPr>
        <w:tab/>
        <w:t>وبما أن الهند اتحاد ولايات، فإن دستورها ينص على طرق تفعيل النظام الاتحادي. وهو يسرد المواضيع التي للاتحاد والولايات سلطة التشريع بشأنها. ووفقا</w:t>
      </w:r>
      <w:r w:rsidR="006B794B">
        <w:rPr>
          <w:rFonts w:hint="cs"/>
          <w:rtl/>
        </w:rPr>
        <w:t>ً</w:t>
      </w:r>
      <w:r w:rsidRPr="00BF63C8">
        <w:rPr>
          <w:rtl/>
        </w:rPr>
        <w:t xml:space="preserve"> للملحق السابع من دستور الهند، يمكن للبرلمان والمجلس التشريعي للولاية سن تشريعات بموجب قوائم الاتحاد والولايات على التوالي. ويمكن لكل من الاتحاد والولايات سن تشريع متعلق بالبنود المدرجة في القائمة المشتركة. والسلطات المتبقية مخولة للاتحاد. وفي بعض الحالات، يمكن لحكومة الاتحاد سن قوانين بشأن البنود </w:t>
      </w:r>
      <w:r w:rsidRPr="00BF63C8">
        <w:rPr>
          <w:rFonts w:hint="cs"/>
          <w:rtl/>
        </w:rPr>
        <w:t>التي تتضمنها</w:t>
      </w:r>
      <w:r w:rsidRPr="00BF63C8">
        <w:rPr>
          <w:rtl/>
        </w:rPr>
        <w:t xml:space="preserve"> قائمة الولايات</w:t>
      </w:r>
      <w:r w:rsidRPr="00BF63C8">
        <w:t>:</w:t>
      </w:r>
      <w:r w:rsidRPr="00BF63C8">
        <w:rPr>
          <w:rtl/>
        </w:rPr>
        <w:t xml:space="preserve"> </w:t>
      </w:r>
    </w:p>
    <w:p w14:paraId="29885378" w14:textId="13216D37" w:rsidR="00BF63C8" w:rsidRPr="00BF63C8" w:rsidRDefault="009305A7" w:rsidP="00BF63C8">
      <w:pPr>
        <w:pStyle w:val="SingleTxtGA"/>
        <w:rPr>
          <w:rtl/>
        </w:rPr>
      </w:pPr>
      <w:r>
        <w:rPr>
          <w:rtl/>
        </w:rPr>
        <w:tab/>
      </w:r>
      <w:r w:rsidR="00BF63C8" w:rsidRPr="00BF63C8">
        <w:rPr>
          <w:rtl/>
        </w:rPr>
        <w:t>(أ)</w:t>
      </w:r>
      <w:r w:rsidR="00BF63C8" w:rsidRPr="00BF63C8">
        <w:rPr>
          <w:rtl/>
        </w:rPr>
        <w:tab/>
        <w:t>إذا أصدر مجلس الولايات قرارا</w:t>
      </w:r>
      <w:r w:rsidR="006B794B">
        <w:rPr>
          <w:rFonts w:hint="cs"/>
          <w:rtl/>
        </w:rPr>
        <w:t>ً</w:t>
      </w:r>
      <w:r w:rsidR="00BF63C8" w:rsidRPr="00BF63C8">
        <w:rPr>
          <w:rtl/>
        </w:rPr>
        <w:t xml:space="preserve"> يقضي بضرورة أن يسن </w:t>
      </w:r>
      <w:proofErr w:type="gramStart"/>
      <w:r w:rsidR="00BF63C8" w:rsidRPr="00BF63C8">
        <w:rPr>
          <w:rtl/>
        </w:rPr>
        <w:t>البرلمان</w:t>
      </w:r>
      <w:proofErr w:type="gramEnd"/>
      <w:r w:rsidR="00BF63C8" w:rsidRPr="00BF63C8">
        <w:rPr>
          <w:rtl/>
        </w:rPr>
        <w:t xml:space="preserve"> قانونا</w:t>
      </w:r>
      <w:r w:rsidR="006B794B">
        <w:rPr>
          <w:rFonts w:hint="cs"/>
          <w:rtl/>
        </w:rPr>
        <w:t>ً</w:t>
      </w:r>
      <w:r w:rsidR="00BF63C8" w:rsidRPr="00BF63C8">
        <w:rPr>
          <w:rtl/>
        </w:rPr>
        <w:t xml:space="preserve"> من أجل المصلحة الوطنية؛ أو</w:t>
      </w:r>
    </w:p>
    <w:p w14:paraId="6DF6FB28" w14:textId="113829F5" w:rsidR="00BF63C8" w:rsidRPr="00BF63C8" w:rsidRDefault="00150157" w:rsidP="00BF63C8">
      <w:pPr>
        <w:pStyle w:val="SingleTxtGA"/>
        <w:rPr>
          <w:rtl/>
        </w:rPr>
      </w:pPr>
      <w:r>
        <w:rPr>
          <w:rtl/>
        </w:rPr>
        <w:lastRenderedPageBreak/>
        <w:tab/>
      </w:r>
      <w:r w:rsidR="00BF63C8" w:rsidRPr="00BF63C8">
        <w:rPr>
          <w:rtl/>
        </w:rPr>
        <w:t>(ب)</w:t>
      </w:r>
      <w:r w:rsidR="00BF63C8" w:rsidRPr="00BF63C8">
        <w:rPr>
          <w:rtl/>
        </w:rPr>
        <w:tab/>
        <w:t>إذا كان إعلان حالة الطوارئ ساري المفعول؛ أو</w:t>
      </w:r>
    </w:p>
    <w:p w14:paraId="370E2232" w14:textId="32AE56FA" w:rsidR="00BF63C8" w:rsidRPr="00BF63C8" w:rsidRDefault="00150157" w:rsidP="00BF63C8">
      <w:pPr>
        <w:pStyle w:val="SingleTxtGA"/>
        <w:rPr>
          <w:rtl/>
        </w:rPr>
      </w:pPr>
      <w:r>
        <w:rPr>
          <w:rtl/>
        </w:rPr>
        <w:tab/>
      </w:r>
      <w:r w:rsidR="00BF63C8" w:rsidRPr="00BF63C8">
        <w:rPr>
          <w:rtl/>
        </w:rPr>
        <w:t>(ج)</w:t>
      </w:r>
      <w:r w:rsidR="00BF63C8" w:rsidRPr="00BF63C8">
        <w:rPr>
          <w:rtl/>
        </w:rPr>
        <w:tab/>
        <w:t xml:space="preserve">إذا قررت ولايتان أو أكثر </w:t>
      </w:r>
      <w:r w:rsidR="00BF63C8" w:rsidRPr="00BF63C8">
        <w:rPr>
          <w:rFonts w:hint="cs"/>
          <w:rtl/>
        </w:rPr>
        <w:t xml:space="preserve">ذلك </w:t>
      </w:r>
      <w:r w:rsidR="00BF63C8" w:rsidRPr="00BF63C8">
        <w:rPr>
          <w:rtl/>
        </w:rPr>
        <w:t xml:space="preserve">بالتراضي؛ أو </w:t>
      </w:r>
    </w:p>
    <w:p w14:paraId="3442AAF6" w14:textId="654B71EC" w:rsidR="00BF63C8" w:rsidRPr="00BF63C8" w:rsidRDefault="00150157" w:rsidP="00BF63C8">
      <w:pPr>
        <w:pStyle w:val="SingleTxtGA"/>
        <w:rPr>
          <w:rtl/>
        </w:rPr>
      </w:pPr>
      <w:r>
        <w:rPr>
          <w:rtl/>
        </w:rPr>
        <w:tab/>
      </w:r>
      <w:r w:rsidR="00BF63C8" w:rsidRPr="00BF63C8">
        <w:rPr>
          <w:rtl/>
        </w:rPr>
        <w:t>(د)</w:t>
      </w:r>
      <w:r w:rsidR="00BF63C8" w:rsidRPr="00BF63C8">
        <w:rPr>
          <w:rtl/>
        </w:rPr>
        <w:tab/>
        <w:t xml:space="preserve">لتنفيذ أي معاهدة أو اتفاق أو اتفاقية مع أي بلد أو بلدان أخرى أو أي قرار يتخذ في أي مؤتمر دولي أو في أي جمعية أو هيئة أخرى. </w:t>
      </w:r>
    </w:p>
    <w:p w14:paraId="7CA56E30" w14:textId="160BDB97" w:rsidR="00BF63C8" w:rsidRPr="00BF63C8" w:rsidRDefault="00BF63C8" w:rsidP="00BF63C8">
      <w:pPr>
        <w:pStyle w:val="SingleTxtGA"/>
        <w:rPr>
          <w:rtl/>
        </w:rPr>
      </w:pPr>
      <w:r w:rsidRPr="00985F9E">
        <w:rPr>
          <w:rtl/>
        </w:rPr>
        <w:t>77</w:t>
      </w:r>
      <w:r w:rsidRPr="00BF63C8">
        <w:rPr>
          <w:rtl/>
        </w:rPr>
        <w:t>-</w:t>
      </w:r>
      <w:r w:rsidRPr="00BF63C8">
        <w:rPr>
          <w:rtl/>
        </w:rPr>
        <w:tab/>
        <w:t xml:space="preserve">وإلى جانب المؤسسات السياسية لوضع القوانين والسياسات وتنفيذها على الصعيدين المركزي والولائي، لدى الهند آلية حيوية للحكم الذاتي المحلي أنشئت بموجب دستور الهند. وعلى الرغم من وجود مجتمعات ريفية تتمتع بالحكم الذاتي في الهند منذ أقدم العصور واستمرار اتجاه تطور تلك المؤسسات المحلية للحكم الذاتي والاعتراف بها حتى بعد الاستقلال، إلا أن الجهود المبذولة في هذا الاتجاه كانت مشتتة وغير منسقة حتى عام </w:t>
      </w:r>
      <w:r w:rsidRPr="00985F9E">
        <w:rPr>
          <w:rtl/>
        </w:rPr>
        <w:t>1989</w:t>
      </w:r>
      <w:r w:rsidRPr="00BF63C8">
        <w:rPr>
          <w:rtl/>
        </w:rPr>
        <w:t xml:space="preserve"> عندما أ</w:t>
      </w:r>
      <w:r w:rsidRPr="00BF63C8">
        <w:rPr>
          <w:rFonts w:hint="cs"/>
          <w:rtl/>
        </w:rPr>
        <w:t>جر</w:t>
      </w:r>
      <w:r w:rsidRPr="00BF63C8">
        <w:rPr>
          <w:rtl/>
        </w:rPr>
        <w:t xml:space="preserve">ت الحكومة المركزية التعديلين </w:t>
      </w:r>
      <w:r w:rsidRPr="00985F9E">
        <w:rPr>
          <w:rtl/>
        </w:rPr>
        <w:t>73</w:t>
      </w:r>
      <w:r w:rsidRPr="00BF63C8">
        <w:rPr>
          <w:rtl/>
        </w:rPr>
        <w:t xml:space="preserve"> و</w:t>
      </w:r>
      <w:r w:rsidRPr="00985F9E">
        <w:rPr>
          <w:rtl/>
        </w:rPr>
        <w:t>74</w:t>
      </w:r>
      <w:r w:rsidRPr="00BF63C8">
        <w:rPr>
          <w:rtl/>
        </w:rPr>
        <w:t xml:space="preserve"> على دستور الهند. وكان الهدف من تلك التعديلات هو تعزيز مؤسسات الحكم المحلي وضمان التجانس في هيكلها ووظائفها في جميع أنحاء الهند. وعززت تلك التعديلات الحكم اللامركزي حيث كان السكان المحليون يعالجون القضايا المحلية، مما شجع على المشاركة الهادفة للسكان في صنع القرار الديمقراطي. وينتخب أعضاء تلك الهيئات من خلال الانتخاب المباشر من قبل أعضاء المناطق الإقليمية لكل من </w:t>
      </w:r>
      <w:proofErr w:type="spellStart"/>
      <w:r w:rsidRPr="00BF63C8">
        <w:rPr>
          <w:rtl/>
        </w:rPr>
        <w:t>البانشيات</w:t>
      </w:r>
      <w:proofErr w:type="spellEnd"/>
      <w:r w:rsidRPr="00BF63C8">
        <w:rPr>
          <w:rtl/>
        </w:rPr>
        <w:t xml:space="preserve"> والمجالس البلدية. وهي تنتخب لمدة خمس سنوات، ما لم يتم حلها قبل الأوان. وتستعرض اللجنة المالية التي شكلتها حكومة الولاية الوضع المالي </w:t>
      </w:r>
      <w:proofErr w:type="spellStart"/>
      <w:r w:rsidRPr="00BF63C8">
        <w:rPr>
          <w:rtl/>
        </w:rPr>
        <w:t>للبانشيات</w:t>
      </w:r>
      <w:proofErr w:type="spellEnd"/>
      <w:r w:rsidRPr="00BF63C8">
        <w:rPr>
          <w:rtl/>
        </w:rPr>
        <w:t xml:space="preserve"> والمجالس البلدية وتقترح سبلا</w:t>
      </w:r>
      <w:r w:rsidR="006B794B">
        <w:rPr>
          <w:rFonts w:hint="cs"/>
          <w:rtl/>
        </w:rPr>
        <w:t>ً</w:t>
      </w:r>
      <w:r w:rsidRPr="00BF63C8">
        <w:rPr>
          <w:rtl/>
        </w:rPr>
        <w:t xml:space="preserve"> ووسائل لتعزيزه. وتخول حكومة الولاية أيضا</w:t>
      </w:r>
      <w:r w:rsidR="006B794B">
        <w:rPr>
          <w:rFonts w:hint="cs"/>
          <w:rtl/>
        </w:rPr>
        <w:t>ً</w:t>
      </w:r>
      <w:r w:rsidRPr="00BF63C8">
        <w:rPr>
          <w:rtl/>
        </w:rPr>
        <w:t xml:space="preserve"> </w:t>
      </w:r>
      <w:proofErr w:type="spellStart"/>
      <w:r w:rsidRPr="00BF63C8">
        <w:rPr>
          <w:rtl/>
        </w:rPr>
        <w:t>للبانشيات</w:t>
      </w:r>
      <w:proofErr w:type="spellEnd"/>
      <w:r w:rsidRPr="00BF63C8">
        <w:rPr>
          <w:rtl/>
        </w:rPr>
        <w:t xml:space="preserve"> والمجالس البلدية فرض وتحصيل الضرائب والرسوم والمكوس والتكاليف. </w:t>
      </w:r>
    </w:p>
    <w:p w14:paraId="71812AEF" w14:textId="63761C09" w:rsidR="00BF63C8" w:rsidRPr="00BF63C8" w:rsidRDefault="00BF63C8" w:rsidP="00BF63C8">
      <w:pPr>
        <w:pStyle w:val="SingleTxtGA"/>
        <w:rPr>
          <w:rtl/>
        </w:rPr>
      </w:pPr>
      <w:r w:rsidRPr="00985F9E">
        <w:rPr>
          <w:rtl/>
        </w:rPr>
        <w:t>78</w:t>
      </w:r>
      <w:r w:rsidRPr="00BF63C8">
        <w:rPr>
          <w:rtl/>
        </w:rPr>
        <w:t>-</w:t>
      </w:r>
      <w:r w:rsidRPr="00BF63C8">
        <w:rPr>
          <w:rtl/>
        </w:rPr>
        <w:tab/>
        <w:t xml:space="preserve">وينص دستور الهند على وجوب أن يخصص للنساء ما لا يقل عن ثلث العدد الإجمالي للمقاعد التي تُشغل عن طريق الانتخاب المباشر في كل </w:t>
      </w:r>
      <w:proofErr w:type="spellStart"/>
      <w:r w:rsidRPr="00BF63C8">
        <w:rPr>
          <w:rtl/>
        </w:rPr>
        <w:t>البانشيات</w:t>
      </w:r>
      <w:proofErr w:type="spellEnd"/>
      <w:r w:rsidRPr="00BF63C8">
        <w:rPr>
          <w:rtl/>
        </w:rPr>
        <w:t xml:space="preserve"> والمجالس البلدية، بما يشمل ثلث المقاعد المخصصة للطوائف والقبائل المصنّفة. وتخول للولايات أيضا</w:t>
      </w:r>
      <w:r w:rsidR="002B1E7C">
        <w:rPr>
          <w:rFonts w:hint="cs"/>
          <w:rtl/>
        </w:rPr>
        <w:t>ً</w:t>
      </w:r>
      <w:r w:rsidRPr="00BF63C8">
        <w:rPr>
          <w:rtl/>
        </w:rPr>
        <w:t xml:space="preserve">، بموجب القانون، سلطة توفير ما يصل إلى ثلث العدد الإجمالي لمناصب رؤساء المجالس البلدية </w:t>
      </w:r>
      <w:proofErr w:type="spellStart"/>
      <w:r w:rsidRPr="00BF63C8">
        <w:rPr>
          <w:rtl/>
        </w:rPr>
        <w:t>والبانشيات</w:t>
      </w:r>
      <w:proofErr w:type="spellEnd"/>
      <w:r w:rsidRPr="00BF63C8">
        <w:rPr>
          <w:rtl/>
        </w:rPr>
        <w:t xml:space="preserve"> للنساء. </w:t>
      </w:r>
    </w:p>
    <w:p w14:paraId="03590AA3" w14:textId="37C4D1B9" w:rsidR="00BF63C8" w:rsidRPr="00BF63C8" w:rsidRDefault="00BF63C8" w:rsidP="00BF63C8">
      <w:pPr>
        <w:pStyle w:val="SingleTxtGA"/>
        <w:rPr>
          <w:rtl/>
        </w:rPr>
      </w:pPr>
      <w:r w:rsidRPr="00985F9E">
        <w:rPr>
          <w:rtl/>
        </w:rPr>
        <w:t>79</w:t>
      </w:r>
      <w:r w:rsidRPr="00BF63C8">
        <w:rPr>
          <w:rtl/>
        </w:rPr>
        <w:t>-</w:t>
      </w:r>
      <w:r w:rsidRPr="00BF63C8">
        <w:rPr>
          <w:rtl/>
        </w:rPr>
        <w:tab/>
        <w:t xml:space="preserve">وتمنح </w:t>
      </w:r>
      <w:proofErr w:type="spellStart"/>
      <w:r w:rsidRPr="00BF63C8">
        <w:rPr>
          <w:rtl/>
        </w:rPr>
        <w:t>البانشيات</w:t>
      </w:r>
      <w:proofErr w:type="spellEnd"/>
      <w:r w:rsidRPr="00BF63C8">
        <w:rPr>
          <w:rtl/>
        </w:rPr>
        <w:t xml:space="preserve"> والمجالس البلدية، من خلال الهيئات التشريعية للولايات، سلطات وصلاحيات للعمل كمؤسسات للحكم الذاتي، من أجل نقل السلطات والمسؤوليات لإعداد خطط التنمية الاقتصادية والعدالة الاجتماعية وتنفيذها. ويوجد في الهند ما مجموعه </w:t>
      </w:r>
      <w:r w:rsidRPr="00985F9E">
        <w:rPr>
          <w:rtl/>
        </w:rPr>
        <w:t>738</w:t>
      </w:r>
      <w:r w:rsidRPr="00BF63C8">
        <w:rPr>
          <w:rtl/>
        </w:rPr>
        <w:t xml:space="preserve"> مقاطعة. ويوجد </w:t>
      </w:r>
      <w:r w:rsidRPr="00985F9E">
        <w:rPr>
          <w:rtl/>
        </w:rPr>
        <w:t>660</w:t>
      </w:r>
      <w:r w:rsidRPr="00BF63C8">
        <w:rPr>
          <w:rtl/>
        </w:rPr>
        <w:t xml:space="preserve"> من </w:t>
      </w:r>
      <w:proofErr w:type="spellStart"/>
      <w:r w:rsidRPr="00BF63C8">
        <w:rPr>
          <w:rtl/>
        </w:rPr>
        <w:t>بانشيات</w:t>
      </w:r>
      <w:proofErr w:type="spellEnd"/>
      <w:r w:rsidRPr="00BF63C8">
        <w:rPr>
          <w:rtl/>
        </w:rPr>
        <w:t xml:space="preserve"> المقاطعات، </w:t>
      </w:r>
      <w:r w:rsidR="000502AB" w:rsidRPr="00985F9E">
        <w:rPr>
          <w:rFonts w:hint="cs"/>
          <w:rtl/>
        </w:rPr>
        <w:t>673</w:t>
      </w:r>
      <w:r w:rsidR="000502AB">
        <w:rPr>
          <w:rFonts w:hint="cs"/>
          <w:rtl/>
        </w:rPr>
        <w:t> </w:t>
      </w:r>
      <w:r w:rsidR="000502AB" w:rsidRPr="00985F9E">
        <w:rPr>
          <w:rFonts w:hint="cs"/>
          <w:rtl/>
        </w:rPr>
        <w:t>6</w:t>
      </w:r>
      <w:r w:rsidRPr="00BF63C8">
        <w:rPr>
          <w:rtl/>
        </w:rPr>
        <w:t xml:space="preserve"> من </w:t>
      </w:r>
      <w:proofErr w:type="spellStart"/>
      <w:r w:rsidRPr="00BF63C8">
        <w:rPr>
          <w:rtl/>
        </w:rPr>
        <w:t>البانشيات</w:t>
      </w:r>
      <w:proofErr w:type="spellEnd"/>
      <w:r w:rsidRPr="00BF63C8">
        <w:rPr>
          <w:rtl/>
        </w:rPr>
        <w:t xml:space="preserve"> المتوسطة (</w:t>
      </w:r>
      <w:proofErr w:type="spellStart"/>
      <w:r w:rsidRPr="00BF63C8">
        <w:rPr>
          <w:rtl/>
        </w:rPr>
        <w:t>تالوكا</w:t>
      </w:r>
      <w:proofErr w:type="spellEnd"/>
      <w:r w:rsidRPr="00BF63C8">
        <w:rPr>
          <w:rtl/>
        </w:rPr>
        <w:t xml:space="preserve">) </w:t>
      </w:r>
      <w:proofErr w:type="spellStart"/>
      <w:r w:rsidRPr="00BF63C8">
        <w:rPr>
          <w:rtl/>
        </w:rPr>
        <w:t>و</w:t>
      </w:r>
      <w:r w:rsidRPr="00985F9E">
        <w:rPr>
          <w:rtl/>
        </w:rPr>
        <w:t>357</w:t>
      </w:r>
      <w:proofErr w:type="spellEnd"/>
      <w:r w:rsidRPr="00BF63C8">
        <w:rPr>
          <w:rtl/>
        </w:rPr>
        <w:t xml:space="preserve"> </w:t>
      </w:r>
      <w:r w:rsidRPr="00985F9E">
        <w:rPr>
          <w:rtl/>
        </w:rPr>
        <w:t>255</w:t>
      </w:r>
      <w:r w:rsidRPr="00BF63C8">
        <w:rPr>
          <w:rtl/>
        </w:rPr>
        <w:t xml:space="preserve"> من </w:t>
      </w:r>
      <w:proofErr w:type="spellStart"/>
      <w:r w:rsidRPr="00BF63C8">
        <w:rPr>
          <w:rtl/>
        </w:rPr>
        <w:t>البانشيات</w:t>
      </w:r>
      <w:proofErr w:type="spellEnd"/>
      <w:r w:rsidRPr="00BF63C8">
        <w:rPr>
          <w:rtl/>
        </w:rPr>
        <w:t xml:space="preserve"> الريفية. ويتضح من البيانات الحالية أن هناك</w:t>
      </w:r>
      <w:r w:rsidR="000502AB">
        <w:rPr>
          <w:rFonts w:hint="cs"/>
          <w:rtl/>
        </w:rPr>
        <w:t xml:space="preserve"> </w:t>
      </w:r>
      <w:r w:rsidR="000502AB" w:rsidRPr="00985F9E">
        <w:rPr>
          <w:rFonts w:hint="cs"/>
          <w:rtl/>
        </w:rPr>
        <w:t>766</w:t>
      </w:r>
      <w:r w:rsidR="000502AB">
        <w:rPr>
          <w:rFonts w:hint="cs"/>
          <w:rtl/>
        </w:rPr>
        <w:t> </w:t>
      </w:r>
      <w:r w:rsidR="000502AB" w:rsidRPr="00985F9E">
        <w:rPr>
          <w:rFonts w:hint="cs"/>
          <w:rtl/>
        </w:rPr>
        <w:t>4</w:t>
      </w:r>
      <w:r w:rsidRPr="00BF63C8">
        <w:rPr>
          <w:rtl/>
        </w:rPr>
        <w:t xml:space="preserve"> هيئة حضرية للحكم الذاتي المحلي في الهند.</w:t>
      </w:r>
    </w:p>
    <w:p w14:paraId="09F9D3C7" w14:textId="29EC4AFC" w:rsidR="00BF63C8" w:rsidRPr="00BF63C8" w:rsidRDefault="00BF63C8" w:rsidP="00BF63C8">
      <w:pPr>
        <w:pStyle w:val="SingleTxtGA"/>
        <w:rPr>
          <w:rtl/>
        </w:rPr>
      </w:pPr>
      <w:r w:rsidRPr="00985F9E">
        <w:rPr>
          <w:rtl/>
        </w:rPr>
        <w:t>80</w:t>
      </w:r>
      <w:r w:rsidRPr="00BF63C8">
        <w:rPr>
          <w:rtl/>
        </w:rPr>
        <w:t>-</w:t>
      </w:r>
      <w:r w:rsidRPr="00BF63C8">
        <w:rPr>
          <w:rtl/>
        </w:rPr>
        <w:tab/>
        <w:t>واعتُرف، اعتبارا</w:t>
      </w:r>
      <w:r w:rsidR="006B794B">
        <w:rPr>
          <w:rFonts w:hint="cs"/>
          <w:rtl/>
        </w:rPr>
        <w:t>ً</w:t>
      </w:r>
      <w:r w:rsidRPr="00BF63C8">
        <w:rPr>
          <w:rtl/>
        </w:rPr>
        <w:t xml:space="preserve"> من أيلول/سبتمبر </w:t>
      </w:r>
      <w:r w:rsidRPr="00985F9E">
        <w:rPr>
          <w:rtl/>
        </w:rPr>
        <w:t>2021</w:t>
      </w:r>
      <w:r w:rsidRPr="00BF63C8">
        <w:rPr>
          <w:rtl/>
        </w:rPr>
        <w:t>، بثمانية أحزاب كأحزاب سياسية على المستوى الوطني و</w:t>
      </w:r>
      <w:r w:rsidRPr="00985F9E">
        <w:rPr>
          <w:rtl/>
        </w:rPr>
        <w:t>65</w:t>
      </w:r>
      <w:r w:rsidRPr="00BF63C8">
        <w:rPr>
          <w:rtl/>
        </w:rPr>
        <w:t xml:space="preserve"> حزبا</w:t>
      </w:r>
      <w:r w:rsidR="006B794B">
        <w:rPr>
          <w:rFonts w:hint="cs"/>
          <w:rtl/>
        </w:rPr>
        <w:t>ً</w:t>
      </w:r>
      <w:r w:rsidRPr="00BF63C8">
        <w:rPr>
          <w:rtl/>
        </w:rPr>
        <w:t xml:space="preserve"> على المستوى الولائي. </w:t>
      </w:r>
    </w:p>
    <w:p w14:paraId="503E347C" w14:textId="34DBF7C2" w:rsidR="00BF63C8" w:rsidRPr="00BF63C8" w:rsidRDefault="00BF63C8" w:rsidP="00BF63C8">
      <w:pPr>
        <w:pStyle w:val="SingleTxtGA"/>
        <w:rPr>
          <w:rtl/>
        </w:rPr>
      </w:pPr>
      <w:r w:rsidRPr="00985F9E">
        <w:rPr>
          <w:rtl/>
        </w:rPr>
        <w:t>81</w:t>
      </w:r>
      <w:r w:rsidRPr="00BF63C8">
        <w:rPr>
          <w:rtl/>
        </w:rPr>
        <w:t>-</w:t>
      </w:r>
      <w:r w:rsidRPr="00BF63C8">
        <w:rPr>
          <w:rtl/>
        </w:rPr>
        <w:tab/>
        <w:t>وتتبع الهند نظام الاقتراع العام الذي يحق بموجبه التصويت للمواطنين الذين تزيد أعمارهم عن</w:t>
      </w:r>
      <w:r w:rsidR="00150157">
        <w:rPr>
          <w:rFonts w:hint="cs"/>
          <w:rtl/>
        </w:rPr>
        <w:t> </w:t>
      </w:r>
      <w:r w:rsidRPr="00985F9E">
        <w:rPr>
          <w:rtl/>
        </w:rPr>
        <w:t>18</w:t>
      </w:r>
      <w:r w:rsidRPr="00BF63C8">
        <w:rPr>
          <w:rtl/>
        </w:rPr>
        <w:t xml:space="preserve"> عاما</w:t>
      </w:r>
      <w:r w:rsidR="00C27528">
        <w:rPr>
          <w:rFonts w:hint="cs"/>
          <w:rtl/>
        </w:rPr>
        <w:t>ً</w:t>
      </w:r>
      <w:r w:rsidRPr="00BF63C8">
        <w:rPr>
          <w:rtl/>
        </w:rPr>
        <w:t xml:space="preserve">. وتجاوز عمر </w:t>
      </w:r>
      <w:r w:rsidRPr="00985F9E">
        <w:rPr>
          <w:rtl/>
        </w:rPr>
        <w:t>605</w:t>
      </w:r>
      <w:r w:rsidRPr="00BF63C8">
        <w:rPr>
          <w:rtl/>
        </w:rPr>
        <w:t>,</w:t>
      </w:r>
      <w:r w:rsidRPr="00985F9E">
        <w:rPr>
          <w:rtl/>
        </w:rPr>
        <w:t>8</w:t>
      </w:r>
      <w:r w:rsidRPr="00BF63C8">
        <w:rPr>
          <w:rtl/>
        </w:rPr>
        <w:t xml:space="preserve"> مليون مواطن </w:t>
      </w:r>
      <w:r w:rsidRPr="00985F9E">
        <w:rPr>
          <w:rtl/>
        </w:rPr>
        <w:t>18</w:t>
      </w:r>
      <w:r w:rsidRPr="00BF63C8">
        <w:rPr>
          <w:rtl/>
        </w:rPr>
        <w:t xml:space="preserve"> عاما</w:t>
      </w:r>
      <w:r w:rsidR="006B794B">
        <w:rPr>
          <w:rFonts w:hint="cs"/>
          <w:rtl/>
        </w:rPr>
        <w:t>ً</w:t>
      </w:r>
      <w:r w:rsidRPr="00BF63C8">
        <w:rPr>
          <w:rtl/>
        </w:rPr>
        <w:t xml:space="preserve"> وفقا</w:t>
      </w:r>
      <w:r w:rsidR="006B794B">
        <w:rPr>
          <w:rFonts w:hint="cs"/>
          <w:rtl/>
        </w:rPr>
        <w:t>ً</w:t>
      </w:r>
      <w:r w:rsidRPr="00BF63C8">
        <w:rPr>
          <w:rtl/>
        </w:rPr>
        <w:t xml:space="preserve"> لتعداد عام </w:t>
      </w:r>
      <w:r w:rsidRPr="00985F9E">
        <w:rPr>
          <w:rtl/>
        </w:rPr>
        <w:t>2011</w:t>
      </w:r>
      <w:r w:rsidRPr="00BF63C8">
        <w:rPr>
          <w:rtl/>
        </w:rPr>
        <w:t xml:space="preserve">، أي </w:t>
      </w:r>
      <w:r w:rsidRPr="00985F9E">
        <w:rPr>
          <w:rtl/>
        </w:rPr>
        <w:t>58</w:t>
      </w:r>
      <w:r w:rsidRPr="00BF63C8">
        <w:rPr>
          <w:rtl/>
        </w:rPr>
        <w:t>,</w:t>
      </w:r>
      <w:r w:rsidRPr="00985F9E">
        <w:rPr>
          <w:rtl/>
        </w:rPr>
        <w:t>9</w:t>
      </w:r>
      <w:r w:rsidRPr="00BF63C8">
        <w:rPr>
          <w:rtl/>
        </w:rPr>
        <w:t xml:space="preserve"> في </w:t>
      </w:r>
      <w:proofErr w:type="gramStart"/>
      <w:r w:rsidRPr="00BF63C8">
        <w:rPr>
          <w:rtl/>
        </w:rPr>
        <w:t>المائة</w:t>
      </w:r>
      <w:proofErr w:type="gramEnd"/>
      <w:r w:rsidRPr="00BF63C8">
        <w:rPr>
          <w:rtl/>
        </w:rPr>
        <w:t xml:space="preserve"> من إجمالي السكان. وكان </w:t>
      </w:r>
      <w:r w:rsidRPr="00985F9E">
        <w:rPr>
          <w:rtl/>
        </w:rPr>
        <w:t>911</w:t>
      </w:r>
      <w:r w:rsidRPr="00BF63C8">
        <w:rPr>
          <w:rtl/>
        </w:rPr>
        <w:t>,</w:t>
      </w:r>
      <w:r w:rsidRPr="00985F9E">
        <w:rPr>
          <w:rtl/>
        </w:rPr>
        <w:t>9</w:t>
      </w:r>
      <w:r w:rsidRPr="00BF63C8">
        <w:rPr>
          <w:rtl/>
        </w:rPr>
        <w:t xml:space="preserve"> مليون من مواطني الهند مؤهلين للمشاركة في الانتخابات العامة في عام </w:t>
      </w:r>
      <w:r w:rsidRPr="00985F9E">
        <w:rPr>
          <w:rtl/>
        </w:rPr>
        <w:t>2019</w:t>
      </w:r>
      <w:r w:rsidRPr="00BF63C8">
        <w:rPr>
          <w:rtl/>
        </w:rPr>
        <w:t>، وفقا</w:t>
      </w:r>
      <w:r w:rsidR="006B794B">
        <w:rPr>
          <w:rFonts w:hint="cs"/>
          <w:rtl/>
        </w:rPr>
        <w:t>ً</w:t>
      </w:r>
      <w:r w:rsidRPr="00BF63C8">
        <w:rPr>
          <w:rtl/>
        </w:rPr>
        <w:t xml:space="preserve"> للجنة انتخابات الهند.</w:t>
      </w:r>
    </w:p>
    <w:p w14:paraId="7D7065EA" w14:textId="591AC50F" w:rsidR="00BF63C8" w:rsidRPr="00985F9E" w:rsidRDefault="00BF63C8" w:rsidP="00BF63C8">
      <w:pPr>
        <w:pStyle w:val="SingleTxtGA"/>
        <w:rPr>
          <w:i/>
          <w:iCs/>
          <w:rtl/>
        </w:rPr>
      </w:pPr>
      <w:r w:rsidRPr="00985F9E">
        <w:rPr>
          <w:rtl/>
        </w:rPr>
        <w:t>82</w:t>
      </w:r>
      <w:r w:rsidRPr="00BF63C8">
        <w:rPr>
          <w:rtl/>
        </w:rPr>
        <w:t>-</w:t>
      </w:r>
      <w:r w:rsidRPr="00BF63C8">
        <w:rPr>
          <w:rtl/>
        </w:rPr>
        <w:tab/>
        <w:t xml:space="preserve">ويعتبر كل مواطن هندي بلغ من العمر </w:t>
      </w:r>
      <w:r w:rsidRPr="00985F9E">
        <w:rPr>
          <w:rtl/>
        </w:rPr>
        <w:t>18</w:t>
      </w:r>
      <w:r w:rsidRPr="00BF63C8">
        <w:rPr>
          <w:rtl/>
        </w:rPr>
        <w:t xml:space="preserve"> عاما</w:t>
      </w:r>
      <w:r w:rsidR="006B794B">
        <w:rPr>
          <w:rFonts w:hint="cs"/>
          <w:rtl/>
        </w:rPr>
        <w:t>ً</w:t>
      </w:r>
      <w:r w:rsidRPr="00BF63C8">
        <w:rPr>
          <w:rtl/>
        </w:rPr>
        <w:t xml:space="preserve"> في تاريخ التأهل، أي في اليوم الأول من شهر كانون الثاني/يناير من سنة مراجعة القائمة الانتخابية، مؤهلا</w:t>
      </w:r>
      <w:r w:rsidR="006B794B">
        <w:rPr>
          <w:rFonts w:hint="cs"/>
          <w:rtl/>
        </w:rPr>
        <w:t>ً</w:t>
      </w:r>
      <w:r w:rsidRPr="00BF63C8">
        <w:rPr>
          <w:rtl/>
        </w:rPr>
        <w:t xml:space="preserve"> للتسجيل كناخب في سجل منطقة الجزء/الاقتراع في الدائرة الانتخابية التي يقيم فيها عادة، ما لم يكن غير مؤهل لسبب آخر. وهناك ثلاث فئات من الناخبين في الهند: الناخبون العامون وناخبو الخارج/والناخبون من الهنود غير المقيمين وناخبو الخدمة. ويعرف الناخبون المؤهلون للخدمة بناخبي الخدمة. وهم أعضاء القوات المسلحة للاتحاد؛ أو أعضاء قوة ينطبق عليها قانون الجيش لعام </w:t>
      </w:r>
      <w:r w:rsidRPr="00985F9E">
        <w:rPr>
          <w:rtl/>
        </w:rPr>
        <w:t>1950</w:t>
      </w:r>
      <w:r w:rsidRPr="00BF63C8">
        <w:rPr>
          <w:rtl/>
        </w:rPr>
        <w:t xml:space="preserve">؛ أو أعضاء قوة شرطة مسلحة لولاية ما، يخدمون خارج </w:t>
      </w:r>
      <w:r w:rsidRPr="00BF63C8">
        <w:rPr>
          <w:rtl/>
        </w:rPr>
        <w:lastRenderedPageBreak/>
        <w:t xml:space="preserve">تلك الولاية؛ أو شخص يعمل خارج الهند في إطار حكومة الهند. ويعرف مواطن الهند، الذي يتغيب عن البلد بسبب العمل أو التعليم أو ما إلى ذلك، ولم يكتسب جنسية أي بلد آخر، باسم ناخب الخارج ويحق تسجيله كناخب في العنوان المذكور في جواز سفره الهندي. </w:t>
      </w:r>
    </w:p>
    <w:p w14:paraId="5C02BF49" w14:textId="2194F6C0" w:rsidR="00BF63C8" w:rsidRPr="00BF63C8" w:rsidRDefault="00BF63C8" w:rsidP="00BF63C8">
      <w:pPr>
        <w:pStyle w:val="SingleTxtGA"/>
        <w:rPr>
          <w:rtl/>
        </w:rPr>
      </w:pPr>
      <w:r w:rsidRPr="00985F9E">
        <w:rPr>
          <w:rtl/>
        </w:rPr>
        <w:t>83</w:t>
      </w:r>
      <w:r w:rsidRPr="00BF63C8">
        <w:rPr>
          <w:rtl/>
        </w:rPr>
        <w:t>-</w:t>
      </w:r>
      <w:r w:rsidRPr="00BF63C8">
        <w:rPr>
          <w:rtl/>
        </w:rPr>
        <w:tab/>
        <w:t>وتجرى الانتخابات الوطنية وانتخابات الولايات وفقا</w:t>
      </w:r>
      <w:r w:rsidR="006B794B">
        <w:rPr>
          <w:rFonts w:hint="cs"/>
          <w:rtl/>
        </w:rPr>
        <w:t>ً</w:t>
      </w:r>
      <w:r w:rsidRPr="00BF63C8">
        <w:rPr>
          <w:rtl/>
        </w:rPr>
        <w:t xml:space="preserve"> للجدول الزمني الذي يحدده القانون. وأجري</w:t>
      </w:r>
      <w:r w:rsidR="00150157">
        <w:rPr>
          <w:rFonts w:hint="cs"/>
          <w:rtl/>
        </w:rPr>
        <w:t> </w:t>
      </w:r>
      <w:r w:rsidRPr="00985F9E">
        <w:rPr>
          <w:rtl/>
        </w:rPr>
        <w:t>35</w:t>
      </w:r>
      <w:r w:rsidRPr="00BF63C8">
        <w:rPr>
          <w:rtl/>
        </w:rPr>
        <w:t xml:space="preserve"> انتخابا</w:t>
      </w:r>
      <w:r w:rsidR="006B794B">
        <w:rPr>
          <w:rFonts w:hint="cs"/>
          <w:rtl/>
        </w:rPr>
        <w:t>ً</w:t>
      </w:r>
      <w:r w:rsidRPr="00BF63C8">
        <w:rPr>
          <w:rtl/>
        </w:rPr>
        <w:t xml:space="preserve"> خلال فترة الخمس سنوات </w:t>
      </w:r>
      <w:r w:rsidRPr="00985F9E">
        <w:rPr>
          <w:rtl/>
        </w:rPr>
        <w:t>2016</w:t>
      </w:r>
      <w:r w:rsidRPr="00BF63C8">
        <w:rPr>
          <w:rtl/>
        </w:rPr>
        <w:t>-</w:t>
      </w:r>
      <w:r w:rsidR="000502AB" w:rsidRPr="00985F9E">
        <w:rPr>
          <w:rFonts w:hint="cs"/>
          <w:rtl/>
        </w:rPr>
        <w:t>2021</w:t>
      </w:r>
      <w:r w:rsidRPr="00BF63C8">
        <w:rPr>
          <w:rtl/>
        </w:rPr>
        <w:t>، (</w:t>
      </w:r>
      <w:r w:rsidRPr="00985F9E">
        <w:rPr>
          <w:rtl/>
        </w:rPr>
        <w:t>34</w:t>
      </w:r>
      <w:r w:rsidRPr="00BF63C8">
        <w:rPr>
          <w:rtl/>
        </w:rPr>
        <w:t xml:space="preserve"> انتخابا</w:t>
      </w:r>
      <w:r w:rsidR="006B794B">
        <w:rPr>
          <w:rFonts w:hint="cs"/>
          <w:rtl/>
        </w:rPr>
        <w:t>ً</w:t>
      </w:r>
      <w:r w:rsidRPr="00BF63C8">
        <w:rPr>
          <w:rtl/>
        </w:rPr>
        <w:t xml:space="preserve"> للمجلس وانتخابا</w:t>
      </w:r>
      <w:r w:rsidR="006B794B">
        <w:rPr>
          <w:rFonts w:hint="cs"/>
          <w:rtl/>
        </w:rPr>
        <w:t>ً</w:t>
      </w:r>
      <w:r w:rsidRPr="00BF63C8">
        <w:rPr>
          <w:rtl/>
        </w:rPr>
        <w:t xml:space="preserve"> عاما</w:t>
      </w:r>
      <w:r w:rsidR="006B794B">
        <w:rPr>
          <w:rFonts w:hint="cs"/>
          <w:rtl/>
        </w:rPr>
        <w:t>ً</w:t>
      </w:r>
      <w:r w:rsidRPr="00BF63C8">
        <w:rPr>
          <w:rtl/>
        </w:rPr>
        <w:t xml:space="preserve"> واحدا</w:t>
      </w:r>
      <w:r w:rsidR="006B794B">
        <w:rPr>
          <w:rFonts w:hint="cs"/>
          <w:rtl/>
        </w:rPr>
        <w:t>ً</w:t>
      </w:r>
      <w:r w:rsidRPr="00BF63C8">
        <w:rPr>
          <w:rtl/>
        </w:rPr>
        <w:t>). وأنشئ</w:t>
      </w:r>
      <w:r w:rsidR="000502AB">
        <w:rPr>
          <w:rFonts w:hint="cs"/>
          <w:rtl/>
        </w:rPr>
        <w:t xml:space="preserve"> </w:t>
      </w:r>
      <w:r w:rsidR="000502AB" w:rsidRPr="00985F9E">
        <w:rPr>
          <w:rFonts w:hint="cs"/>
          <w:rtl/>
        </w:rPr>
        <w:t>848</w:t>
      </w:r>
      <w:r w:rsidR="000502AB">
        <w:rPr>
          <w:rFonts w:hint="cs"/>
          <w:rtl/>
        </w:rPr>
        <w:t> </w:t>
      </w:r>
      <w:r w:rsidR="000502AB" w:rsidRPr="00985F9E">
        <w:rPr>
          <w:rFonts w:hint="cs"/>
          <w:rtl/>
        </w:rPr>
        <w:t>037</w:t>
      </w:r>
      <w:r w:rsidR="000502AB">
        <w:rPr>
          <w:rFonts w:hint="cs"/>
          <w:rtl/>
        </w:rPr>
        <w:t> </w:t>
      </w:r>
      <w:r w:rsidR="000502AB" w:rsidRPr="00985F9E">
        <w:rPr>
          <w:rFonts w:hint="cs"/>
          <w:rtl/>
        </w:rPr>
        <w:t>1</w:t>
      </w:r>
      <w:r w:rsidRPr="00BF63C8">
        <w:rPr>
          <w:rtl/>
        </w:rPr>
        <w:t xml:space="preserve"> مركزا</w:t>
      </w:r>
      <w:r w:rsidR="006B794B">
        <w:rPr>
          <w:rFonts w:hint="cs"/>
          <w:rtl/>
        </w:rPr>
        <w:t>ً</w:t>
      </w:r>
      <w:r w:rsidRPr="00BF63C8">
        <w:rPr>
          <w:rtl/>
        </w:rPr>
        <w:t xml:space="preserve"> للاقتراع خلال الانتخابات العامة لعام </w:t>
      </w:r>
      <w:r w:rsidRPr="00985F9E">
        <w:rPr>
          <w:rtl/>
        </w:rPr>
        <w:t>2019</w:t>
      </w:r>
      <w:r w:rsidRPr="00BF63C8">
        <w:rPr>
          <w:rtl/>
        </w:rPr>
        <w:t>، وتنافس ما مجموعه</w:t>
      </w:r>
      <w:r w:rsidR="000502AB">
        <w:rPr>
          <w:rFonts w:hint="cs"/>
          <w:rtl/>
        </w:rPr>
        <w:t xml:space="preserve"> </w:t>
      </w:r>
      <w:r w:rsidR="000502AB" w:rsidRPr="00985F9E">
        <w:rPr>
          <w:rFonts w:hint="cs"/>
          <w:rtl/>
        </w:rPr>
        <w:t>054</w:t>
      </w:r>
      <w:r w:rsidR="000502AB">
        <w:rPr>
          <w:rFonts w:hint="cs"/>
          <w:rtl/>
        </w:rPr>
        <w:t> </w:t>
      </w:r>
      <w:r w:rsidR="000502AB" w:rsidRPr="00985F9E">
        <w:rPr>
          <w:rFonts w:hint="cs"/>
          <w:rtl/>
        </w:rPr>
        <w:t>8</w:t>
      </w:r>
      <w:r w:rsidRPr="00BF63C8">
        <w:rPr>
          <w:rtl/>
        </w:rPr>
        <w:t xml:space="preserve"> مرشحا</w:t>
      </w:r>
      <w:r w:rsidR="006B794B">
        <w:rPr>
          <w:rFonts w:hint="cs"/>
          <w:rtl/>
        </w:rPr>
        <w:t>ً</w:t>
      </w:r>
      <w:r w:rsidRPr="00BF63C8">
        <w:rPr>
          <w:rtl/>
        </w:rPr>
        <w:t xml:space="preserve"> بمتوسط </w:t>
      </w:r>
      <w:r w:rsidRPr="00985F9E">
        <w:rPr>
          <w:rtl/>
        </w:rPr>
        <w:t>15</w:t>
      </w:r>
      <w:r w:rsidRPr="00BF63C8">
        <w:rPr>
          <w:rtl/>
        </w:rPr>
        <w:t xml:space="preserve"> مرشحا</w:t>
      </w:r>
      <w:r w:rsidR="006B794B">
        <w:rPr>
          <w:rFonts w:hint="cs"/>
          <w:rtl/>
        </w:rPr>
        <w:t>ً</w:t>
      </w:r>
      <w:r w:rsidRPr="00BF63C8">
        <w:rPr>
          <w:rtl/>
        </w:rPr>
        <w:t xml:space="preserve"> لكل دائرة انتخابية. وكان أكبر عدد من المتنافسين في دائرة انتخابية هو </w:t>
      </w:r>
      <w:r w:rsidRPr="00985F9E">
        <w:rPr>
          <w:rtl/>
        </w:rPr>
        <w:t>185</w:t>
      </w:r>
      <w:r w:rsidRPr="00BF63C8">
        <w:rPr>
          <w:rtl/>
        </w:rPr>
        <w:t xml:space="preserve"> متنافسا</w:t>
      </w:r>
      <w:r w:rsidR="006B794B">
        <w:rPr>
          <w:rFonts w:hint="cs"/>
          <w:rtl/>
        </w:rPr>
        <w:t>ً</w:t>
      </w:r>
      <w:r w:rsidRPr="00BF63C8">
        <w:rPr>
          <w:rtl/>
        </w:rPr>
        <w:t xml:space="preserve"> وأقل عدد هو </w:t>
      </w:r>
      <w:r w:rsidRPr="00985F9E">
        <w:rPr>
          <w:rtl/>
        </w:rPr>
        <w:t>3</w:t>
      </w:r>
      <w:r w:rsidRPr="00BF63C8">
        <w:rPr>
          <w:rtl/>
        </w:rPr>
        <w:t xml:space="preserve"> متنافسين.</w:t>
      </w:r>
    </w:p>
    <w:tbl>
      <w:tblPr>
        <w:tblStyle w:val="TABLEA"/>
        <w:bidiVisual/>
        <w:tblW w:w="7961" w:type="dxa"/>
        <w:jc w:val="left"/>
        <w:tblInd w:w="1247" w:type="dxa"/>
        <w:tblLayout w:type="fixed"/>
        <w:tblLook w:val="04E0" w:firstRow="1" w:lastRow="1" w:firstColumn="1" w:lastColumn="0" w:noHBand="0" w:noVBand="1"/>
      </w:tblPr>
      <w:tblGrid>
        <w:gridCol w:w="1299"/>
        <w:gridCol w:w="1701"/>
        <w:gridCol w:w="1276"/>
        <w:gridCol w:w="1276"/>
        <w:gridCol w:w="1134"/>
        <w:gridCol w:w="1275"/>
      </w:tblGrid>
      <w:tr w:rsidR="00301E35" w:rsidRPr="000502AB" w14:paraId="1EF71C93" w14:textId="77777777" w:rsidTr="00301E35">
        <w:trPr>
          <w:cnfStyle w:val="100000000000" w:firstRow="1" w:lastRow="0" w:firstColumn="0" w:lastColumn="0" w:oddVBand="0" w:evenVBand="0" w:oddHBand="0" w:evenHBand="0" w:firstRowFirstColumn="0" w:firstRowLastColumn="0" w:lastRowFirstColumn="0" w:lastRowLastColumn="0"/>
          <w:tblHeader/>
          <w:jc w:val="left"/>
        </w:trPr>
        <w:tc>
          <w:tcPr>
            <w:tcW w:w="1299" w:type="dxa"/>
            <w:vAlign w:val="bottom"/>
          </w:tcPr>
          <w:p w14:paraId="70714855" w14:textId="77777777" w:rsidR="00BF63C8" w:rsidRPr="000502AB" w:rsidRDefault="00BF63C8" w:rsidP="000502AB">
            <w:pPr>
              <w:spacing w:before="40" w:after="40" w:line="280" w:lineRule="exact"/>
              <w:rPr>
                <w:i/>
                <w:iCs/>
                <w:szCs w:val="20"/>
              </w:rPr>
            </w:pPr>
          </w:p>
        </w:tc>
        <w:tc>
          <w:tcPr>
            <w:tcW w:w="1701" w:type="dxa"/>
            <w:vAlign w:val="bottom"/>
          </w:tcPr>
          <w:p w14:paraId="44F0C589" w14:textId="77777777" w:rsidR="00BF63C8" w:rsidRPr="000502AB" w:rsidRDefault="00BF63C8" w:rsidP="000502AB">
            <w:pPr>
              <w:spacing w:before="40" w:after="40" w:line="280" w:lineRule="exact"/>
              <w:rPr>
                <w:i/>
                <w:iCs/>
                <w:szCs w:val="20"/>
              </w:rPr>
            </w:pPr>
          </w:p>
        </w:tc>
        <w:tc>
          <w:tcPr>
            <w:tcW w:w="1276" w:type="dxa"/>
            <w:vAlign w:val="bottom"/>
          </w:tcPr>
          <w:p w14:paraId="63D6FEE5" w14:textId="77777777" w:rsidR="00BF63C8" w:rsidRPr="000502AB" w:rsidRDefault="00BF63C8" w:rsidP="000502AB">
            <w:pPr>
              <w:spacing w:before="40" w:after="40" w:line="280" w:lineRule="exact"/>
              <w:rPr>
                <w:i/>
                <w:iCs/>
                <w:szCs w:val="20"/>
                <w:rtl/>
              </w:rPr>
            </w:pPr>
            <w:r w:rsidRPr="00985F9E">
              <w:rPr>
                <w:i/>
                <w:iCs/>
                <w:szCs w:val="20"/>
                <w:rtl/>
              </w:rPr>
              <w:t>إناث</w:t>
            </w:r>
          </w:p>
        </w:tc>
        <w:tc>
          <w:tcPr>
            <w:tcW w:w="1276" w:type="dxa"/>
            <w:vAlign w:val="bottom"/>
          </w:tcPr>
          <w:p w14:paraId="49FD8722" w14:textId="77777777" w:rsidR="00BF63C8" w:rsidRPr="000502AB" w:rsidRDefault="00BF63C8" w:rsidP="000502AB">
            <w:pPr>
              <w:spacing w:before="40" w:after="40" w:line="280" w:lineRule="exact"/>
              <w:rPr>
                <w:i/>
                <w:iCs/>
                <w:szCs w:val="20"/>
                <w:rtl/>
              </w:rPr>
            </w:pPr>
            <w:r w:rsidRPr="00985F9E">
              <w:rPr>
                <w:i/>
                <w:iCs/>
                <w:szCs w:val="20"/>
                <w:rtl/>
              </w:rPr>
              <w:t>ذكور</w:t>
            </w:r>
          </w:p>
        </w:tc>
        <w:tc>
          <w:tcPr>
            <w:tcW w:w="1134" w:type="dxa"/>
            <w:vAlign w:val="bottom"/>
          </w:tcPr>
          <w:p w14:paraId="1E360B6E" w14:textId="77777777" w:rsidR="00BF63C8" w:rsidRPr="000502AB" w:rsidRDefault="00BF63C8" w:rsidP="000502AB">
            <w:pPr>
              <w:spacing w:before="40" w:after="40" w:line="280" w:lineRule="exact"/>
              <w:rPr>
                <w:i/>
                <w:iCs/>
                <w:szCs w:val="20"/>
                <w:rtl/>
              </w:rPr>
            </w:pPr>
            <w:r w:rsidRPr="00985F9E">
              <w:rPr>
                <w:i/>
                <w:iCs/>
                <w:szCs w:val="20"/>
                <w:rtl/>
              </w:rPr>
              <w:t>الجنس الثالث</w:t>
            </w:r>
          </w:p>
        </w:tc>
        <w:tc>
          <w:tcPr>
            <w:tcW w:w="1275" w:type="dxa"/>
            <w:vAlign w:val="bottom"/>
          </w:tcPr>
          <w:p w14:paraId="1A6139E7" w14:textId="61C7DBB9" w:rsidR="00BF63C8" w:rsidRPr="00985F9E" w:rsidRDefault="00BF63C8" w:rsidP="000502AB">
            <w:pPr>
              <w:spacing w:before="40" w:after="40" w:line="280" w:lineRule="exact"/>
              <w:rPr>
                <w:i/>
                <w:iCs/>
                <w:szCs w:val="20"/>
                <w:rtl/>
              </w:rPr>
            </w:pPr>
            <w:r w:rsidRPr="00985F9E">
              <w:rPr>
                <w:i/>
                <w:iCs/>
                <w:szCs w:val="20"/>
                <w:rtl/>
              </w:rPr>
              <w:t>المجموع</w:t>
            </w:r>
          </w:p>
        </w:tc>
      </w:tr>
      <w:tr w:rsidR="000502AB" w:rsidRPr="000502AB" w14:paraId="48D28FAC" w14:textId="77777777" w:rsidTr="00301E35">
        <w:trPr>
          <w:jc w:val="left"/>
        </w:trPr>
        <w:tc>
          <w:tcPr>
            <w:tcW w:w="1299" w:type="dxa"/>
            <w:vMerge w:val="restart"/>
          </w:tcPr>
          <w:p w14:paraId="090FFC16" w14:textId="77777777" w:rsidR="000502AB" w:rsidRPr="00985F9E" w:rsidRDefault="000502AB" w:rsidP="000502AB">
            <w:pPr>
              <w:spacing w:before="40" w:after="40" w:line="280" w:lineRule="exact"/>
              <w:rPr>
                <w:b/>
                <w:szCs w:val="20"/>
                <w:rtl/>
              </w:rPr>
            </w:pPr>
            <w:r w:rsidRPr="00985F9E">
              <w:rPr>
                <w:b/>
                <w:szCs w:val="20"/>
                <w:rtl/>
              </w:rPr>
              <w:t>مشاركة الناخبين</w:t>
            </w:r>
          </w:p>
        </w:tc>
        <w:tc>
          <w:tcPr>
            <w:tcW w:w="1701" w:type="dxa"/>
          </w:tcPr>
          <w:p w14:paraId="454692D0" w14:textId="77777777" w:rsidR="000502AB" w:rsidRPr="000502AB" w:rsidRDefault="000502AB" w:rsidP="000502AB">
            <w:pPr>
              <w:spacing w:before="40" w:after="40" w:line="280" w:lineRule="exact"/>
              <w:rPr>
                <w:szCs w:val="20"/>
                <w:rtl/>
              </w:rPr>
            </w:pPr>
            <w:r w:rsidRPr="000502AB">
              <w:rPr>
                <w:szCs w:val="20"/>
                <w:rtl/>
              </w:rPr>
              <w:t xml:space="preserve">جميع الناخبين </w:t>
            </w:r>
          </w:p>
        </w:tc>
        <w:tc>
          <w:tcPr>
            <w:tcW w:w="1276" w:type="dxa"/>
          </w:tcPr>
          <w:p w14:paraId="3F7AFF98" w14:textId="77777777" w:rsidR="000502AB" w:rsidRPr="000502AB" w:rsidRDefault="000502AB" w:rsidP="000502AB">
            <w:pPr>
              <w:spacing w:before="40" w:after="40" w:line="280" w:lineRule="exact"/>
              <w:rPr>
                <w:szCs w:val="20"/>
                <w:rtl/>
              </w:rPr>
            </w:pPr>
            <w:r w:rsidRPr="00985F9E">
              <w:rPr>
                <w:szCs w:val="20"/>
                <w:rtl/>
              </w:rPr>
              <w:t>911</w:t>
            </w:r>
            <w:r w:rsidRPr="000502AB">
              <w:rPr>
                <w:szCs w:val="20"/>
                <w:rtl/>
              </w:rPr>
              <w:t xml:space="preserve"> </w:t>
            </w:r>
            <w:r w:rsidRPr="00985F9E">
              <w:rPr>
                <w:szCs w:val="20"/>
                <w:rtl/>
              </w:rPr>
              <w:t>537</w:t>
            </w:r>
            <w:r w:rsidRPr="000502AB">
              <w:rPr>
                <w:szCs w:val="20"/>
                <w:rtl/>
              </w:rPr>
              <w:t xml:space="preserve"> </w:t>
            </w:r>
            <w:r w:rsidRPr="00985F9E">
              <w:rPr>
                <w:szCs w:val="20"/>
                <w:rtl/>
              </w:rPr>
              <w:t>438</w:t>
            </w:r>
          </w:p>
        </w:tc>
        <w:tc>
          <w:tcPr>
            <w:tcW w:w="1276" w:type="dxa"/>
          </w:tcPr>
          <w:p w14:paraId="6CAC2F60" w14:textId="77777777" w:rsidR="000502AB" w:rsidRPr="000502AB" w:rsidRDefault="000502AB" w:rsidP="000502AB">
            <w:pPr>
              <w:spacing w:before="40" w:after="40" w:line="280" w:lineRule="exact"/>
              <w:rPr>
                <w:szCs w:val="20"/>
                <w:rtl/>
              </w:rPr>
            </w:pPr>
            <w:r w:rsidRPr="00985F9E">
              <w:rPr>
                <w:szCs w:val="20"/>
                <w:rtl/>
              </w:rPr>
              <w:t>748</w:t>
            </w:r>
            <w:r w:rsidRPr="000502AB">
              <w:rPr>
                <w:szCs w:val="20"/>
                <w:rtl/>
              </w:rPr>
              <w:t xml:space="preserve"> </w:t>
            </w:r>
            <w:r w:rsidRPr="00985F9E">
              <w:rPr>
                <w:szCs w:val="20"/>
                <w:rtl/>
              </w:rPr>
              <w:t>373</w:t>
            </w:r>
            <w:r w:rsidRPr="000502AB">
              <w:rPr>
                <w:szCs w:val="20"/>
                <w:rtl/>
              </w:rPr>
              <w:t xml:space="preserve"> </w:t>
            </w:r>
            <w:r w:rsidRPr="00985F9E">
              <w:rPr>
                <w:szCs w:val="20"/>
                <w:rtl/>
              </w:rPr>
              <w:t>473</w:t>
            </w:r>
          </w:p>
        </w:tc>
        <w:tc>
          <w:tcPr>
            <w:tcW w:w="1134" w:type="dxa"/>
          </w:tcPr>
          <w:p w14:paraId="24A268D1" w14:textId="77777777" w:rsidR="000502AB" w:rsidRPr="000502AB" w:rsidRDefault="000502AB" w:rsidP="000502AB">
            <w:pPr>
              <w:spacing w:before="40" w:after="40" w:line="280" w:lineRule="exact"/>
              <w:rPr>
                <w:szCs w:val="20"/>
                <w:rtl/>
              </w:rPr>
            </w:pPr>
            <w:r w:rsidRPr="00985F9E">
              <w:rPr>
                <w:szCs w:val="20"/>
                <w:rtl/>
              </w:rPr>
              <w:t>39075</w:t>
            </w:r>
          </w:p>
        </w:tc>
        <w:tc>
          <w:tcPr>
            <w:tcW w:w="1275" w:type="dxa"/>
          </w:tcPr>
          <w:p w14:paraId="059BE5FB" w14:textId="77777777" w:rsidR="000502AB" w:rsidRPr="000502AB" w:rsidRDefault="000502AB" w:rsidP="000502AB">
            <w:pPr>
              <w:spacing w:before="40" w:after="40" w:line="280" w:lineRule="exact"/>
              <w:rPr>
                <w:szCs w:val="20"/>
                <w:rtl/>
              </w:rPr>
            </w:pPr>
            <w:r w:rsidRPr="00985F9E">
              <w:rPr>
                <w:szCs w:val="20"/>
                <w:rtl/>
              </w:rPr>
              <w:t>734</w:t>
            </w:r>
            <w:r w:rsidRPr="000502AB">
              <w:rPr>
                <w:szCs w:val="20"/>
                <w:rtl/>
              </w:rPr>
              <w:t xml:space="preserve"> </w:t>
            </w:r>
            <w:r w:rsidRPr="00985F9E">
              <w:rPr>
                <w:szCs w:val="20"/>
                <w:rtl/>
              </w:rPr>
              <w:t>950</w:t>
            </w:r>
            <w:r w:rsidRPr="000502AB">
              <w:rPr>
                <w:szCs w:val="20"/>
                <w:rtl/>
              </w:rPr>
              <w:t xml:space="preserve"> </w:t>
            </w:r>
            <w:r w:rsidRPr="00985F9E">
              <w:rPr>
                <w:szCs w:val="20"/>
                <w:rtl/>
              </w:rPr>
              <w:t>911</w:t>
            </w:r>
          </w:p>
        </w:tc>
      </w:tr>
      <w:tr w:rsidR="000502AB" w:rsidRPr="000502AB" w14:paraId="032E27C4" w14:textId="77777777" w:rsidTr="00301E35">
        <w:trPr>
          <w:jc w:val="left"/>
        </w:trPr>
        <w:tc>
          <w:tcPr>
            <w:tcW w:w="1299" w:type="dxa"/>
            <w:vMerge/>
          </w:tcPr>
          <w:p w14:paraId="50DE89E2" w14:textId="77777777" w:rsidR="000502AB" w:rsidRPr="00985F9E" w:rsidRDefault="000502AB" w:rsidP="000502AB">
            <w:pPr>
              <w:spacing w:before="40" w:after="40" w:line="280" w:lineRule="exact"/>
              <w:rPr>
                <w:b/>
                <w:szCs w:val="20"/>
              </w:rPr>
            </w:pPr>
          </w:p>
        </w:tc>
        <w:tc>
          <w:tcPr>
            <w:tcW w:w="1701" w:type="dxa"/>
          </w:tcPr>
          <w:p w14:paraId="045C7920" w14:textId="77777777" w:rsidR="000502AB" w:rsidRPr="000502AB" w:rsidRDefault="000502AB" w:rsidP="000502AB">
            <w:pPr>
              <w:spacing w:before="40" w:after="40" w:line="280" w:lineRule="exact"/>
              <w:rPr>
                <w:szCs w:val="20"/>
                <w:rtl/>
              </w:rPr>
            </w:pPr>
            <w:r w:rsidRPr="000502AB">
              <w:rPr>
                <w:szCs w:val="20"/>
                <w:rtl/>
              </w:rPr>
              <w:t>ناخبون أدلوا بأصواتهم في مراكز الاقتراع</w:t>
            </w:r>
          </w:p>
        </w:tc>
        <w:tc>
          <w:tcPr>
            <w:tcW w:w="1276" w:type="dxa"/>
          </w:tcPr>
          <w:p w14:paraId="6A9F61D1" w14:textId="77777777" w:rsidR="000502AB" w:rsidRPr="000502AB" w:rsidRDefault="000502AB" w:rsidP="000502AB">
            <w:pPr>
              <w:spacing w:before="40" w:after="40" w:line="280" w:lineRule="exact"/>
              <w:rPr>
                <w:szCs w:val="20"/>
                <w:rtl/>
              </w:rPr>
            </w:pPr>
            <w:r w:rsidRPr="00985F9E">
              <w:rPr>
                <w:szCs w:val="20"/>
                <w:rtl/>
              </w:rPr>
              <w:t>323</w:t>
            </w:r>
            <w:r w:rsidRPr="000502AB">
              <w:rPr>
                <w:szCs w:val="20"/>
                <w:rtl/>
              </w:rPr>
              <w:t xml:space="preserve"> </w:t>
            </w:r>
            <w:r w:rsidRPr="00985F9E">
              <w:rPr>
                <w:szCs w:val="20"/>
                <w:rtl/>
              </w:rPr>
              <w:t>624</w:t>
            </w:r>
            <w:r w:rsidRPr="000502AB">
              <w:rPr>
                <w:szCs w:val="20"/>
                <w:rtl/>
              </w:rPr>
              <w:t xml:space="preserve"> </w:t>
            </w:r>
            <w:r w:rsidRPr="00985F9E">
              <w:rPr>
                <w:szCs w:val="20"/>
                <w:rtl/>
              </w:rPr>
              <w:t>294</w:t>
            </w:r>
          </w:p>
        </w:tc>
        <w:tc>
          <w:tcPr>
            <w:tcW w:w="1276" w:type="dxa"/>
          </w:tcPr>
          <w:p w14:paraId="7F787AAB" w14:textId="77777777" w:rsidR="000502AB" w:rsidRPr="000502AB" w:rsidRDefault="000502AB" w:rsidP="000502AB">
            <w:pPr>
              <w:spacing w:before="40" w:after="40" w:line="280" w:lineRule="exact"/>
              <w:rPr>
                <w:szCs w:val="20"/>
                <w:rtl/>
              </w:rPr>
            </w:pPr>
            <w:r w:rsidRPr="00985F9E">
              <w:rPr>
                <w:szCs w:val="20"/>
                <w:rtl/>
              </w:rPr>
              <w:t>927</w:t>
            </w:r>
            <w:r w:rsidRPr="000502AB">
              <w:rPr>
                <w:szCs w:val="20"/>
                <w:rtl/>
              </w:rPr>
              <w:t xml:space="preserve"> </w:t>
            </w:r>
            <w:r w:rsidRPr="00985F9E">
              <w:rPr>
                <w:szCs w:val="20"/>
                <w:rtl/>
              </w:rPr>
              <w:t>246</w:t>
            </w:r>
            <w:r w:rsidRPr="000502AB">
              <w:rPr>
                <w:szCs w:val="20"/>
                <w:rtl/>
              </w:rPr>
              <w:t xml:space="preserve"> </w:t>
            </w:r>
            <w:r w:rsidRPr="00985F9E">
              <w:rPr>
                <w:szCs w:val="20"/>
                <w:rtl/>
              </w:rPr>
              <w:t>317</w:t>
            </w:r>
          </w:p>
        </w:tc>
        <w:tc>
          <w:tcPr>
            <w:tcW w:w="1134" w:type="dxa"/>
          </w:tcPr>
          <w:p w14:paraId="4C06F9F7" w14:textId="77777777" w:rsidR="000502AB" w:rsidRPr="000502AB" w:rsidRDefault="000502AB" w:rsidP="000502AB">
            <w:pPr>
              <w:spacing w:before="40" w:after="40" w:line="280" w:lineRule="exact"/>
              <w:rPr>
                <w:szCs w:val="20"/>
                <w:rtl/>
              </w:rPr>
            </w:pPr>
            <w:r w:rsidRPr="00985F9E">
              <w:rPr>
                <w:szCs w:val="20"/>
                <w:rtl/>
              </w:rPr>
              <w:t>5721</w:t>
            </w:r>
          </w:p>
        </w:tc>
        <w:tc>
          <w:tcPr>
            <w:tcW w:w="1275" w:type="dxa"/>
          </w:tcPr>
          <w:p w14:paraId="42B05EB5" w14:textId="77777777" w:rsidR="000502AB" w:rsidRPr="000502AB" w:rsidRDefault="000502AB" w:rsidP="000502AB">
            <w:pPr>
              <w:spacing w:before="40" w:after="40" w:line="280" w:lineRule="exact"/>
              <w:rPr>
                <w:szCs w:val="20"/>
                <w:rtl/>
              </w:rPr>
            </w:pPr>
            <w:r w:rsidRPr="00985F9E">
              <w:rPr>
                <w:szCs w:val="20"/>
                <w:rtl/>
              </w:rPr>
              <w:t>971</w:t>
            </w:r>
            <w:r w:rsidRPr="000502AB">
              <w:rPr>
                <w:szCs w:val="20"/>
                <w:rtl/>
              </w:rPr>
              <w:t xml:space="preserve"> </w:t>
            </w:r>
            <w:r w:rsidRPr="00985F9E">
              <w:rPr>
                <w:szCs w:val="20"/>
                <w:rtl/>
              </w:rPr>
              <w:t>876</w:t>
            </w:r>
            <w:r w:rsidRPr="000502AB">
              <w:rPr>
                <w:szCs w:val="20"/>
                <w:rtl/>
              </w:rPr>
              <w:t xml:space="preserve"> </w:t>
            </w:r>
            <w:r w:rsidRPr="00985F9E">
              <w:rPr>
                <w:szCs w:val="20"/>
                <w:rtl/>
              </w:rPr>
              <w:t>611</w:t>
            </w:r>
          </w:p>
        </w:tc>
      </w:tr>
      <w:tr w:rsidR="000502AB" w:rsidRPr="000502AB" w14:paraId="66C0CFF5" w14:textId="77777777" w:rsidTr="00301E35">
        <w:trPr>
          <w:jc w:val="left"/>
        </w:trPr>
        <w:tc>
          <w:tcPr>
            <w:tcW w:w="1299" w:type="dxa"/>
            <w:vMerge/>
          </w:tcPr>
          <w:p w14:paraId="1CB82DCC" w14:textId="77777777" w:rsidR="000502AB" w:rsidRPr="00985F9E" w:rsidRDefault="000502AB" w:rsidP="000502AB">
            <w:pPr>
              <w:spacing w:before="40" w:after="40" w:line="280" w:lineRule="exact"/>
              <w:rPr>
                <w:b/>
                <w:szCs w:val="20"/>
              </w:rPr>
            </w:pPr>
          </w:p>
        </w:tc>
        <w:tc>
          <w:tcPr>
            <w:tcW w:w="1701" w:type="dxa"/>
          </w:tcPr>
          <w:p w14:paraId="60C1A94D" w14:textId="77777777" w:rsidR="000502AB" w:rsidRPr="000502AB" w:rsidRDefault="000502AB" w:rsidP="000502AB">
            <w:pPr>
              <w:spacing w:before="40" w:after="40" w:line="280" w:lineRule="exact"/>
              <w:rPr>
                <w:szCs w:val="20"/>
                <w:rtl/>
              </w:rPr>
            </w:pPr>
            <w:r w:rsidRPr="000502AB">
              <w:rPr>
                <w:szCs w:val="20"/>
                <w:rtl/>
              </w:rPr>
              <w:t>نسبة الاقتراع (باستثناء الاقتراع البريدي)</w:t>
            </w:r>
          </w:p>
        </w:tc>
        <w:tc>
          <w:tcPr>
            <w:tcW w:w="1276" w:type="dxa"/>
          </w:tcPr>
          <w:p w14:paraId="0088D6AD" w14:textId="77777777" w:rsidR="000502AB" w:rsidRPr="000502AB" w:rsidRDefault="000502AB" w:rsidP="000502AB">
            <w:pPr>
              <w:spacing w:before="40" w:after="40" w:line="280" w:lineRule="exact"/>
              <w:rPr>
                <w:szCs w:val="20"/>
                <w:rtl/>
              </w:rPr>
            </w:pPr>
            <w:r w:rsidRPr="00985F9E">
              <w:rPr>
                <w:szCs w:val="20"/>
                <w:rtl/>
              </w:rPr>
              <w:t>67</w:t>
            </w:r>
            <w:r w:rsidRPr="000502AB">
              <w:rPr>
                <w:szCs w:val="20"/>
                <w:rtl/>
              </w:rPr>
              <w:t>,</w:t>
            </w:r>
            <w:r w:rsidRPr="00985F9E">
              <w:rPr>
                <w:szCs w:val="20"/>
                <w:rtl/>
              </w:rPr>
              <w:t>18</w:t>
            </w:r>
          </w:p>
        </w:tc>
        <w:tc>
          <w:tcPr>
            <w:tcW w:w="1276" w:type="dxa"/>
          </w:tcPr>
          <w:p w14:paraId="1CA06D50" w14:textId="77777777" w:rsidR="000502AB" w:rsidRPr="000502AB" w:rsidRDefault="000502AB" w:rsidP="000502AB">
            <w:pPr>
              <w:spacing w:before="40" w:after="40" w:line="280" w:lineRule="exact"/>
              <w:rPr>
                <w:szCs w:val="20"/>
                <w:rtl/>
              </w:rPr>
            </w:pPr>
            <w:r w:rsidRPr="00985F9E">
              <w:rPr>
                <w:szCs w:val="20"/>
                <w:rtl/>
              </w:rPr>
              <w:t>67</w:t>
            </w:r>
            <w:r w:rsidRPr="000502AB">
              <w:rPr>
                <w:szCs w:val="20"/>
                <w:rtl/>
              </w:rPr>
              <w:t>,</w:t>
            </w:r>
            <w:r w:rsidRPr="00985F9E">
              <w:rPr>
                <w:szCs w:val="20"/>
                <w:rtl/>
              </w:rPr>
              <w:t>02</w:t>
            </w:r>
          </w:p>
        </w:tc>
        <w:tc>
          <w:tcPr>
            <w:tcW w:w="1134" w:type="dxa"/>
          </w:tcPr>
          <w:p w14:paraId="518E4DF6" w14:textId="77777777" w:rsidR="000502AB" w:rsidRPr="000502AB" w:rsidRDefault="000502AB" w:rsidP="000502AB">
            <w:pPr>
              <w:spacing w:before="40" w:after="40" w:line="280" w:lineRule="exact"/>
              <w:rPr>
                <w:szCs w:val="20"/>
                <w:rtl/>
              </w:rPr>
            </w:pPr>
            <w:r w:rsidRPr="00985F9E">
              <w:rPr>
                <w:szCs w:val="20"/>
                <w:rtl/>
              </w:rPr>
              <w:t>14</w:t>
            </w:r>
            <w:r w:rsidRPr="000502AB">
              <w:rPr>
                <w:szCs w:val="20"/>
                <w:rtl/>
              </w:rPr>
              <w:t>,</w:t>
            </w:r>
            <w:r w:rsidRPr="00985F9E">
              <w:rPr>
                <w:szCs w:val="20"/>
                <w:rtl/>
              </w:rPr>
              <w:t>64</w:t>
            </w:r>
          </w:p>
        </w:tc>
        <w:tc>
          <w:tcPr>
            <w:tcW w:w="1275" w:type="dxa"/>
          </w:tcPr>
          <w:p w14:paraId="5B51A8AD" w14:textId="77777777" w:rsidR="000502AB" w:rsidRPr="000502AB" w:rsidRDefault="000502AB" w:rsidP="000502AB">
            <w:pPr>
              <w:spacing w:before="40" w:after="40" w:line="280" w:lineRule="exact"/>
              <w:rPr>
                <w:szCs w:val="20"/>
                <w:rtl/>
              </w:rPr>
            </w:pPr>
            <w:r w:rsidRPr="00985F9E">
              <w:rPr>
                <w:szCs w:val="20"/>
                <w:rtl/>
              </w:rPr>
              <w:t>67</w:t>
            </w:r>
            <w:r w:rsidRPr="000502AB">
              <w:rPr>
                <w:szCs w:val="20"/>
                <w:rtl/>
              </w:rPr>
              <w:t>,</w:t>
            </w:r>
            <w:r w:rsidRPr="00985F9E">
              <w:rPr>
                <w:szCs w:val="20"/>
                <w:rtl/>
              </w:rPr>
              <w:t>1</w:t>
            </w:r>
          </w:p>
        </w:tc>
      </w:tr>
      <w:tr w:rsidR="000502AB" w:rsidRPr="000502AB" w14:paraId="4B93ED89" w14:textId="77777777" w:rsidTr="00301E35">
        <w:trPr>
          <w:jc w:val="left"/>
        </w:trPr>
        <w:tc>
          <w:tcPr>
            <w:tcW w:w="1299" w:type="dxa"/>
            <w:vMerge w:val="restart"/>
          </w:tcPr>
          <w:p w14:paraId="0DF6E56A" w14:textId="77777777" w:rsidR="000502AB" w:rsidRPr="00985F9E" w:rsidRDefault="000502AB" w:rsidP="000502AB">
            <w:pPr>
              <w:spacing w:before="40" w:after="40" w:line="280" w:lineRule="exact"/>
              <w:rPr>
                <w:b/>
                <w:szCs w:val="20"/>
                <w:rtl/>
              </w:rPr>
            </w:pPr>
            <w:r w:rsidRPr="00985F9E">
              <w:rPr>
                <w:b/>
                <w:szCs w:val="20"/>
                <w:rtl/>
              </w:rPr>
              <w:t>عدد المتنافسين</w:t>
            </w:r>
          </w:p>
        </w:tc>
        <w:tc>
          <w:tcPr>
            <w:tcW w:w="1701" w:type="dxa"/>
          </w:tcPr>
          <w:p w14:paraId="53CBCD34" w14:textId="77777777" w:rsidR="000502AB" w:rsidRPr="000502AB" w:rsidRDefault="000502AB" w:rsidP="000502AB">
            <w:pPr>
              <w:spacing w:before="40" w:after="40" w:line="280" w:lineRule="exact"/>
              <w:rPr>
                <w:szCs w:val="20"/>
                <w:rtl/>
              </w:rPr>
            </w:pPr>
            <w:r w:rsidRPr="000502AB">
              <w:rPr>
                <w:szCs w:val="20"/>
                <w:rtl/>
              </w:rPr>
              <w:t>مجموع المتنافسين</w:t>
            </w:r>
          </w:p>
        </w:tc>
        <w:tc>
          <w:tcPr>
            <w:tcW w:w="1276" w:type="dxa"/>
          </w:tcPr>
          <w:p w14:paraId="4C8C187C" w14:textId="77777777" w:rsidR="000502AB" w:rsidRPr="000502AB" w:rsidRDefault="000502AB" w:rsidP="000502AB">
            <w:pPr>
              <w:spacing w:before="40" w:after="40" w:line="280" w:lineRule="exact"/>
              <w:rPr>
                <w:szCs w:val="20"/>
                <w:rtl/>
              </w:rPr>
            </w:pPr>
            <w:r w:rsidRPr="00985F9E">
              <w:rPr>
                <w:szCs w:val="20"/>
                <w:rtl/>
              </w:rPr>
              <w:t>322</w:t>
            </w:r>
            <w:r w:rsidRPr="000502AB">
              <w:rPr>
                <w:szCs w:val="20"/>
                <w:rtl/>
              </w:rPr>
              <w:t xml:space="preserve"> </w:t>
            </w:r>
            <w:r w:rsidRPr="00985F9E">
              <w:rPr>
                <w:szCs w:val="20"/>
                <w:rtl/>
              </w:rPr>
              <w:t>7</w:t>
            </w:r>
          </w:p>
        </w:tc>
        <w:tc>
          <w:tcPr>
            <w:tcW w:w="1276" w:type="dxa"/>
          </w:tcPr>
          <w:p w14:paraId="359429A9" w14:textId="77777777" w:rsidR="000502AB" w:rsidRPr="000502AB" w:rsidRDefault="000502AB" w:rsidP="000502AB">
            <w:pPr>
              <w:spacing w:before="40" w:after="40" w:line="280" w:lineRule="exact"/>
              <w:rPr>
                <w:szCs w:val="20"/>
                <w:rtl/>
              </w:rPr>
            </w:pPr>
            <w:r w:rsidRPr="00985F9E">
              <w:rPr>
                <w:szCs w:val="20"/>
                <w:rtl/>
              </w:rPr>
              <w:t>726</w:t>
            </w:r>
          </w:p>
        </w:tc>
        <w:tc>
          <w:tcPr>
            <w:tcW w:w="1134" w:type="dxa"/>
          </w:tcPr>
          <w:p w14:paraId="100EFF5B" w14:textId="77777777" w:rsidR="000502AB" w:rsidRPr="000502AB" w:rsidRDefault="000502AB" w:rsidP="000502AB">
            <w:pPr>
              <w:spacing w:before="40" w:after="40" w:line="280" w:lineRule="exact"/>
              <w:rPr>
                <w:szCs w:val="20"/>
                <w:rtl/>
              </w:rPr>
            </w:pPr>
            <w:r w:rsidRPr="00985F9E">
              <w:rPr>
                <w:szCs w:val="20"/>
                <w:rtl/>
              </w:rPr>
              <w:t>6</w:t>
            </w:r>
          </w:p>
        </w:tc>
        <w:tc>
          <w:tcPr>
            <w:tcW w:w="1275" w:type="dxa"/>
          </w:tcPr>
          <w:p w14:paraId="2A66FA0F" w14:textId="77777777" w:rsidR="000502AB" w:rsidRPr="000502AB" w:rsidRDefault="000502AB" w:rsidP="000502AB">
            <w:pPr>
              <w:spacing w:before="40" w:after="40" w:line="280" w:lineRule="exact"/>
              <w:rPr>
                <w:szCs w:val="20"/>
                <w:rtl/>
              </w:rPr>
            </w:pPr>
            <w:r w:rsidRPr="00985F9E">
              <w:rPr>
                <w:szCs w:val="20"/>
                <w:rtl/>
              </w:rPr>
              <w:t>054</w:t>
            </w:r>
            <w:r w:rsidRPr="000502AB">
              <w:rPr>
                <w:szCs w:val="20"/>
                <w:rtl/>
              </w:rPr>
              <w:t xml:space="preserve"> </w:t>
            </w:r>
            <w:r w:rsidRPr="00985F9E">
              <w:rPr>
                <w:szCs w:val="20"/>
                <w:rtl/>
              </w:rPr>
              <w:t>8</w:t>
            </w:r>
          </w:p>
        </w:tc>
      </w:tr>
      <w:tr w:rsidR="000502AB" w:rsidRPr="000502AB" w14:paraId="7D84942A" w14:textId="77777777" w:rsidTr="00301E35">
        <w:trPr>
          <w:jc w:val="left"/>
        </w:trPr>
        <w:tc>
          <w:tcPr>
            <w:tcW w:w="1299" w:type="dxa"/>
            <w:vMerge/>
          </w:tcPr>
          <w:p w14:paraId="050C83AE" w14:textId="77777777" w:rsidR="000502AB" w:rsidRPr="000502AB" w:rsidRDefault="000502AB" w:rsidP="000502AB">
            <w:pPr>
              <w:spacing w:before="40" w:after="40" w:line="280" w:lineRule="exact"/>
              <w:rPr>
                <w:szCs w:val="20"/>
              </w:rPr>
            </w:pPr>
          </w:p>
        </w:tc>
        <w:tc>
          <w:tcPr>
            <w:tcW w:w="1701" w:type="dxa"/>
          </w:tcPr>
          <w:p w14:paraId="4C2454B2" w14:textId="77777777" w:rsidR="000502AB" w:rsidRPr="000502AB" w:rsidRDefault="000502AB" w:rsidP="000502AB">
            <w:pPr>
              <w:spacing w:before="40" w:after="40" w:line="280" w:lineRule="exact"/>
              <w:rPr>
                <w:szCs w:val="20"/>
                <w:rtl/>
              </w:rPr>
            </w:pPr>
            <w:r w:rsidRPr="000502AB">
              <w:rPr>
                <w:szCs w:val="20"/>
                <w:rtl/>
              </w:rPr>
              <w:t>المتنافسون المنتخبون</w:t>
            </w:r>
          </w:p>
        </w:tc>
        <w:tc>
          <w:tcPr>
            <w:tcW w:w="1276" w:type="dxa"/>
          </w:tcPr>
          <w:p w14:paraId="28D20A21" w14:textId="77777777" w:rsidR="000502AB" w:rsidRPr="000502AB" w:rsidRDefault="000502AB" w:rsidP="000502AB">
            <w:pPr>
              <w:spacing w:before="40" w:after="40" w:line="280" w:lineRule="exact"/>
              <w:rPr>
                <w:szCs w:val="20"/>
                <w:rtl/>
              </w:rPr>
            </w:pPr>
            <w:r w:rsidRPr="00985F9E">
              <w:rPr>
                <w:szCs w:val="20"/>
                <w:rtl/>
              </w:rPr>
              <w:t>465</w:t>
            </w:r>
          </w:p>
        </w:tc>
        <w:tc>
          <w:tcPr>
            <w:tcW w:w="1276" w:type="dxa"/>
          </w:tcPr>
          <w:p w14:paraId="1CDB692F" w14:textId="77777777" w:rsidR="000502AB" w:rsidRPr="000502AB" w:rsidRDefault="000502AB" w:rsidP="000502AB">
            <w:pPr>
              <w:spacing w:before="40" w:after="40" w:line="280" w:lineRule="exact"/>
              <w:rPr>
                <w:szCs w:val="20"/>
                <w:rtl/>
              </w:rPr>
            </w:pPr>
            <w:r w:rsidRPr="00985F9E">
              <w:rPr>
                <w:szCs w:val="20"/>
                <w:rtl/>
              </w:rPr>
              <w:t>78</w:t>
            </w:r>
          </w:p>
        </w:tc>
        <w:tc>
          <w:tcPr>
            <w:tcW w:w="1134" w:type="dxa"/>
          </w:tcPr>
          <w:p w14:paraId="285EF7B5" w14:textId="77777777" w:rsidR="000502AB" w:rsidRPr="000502AB" w:rsidRDefault="000502AB" w:rsidP="000502AB">
            <w:pPr>
              <w:spacing w:before="40" w:after="40" w:line="280" w:lineRule="exact"/>
              <w:rPr>
                <w:szCs w:val="20"/>
                <w:rtl/>
              </w:rPr>
            </w:pPr>
            <w:r w:rsidRPr="00985F9E">
              <w:rPr>
                <w:szCs w:val="20"/>
                <w:rtl/>
              </w:rPr>
              <w:t>0</w:t>
            </w:r>
          </w:p>
        </w:tc>
        <w:tc>
          <w:tcPr>
            <w:tcW w:w="1275" w:type="dxa"/>
          </w:tcPr>
          <w:p w14:paraId="5E51A71B" w14:textId="77777777" w:rsidR="000502AB" w:rsidRPr="000502AB" w:rsidRDefault="000502AB" w:rsidP="000502AB">
            <w:pPr>
              <w:spacing w:before="40" w:after="40" w:line="280" w:lineRule="exact"/>
              <w:rPr>
                <w:szCs w:val="20"/>
                <w:rtl/>
              </w:rPr>
            </w:pPr>
            <w:r w:rsidRPr="00985F9E">
              <w:rPr>
                <w:szCs w:val="20"/>
                <w:rtl/>
              </w:rPr>
              <w:t>543</w:t>
            </w:r>
          </w:p>
        </w:tc>
      </w:tr>
      <w:tr w:rsidR="000502AB" w:rsidRPr="000502AB" w14:paraId="7600B134" w14:textId="77777777" w:rsidTr="00301E35">
        <w:trPr>
          <w:cnfStyle w:val="010000000000" w:firstRow="0" w:lastRow="1" w:firstColumn="0" w:lastColumn="0" w:oddVBand="0" w:evenVBand="0" w:oddHBand="0" w:evenHBand="0" w:firstRowFirstColumn="0" w:firstRowLastColumn="0" w:lastRowFirstColumn="0" w:lastRowLastColumn="0"/>
          <w:jc w:val="left"/>
        </w:trPr>
        <w:tc>
          <w:tcPr>
            <w:tcW w:w="1299" w:type="dxa"/>
            <w:vMerge/>
          </w:tcPr>
          <w:p w14:paraId="62351BE5" w14:textId="77777777" w:rsidR="000502AB" w:rsidRPr="000502AB" w:rsidRDefault="000502AB" w:rsidP="000502AB">
            <w:pPr>
              <w:spacing w:before="40" w:after="40" w:line="280" w:lineRule="exact"/>
              <w:rPr>
                <w:szCs w:val="20"/>
              </w:rPr>
            </w:pPr>
          </w:p>
        </w:tc>
        <w:tc>
          <w:tcPr>
            <w:tcW w:w="1701" w:type="dxa"/>
          </w:tcPr>
          <w:p w14:paraId="2A7C1E26" w14:textId="77777777" w:rsidR="000502AB" w:rsidRPr="000502AB" w:rsidRDefault="000502AB" w:rsidP="000502AB">
            <w:pPr>
              <w:spacing w:before="40" w:after="40" w:line="280" w:lineRule="exact"/>
              <w:rPr>
                <w:szCs w:val="20"/>
                <w:rtl/>
              </w:rPr>
            </w:pPr>
            <w:r w:rsidRPr="000502AB">
              <w:rPr>
                <w:rFonts w:hint="cs"/>
                <w:szCs w:val="20"/>
                <w:rtl/>
              </w:rPr>
              <w:t>الإيداعا</w:t>
            </w:r>
            <w:r w:rsidRPr="000502AB">
              <w:rPr>
                <w:rFonts w:hint="eastAsia"/>
                <w:szCs w:val="20"/>
                <w:rtl/>
              </w:rPr>
              <w:t>ت</w:t>
            </w:r>
            <w:r w:rsidRPr="000502AB">
              <w:rPr>
                <w:szCs w:val="20"/>
                <w:rtl/>
              </w:rPr>
              <w:t xml:space="preserve"> المصادرة</w:t>
            </w:r>
          </w:p>
        </w:tc>
        <w:tc>
          <w:tcPr>
            <w:tcW w:w="1276" w:type="dxa"/>
          </w:tcPr>
          <w:p w14:paraId="769D583D" w14:textId="77777777" w:rsidR="000502AB" w:rsidRPr="000502AB" w:rsidRDefault="000502AB" w:rsidP="000502AB">
            <w:pPr>
              <w:spacing w:before="40" w:after="40" w:line="280" w:lineRule="exact"/>
              <w:rPr>
                <w:szCs w:val="20"/>
                <w:rtl/>
              </w:rPr>
            </w:pPr>
            <w:r w:rsidRPr="00985F9E">
              <w:rPr>
                <w:szCs w:val="20"/>
                <w:rtl/>
              </w:rPr>
              <w:t>342</w:t>
            </w:r>
            <w:r w:rsidRPr="000502AB">
              <w:rPr>
                <w:szCs w:val="20"/>
                <w:rtl/>
              </w:rPr>
              <w:t xml:space="preserve"> </w:t>
            </w:r>
            <w:r w:rsidRPr="00985F9E">
              <w:rPr>
                <w:szCs w:val="20"/>
                <w:rtl/>
              </w:rPr>
              <w:t>6</w:t>
            </w:r>
          </w:p>
        </w:tc>
        <w:tc>
          <w:tcPr>
            <w:tcW w:w="1276" w:type="dxa"/>
          </w:tcPr>
          <w:p w14:paraId="0D4F2475" w14:textId="77777777" w:rsidR="000502AB" w:rsidRPr="000502AB" w:rsidRDefault="000502AB" w:rsidP="000502AB">
            <w:pPr>
              <w:spacing w:before="40" w:after="40" w:line="280" w:lineRule="exact"/>
              <w:rPr>
                <w:szCs w:val="20"/>
                <w:rtl/>
              </w:rPr>
            </w:pPr>
            <w:r w:rsidRPr="00985F9E">
              <w:rPr>
                <w:szCs w:val="20"/>
                <w:rtl/>
              </w:rPr>
              <w:t>575</w:t>
            </w:r>
          </w:p>
        </w:tc>
        <w:tc>
          <w:tcPr>
            <w:tcW w:w="1134" w:type="dxa"/>
          </w:tcPr>
          <w:p w14:paraId="30365F91" w14:textId="77777777" w:rsidR="000502AB" w:rsidRPr="000502AB" w:rsidRDefault="000502AB" w:rsidP="000502AB">
            <w:pPr>
              <w:spacing w:before="40" w:after="40" w:line="280" w:lineRule="exact"/>
              <w:rPr>
                <w:szCs w:val="20"/>
                <w:rtl/>
              </w:rPr>
            </w:pPr>
            <w:r w:rsidRPr="00985F9E">
              <w:rPr>
                <w:szCs w:val="20"/>
                <w:rtl/>
              </w:rPr>
              <w:t>6</w:t>
            </w:r>
          </w:p>
        </w:tc>
        <w:tc>
          <w:tcPr>
            <w:tcW w:w="1275" w:type="dxa"/>
          </w:tcPr>
          <w:p w14:paraId="30FD06F5" w14:textId="77777777" w:rsidR="000502AB" w:rsidRPr="000502AB" w:rsidRDefault="000502AB" w:rsidP="000502AB">
            <w:pPr>
              <w:spacing w:before="40" w:after="40" w:line="280" w:lineRule="exact"/>
              <w:rPr>
                <w:szCs w:val="20"/>
                <w:rtl/>
              </w:rPr>
            </w:pPr>
            <w:r w:rsidRPr="00985F9E">
              <w:rPr>
                <w:szCs w:val="20"/>
                <w:rtl/>
              </w:rPr>
              <w:t>923</w:t>
            </w:r>
            <w:r w:rsidRPr="000502AB">
              <w:rPr>
                <w:szCs w:val="20"/>
                <w:rtl/>
              </w:rPr>
              <w:t xml:space="preserve"> </w:t>
            </w:r>
            <w:r w:rsidRPr="00985F9E">
              <w:rPr>
                <w:szCs w:val="20"/>
                <w:rtl/>
              </w:rPr>
              <w:t>6</w:t>
            </w:r>
          </w:p>
        </w:tc>
      </w:tr>
    </w:tbl>
    <w:p w14:paraId="139B0DAE" w14:textId="75BC98A0" w:rsidR="00BF63C8" w:rsidRPr="00BF63C8" w:rsidRDefault="00BF63C8" w:rsidP="00301E35">
      <w:pPr>
        <w:pStyle w:val="FootnoteGA"/>
        <w:spacing w:after="240"/>
        <w:ind w:left="1418" w:hanging="284"/>
        <w:rPr>
          <w:rtl/>
        </w:rPr>
      </w:pPr>
      <w:r w:rsidRPr="00BF63C8">
        <w:rPr>
          <w:rtl/>
        </w:rPr>
        <w:t>*</w:t>
      </w:r>
      <w:r w:rsidR="00150157">
        <w:rPr>
          <w:rtl/>
        </w:rPr>
        <w:tab/>
      </w:r>
      <w:r w:rsidRPr="00BF63C8">
        <w:rPr>
          <w:rtl/>
        </w:rPr>
        <w:t xml:space="preserve">شارك في الانتخابات العامة لعام </w:t>
      </w:r>
      <w:r w:rsidRPr="00985F9E">
        <w:rPr>
          <w:rtl/>
        </w:rPr>
        <w:t>2019</w:t>
      </w:r>
      <w:r w:rsidRPr="00BF63C8">
        <w:rPr>
          <w:rtl/>
        </w:rPr>
        <w:t xml:space="preserve"> ما مجموعه </w:t>
      </w:r>
      <w:r w:rsidRPr="00985F9E">
        <w:rPr>
          <w:rtl/>
        </w:rPr>
        <w:t>25606</w:t>
      </w:r>
      <w:r w:rsidRPr="00BF63C8">
        <w:rPr>
          <w:rtl/>
        </w:rPr>
        <w:t xml:space="preserve"> من الهنود غير المقيمين من إجمالي </w:t>
      </w:r>
      <w:r w:rsidRPr="00985F9E">
        <w:rPr>
          <w:rtl/>
        </w:rPr>
        <w:t>99844</w:t>
      </w:r>
      <w:r w:rsidRPr="00BF63C8">
        <w:rPr>
          <w:rtl/>
        </w:rPr>
        <w:t xml:space="preserve"> ناخبا</w:t>
      </w:r>
      <w:r w:rsidR="00C27528">
        <w:rPr>
          <w:rFonts w:hint="cs"/>
          <w:rtl/>
        </w:rPr>
        <w:t>ً</w:t>
      </w:r>
      <w:r w:rsidRPr="00BF63C8">
        <w:rPr>
          <w:rtl/>
        </w:rPr>
        <w:t>.</w:t>
      </w:r>
    </w:p>
    <w:tbl>
      <w:tblPr>
        <w:tblStyle w:val="TABLEA"/>
        <w:bidiVisual/>
        <w:tblW w:w="7963" w:type="dxa"/>
        <w:jc w:val="left"/>
        <w:tblInd w:w="1247" w:type="dxa"/>
        <w:tblLayout w:type="fixed"/>
        <w:tblLook w:val="04E0" w:firstRow="1" w:lastRow="1" w:firstColumn="1" w:lastColumn="0" w:noHBand="0" w:noVBand="1"/>
      </w:tblPr>
      <w:tblGrid>
        <w:gridCol w:w="1955"/>
        <w:gridCol w:w="1825"/>
        <w:gridCol w:w="2343"/>
        <w:gridCol w:w="1840"/>
      </w:tblGrid>
      <w:tr w:rsidR="00BF63C8" w:rsidRPr="00301E35" w14:paraId="126C8F3B" w14:textId="77777777" w:rsidTr="00EB722F">
        <w:trPr>
          <w:cnfStyle w:val="100000000000" w:firstRow="1" w:lastRow="0" w:firstColumn="0" w:lastColumn="0" w:oddVBand="0" w:evenVBand="0" w:oddHBand="0" w:evenHBand="0" w:firstRowFirstColumn="0" w:firstRowLastColumn="0" w:lastRowFirstColumn="0" w:lastRowLastColumn="0"/>
          <w:tblHeader/>
          <w:jc w:val="left"/>
        </w:trPr>
        <w:tc>
          <w:tcPr>
            <w:tcW w:w="1955" w:type="dxa"/>
            <w:vAlign w:val="bottom"/>
          </w:tcPr>
          <w:p w14:paraId="3E68945E" w14:textId="77777777" w:rsidR="00BF63C8" w:rsidRPr="00301E35" w:rsidRDefault="00BF63C8" w:rsidP="00301E35">
            <w:pPr>
              <w:pStyle w:val="SingleTxtGA"/>
              <w:spacing w:before="40" w:after="40" w:line="280" w:lineRule="exact"/>
              <w:ind w:left="113" w:right="113"/>
              <w:rPr>
                <w:i/>
                <w:iCs/>
                <w:sz w:val="20"/>
                <w:szCs w:val="20"/>
              </w:rPr>
            </w:pPr>
          </w:p>
        </w:tc>
        <w:tc>
          <w:tcPr>
            <w:tcW w:w="1825" w:type="dxa"/>
            <w:vAlign w:val="bottom"/>
          </w:tcPr>
          <w:p w14:paraId="4D10B0EA" w14:textId="77777777" w:rsidR="00BF63C8" w:rsidRPr="00301E35" w:rsidRDefault="00BF63C8" w:rsidP="00301E35">
            <w:pPr>
              <w:pStyle w:val="SingleTxtGA"/>
              <w:spacing w:before="40" w:after="40" w:line="280" w:lineRule="exact"/>
              <w:ind w:left="113" w:right="113"/>
              <w:rPr>
                <w:i/>
                <w:iCs/>
                <w:sz w:val="20"/>
                <w:szCs w:val="20"/>
                <w:rtl/>
              </w:rPr>
            </w:pPr>
            <w:r w:rsidRPr="00985F9E">
              <w:rPr>
                <w:i/>
                <w:iCs/>
                <w:sz w:val="20"/>
                <w:szCs w:val="20"/>
                <w:rtl/>
              </w:rPr>
              <w:t>العضوات</w:t>
            </w:r>
          </w:p>
        </w:tc>
        <w:tc>
          <w:tcPr>
            <w:tcW w:w="2343" w:type="dxa"/>
            <w:vAlign w:val="bottom"/>
          </w:tcPr>
          <w:p w14:paraId="145FE7E3" w14:textId="77777777" w:rsidR="00BF63C8" w:rsidRPr="00301E35" w:rsidRDefault="00BF63C8" w:rsidP="00301E35">
            <w:pPr>
              <w:pStyle w:val="SingleTxtGA"/>
              <w:spacing w:before="40" w:after="40" w:line="280" w:lineRule="exact"/>
              <w:ind w:left="113" w:right="113"/>
              <w:rPr>
                <w:i/>
                <w:iCs/>
                <w:sz w:val="20"/>
                <w:szCs w:val="20"/>
                <w:rtl/>
              </w:rPr>
            </w:pPr>
            <w:r w:rsidRPr="00985F9E">
              <w:rPr>
                <w:i/>
                <w:iCs/>
                <w:sz w:val="20"/>
                <w:szCs w:val="20"/>
                <w:rtl/>
              </w:rPr>
              <w:t>مجموع الأعضاء</w:t>
            </w:r>
          </w:p>
        </w:tc>
        <w:tc>
          <w:tcPr>
            <w:tcW w:w="1840" w:type="dxa"/>
            <w:vAlign w:val="bottom"/>
          </w:tcPr>
          <w:p w14:paraId="3E4FB200" w14:textId="77777777" w:rsidR="00BF63C8" w:rsidRPr="00985F9E" w:rsidRDefault="00BF63C8" w:rsidP="00301E35">
            <w:pPr>
              <w:pStyle w:val="SingleTxtGA"/>
              <w:spacing w:before="40" w:after="40" w:line="280" w:lineRule="exact"/>
              <w:ind w:left="113" w:right="113"/>
              <w:rPr>
                <w:i/>
                <w:iCs/>
                <w:sz w:val="20"/>
                <w:szCs w:val="20"/>
                <w:rtl/>
              </w:rPr>
            </w:pPr>
            <w:r w:rsidRPr="00985F9E">
              <w:rPr>
                <w:i/>
                <w:iCs/>
                <w:sz w:val="20"/>
                <w:szCs w:val="20"/>
                <w:rtl/>
              </w:rPr>
              <w:t>النسبة المئوية من النساء</w:t>
            </w:r>
          </w:p>
        </w:tc>
      </w:tr>
      <w:tr w:rsidR="00BF63C8" w:rsidRPr="00301E35" w14:paraId="4C7DA0D3" w14:textId="77777777" w:rsidTr="00EB722F">
        <w:trPr>
          <w:jc w:val="left"/>
        </w:trPr>
        <w:tc>
          <w:tcPr>
            <w:tcW w:w="1955" w:type="dxa"/>
          </w:tcPr>
          <w:p w14:paraId="69BF8D1E" w14:textId="77777777" w:rsidR="00BF63C8" w:rsidRPr="00985F9E" w:rsidRDefault="00BF63C8" w:rsidP="00301E35">
            <w:pPr>
              <w:pStyle w:val="SingleTxtGA"/>
              <w:spacing w:before="40" w:after="40" w:line="280" w:lineRule="exact"/>
              <w:ind w:left="113" w:right="113"/>
              <w:rPr>
                <w:b/>
                <w:sz w:val="20"/>
                <w:szCs w:val="20"/>
                <w:highlight w:val="lightGray"/>
                <w:rtl/>
              </w:rPr>
            </w:pPr>
            <w:r w:rsidRPr="00985F9E">
              <w:rPr>
                <w:b/>
                <w:sz w:val="20"/>
                <w:szCs w:val="20"/>
                <w:rtl/>
              </w:rPr>
              <w:t>لوك سابها</w:t>
            </w:r>
          </w:p>
        </w:tc>
        <w:tc>
          <w:tcPr>
            <w:tcW w:w="1825" w:type="dxa"/>
          </w:tcPr>
          <w:p w14:paraId="7495AB0F" w14:textId="77777777" w:rsidR="00BF63C8" w:rsidRPr="00301E35" w:rsidRDefault="00BF63C8" w:rsidP="00301E35">
            <w:pPr>
              <w:pStyle w:val="SingleTxtGA"/>
              <w:spacing w:before="40" w:after="40" w:line="280" w:lineRule="exact"/>
              <w:ind w:left="113" w:right="113"/>
              <w:rPr>
                <w:sz w:val="20"/>
                <w:szCs w:val="20"/>
                <w:rtl/>
              </w:rPr>
            </w:pPr>
            <w:r w:rsidRPr="00985F9E">
              <w:rPr>
                <w:sz w:val="20"/>
                <w:szCs w:val="20"/>
                <w:rtl/>
              </w:rPr>
              <w:t>81</w:t>
            </w:r>
          </w:p>
        </w:tc>
        <w:tc>
          <w:tcPr>
            <w:tcW w:w="2343" w:type="dxa"/>
          </w:tcPr>
          <w:p w14:paraId="2CD0659F" w14:textId="77777777" w:rsidR="00BF63C8" w:rsidRPr="00301E35" w:rsidRDefault="00BF63C8" w:rsidP="00301E35">
            <w:pPr>
              <w:pStyle w:val="SingleTxtGA"/>
              <w:spacing w:before="40" w:after="40" w:line="280" w:lineRule="exact"/>
              <w:ind w:left="113" w:right="113"/>
              <w:rPr>
                <w:sz w:val="20"/>
                <w:szCs w:val="20"/>
                <w:rtl/>
              </w:rPr>
            </w:pPr>
            <w:r w:rsidRPr="00985F9E">
              <w:rPr>
                <w:sz w:val="20"/>
                <w:szCs w:val="20"/>
                <w:rtl/>
              </w:rPr>
              <w:t>540</w:t>
            </w:r>
          </w:p>
        </w:tc>
        <w:tc>
          <w:tcPr>
            <w:tcW w:w="1840" w:type="dxa"/>
          </w:tcPr>
          <w:p w14:paraId="51D75250" w14:textId="77777777" w:rsidR="00BF63C8" w:rsidRPr="00301E35" w:rsidRDefault="00BF63C8" w:rsidP="00301E35">
            <w:pPr>
              <w:pStyle w:val="SingleTxtGA"/>
              <w:spacing w:before="40" w:after="40" w:line="280" w:lineRule="exact"/>
              <w:ind w:left="113" w:right="113"/>
              <w:rPr>
                <w:sz w:val="20"/>
                <w:szCs w:val="20"/>
                <w:rtl/>
              </w:rPr>
            </w:pPr>
            <w:r w:rsidRPr="00985F9E">
              <w:rPr>
                <w:sz w:val="20"/>
                <w:szCs w:val="20"/>
                <w:rtl/>
              </w:rPr>
              <w:t>14</w:t>
            </w:r>
            <w:r w:rsidRPr="00301E35">
              <w:rPr>
                <w:sz w:val="20"/>
                <w:szCs w:val="20"/>
                <w:rtl/>
              </w:rPr>
              <w:t>,</w:t>
            </w:r>
            <w:r w:rsidRPr="00985F9E">
              <w:rPr>
                <w:sz w:val="20"/>
                <w:szCs w:val="20"/>
                <w:rtl/>
              </w:rPr>
              <w:t>62</w:t>
            </w:r>
          </w:p>
        </w:tc>
      </w:tr>
      <w:tr w:rsidR="00BF63C8" w:rsidRPr="00301E35" w14:paraId="2B6F4BF5" w14:textId="77777777" w:rsidTr="0023680E">
        <w:trPr>
          <w:jc w:val="left"/>
        </w:trPr>
        <w:tc>
          <w:tcPr>
            <w:tcW w:w="1955" w:type="dxa"/>
            <w:tcBorders>
              <w:bottom w:val="single" w:sz="4" w:space="0" w:color="auto"/>
            </w:tcBorders>
          </w:tcPr>
          <w:p w14:paraId="0A8FAFB9" w14:textId="77777777" w:rsidR="00BF63C8" w:rsidRPr="00985F9E" w:rsidRDefault="00BF63C8" w:rsidP="00301E35">
            <w:pPr>
              <w:pStyle w:val="SingleTxtGA"/>
              <w:spacing w:before="40" w:after="40" w:line="280" w:lineRule="exact"/>
              <w:ind w:left="113" w:right="113"/>
              <w:rPr>
                <w:b/>
                <w:sz w:val="20"/>
                <w:szCs w:val="20"/>
                <w:highlight w:val="lightGray"/>
                <w:rtl/>
              </w:rPr>
            </w:pPr>
            <w:r w:rsidRPr="00985F9E">
              <w:rPr>
                <w:b/>
                <w:sz w:val="20"/>
                <w:szCs w:val="20"/>
                <w:rtl/>
              </w:rPr>
              <w:t>راجيا سابها</w:t>
            </w:r>
          </w:p>
        </w:tc>
        <w:tc>
          <w:tcPr>
            <w:tcW w:w="1825" w:type="dxa"/>
            <w:tcBorders>
              <w:bottom w:val="single" w:sz="4" w:space="0" w:color="auto"/>
            </w:tcBorders>
          </w:tcPr>
          <w:p w14:paraId="4555035B" w14:textId="77777777" w:rsidR="00BF63C8" w:rsidRPr="00301E35" w:rsidRDefault="00BF63C8" w:rsidP="00301E35">
            <w:pPr>
              <w:pStyle w:val="SingleTxtGA"/>
              <w:spacing w:before="40" w:after="40" w:line="280" w:lineRule="exact"/>
              <w:ind w:left="113" w:right="113"/>
              <w:rPr>
                <w:sz w:val="20"/>
                <w:szCs w:val="20"/>
                <w:rtl/>
              </w:rPr>
            </w:pPr>
            <w:r w:rsidRPr="00985F9E">
              <w:rPr>
                <w:sz w:val="20"/>
                <w:szCs w:val="20"/>
                <w:rtl/>
              </w:rPr>
              <w:t>29</w:t>
            </w:r>
          </w:p>
        </w:tc>
        <w:tc>
          <w:tcPr>
            <w:tcW w:w="2343" w:type="dxa"/>
            <w:tcBorders>
              <w:bottom w:val="single" w:sz="4" w:space="0" w:color="auto"/>
            </w:tcBorders>
          </w:tcPr>
          <w:p w14:paraId="696E87E8" w14:textId="77777777" w:rsidR="00BF63C8" w:rsidRPr="00301E35" w:rsidRDefault="00BF63C8" w:rsidP="00301E35">
            <w:pPr>
              <w:pStyle w:val="SingleTxtGA"/>
              <w:spacing w:before="40" w:after="40" w:line="280" w:lineRule="exact"/>
              <w:ind w:left="113" w:right="113"/>
              <w:rPr>
                <w:sz w:val="20"/>
                <w:szCs w:val="20"/>
                <w:rtl/>
              </w:rPr>
            </w:pPr>
            <w:r w:rsidRPr="00985F9E">
              <w:rPr>
                <w:sz w:val="20"/>
                <w:szCs w:val="20"/>
                <w:rtl/>
              </w:rPr>
              <w:t>231</w:t>
            </w:r>
          </w:p>
        </w:tc>
        <w:tc>
          <w:tcPr>
            <w:tcW w:w="1840" w:type="dxa"/>
            <w:tcBorders>
              <w:bottom w:val="single" w:sz="4" w:space="0" w:color="auto"/>
            </w:tcBorders>
          </w:tcPr>
          <w:p w14:paraId="5060C4EB" w14:textId="77777777" w:rsidR="00BF63C8" w:rsidRPr="00301E35" w:rsidRDefault="00BF63C8" w:rsidP="00301E35">
            <w:pPr>
              <w:pStyle w:val="SingleTxtGA"/>
              <w:spacing w:before="40" w:after="40" w:line="280" w:lineRule="exact"/>
              <w:ind w:left="113" w:right="113"/>
              <w:rPr>
                <w:sz w:val="20"/>
                <w:szCs w:val="20"/>
                <w:rtl/>
              </w:rPr>
            </w:pPr>
            <w:r w:rsidRPr="00985F9E">
              <w:rPr>
                <w:sz w:val="20"/>
                <w:szCs w:val="20"/>
                <w:rtl/>
              </w:rPr>
              <w:t>11</w:t>
            </w:r>
            <w:r w:rsidRPr="00301E35">
              <w:rPr>
                <w:sz w:val="20"/>
                <w:szCs w:val="20"/>
                <w:rtl/>
              </w:rPr>
              <w:t>,</w:t>
            </w:r>
            <w:r w:rsidRPr="00985F9E">
              <w:rPr>
                <w:sz w:val="20"/>
                <w:szCs w:val="20"/>
                <w:rtl/>
              </w:rPr>
              <w:t>25</w:t>
            </w:r>
          </w:p>
        </w:tc>
      </w:tr>
      <w:tr w:rsidR="00BF63C8" w:rsidRPr="00301E35" w14:paraId="7EDA3593" w14:textId="77777777" w:rsidTr="0023680E">
        <w:trPr>
          <w:cnfStyle w:val="010000000000" w:firstRow="0" w:lastRow="1" w:firstColumn="0" w:lastColumn="0" w:oddVBand="0" w:evenVBand="0" w:oddHBand="0" w:evenHBand="0" w:firstRowFirstColumn="0" w:firstRowLastColumn="0" w:lastRowFirstColumn="0" w:lastRowLastColumn="0"/>
          <w:jc w:val="left"/>
        </w:trPr>
        <w:tc>
          <w:tcPr>
            <w:tcW w:w="1955" w:type="dxa"/>
            <w:tcBorders>
              <w:top w:val="single" w:sz="4" w:space="0" w:color="auto"/>
            </w:tcBorders>
          </w:tcPr>
          <w:p w14:paraId="67C1AEA6" w14:textId="77777777" w:rsidR="00BF63C8" w:rsidRPr="00301E35" w:rsidRDefault="00BF63C8" w:rsidP="00301E35">
            <w:pPr>
              <w:pStyle w:val="SingleTxtGA"/>
              <w:spacing w:before="40" w:after="40" w:line="280" w:lineRule="exact"/>
              <w:ind w:left="309" w:right="113"/>
              <w:rPr>
                <w:bCs/>
                <w:sz w:val="20"/>
                <w:szCs w:val="20"/>
                <w:rtl/>
              </w:rPr>
            </w:pPr>
            <w:r w:rsidRPr="00985F9E">
              <w:rPr>
                <w:bCs/>
                <w:sz w:val="20"/>
                <w:szCs w:val="20"/>
                <w:rtl/>
              </w:rPr>
              <w:t xml:space="preserve">المجموع في </w:t>
            </w:r>
            <w:proofErr w:type="gramStart"/>
            <w:r w:rsidRPr="00985F9E">
              <w:rPr>
                <w:bCs/>
                <w:sz w:val="20"/>
                <w:szCs w:val="20"/>
                <w:rtl/>
              </w:rPr>
              <w:t>البرلمان</w:t>
            </w:r>
            <w:proofErr w:type="gramEnd"/>
          </w:p>
        </w:tc>
        <w:tc>
          <w:tcPr>
            <w:tcW w:w="1825" w:type="dxa"/>
            <w:tcBorders>
              <w:top w:val="single" w:sz="4" w:space="0" w:color="auto"/>
            </w:tcBorders>
          </w:tcPr>
          <w:p w14:paraId="0C55FC6F" w14:textId="77777777" w:rsidR="00BF63C8" w:rsidRPr="00301E35" w:rsidRDefault="00BF63C8" w:rsidP="00301E35">
            <w:pPr>
              <w:pStyle w:val="SingleTxtGA"/>
              <w:spacing w:before="40" w:after="40" w:line="280" w:lineRule="exact"/>
              <w:ind w:left="113" w:right="113"/>
              <w:rPr>
                <w:b/>
                <w:bCs/>
                <w:sz w:val="20"/>
                <w:szCs w:val="20"/>
                <w:rtl/>
              </w:rPr>
            </w:pPr>
            <w:r w:rsidRPr="00985F9E">
              <w:rPr>
                <w:b/>
                <w:bCs/>
                <w:sz w:val="20"/>
                <w:szCs w:val="20"/>
                <w:rtl/>
              </w:rPr>
              <w:t>110</w:t>
            </w:r>
          </w:p>
        </w:tc>
        <w:tc>
          <w:tcPr>
            <w:tcW w:w="2343" w:type="dxa"/>
            <w:tcBorders>
              <w:top w:val="single" w:sz="4" w:space="0" w:color="auto"/>
            </w:tcBorders>
          </w:tcPr>
          <w:p w14:paraId="59C1F7E7" w14:textId="77777777" w:rsidR="00BF63C8" w:rsidRPr="00301E35" w:rsidRDefault="00BF63C8" w:rsidP="00301E35">
            <w:pPr>
              <w:pStyle w:val="SingleTxtGA"/>
              <w:spacing w:before="40" w:after="40" w:line="280" w:lineRule="exact"/>
              <w:ind w:left="113" w:right="113"/>
              <w:rPr>
                <w:b/>
                <w:bCs/>
                <w:sz w:val="20"/>
                <w:szCs w:val="20"/>
                <w:rtl/>
              </w:rPr>
            </w:pPr>
            <w:r w:rsidRPr="00985F9E">
              <w:rPr>
                <w:b/>
                <w:bCs/>
                <w:sz w:val="20"/>
                <w:szCs w:val="20"/>
                <w:rtl/>
              </w:rPr>
              <w:t>771</w:t>
            </w:r>
          </w:p>
        </w:tc>
        <w:tc>
          <w:tcPr>
            <w:tcW w:w="1840" w:type="dxa"/>
            <w:tcBorders>
              <w:top w:val="single" w:sz="4" w:space="0" w:color="auto"/>
            </w:tcBorders>
          </w:tcPr>
          <w:p w14:paraId="015040FF" w14:textId="77777777" w:rsidR="00BF63C8" w:rsidRPr="00985F9E" w:rsidRDefault="00BF63C8" w:rsidP="00301E35">
            <w:pPr>
              <w:pStyle w:val="SingleTxtGA"/>
              <w:spacing w:before="40" w:after="40" w:line="280" w:lineRule="exact"/>
              <w:ind w:left="113" w:right="113"/>
              <w:rPr>
                <w:b/>
                <w:bCs/>
                <w:sz w:val="20"/>
                <w:szCs w:val="20"/>
                <w:rtl/>
              </w:rPr>
            </w:pPr>
            <w:r w:rsidRPr="00985F9E">
              <w:rPr>
                <w:b/>
                <w:bCs/>
                <w:sz w:val="20"/>
                <w:szCs w:val="20"/>
                <w:rtl/>
              </w:rPr>
              <w:t>14,26</w:t>
            </w:r>
          </w:p>
        </w:tc>
      </w:tr>
    </w:tbl>
    <w:p w14:paraId="1446386D" w14:textId="77777777" w:rsidR="00BF63C8" w:rsidRPr="00985F9E" w:rsidRDefault="00BF63C8" w:rsidP="00150157">
      <w:pPr>
        <w:pStyle w:val="H23GA"/>
        <w:rPr>
          <w:rtl/>
        </w:rPr>
      </w:pPr>
      <w:r w:rsidRPr="00985F9E">
        <w:rPr>
          <w:rtl/>
        </w:rPr>
        <w:tab/>
      </w:r>
      <w:r w:rsidRPr="00985F9E">
        <w:rPr>
          <w:rtl/>
        </w:rPr>
        <w:tab/>
        <w:t>الهيكل القانوني</w:t>
      </w:r>
    </w:p>
    <w:p w14:paraId="64EF5B87" w14:textId="451E804D" w:rsidR="00BF63C8" w:rsidRPr="00BF63C8" w:rsidRDefault="00BF63C8" w:rsidP="00BF63C8">
      <w:pPr>
        <w:pStyle w:val="SingleTxtGA"/>
        <w:rPr>
          <w:rtl/>
        </w:rPr>
      </w:pPr>
      <w:r w:rsidRPr="00985F9E">
        <w:rPr>
          <w:rtl/>
        </w:rPr>
        <w:t>84</w:t>
      </w:r>
      <w:r w:rsidRPr="00BF63C8">
        <w:rPr>
          <w:rtl/>
        </w:rPr>
        <w:t>-</w:t>
      </w:r>
      <w:r w:rsidRPr="00BF63C8">
        <w:rPr>
          <w:rtl/>
        </w:rPr>
        <w:tab/>
        <w:t xml:space="preserve">من الناحية المعيارية، يتألف الهيكل القانوني للهند من دستور الهند الذي هو أسمى قانون في البلد، والقوانين التي يسنها </w:t>
      </w:r>
      <w:proofErr w:type="gramStart"/>
      <w:r w:rsidRPr="00BF63C8">
        <w:rPr>
          <w:rtl/>
        </w:rPr>
        <w:t>البرلمان</w:t>
      </w:r>
      <w:proofErr w:type="gramEnd"/>
      <w:r w:rsidRPr="00BF63C8">
        <w:rPr>
          <w:rtl/>
        </w:rPr>
        <w:t xml:space="preserve"> والمجالس التشريعية للولايات، وقوانين المحكمة العليا للهند والمحاكم العليا للولايات التي تتخذ شكل سوابق قضائية، وأخيرا</w:t>
      </w:r>
      <w:r w:rsidR="006B794B">
        <w:rPr>
          <w:rFonts w:hint="cs"/>
          <w:rtl/>
        </w:rPr>
        <w:t>ً</w:t>
      </w:r>
      <w:r w:rsidRPr="00BF63C8">
        <w:rPr>
          <w:rtl/>
        </w:rPr>
        <w:t xml:space="preserve"> الأعراف أو العادات التي تكتسي قوة القانون، والتي تستوفي شروطا</w:t>
      </w:r>
      <w:r w:rsidR="006B794B">
        <w:rPr>
          <w:rFonts w:hint="cs"/>
          <w:rtl/>
        </w:rPr>
        <w:t>ً</w:t>
      </w:r>
      <w:r w:rsidRPr="00BF63C8">
        <w:rPr>
          <w:rtl/>
        </w:rPr>
        <w:t xml:space="preserve"> معينة لكي يُعمل بها. ولكي يكون العرف صحيحا</w:t>
      </w:r>
      <w:r w:rsidR="002B1E7C">
        <w:rPr>
          <w:rFonts w:hint="cs"/>
          <w:rtl/>
        </w:rPr>
        <w:t>ً</w:t>
      </w:r>
      <w:r w:rsidRPr="00BF63C8">
        <w:rPr>
          <w:rtl/>
        </w:rPr>
        <w:t>، ينبغي أن يفي بمعايير معينة، منها أنه لا ينبغي أن يكون غير معقول أو معارضا</w:t>
      </w:r>
      <w:r w:rsidR="006B794B">
        <w:rPr>
          <w:rFonts w:hint="cs"/>
          <w:rtl/>
        </w:rPr>
        <w:t>ً</w:t>
      </w:r>
      <w:r w:rsidRPr="00BF63C8">
        <w:rPr>
          <w:rtl/>
        </w:rPr>
        <w:t xml:space="preserve"> للسياسة العامة أو غير أخلاقي ولا ينبغي أن يكون مخالفا</w:t>
      </w:r>
      <w:r w:rsidR="006B794B">
        <w:rPr>
          <w:rFonts w:hint="cs"/>
          <w:rtl/>
        </w:rPr>
        <w:t>ً</w:t>
      </w:r>
      <w:r w:rsidRPr="00BF63C8">
        <w:rPr>
          <w:rtl/>
        </w:rPr>
        <w:t xml:space="preserve"> للتشريع. وهناك بعض الأعراف التي حظرها تشريع سُن بشأنها. وعلاوة على ما سبق، تخضع الشؤون الشخصية مثل الزواج والطلاق والميراث والوصاية والتبني وما إلى ذلك لقوانين الأحوال الشخصية المتعلقة بمختلف المجتمعات في الهند. </w:t>
      </w:r>
      <w:r w:rsidRPr="00BF63C8">
        <w:rPr>
          <w:rFonts w:hint="cs"/>
          <w:rtl/>
        </w:rPr>
        <w:t>كما</w:t>
      </w:r>
      <w:r w:rsidRPr="00BF63C8">
        <w:rPr>
          <w:rtl/>
        </w:rPr>
        <w:t xml:space="preserve"> سنت الهيئة التشريعية أيضا</w:t>
      </w:r>
      <w:r w:rsidR="006B794B">
        <w:rPr>
          <w:rFonts w:hint="cs"/>
          <w:rtl/>
        </w:rPr>
        <w:t>ً</w:t>
      </w:r>
      <w:r w:rsidRPr="00BF63C8">
        <w:rPr>
          <w:rtl/>
        </w:rPr>
        <w:t xml:space="preserve"> قانونا</w:t>
      </w:r>
      <w:r w:rsidR="006B794B">
        <w:rPr>
          <w:rFonts w:hint="cs"/>
          <w:rtl/>
        </w:rPr>
        <w:t>ً</w:t>
      </w:r>
      <w:r w:rsidRPr="00BF63C8">
        <w:rPr>
          <w:rtl/>
        </w:rPr>
        <w:t xml:space="preserve"> علمانيا</w:t>
      </w:r>
      <w:r w:rsidR="006B794B">
        <w:rPr>
          <w:rFonts w:hint="cs"/>
          <w:rtl/>
        </w:rPr>
        <w:t>ً</w:t>
      </w:r>
      <w:r w:rsidRPr="00BF63C8">
        <w:rPr>
          <w:rtl/>
        </w:rPr>
        <w:t xml:space="preserve"> يتعلق بالزواج بالنسبة لمن قد يرغبون في الزواج وفقا</w:t>
      </w:r>
      <w:r w:rsidR="006B794B">
        <w:rPr>
          <w:rFonts w:hint="cs"/>
          <w:rtl/>
        </w:rPr>
        <w:t>ً</w:t>
      </w:r>
      <w:r w:rsidRPr="00BF63C8">
        <w:rPr>
          <w:rtl/>
        </w:rPr>
        <w:t xml:space="preserve"> لذلك القانون وليس وفقا</w:t>
      </w:r>
      <w:r w:rsidR="006B794B">
        <w:rPr>
          <w:rFonts w:hint="cs"/>
          <w:rtl/>
        </w:rPr>
        <w:t>ً</w:t>
      </w:r>
      <w:r w:rsidRPr="00BF63C8">
        <w:rPr>
          <w:rtl/>
        </w:rPr>
        <w:t xml:space="preserve"> لقانون الأحوال الشخصية الخاص بهم. وتتبع الهند، بوصفها بلدا</w:t>
      </w:r>
      <w:r w:rsidR="006B794B">
        <w:rPr>
          <w:rFonts w:hint="cs"/>
          <w:rtl/>
        </w:rPr>
        <w:t>ً</w:t>
      </w:r>
      <w:r w:rsidRPr="00BF63C8">
        <w:rPr>
          <w:rtl/>
        </w:rPr>
        <w:t xml:space="preserve"> علمانيا</w:t>
      </w:r>
      <w:r w:rsidR="006B794B">
        <w:rPr>
          <w:rFonts w:hint="cs"/>
          <w:rtl/>
        </w:rPr>
        <w:t>ً</w:t>
      </w:r>
      <w:r w:rsidRPr="00BF63C8">
        <w:rPr>
          <w:rtl/>
        </w:rPr>
        <w:t xml:space="preserve">، ممارسة عدم التدخل في الشؤون الشخصية لأي مجتمع دون مبادرة أو موافقة منه. </w:t>
      </w:r>
    </w:p>
    <w:p w14:paraId="4D973125" w14:textId="33650662" w:rsidR="00BF63C8" w:rsidRPr="00BF63C8" w:rsidRDefault="00BF63C8" w:rsidP="00BF63C8">
      <w:pPr>
        <w:pStyle w:val="SingleTxtGA"/>
        <w:rPr>
          <w:spacing w:val="-1"/>
          <w:rtl/>
        </w:rPr>
      </w:pPr>
      <w:r w:rsidRPr="00985F9E">
        <w:rPr>
          <w:spacing w:val="-1"/>
          <w:rtl/>
        </w:rPr>
        <w:t>85</w:t>
      </w:r>
      <w:r w:rsidRPr="00BF63C8">
        <w:rPr>
          <w:spacing w:val="-1"/>
          <w:rtl/>
        </w:rPr>
        <w:t>-</w:t>
      </w:r>
      <w:r w:rsidRPr="00BF63C8">
        <w:rPr>
          <w:spacing w:val="-1"/>
          <w:rtl/>
        </w:rPr>
        <w:tab/>
        <w:t>وتطبق السلطة التنفيذية هذا الإطار المعياري وتُنَفِّذه من خلال شبكة من المحاكم التي أعدت لدعم القيم الدستورية للمساواة والعدالة فضلا</w:t>
      </w:r>
      <w:r w:rsidR="006B794B">
        <w:rPr>
          <w:rFonts w:hint="cs"/>
          <w:spacing w:val="-1"/>
          <w:rtl/>
        </w:rPr>
        <w:t>ً</w:t>
      </w:r>
      <w:r w:rsidRPr="00BF63C8">
        <w:rPr>
          <w:spacing w:val="-1"/>
          <w:rtl/>
        </w:rPr>
        <w:t xml:space="preserve"> عن ضمان سيادة القانون وفصل السلطات وسيادة دستور الهند. وبينما يستمر الهيكل القانوني في دعم هذه القيم، فهو يتطور باستمرار لتلبية المطالب المتغيرة </w:t>
      </w:r>
      <w:r w:rsidRPr="00BF63C8">
        <w:rPr>
          <w:spacing w:val="-1"/>
          <w:rtl/>
        </w:rPr>
        <w:lastRenderedPageBreak/>
        <w:t xml:space="preserve">والمتزايدة للمجتمع. ويتكون الهيكل القانوني بشكل عام من محاكم مرتبة في تسلسل هرمي تحتل فيه المحكمة العليا للهند المرتبة العليا، تليها المحاكم العليا على مستوى الولايات والمحاكم الفرعية في كل ولاية. </w:t>
      </w:r>
    </w:p>
    <w:p w14:paraId="3C452FE2" w14:textId="2F1A781F" w:rsidR="00BF63C8" w:rsidRPr="00BF63C8" w:rsidRDefault="00BF63C8" w:rsidP="00BF63C8">
      <w:pPr>
        <w:pStyle w:val="SingleTxtGA"/>
        <w:rPr>
          <w:spacing w:val="-1"/>
          <w:rtl/>
        </w:rPr>
      </w:pPr>
      <w:r w:rsidRPr="00985F9E">
        <w:rPr>
          <w:spacing w:val="-1"/>
          <w:rtl/>
        </w:rPr>
        <w:t>86</w:t>
      </w:r>
      <w:r w:rsidRPr="00BF63C8">
        <w:rPr>
          <w:spacing w:val="-1"/>
          <w:rtl/>
        </w:rPr>
        <w:t>-</w:t>
      </w:r>
      <w:r w:rsidRPr="00BF63C8">
        <w:rPr>
          <w:spacing w:val="-1"/>
          <w:rtl/>
        </w:rPr>
        <w:tab/>
        <w:t>وتستمد المحكمة العليا للهند والمحاكم العليا للولايات سلطتها من دستور الهند. وتضم المحكمة العليا للهند حاليا</w:t>
      </w:r>
      <w:r w:rsidR="006B794B">
        <w:rPr>
          <w:rFonts w:hint="cs"/>
          <w:spacing w:val="-1"/>
          <w:rtl/>
        </w:rPr>
        <w:t>ً</w:t>
      </w:r>
      <w:r w:rsidRPr="00BF63C8">
        <w:rPr>
          <w:spacing w:val="-1"/>
          <w:rtl/>
        </w:rPr>
        <w:t xml:space="preserve"> ثلاثة وثلاثين قاضيا</w:t>
      </w:r>
      <w:r w:rsidR="006B794B">
        <w:rPr>
          <w:rFonts w:hint="cs"/>
          <w:spacing w:val="-1"/>
          <w:rtl/>
        </w:rPr>
        <w:t>ً</w:t>
      </w:r>
      <w:r w:rsidRPr="00BF63C8">
        <w:rPr>
          <w:spacing w:val="-1"/>
          <w:rtl/>
        </w:rPr>
        <w:t xml:space="preserve"> بمن فيهم كبير قضاة الهند، الذي يعتبر الأول بين نظرائه. وهي تمارس الولايات القضائية التالية: '</w:t>
      </w:r>
      <w:r w:rsidRPr="00985F9E">
        <w:rPr>
          <w:spacing w:val="-1"/>
          <w:rtl/>
        </w:rPr>
        <w:t>1</w:t>
      </w:r>
      <w:r w:rsidRPr="00BF63C8">
        <w:rPr>
          <w:spacing w:val="-1"/>
          <w:rtl/>
        </w:rPr>
        <w:t>' الأصل - المحكمة العليا للهند هي الوحيدة التي لها ولاية النظر في أي نزاع يتعلق بحكومة الهند و/أو أي ولاية واحدة أو أكثر أو بين ولايتين؛ و'</w:t>
      </w:r>
      <w:r w:rsidRPr="00985F9E">
        <w:rPr>
          <w:spacing w:val="-1"/>
          <w:rtl/>
        </w:rPr>
        <w:t>2</w:t>
      </w:r>
      <w:r w:rsidRPr="00BF63C8">
        <w:rPr>
          <w:spacing w:val="-1"/>
          <w:rtl/>
        </w:rPr>
        <w:t>' الاستئناف - يمكن أن تكمن الطعون المقدمة من المحاكم العليا وبعض الهيئات القضائية الإدارية في المسائل المدنية أو الجنائية التي تثير مسألة قانونية متعلقة بتفسير دستور الهند؛ أي حكم أو مرسوم أو عقوبة أو أمر في أي قضية أو مسألة</w:t>
      </w:r>
      <w:r w:rsidR="008D2E66">
        <w:rPr>
          <w:spacing w:val="-1"/>
          <w:rtl/>
        </w:rPr>
        <w:t xml:space="preserve"> </w:t>
      </w:r>
      <w:r w:rsidRPr="00BF63C8">
        <w:rPr>
          <w:spacing w:val="-1"/>
          <w:rtl/>
        </w:rPr>
        <w:t>تقره أو تصدره أي محكمة أو هيئة قضائية في الهند؛ و'</w:t>
      </w:r>
      <w:r w:rsidRPr="00985F9E">
        <w:rPr>
          <w:spacing w:val="-1"/>
          <w:rtl/>
        </w:rPr>
        <w:t>3</w:t>
      </w:r>
      <w:r w:rsidRPr="00BF63C8">
        <w:rPr>
          <w:spacing w:val="-1"/>
          <w:rtl/>
        </w:rPr>
        <w:t>' الاستشارة - عندما يبدو للرئيس أن مسألة قانونية أو مسألة تتعلق بواقعة مادية ذات أهمية عامة قد نشأت أو من المحتمل أن تنشأ وتتطلب رأي المحكمة العليا للهند. ويعتبر القانون الذي تُعمله المحكمة العليا ملزما</w:t>
      </w:r>
      <w:r w:rsidR="006B794B">
        <w:rPr>
          <w:rFonts w:hint="cs"/>
          <w:spacing w:val="-1"/>
          <w:rtl/>
        </w:rPr>
        <w:t>ً</w:t>
      </w:r>
      <w:r w:rsidRPr="00BF63C8">
        <w:rPr>
          <w:spacing w:val="-1"/>
          <w:rtl/>
        </w:rPr>
        <w:t xml:space="preserve"> لجميع المحاكم داخل أراضي الهند. </w:t>
      </w:r>
    </w:p>
    <w:p w14:paraId="454AC9F7" w14:textId="5F383972" w:rsidR="00BF63C8" w:rsidRPr="00BF63C8" w:rsidRDefault="00BF63C8" w:rsidP="00BF63C8">
      <w:pPr>
        <w:pStyle w:val="SingleTxtGA"/>
        <w:rPr>
          <w:rtl/>
        </w:rPr>
      </w:pPr>
      <w:r w:rsidRPr="00985F9E">
        <w:rPr>
          <w:rtl/>
        </w:rPr>
        <w:t>87</w:t>
      </w:r>
      <w:r w:rsidRPr="00BF63C8">
        <w:rPr>
          <w:rtl/>
        </w:rPr>
        <w:t>-</w:t>
      </w:r>
      <w:r w:rsidRPr="00BF63C8">
        <w:rPr>
          <w:rtl/>
        </w:rPr>
        <w:tab/>
        <w:t>ومن بين الولايات ال</w:t>
      </w:r>
      <w:r w:rsidR="006B794B">
        <w:rPr>
          <w:rFonts w:hint="cs"/>
          <w:rtl/>
        </w:rPr>
        <w:t>‍ </w:t>
      </w:r>
      <w:r w:rsidRPr="00985F9E">
        <w:rPr>
          <w:rtl/>
        </w:rPr>
        <w:t>28</w:t>
      </w:r>
      <w:r w:rsidRPr="00BF63C8">
        <w:rPr>
          <w:rtl/>
        </w:rPr>
        <w:t xml:space="preserve">، توجد في </w:t>
      </w:r>
      <w:r w:rsidRPr="00985F9E">
        <w:rPr>
          <w:rtl/>
        </w:rPr>
        <w:t>25</w:t>
      </w:r>
      <w:r w:rsidRPr="00BF63C8">
        <w:rPr>
          <w:rtl/>
        </w:rPr>
        <w:t xml:space="preserve"> ولاية محاكم عليا مخصصة لولايتها حصريا</w:t>
      </w:r>
      <w:r w:rsidR="00C27528">
        <w:rPr>
          <w:rFonts w:hint="cs"/>
          <w:rtl/>
        </w:rPr>
        <w:t>ً</w:t>
      </w:r>
      <w:r w:rsidRPr="00BF63C8">
        <w:rPr>
          <w:rtl/>
        </w:rPr>
        <w:t xml:space="preserve">. وتتقاسم الولايات المتبقية محاكمها العليا مع ولايات أخرى. وهي تتمتع بسلطة إصدار الأوامر القضائية في شكل أوامر المثول أمام القضاء، وأوامر الامتثال، والحظر، وإحالة الدعاوى للمراجعة، وبيان السند القانوني. وعلاوة على ذلك، فإنها تتولى الإشراف على جميع المحاكم والهيئات القضائية الإدارية في جميع أنحاء الأقاليم الخاضعة لولايتها. وتعتبر المحكمة العليا والمحاكم العليا للولايات محاكم </w:t>
      </w:r>
      <w:proofErr w:type="spellStart"/>
      <w:r w:rsidRPr="00BF63C8">
        <w:rPr>
          <w:rtl/>
        </w:rPr>
        <w:t>تدوينية</w:t>
      </w:r>
      <w:proofErr w:type="spellEnd"/>
      <w:r w:rsidRPr="00BF63C8">
        <w:rPr>
          <w:rtl/>
        </w:rPr>
        <w:t>.</w:t>
      </w:r>
    </w:p>
    <w:p w14:paraId="6132F2E7" w14:textId="14E09020" w:rsidR="00BF63C8" w:rsidRPr="00BF63C8" w:rsidRDefault="00BF63C8" w:rsidP="00BF63C8">
      <w:pPr>
        <w:pStyle w:val="SingleTxtGA"/>
        <w:rPr>
          <w:rtl/>
        </w:rPr>
      </w:pPr>
      <w:r w:rsidRPr="00985F9E">
        <w:rPr>
          <w:rtl/>
        </w:rPr>
        <w:t>88</w:t>
      </w:r>
      <w:r w:rsidRPr="00BF63C8">
        <w:rPr>
          <w:rtl/>
        </w:rPr>
        <w:t>-</w:t>
      </w:r>
      <w:r w:rsidRPr="00BF63C8">
        <w:rPr>
          <w:rtl/>
        </w:rPr>
        <w:tab/>
        <w:t xml:space="preserve">وهناك تصنيف آخر يتبعه النظام القانوني الهندي هو التصنيف على أساس طبيعة سبب الدعوى، أي ما إذا كانت مدنية وجنائية. وتنظر المحكمة العليا للهند والمحاكم العليا للولايات في القضايا المدنية والقضايا الجنائية على حد سواء. وتحت هذه المحاكم، تقسم المحاكم الدنيا على أساس السكان المقيمين في منطقة معينة، تحت الفئات العريضة لمحاكم العاصمة ومحاكم المقاطعات والمحاكم الجنائية. وفي عام </w:t>
      </w:r>
      <w:r w:rsidRPr="00985F9E">
        <w:rPr>
          <w:rtl/>
        </w:rPr>
        <w:t>2013</w:t>
      </w:r>
      <w:r w:rsidRPr="00BF63C8">
        <w:rPr>
          <w:rtl/>
        </w:rPr>
        <w:t>، حين أيدت اللجنة المالية الاقتراح الداعي إلى تعزيز النظام القضائي، كان يتضمن إنشاء</w:t>
      </w:r>
      <w:r w:rsidR="00150157">
        <w:rPr>
          <w:rFonts w:hint="cs"/>
          <w:rtl/>
        </w:rPr>
        <w:t> </w:t>
      </w:r>
      <w:r w:rsidR="00463317" w:rsidRPr="00985F9E">
        <w:rPr>
          <w:rFonts w:hint="cs"/>
          <w:rtl/>
        </w:rPr>
        <w:t>800</w:t>
      </w:r>
      <w:r w:rsidR="00463317">
        <w:rPr>
          <w:rFonts w:hint="cs"/>
          <w:rtl/>
        </w:rPr>
        <w:t> </w:t>
      </w:r>
      <w:r w:rsidR="00463317" w:rsidRPr="00985F9E">
        <w:rPr>
          <w:rFonts w:hint="cs"/>
          <w:rtl/>
        </w:rPr>
        <w:t>1</w:t>
      </w:r>
      <w:r w:rsidRPr="00BF63C8">
        <w:rPr>
          <w:rtl/>
        </w:rPr>
        <w:t xml:space="preserve"> محكمة من محاكم الإجراءات الموجزة. وتعمل </w:t>
      </w:r>
      <w:r w:rsidRPr="00985F9E">
        <w:rPr>
          <w:rtl/>
        </w:rPr>
        <w:t>956</w:t>
      </w:r>
      <w:r w:rsidRPr="00BF63C8">
        <w:rPr>
          <w:rtl/>
        </w:rPr>
        <w:t xml:space="preserve"> محكمة من محاكم الإجراءات الموجزة في </w:t>
      </w:r>
      <w:r w:rsidRPr="00985F9E">
        <w:rPr>
          <w:rtl/>
        </w:rPr>
        <w:t>24</w:t>
      </w:r>
      <w:r w:rsidRPr="00BF63C8">
        <w:rPr>
          <w:rtl/>
        </w:rPr>
        <w:t xml:space="preserve"> ولاية/إقليما</w:t>
      </w:r>
      <w:r w:rsidR="00B54D41">
        <w:rPr>
          <w:rFonts w:hint="cs"/>
          <w:rtl/>
        </w:rPr>
        <w:t>ً</w:t>
      </w:r>
      <w:r w:rsidRPr="00BF63C8">
        <w:rPr>
          <w:rtl/>
        </w:rPr>
        <w:t xml:space="preserve"> اتحاديا</w:t>
      </w:r>
      <w:r w:rsidR="00B54D41">
        <w:rPr>
          <w:rFonts w:hint="cs"/>
          <w:rtl/>
        </w:rPr>
        <w:t>ً</w:t>
      </w:r>
      <w:r w:rsidRPr="00BF63C8">
        <w:rPr>
          <w:rtl/>
        </w:rPr>
        <w:t xml:space="preserve">. </w:t>
      </w:r>
    </w:p>
    <w:p w14:paraId="7A9D7084" w14:textId="409D0797" w:rsidR="00BF63C8" w:rsidRPr="00BF63C8" w:rsidRDefault="00BF63C8" w:rsidP="00150157">
      <w:pPr>
        <w:pStyle w:val="SingleTxtGA"/>
        <w:rPr>
          <w:rtl/>
        </w:rPr>
      </w:pPr>
      <w:r w:rsidRPr="00985F9E">
        <w:rPr>
          <w:rtl/>
        </w:rPr>
        <w:t>89</w:t>
      </w:r>
      <w:r w:rsidRPr="00BF63C8">
        <w:rPr>
          <w:rtl/>
        </w:rPr>
        <w:t>-</w:t>
      </w:r>
      <w:r w:rsidRPr="00BF63C8">
        <w:rPr>
          <w:rtl/>
        </w:rPr>
        <w:tab/>
        <w:t>وتتسلسل المحاكم الفرعية تسلسلا</w:t>
      </w:r>
      <w:r w:rsidR="00B54D41">
        <w:rPr>
          <w:rFonts w:hint="cs"/>
          <w:rtl/>
        </w:rPr>
        <w:t>ً</w:t>
      </w:r>
      <w:r w:rsidRPr="00BF63C8">
        <w:rPr>
          <w:rtl/>
        </w:rPr>
        <w:t xml:space="preserve"> هرميا</w:t>
      </w:r>
      <w:r w:rsidR="00B54D41">
        <w:rPr>
          <w:rFonts w:hint="cs"/>
          <w:rtl/>
        </w:rPr>
        <w:t>ً</w:t>
      </w:r>
      <w:r w:rsidRPr="00BF63C8">
        <w:rPr>
          <w:rtl/>
        </w:rPr>
        <w:t xml:space="preserve"> تحت المحاكم العليا للولايات. ولهذه المحاكم تسميات وولايات قضائية مختلفة على أساس تقييم سبب الدعوى وطبيعتها. ويوجد أيضا</w:t>
      </w:r>
      <w:r w:rsidR="00B54D41">
        <w:rPr>
          <w:rFonts w:hint="cs"/>
          <w:rtl/>
        </w:rPr>
        <w:t>ً</w:t>
      </w:r>
      <w:r w:rsidRPr="00BF63C8">
        <w:rPr>
          <w:rtl/>
        </w:rPr>
        <w:t xml:space="preserve"> العديد من المحاكم القانونية التي تساعد في إقامة العدل. وقد أنشئت للفصل في بعض القضايا ذات الطبيعة الخاصة. ومنها على سبيل المثال، محاكم الأسرة التي أنشئت بموجب قانون محاكم الأسرة لعام </w:t>
      </w:r>
      <w:r w:rsidRPr="00985F9E">
        <w:rPr>
          <w:rtl/>
        </w:rPr>
        <w:t>1984</w:t>
      </w:r>
      <w:r w:rsidRPr="00BF63C8">
        <w:rPr>
          <w:rtl/>
        </w:rPr>
        <w:t xml:space="preserve"> لتعزيز المصالحة في النزاعات المتعلقة بالزواج وشؤون الأسرة وضمان تسويتها على وجه السرعة؛ ومحكمة الطفل المنشأة بموجب قانون لجنة حماية حقوق الطفل لعام </w:t>
      </w:r>
      <w:r w:rsidRPr="00985F9E">
        <w:rPr>
          <w:rtl/>
        </w:rPr>
        <w:t>2005</w:t>
      </w:r>
      <w:r w:rsidRPr="00BF63C8">
        <w:rPr>
          <w:rtl/>
        </w:rPr>
        <w:t xml:space="preserve"> لتوفير المحاكمة السريعة للجرائم المرتكبة ضد الأطفال أو انتهاك حقوق الطفل. وغرام </w:t>
      </w:r>
      <w:proofErr w:type="spellStart"/>
      <w:r w:rsidRPr="00BF63C8">
        <w:rPr>
          <w:rtl/>
        </w:rPr>
        <w:t>نيايالايا</w:t>
      </w:r>
      <w:proofErr w:type="spellEnd"/>
      <w:r w:rsidRPr="00BF63C8">
        <w:rPr>
          <w:rtl/>
        </w:rPr>
        <w:t>، التي هي محاكم محلية على مستوى القرى/</w:t>
      </w:r>
      <w:proofErr w:type="spellStart"/>
      <w:r w:rsidRPr="00BF63C8">
        <w:rPr>
          <w:rtl/>
        </w:rPr>
        <w:t>البانشايات</w:t>
      </w:r>
      <w:proofErr w:type="spellEnd"/>
      <w:r w:rsidRPr="00BF63C8">
        <w:rPr>
          <w:rtl/>
        </w:rPr>
        <w:t>، أنشئت على مستوى القاعدة الشعبية لأغراض توفير إمكانية وصول المواطنين إلى العدالة على أعتاب منازلهم وضمان عدم حرمان أي مواطن من فرص تأمين العدالة بسبب الحواجز الاجتماعية أو الاقتصادية أو غيرها من الحواجز.</w:t>
      </w:r>
    </w:p>
    <w:p w14:paraId="04F267AD" w14:textId="1B57A976" w:rsidR="00BF63C8" w:rsidRPr="00BF63C8" w:rsidRDefault="00BF63C8" w:rsidP="00BF63C8">
      <w:pPr>
        <w:pStyle w:val="SingleTxtGA"/>
        <w:rPr>
          <w:rtl/>
        </w:rPr>
      </w:pPr>
      <w:r w:rsidRPr="00985F9E">
        <w:rPr>
          <w:rtl/>
        </w:rPr>
        <w:t>90</w:t>
      </w:r>
      <w:r w:rsidRPr="00BF63C8">
        <w:rPr>
          <w:rtl/>
        </w:rPr>
        <w:t>-</w:t>
      </w:r>
      <w:r w:rsidRPr="00BF63C8">
        <w:rPr>
          <w:rtl/>
        </w:rPr>
        <w:tab/>
        <w:t xml:space="preserve">ولوك </w:t>
      </w:r>
      <w:proofErr w:type="spellStart"/>
      <w:r w:rsidRPr="00BF63C8">
        <w:rPr>
          <w:rtl/>
        </w:rPr>
        <w:t>عدالات</w:t>
      </w:r>
      <w:proofErr w:type="spellEnd"/>
      <w:r w:rsidRPr="00BF63C8">
        <w:rPr>
          <w:rtl/>
        </w:rPr>
        <w:t>، التي تعني حرفيا</w:t>
      </w:r>
      <w:r w:rsidR="00B54D41">
        <w:rPr>
          <w:rFonts w:hint="cs"/>
          <w:rtl/>
        </w:rPr>
        <w:t>ً</w:t>
      </w:r>
      <w:r w:rsidRPr="00BF63C8">
        <w:rPr>
          <w:rtl/>
        </w:rPr>
        <w:t xml:space="preserve"> محكمة الشعب، هي إحدى الآليات البديلة لتسوية المنازعات المعروضة على المحاكم أو التي هي في مرحلة ما قبل التقاضي/التوصل لحلول توفيقية بشأنها. كما تنظم لوك </w:t>
      </w:r>
      <w:proofErr w:type="spellStart"/>
      <w:r w:rsidRPr="00BF63C8">
        <w:rPr>
          <w:rtl/>
        </w:rPr>
        <w:t>عدالات</w:t>
      </w:r>
      <w:proofErr w:type="spellEnd"/>
      <w:r w:rsidRPr="00BF63C8">
        <w:rPr>
          <w:rtl/>
        </w:rPr>
        <w:t xml:space="preserve"> متنقلة في أجزاء مختلفة من البلد وتتنقل من موقع إلى آخر لتسوية المنازعات، تيسيرا</w:t>
      </w:r>
      <w:r w:rsidR="00B54D41">
        <w:rPr>
          <w:rFonts w:hint="cs"/>
          <w:rtl/>
        </w:rPr>
        <w:t>ً</w:t>
      </w:r>
      <w:r w:rsidRPr="00BF63C8">
        <w:rPr>
          <w:rtl/>
        </w:rPr>
        <w:t xml:space="preserve"> لذلك من خلال هذه الآلية. </w:t>
      </w:r>
    </w:p>
    <w:p w14:paraId="628004BA" w14:textId="0D0CE1B9" w:rsidR="00BF63C8" w:rsidRPr="00BF63C8" w:rsidRDefault="00BF63C8" w:rsidP="00BF63C8">
      <w:pPr>
        <w:pStyle w:val="SingleTxtGA"/>
        <w:rPr>
          <w:rtl/>
        </w:rPr>
      </w:pPr>
      <w:r w:rsidRPr="00985F9E">
        <w:rPr>
          <w:rtl/>
        </w:rPr>
        <w:lastRenderedPageBreak/>
        <w:t>91</w:t>
      </w:r>
      <w:r w:rsidRPr="00BF63C8">
        <w:rPr>
          <w:rtl/>
        </w:rPr>
        <w:t>-</w:t>
      </w:r>
      <w:r w:rsidRPr="00BF63C8">
        <w:rPr>
          <w:rtl/>
        </w:rPr>
        <w:tab/>
        <w:t xml:space="preserve">وتنص المادتان </w:t>
      </w:r>
      <w:r w:rsidRPr="00985F9E">
        <w:rPr>
          <w:rtl/>
        </w:rPr>
        <w:t>323</w:t>
      </w:r>
      <w:r w:rsidRPr="00BF63C8">
        <w:rPr>
          <w:rtl/>
        </w:rPr>
        <w:t xml:space="preserve"> ألف و</w:t>
      </w:r>
      <w:r w:rsidRPr="00985F9E">
        <w:rPr>
          <w:rtl/>
        </w:rPr>
        <w:t>323</w:t>
      </w:r>
      <w:r w:rsidRPr="00BF63C8">
        <w:rPr>
          <w:rtl/>
        </w:rPr>
        <w:t xml:space="preserve"> باء من دستور الهند أيضا</w:t>
      </w:r>
      <w:r w:rsidR="00B54D41">
        <w:rPr>
          <w:rFonts w:hint="cs"/>
          <w:rtl/>
        </w:rPr>
        <w:t>ً</w:t>
      </w:r>
      <w:r w:rsidRPr="00BF63C8">
        <w:rPr>
          <w:rtl/>
        </w:rPr>
        <w:t xml:space="preserve"> على الفصل في المسائل المدنية أو الجنائية من قبل الهيئات القضائية الإدارية المنشأة بموجب القوانين. وتسترشد تلك الهيئات بمبادئ العدالة الطبيعية، مع التحلي بالمرونة وهي تخلو من الجوانب التقنية للمحاكم العادية لضمان عدالة سريعة وفي المتناول. </w:t>
      </w:r>
    </w:p>
    <w:p w14:paraId="64424C34" w14:textId="77777777" w:rsidR="00BF63C8" w:rsidRPr="00985F9E" w:rsidRDefault="00BF63C8" w:rsidP="00150157">
      <w:pPr>
        <w:pStyle w:val="H23GA"/>
        <w:rPr>
          <w:rtl/>
        </w:rPr>
      </w:pPr>
      <w:r w:rsidRPr="00985F9E">
        <w:rPr>
          <w:rtl/>
        </w:rPr>
        <w:tab/>
      </w:r>
      <w:r w:rsidRPr="00985F9E">
        <w:rPr>
          <w:rtl/>
        </w:rPr>
        <w:tab/>
        <w:t>المنظمات غير الحكومية</w:t>
      </w:r>
    </w:p>
    <w:p w14:paraId="5E7251A9" w14:textId="1782A27C" w:rsidR="00BF63C8" w:rsidRPr="00BF63C8" w:rsidRDefault="00BF63C8" w:rsidP="001E4CBF">
      <w:pPr>
        <w:pStyle w:val="SingleTxtGA"/>
        <w:spacing w:line="340" w:lineRule="exact"/>
        <w:rPr>
          <w:spacing w:val="-1"/>
          <w:rtl/>
        </w:rPr>
      </w:pPr>
      <w:r w:rsidRPr="00985F9E">
        <w:rPr>
          <w:spacing w:val="-1"/>
          <w:rtl/>
        </w:rPr>
        <w:t>92</w:t>
      </w:r>
      <w:r w:rsidRPr="00BF63C8">
        <w:rPr>
          <w:spacing w:val="-1"/>
          <w:rtl/>
        </w:rPr>
        <w:t>-</w:t>
      </w:r>
      <w:r w:rsidRPr="00BF63C8">
        <w:rPr>
          <w:spacing w:val="-1"/>
          <w:rtl/>
        </w:rPr>
        <w:tab/>
        <w:t>للهند مجتمع مدني نابض بالحياة ونشط ومستقل ومتكون من منظمات غير حكومية عديدة تؤدي دورا</w:t>
      </w:r>
      <w:r w:rsidR="00150157">
        <w:rPr>
          <w:rFonts w:hint="cs"/>
          <w:spacing w:val="-1"/>
          <w:rtl/>
        </w:rPr>
        <w:t>ً</w:t>
      </w:r>
      <w:r w:rsidRPr="00BF63C8">
        <w:rPr>
          <w:spacing w:val="-1"/>
          <w:rtl/>
        </w:rPr>
        <w:t xml:space="preserve"> هاما</w:t>
      </w:r>
      <w:r w:rsidR="00150157">
        <w:rPr>
          <w:rFonts w:hint="cs"/>
          <w:spacing w:val="-1"/>
          <w:rtl/>
        </w:rPr>
        <w:t>ً</w:t>
      </w:r>
      <w:r w:rsidRPr="00BF63C8">
        <w:rPr>
          <w:spacing w:val="-1"/>
          <w:rtl/>
        </w:rPr>
        <w:t xml:space="preserve"> في حماية حقوق الإنسان وتعزيزها وصون روح الديمقراطية في البلد. وهي تضطلع بجملة أمور</w:t>
      </w:r>
      <w:r w:rsidR="00150157">
        <w:rPr>
          <w:rFonts w:hint="cs"/>
          <w:spacing w:val="-1"/>
          <w:rtl/>
        </w:rPr>
        <w:t> </w:t>
      </w:r>
      <w:r w:rsidRPr="00BF63C8">
        <w:rPr>
          <w:spacing w:val="-1"/>
          <w:rtl/>
        </w:rPr>
        <w:t>منها مراقبة الأنشطة الحكومية، ومساعدة الأفراد في الحصول على الانتصاف في حالات انتهاكات حقوقهم</w:t>
      </w:r>
      <w:r w:rsidR="00150157">
        <w:rPr>
          <w:rFonts w:hint="cs"/>
          <w:spacing w:val="-1"/>
          <w:rtl/>
        </w:rPr>
        <w:t xml:space="preserve"> </w:t>
      </w:r>
      <w:r w:rsidRPr="00BF63C8">
        <w:rPr>
          <w:spacing w:val="-1"/>
          <w:rtl/>
        </w:rPr>
        <w:t>الإنسانية. ويبلغ العدد الإجمالي للمنظمات غير الحكومية المسجلة في الهند</w:t>
      </w:r>
      <w:r w:rsidR="00150157" w:rsidRPr="00150157">
        <w:rPr>
          <w:rFonts w:hint="cs"/>
          <w:spacing w:val="-1"/>
          <w:rtl/>
        </w:rPr>
        <w:t xml:space="preserve"> </w:t>
      </w:r>
      <w:r w:rsidRPr="00BF63C8">
        <w:rPr>
          <w:rFonts w:hint="cs"/>
          <w:spacing w:val="-1"/>
          <w:rtl/>
        </w:rPr>
        <w:t>و</w:t>
      </w:r>
      <w:r w:rsidRPr="00BF63C8">
        <w:rPr>
          <w:spacing w:val="-1"/>
          <w:rtl/>
        </w:rPr>
        <w:t>فقا</w:t>
      </w:r>
      <w:r w:rsidR="00B54D41">
        <w:rPr>
          <w:rFonts w:hint="cs"/>
          <w:spacing w:val="-1"/>
          <w:rtl/>
        </w:rPr>
        <w:t>ً</w:t>
      </w:r>
      <w:r w:rsidRPr="00BF63C8">
        <w:rPr>
          <w:spacing w:val="-1"/>
          <w:rtl/>
        </w:rPr>
        <w:t xml:space="preserve"> للبيانات الحالية</w:t>
      </w:r>
      <w:r w:rsidR="00150157">
        <w:rPr>
          <w:rFonts w:hint="eastAsia"/>
          <w:spacing w:val="-1"/>
          <w:rtl/>
        </w:rPr>
        <w:t> </w:t>
      </w:r>
      <w:r w:rsidRPr="00985F9E">
        <w:rPr>
          <w:spacing w:val="-1"/>
          <w:rtl/>
        </w:rPr>
        <w:t>916</w:t>
      </w:r>
      <w:r w:rsidRPr="00BF63C8">
        <w:rPr>
          <w:spacing w:val="-1"/>
          <w:rtl/>
        </w:rPr>
        <w:t xml:space="preserve"> </w:t>
      </w:r>
      <w:r w:rsidRPr="00985F9E">
        <w:rPr>
          <w:spacing w:val="-1"/>
          <w:rtl/>
        </w:rPr>
        <w:t>122</w:t>
      </w:r>
      <w:r w:rsidRPr="00BF63C8">
        <w:rPr>
          <w:spacing w:val="-1"/>
          <w:rtl/>
        </w:rPr>
        <w:t xml:space="preserve"> منظمة. وتعمل تلك المنظمات غير الحكومية في عدد لا يحصى من القضايا المتعلقة بالمجموعات القبلية، والأشخاص ذوي الإعاقة، والنساء، والأطفال، ومغايري الهوية الجنسانية، والأقليات الدينية، والتنمية الريفية، وتخفيف وطأة الفقر، وتنمية الوعي القانوني والمعونة القانونية، على سبيل المثال لا الحصر. وتنص المادة </w:t>
      </w:r>
      <w:r w:rsidRPr="00985F9E">
        <w:rPr>
          <w:spacing w:val="-1"/>
          <w:rtl/>
        </w:rPr>
        <w:t>19</w:t>
      </w:r>
      <w:r w:rsidRPr="00BF63C8">
        <w:rPr>
          <w:spacing w:val="-1"/>
          <w:rtl/>
        </w:rPr>
        <w:t>(</w:t>
      </w:r>
      <w:r w:rsidRPr="00985F9E">
        <w:rPr>
          <w:spacing w:val="-1"/>
          <w:rtl/>
        </w:rPr>
        <w:t>1</w:t>
      </w:r>
      <w:r w:rsidRPr="00BF63C8">
        <w:rPr>
          <w:spacing w:val="-1"/>
          <w:rtl/>
        </w:rPr>
        <w:t xml:space="preserve">)(ج) والمادة </w:t>
      </w:r>
      <w:r w:rsidRPr="00985F9E">
        <w:rPr>
          <w:spacing w:val="-1"/>
          <w:rtl/>
        </w:rPr>
        <w:t>34</w:t>
      </w:r>
      <w:r w:rsidRPr="00BF63C8">
        <w:rPr>
          <w:spacing w:val="-1"/>
          <w:rtl/>
        </w:rPr>
        <w:t>-باء من دستور الهند على تشكيل جمعيات مثل المنظمات غير الحكومية في الهند. وتصنف المنظمات غير الحكومية في الهند بشكل رئيسي على أنها جمعيات وصناديق استئمانية وشركات خيرية. وتسجل الجمعيات بموجب قانون تسجيل الجمعيات لعام</w:t>
      </w:r>
      <w:r w:rsidR="00150157" w:rsidRPr="00150157">
        <w:rPr>
          <w:rFonts w:hint="cs"/>
          <w:spacing w:val="-1"/>
          <w:rtl/>
        </w:rPr>
        <w:t> </w:t>
      </w:r>
      <w:r w:rsidRPr="00985F9E">
        <w:rPr>
          <w:spacing w:val="-1"/>
          <w:rtl/>
        </w:rPr>
        <w:t>1860</w:t>
      </w:r>
      <w:r w:rsidRPr="00BF63C8">
        <w:rPr>
          <w:spacing w:val="-1"/>
          <w:rtl/>
        </w:rPr>
        <w:t xml:space="preserve">. وتسجل الصناديق الاستئمانية إما بموجب قانون الصناديق الاستئمانية الهندية لعام </w:t>
      </w:r>
      <w:r w:rsidRPr="00985F9E">
        <w:rPr>
          <w:spacing w:val="-1"/>
          <w:rtl/>
        </w:rPr>
        <w:t>1882</w:t>
      </w:r>
      <w:r w:rsidRPr="00BF63C8">
        <w:rPr>
          <w:spacing w:val="-1"/>
          <w:rtl/>
        </w:rPr>
        <w:t>، أو بموجب تشريعات الولاية المعنية. وتُنشأ الشركات الخيرية وفقا</w:t>
      </w:r>
      <w:r w:rsidR="00B54D41">
        <w:rPr>
          <w:rFonts w:hint="cs"/>
          <w:spacing w:val="-1"/>
          <w:rtl/>
        </w:rPr>
        <w:t>ً</w:t>
      </w:r>
      <w:r w:rsidRPr="00BF63C8">
        <w:rPr>
          <w:spacing w:val="-1"/>
          <w:rtl/>
        </w:rPr>
        <w:t xml:space="preserve"> للمادة </w:t>
      </w:r>
      <w:r w:rsidRPr="00985F9E">
        <w:rPr>
          <w:spacing w:val="-1"/>
          <w:rtl/>
        </w:rPr>
        <w:t>8</w:t>
      </w:r>
      <w:r w:rsidRPr="00BF63C8">
        <w:rPr>
          <w:spacing w:val="-1"/>
          <w:rtl/>
        </w:rPr>
        <w:t xml:space="preserve"> من قانون الشركات لعام </w:t>
      </w:r>
      <w:r w:rsidRPr="00985F9E">
        <w:rPr>
          <w:spacing w:val="-1"/>
          <w:rtl/>
        </w:rPr>
        <w:t>2013</w:t>
      </w:r>
      <w:r w:rsidRPr="00BF63C8">
        <w:rPr>
          <w:spacing w:val="-1"/>
          <w:rtl/>
        </w:rPr>
        <w:t xml:space="preserve">. </w:t>
      </w:r>
    </w:p>
    <w:p w14:paraId="62B3BA60" w14:textId="4FFB8DF7" w:rsidR="00BF63C8" w:rsidRPr="00BF63C8" w:rsidRDefault="00BF63C8" w:rsidP="001E4CBF">
      <w:pPr>
        <w:pStyle w:val="SingleTxtGA"/>
        <w:spacing w:line="340" w:lineRule="exact"/>
        <w:rPr>
          <w:rtl/>
        </w:rPr>
      </w:pPr>
      <w:r w:rsidRPr="00985F9E">
        <w:rPr>
          <w:rtl/>
        </w:rPr>
        <w:t>93</w:t>
      </w:r>
      <w:r w:rsidRPr="00BF63C8">
        <w:rPr>
          <w:rtl/>
        </w:rPr>
        <w:t>-</w:t>
      </w:r>
      <w:r w:rsidRPr="00BF63C8">
        <w:rPr>
          <w:rtl/>
        </w:rPr>
        <w:tab/>
        <w:t xml:space="preserve">وتتلقى المنظمات غير الحكومية الأموال في شكل تبرعات فردية و/أو تمويل أجنبي و/أو مساعدات من وكالات حكومية مختلفة ومن جهات مانحة من القطاع الخاص. وتعتبر بعض المساهمات أو التبرعات المقدمة إلى المنظمات غير الحكومية مؤهلة للحصول على خصم ضريبي بموجب قانون ضريبة الدخل لعام </w:t>
      </w:r>
      <w:r w:rsidRPr="00985F9E">
        <w:rPr>
          <w:rtl/>
        </w:rPr>
        <w:t>1961</w:t>
      </w:r>
      <w:r w:rsidRPr="00BF63C8">
        <w:rPr>
          <w:rtl/>
        </w:rPr>
        <w:t xml:space="preserve">. ويحق للمنظمات غير الحكومية والصناديق الاستئمانية الخيرية وجمعيات الرعاية والمؤسسات الدينية وما إلى ذلك الحصول على إعفاءات ضريبية. وتمنح </w:t>
      </w:r>
      <w:r w:rsidRPr="00BF63C8">
        <w:rPr>
          <w:rFonts w:hint="cs"/>
          <w:rtl/>
        </w:rPr>
        <w:t>تلك</w:t>
      </w:r>
      <w:r w:rsidRPr="00BF63C8">
        <w:rPr>
          <w:rtl/>
        </w:rPr>
        <w:t xml:space="preserve"> الاستحقاقات للمنظمات غير الحكومية مع مراعاة أغراضها الاجتماعية والخيرية.</w:t>
      </w:r>
    </w:p>
    <w:p w14:paraId="2401E9FD" w14:textId="77777777" w:rsidR="00BF63C8" w:rsidRPr="00BF63C8" w:rsidRDefault="00BF63C8" w:rsidP="001E4CBF">
      <w:pPr>
        <w:pStyle w:val="SingleTxtGA"/>
        <w:spacing w:line="340" w:lineRule="exact"/>
        <w:rPr>
          <w:rtl/>
        </w:rPr>
      </w:pPr>
      <w:r w:rsidRPr="00985F9E">
        <w:rPr>
          <w:rtl/>
        </w:rPr>
        <w:t>94</w:t>
      </w:r>
      <w:r w:rsidRPr="00BF63C8">
        <w:rPr>
          <w:rtl/>
        </w:rPr>
        <w:t>-</w:t>
      </w:r>
      <w:r w:rsidRPr="00BF63C8">
        <w:rPr>
          <w:rtl/>
        </w:rPr>
        <w:tab/>
        <w:t xml:space="preserve">وتنظم المنح الأجنبية التي تتلقاها المنظمات غير الحكومية بموجب قانون (لائحة) المساهمات الأجنبية لعام </w:t>
      </w:r>
      <w:r w:rsidRPr="00985F9E">
        <w:rPr>
          <w:rtl/>
        </w:rPr>
        <w:t>2010</w:t>
      </w:r>
      <w:r w:rsidRPr="00BF63C8">
        <w:rPr>
          <w:rtl/>
        </w:rPr>
        <w:t xml:space="preserve">. والقصد من ذلك القانون هو منع استخدام المساهمة الأجنبية أو الضيافة الأجنبية في أي نشاط يضر بالمصلحة الوطنية. ويتعين على المنظمات غير الحكومية أن تسجل نفسها لدى وزارة الداخلية من أجل الحصول على الأموال الأجنبية. ويعين لها رقم تسجيل فريد بموجب قانون (لائحة) المساهمات الأجنبية وتمنح شهادة تسجيل صالحة لمدة خمس سنوات. </w:t>
      </w:r>
    </w:p>
    <w:p w14:paraId="787A6513" w14:textId="77777777" w:rsidR="00BF63C8" w:rsidRPr="00985F9E" w:rsidRDefault="00BF63C8" w:rsidP="00150157">
      <w:pPr>
        <w:pStyle w:val="H23GA"/>
        <w:rPr>
          <w:rtl/>
        </w:rPr>
      </w:pPr>
      <w:r w:rsidRPr="00985F9E">
        <w:rPr>
          <w:rtl/>
        </w:rPr>
        <w:tab/>
      </w:r>
      <w:r w:rsidRPr="00985F9E">
        <w:rPr>
          <w:rtl/>
        </w:rPr>
        <w:tab/>
        <w:t>إقامة العدل</w:t>
      </w:r>
    </w:p>
    <w:p w14:paraId="0A8485C3" w14:textId="77777777" w:rsidR="00BF63C8" w:rsidRPr="00985F9E" w:rsidRDefault="00BF63C8" w:rsidP="00150157">
      <w:pPr>
        <w:pStyle w:val="H4GA"/>
        <w:rPr>
          <w:rtl/>
        </w:rPr>
      </w:pPr>
      <w:r w:rsidRPr="00985F9E">
        <w:rPr>
          <w:rtl/>
        </w:rPr>
        <w:tab/>
      </w:r>
      <w:r w:rsidRPr="00985F9E">
        <w:rPr>
          <w:rtl/>
        </w:rPr>
        <w:tab/>
        <w:t>الجريمة وإقامة العدل</w:t>
      </w:r>
    </w:p>
    <w:p w14:paraId="190C470F" w14:textId="09A027B2" w:rsidR="00BF63C8" w:rsidRPr="00BF63C8" w:rsidRDefault="00BF63C8" w:rsidP="001E4CBF">
      <w:pPr>
        <w:pStyle w:val="SingleTxtGA"/>
        <w:spacing w:line="340" w:lineRule="exact"/>
        <w:rPr>
          <w:rtl/>
        </w:rPr>
      </w:pPr>
      <w:r w:rsidRPr="00985F9E">
        <w:rPr>
          <w:rtl/>
        </w:rPr>
        <w:t>95</w:t>
      </w:r>
      <w:r w:rsidRPr="00BF63C8">
        <w:rPr>
          <w:rtl/>
        </w:rPr>
        <w:t>-</w:t>
      </w:r>
      <w:r w:rsidRPr="00BF63C8">
        <w:rPr>
          <w:rtl/>
        </w:rPr>
        <w:tab/>
        <w:t>يخدم موظفو الشرطة والمحاكم والسجون والمحامون البلدَ بصفات مختلفة في عملية إقامة العدل، إلى جانب المحاكم الدستورية كما ذكر أعلاه. وهم يساعدون في إقامة العدل على أساس القانون السائد والمبادئ القانونية الراسخة، بما في</w:t>
      </w:r>
      <w:r w:rsidRPr="00BF63C8">
        <w:rPr>
          <w:rFonts w:hint="cs"/>
          <w:rtl/>
        </w:rPr>
        <w:t xml:space="preserve">ها </w:t>
      </w:r>
      <w:r w:rsidRPr="00BF63C8">
        <w:rPr>
          <w:rtl/>
        </w:rPr>
        <w:t>افتراض البراءة إلى أن تثبت الإدانة، والحق في عدم تجريم الذات، والحق في الوصول إلى جميع الأدلة التي يُعتمد عليها ضد المدعى عليه، والحق في الطعن في الأدلة والتماس استبعادها، والحق في إعادة النظر من قبل المحاكم العليا، والحق في الاستعانة بمحام سواء كان المدعى عليه قادرا</w:t>
      </w:r>
      <w:r w:rsidR="00B54D41">
        <w:rPr>
          <w:rFonts w:hint="cs"/>
          <w:rtl/>
        </w:rPr>
        <w:t>ً</w:t>
      </w:r>
      <w:r w:rsidRPr="00BF63C8">
        <w:rPr>
          <w:rtl/>
        </w:rPr>
        <w:t xml:space="preserve"> على الدفع أم لا، والحق في المحاكمة العادلة، والحماية من المحاكمة مرتين على ذات الجرم. وتتطلب إقامة العدل على نحو منصف في الهند ضمان </w:t>
      </w:r>
      <w:r w:rsidRPr="00BF63C8">
        <w:rPr>
          <w:rFonts w:hint="cs"/>
          <w:rtl/>
        </w:rPr>
        <w:t>ال</w:t>
      </w:r>
      <w:r w:rsidRPr="00BF63C8">
        <w:rPr>
          <w:rtl/>
        </w:rPr>
        <w:t xml:space="preserve">وصول إلى العدالة. وقد أنشأ قانون </w:t>
      </w:r>
      <w:r w:rsidRPr="00BF63C8">
        <w:rPr>
          <w:rtl/>
        </w:rPr>
        <w:lastRenderedPageBreak/>
        <w:t xml:space="preserve">سلطات الخدمات القانونية لعام </w:t>
      </w:r>
      <w:r w:rsidRPr="00985F9E">
        <w:rPr>
          <w:rtl/>
        </w:rPr>
        <w:t>1987</w:t>
      </w:r>
      <w:r w:rsidRPr="00BF63C8">
        <w:rPr>
          <w:rtl/>
        </w:rPr>
        <w:t xml:space="preserve"> في هذا الصدد شبكة من المؤسسات لضمان </w:t>
      </w:r>
      <w:r w:rsidRPr="00BF63C8">
        <w:rPr>
          <w:rFonts w:hint="cs"/>
          <w:rtl/>
        </w:rPr>
        <w:t>ال</w:t>
      </w:r>
      <w:r w:rsidRPr="00BF63C8">
        <w:rPr>
          <w:rtl/>
        </w:rPr>
        <w:t xml:space="preserve">وصول إلى العدالة على المستوى المحلي وعلى مستوى الولايات وعلى المستوى الوطني. كما حدد بعض الفئات الضعيفة التي يحق لها الحصول على خدمات قانونية مجانية بموجب ذلك التشريع. </w:t>
      </w:r>
    </w:p>
    <w:p w14:paraId="070ECD4A" w14:textId="77777777" w:rsidR="00BF63C8" w:rsidRPr="00BF63C8" w:rsidRDefault="00BF63C8" w:rsidP="001E4CBF">
      <w:pPr>
        <w:pStyle w:val="SingleTxtGA"/>
        <w:spacing w:line="340" w:lineRule="exact"/>
        <w:rPr>
          <w:rtl/>
        </w:rPr>
      </w:pPr>
      <w:r w:rsidRPr="00985F9E">
        <w:rPr>
          <w:rtl/>
        </w:rPr>
        <w:t>96</w:t>
      </w:r>
      <w:r w:rsidRPr="00BF63C8">
        <w:rPr>
          <w:rtl/>
        </w:rPr>
        <w:t>-</w:t>
      </w:r>
      <w:r w:rsidRPr="00BF63C8">
        <w:rPr>
          <w:rtl/>
        </w:rPr>
        <w:tab/>
        <w:t>وترد أدناه إحصاءات إدارات العدل:</w:t>
      </w:r>
    </w:p>
    <w:p w14:paraId="5DE64442" w14:textId="77777777" w:rsidR="00BF63C8" w:rsidRPr="00BF63C8" w:rsidRDefault="00BF63C8" w:rsidP="00EB722F">
      <w:pPr>
        <w:pStyle w:val="SingleTxtGA"/>
        <w:spacing w:line="240" w:lineRule="auto"/>
        <w:ind w:left="567" w:right="1560"/>
        <w:jc w:val="left"/>
      </w:pPr>
      <w:r w:rsidRPr="00BF63C8">
        <w:rPr>
          <w:noProof/>
          <w:lang w:val="fr-FR"/>
        </w:rPr>
        <w:drawing>
          <wp:inline distT="0" distB="0" distL="0" distR="0" wp14:anchorId="387D1D58" wp14:editId="61FA8A55">
            <wp:extent cx="5313045" cy="4298980"/>
            <wp:effectExtent l="0" t="0" r="0" b="6350"/>
            <wp:docPr id="7" name="Diagramme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bl>
      <w:tblPr>
        <w:tblStyle w:val="TABLEA"/>
        <w:bidiVisual/>
        <w:tblW w:w="7256" w:type="dxa"/>
        <w:jc w:val="left"/>
        <w:tblInd w:w="1247" w:type="dxa"/>
        <w:tblLayout w:type="fixed"/>
        <w:tblLook w:val="04E0" w:firstRow="1" w:lastRow="1" w:firstColumn="1" w:lastColumn="0" w:noHBand="0" w:noVBand="1"/>
      </w:tblPr>
      <w:tblGrid>
        <w:gridCol w:w="1726"/>
        <w:gridCol w:w="3544"/>
        <w:gridCol w:w="992"/>
        <w:gridCol w:w="994"/>
      </w:tblGrid>
      <w:tr w:rsidR="00BF63C8" w:rsidRPr="00F824BB" w14:paraId="394D3E7F" w14:textId="77777777" w:rsidTr="00F824BB">
        <w:trPr>
          <w:cnfStyle w:val="100000000000" w:firstRow="1" w:lastRow="0" w:firstColumn="0" w:lastColumn="0" w:oddVBand="0" w:evenVBand="0" w:oddHBand="0" w:evenHBand="0" w:firstRowFirstColumn="0" w:firstRowLastColumn="0" w:lastRowFirstColumn="0" w:lastRowLastColumn="0"/>
          <w:tblHeader/>
          <w:jc w:val="left"/>
        </w:trPr>
        <w:tc>
          <w:tcPr>
            <w:tcW w:w="5270" w:type="dxa"/>
            <w:gridSpan w:val="2"/>
            <w:vAlign w:val="bottom"/>
          </w:tcPr>
          <w:p w14:paraId="74DA8D70" w14:textId="057DA896" w:rsidR="00BF63C8" w:rsidRPr="00F824BB" w:rsidRDefault="00BF63C8" w:rsidP="00F824BB">
            <w:pPr>
              <w:spacing w:before="40" w:after="40" w:line="280" w:lineRule="exact"/>
              <w:rPr>
                <w:i/>
                <w:iCs/>
                <w:szCs w:val="20"/>
                <w:rtl/>
              </w:rPr>
            </w:pPr>
            <w:r w:rsidRPr="00985F9E">
              <w:rPr>
                <w:i/>
                <w:iCs/>
                <w:szCs w:val="20"/>
                <w:rtl/>
              </w:rPr>
              <w:t xml:space="preserve">إحصاءات بشأن السجناء بموجب قانون العقوبات الهندي </w:t>
            </w:r>
            <w:r w:rsidR="00F824BB" w:rsidRPr="00985F9E">
              <w:rPr>
                <w:i/>
                <w:iCs/>
                <w:szCs w:val="20"/>
                <w:rtl/>
              </w:rPr>
              <w:tab/>
            </w:r>
            <w:r w:rsidR="00F824BB" w:rsidRPr="00985F9E">
              <w:rPr>
                <w:i/>
                <w:iCs/>
                <w:szCs w:val="20"/>
                <w:rtl/>
              </w:rPr>
              <w:br/>
            </w:r>
            <w:r w:rsidRPr="00985F9E">
              <w:rPr>
                <w:i/>
                <w:iCs/>
                <w:szCs w:val="20"/>
                <w:rtl/>
              </w:rPr>
              <w:t>(حتى 31 كانون الأول/ديسمبر 2019</w:t>
            </w:r>
            <w:r w:rsidRPr="00985F9E">
              <w:rPr>
                <w:rFonts w:hint="cs"/>
                <w:i/>
                <w:iCs/>
                <w:szCs w:val="20"/>
                <w:rtl/>
              </w:rPr>
              <w:t>)</w:t>
            </w:r>
          </w:p>
        </w:tc>
        <w:tc>
          <w:tcPr>
            <w:tcW w:w="992" w:type="dxa"/>
            <w:vAlign w:val="bottom"/>
          </w:tcPr>
          <w:p w14:paraId="7F70F453" w14:textId="77777777" w:rsidR="00BF63C8" w:rsidRPr="00F824BB" w:rsidRDefault="00BF63C8" w:rsidP="00F824BB">
            <w:pPr>
              <w:spacing w:before="40" w:after="40" w:line="280" w:lineRule="exact"/>
              <w:rPr>
                <w:i/>
                <w:iCs/>
                <w:szCs w:val="20"/>
                <w:rtl/>
              </w:rPr>
            </w:pPr>
            <w:r w:rsidRPr="00985F9E">
              <w:rPr>
                <w:i/>
                <w:iCs/>
                <w:szCs w:val="20"/>
                <w:rtl/>
              </w:rPr>
              <w:t>المدانون</w:t>
            </w:r>
          </w:p>
        </w:tc>
        <w:tc>
          <w:tcPr>
            <w:tcW w:w="994" w:type="dxa"/>
            <w:vAlign w:val="bottom"/>
          </w:tcPr>
          <w:p w14:paraId="2B5A110F" w14:textId="77777777" w:rsidR="00BF63C8" w:rsidRPr="00985F9E" w:rsidRDefault="00BF63C8" w:rsidP="00F824BB">
            <w:pPr>
              <w:spacing w:before="40" w:after="40" w:line="280" w:lineRule="exact"/>
              <w:rPr>
                <w:i/>
                <w:iCs/>
                <w:szCs w:val="20"/>
                <w:rtl/>
              </w:rPr>
            </w:pPr>
            <w:r w:rsidRPr="00985F9E">
              <w:rPr>
                <w:i/>
                <w:iCs/>
                <w:szCs w:val="20"/>
                <w:rtl/>
              </w:rPr>
              <w:t>قيد المحاكمة</w:t>
            </w:r>
          </w:p>
        </w:tc>
      </w:tr>
      <w:tr w:rsidR="00F824BB" w:rsidRPr="00F824BB" w14:paraId="5045313E" w14:textId="77777777" w:rsidTr="00F824BB">
        <w:trPr>
          <w:jc w:val="left"/>
        </w:trPr>
        <w:tc>
          <w:tcPr>
            <w:tcW w:w="1726" w:type="dxa"/>
            <w:vMerge w:val="restart"/>
          </w:tcPr>
          <w:p w14:paraId="63636401" w14:textId="601F976D" w:rsidR="00F824BB" w:rsidRPr="00F824BB" w:rsidRDefault="00F824BB" w:rsidP="00F824BB">
            <w:pPr>
              <w:spacing w:before="40" w:after="40" w:line="280" w:lineRule="exact"/>
              <w:rPr>
                <w:szCs w:val="20"/>
                <w:rtl/>
              </w:rPr>
            </w:pPr>
            <w:r w:rsidRPr="00F824BB">
              <w:rPr>
                <w:szCs w:val="20"/>
                <w:rtl/>
              </w:rPr>
              <w:t>استنادا</w:t>
            </w:r>
            <w:r w:rsidRPr="00F824BB">
              <w:rPr>
                <w:rFonts w:hint="cs"/>
                <w:szCs w:val="20"/>
                <w:rtl/>
              </w:rPr>
              <w:t>ً</w:t>
            </w:r>
            <w:r w:rsidRPr="00F824BB">
              <w:rPr>
                <w:szCs w:val="20"/>
                <w:rtl/>
              </w:rPr>
              <w:t xml:space="preserve"> إلى نوع الجرائم</w:t>
            </w:r>
          </w:p>
        </w:tc>
        <w:tc>
          <w:tcPr>
            <w:tcW w:w="3544" w:type="dxa"/>
          </w:tcPr>
          <w:p w14:paraId="77005A58" w14:textId="77777777" w:rsidR="00F824BB" w:rsidRPr="00F824BB" w:rsidRDefault="00F824BB" w:rsidP="00F824BB">
            <w:pPr>
              <w:spacing w:before="40" w:after="40" w:line="280" w:lineRule="exact"/>
              <w:rPr>
                <w:szCs w:val="20"/>
                <w:rtl/>
              </w:rPr>
            </w:pPr>
            <w:r w:rsidRPr="00F824BB">
              <w:rPr>
                <w:szCs w:val="20"/>
                <w:rtl/>
              </w:rPr>
              <w:t>الجرائم التي تؤثر على جسم الإنسان</w:t>
            </w:r>
          </w:p>
        </w:tc>
        <w:tc>
          <w:tcPr>
            <w:tcW w:w="992" w:type="dxa"/>
          </w:tcPr>
          <w:p w14:paraId="6396D5F5" w14:textId="77777777" w:rsidR="00F824BB" w:rsidRPr="00F824BB" w:rsidRDefault="00F824BB" w:rsidP="00F824BB">
            <w:pPr>
              <w:spacing w:before="40" w:after="40" w:line="280" w:lineRule="exact"/>
              <w:rPr>
                <w:szCs w:val="20"/>
                <w:rtl/>
              </w:rPr>
            </w:pPr>
            <w:r w:rsidRPr="00985F9E">
              <w:rPr>
                <w:szCs w:val="20"/>
                <w:rtl/>
              </w:rPr>
              <w:t>080</w:t>
            </w:r>
            <w:r w:rsidRPr="00F824BB">
              <w:rPr>
                <w:szCs w:val="20"/>
                <w:rtl/>
              </w:rPr>
              <w:t xml:space="preserve"> </w:t>
            </w:r>
            <w:r w:rsidRPr="00985F9E">
              <w:rPr>
                <w:szCs w:val="20"/>
                <w:rtl/>
              </w:rPr>
              <w:t>107</w:t>
            </w:r>
          </w:p>
        </w:tc>
        <w:tc>
          <w:tcPr>
            <w:tcW w:w="994" w:type="dxa"/>
          </w:tcPr>
          <w:p w14:paraId="2C9AF8BD" w14:textId="77777777" w:rsidR="00F824BB" w:rsidRPr="00F824BB" w:rsidRDefault="00F824BB" w:rsidP="00F824BB">
            <w:pPr>
              <w:spacing w:before="40" w:after="40" w:line="280" w:lineRule="exact"/>
              <w:rPr>
                <w:szCs w:val="20"/>
                <w:rtl/>
              </w:rPr>
            </w:pPr>
            <w:r w:rsidRPr="00985F9E">
              <w:rPr>
                <w:szCs w:val="20"/>
                <w:rtl/>
              </w:rPr>
              <w:t>945</w:t>
            </w:r>
            <w:r w:rsidRPr="00F824BB">
              <w:rPr>
                <w:szCs w:val="20"/>
                <w:rtl/>
              </w:rPr>
              <w:t xml:space="preserve"> </w:t>
            </w:r>
            <w:r w:rsidRPr="00985F9E">
              <w:rPr>
                <w:szCs w:val="20"/>
                <w:rtl/>
              </w:rPr>
              <w:t>164</w:t>
            </w:r>
          </w:p>
        </w:tc>
      </w:tr>
      <w:tr w:rsidR="00F824BB" w:rsidRPr="00F824BB" w14:paraId="6C21348C" w14:textId="77777777" w:rsidTr="00F824BB">
        <w:trPr>
          <w:jc w:val="left"/>
        </w:trPr>
        <w:tc>
          <w:tcPr>
            <w:tcW w:w="1726" w:type="dxa"/>
            <w:vMerge/>
          </w:tcPr>
          <w:p w14:paraId="097EF56A" w14:textId="77777777" w:rsidR="00F824BB" w:rsidRPr="00F824BB" w:rsidRDefault="00F824BB" w:rsidP="00F824BB">
            <w:pPr>
              <w:spacing w:before="40" w:after="40" w:line="280" w:lineRule="exact"/>
              <w:rPr>
                <w:szCs w:val="20"/>
                <w:lang w:val="en-GB"/>
              </w:rPr>
            </w:pPr>
          </w:p>
        </w:tc>
        <w:tc>
          <w:tcPr>
            <w:tcW w:w="3544" w:type="dxa"/>
          </w:tcPr>
          <w:p w14:paraId="66998779" w14:textId="77777777" w:rsidR="00F824BB" w:rsidRPr="00F824BB" w:rsidRDefault="00F824BB" w:rsidP="00F824BB">
            <w:pPr>
              <w:spacing w:before="40" w:after="40" w:line="280" w:lineRule="exact"/>
              <w:rPr>
                <w:szCs w:val="20"/>
                <w:rtl/>
              </w:rPr>
            </w:pPr>
            <w:r w:rsidRPr="00F824BB">
              <w:rPr>
                <w:szCs w:val="20"/>
                <w:rtl/>
              </w:rPr>
              <w:t>الجرائم المخلة بالهدوء العام</w:t>
            </w:r>
          </w:p>
        </w:tc>
        <w:tc>
          <w:tcPr>
            <w:tcW w:w="992" w:type="dxa"/>
          </w:tcPr>
          <w:p w14:paraId="2AEF0DFE" w14:textId="77777777" w:rsidR="00F824BB" w:rsidRPr="00F824BB" w:rsidRDefault="00F824BB" w:rsidP="00F824BB">
            <w:pPr>
              <w:spacing w:before="40" w:after="40" w:line="280" w:lineRule="exact"/>
              <w:rPr>
                <w:szCs w:val="20"/>
                <w:rtl/>
              </w:rPr>
            </w:pPr>
            <w:r w:rsidRPr="00985F9E">
              <w:rPr>
                <w:szCs w:val="20"/>
                <w:rtl/>
              </w:rPr>
              <w:t>341</w:t>
            </w:r>
          </w:p>
        </w:tc>
        <w:tc>
          <w:tcPr>
            <w:tcW w:w="994" w:type="dxa"/>
          </w:tcPr>
          <w:p w14:paraId="2FF8855E" w14:textId="77777777" w:rsidR="00F824BB" w:rsidRPr="00F824BB" w:rsidRDefault="00F824BB" w:rsidP="00F824BB">
            <w:pPr>
              <w:spacing w:before="40" w:after="40" w:line="280" w:lineRule="exact"/>
              <w:rPr>
                <w:szCs w:val="20"/>
                <w:rtl/>
              </w:rPr>
            </w:pPr>
            <w:r w:rsidRPr="00985F9E">
              <w:rPr>
                <w:szCs w:val="20"/>
                <w:rtl/>
              </w:rPr>
              <w:t>135</w:t>
            </w:r>
            <w:r w:rsidRPr="00F824BB">
              <w:rPr>
                <w:szCs w:val="20"/>
                <w:rtl/>
              </w:rPr>
              <w:t xml:space="preserve"> </w:t>
            </w:r>
            <w:r w:rsidRPr="00985F9E">
              <w:rPr>
                <w:szCs w:val="20"/>
                <w:rtl/>
              </w:rPr>
              <w:t>2</w:t>
            </w:r>
          </w:p>
        </w:tc>
      </w:tr>
      <w:tr w:rsidR="00F824BB" w:rsidRPr="00F824BB" w14:paraId="5A8588C2" w14:textId="77777777" w:rsidTr="00F824BB">
        <w:trPr>
          <w:jc w:val="left"/>
        </w:trPr>
        <w:tc>
          <w:tcPr>
            <w:tcW w:w="1726" w:type="dxa"/>
            <w:vMerge/>
          </w:tcPr>
          <w:p w14:paraId="50E9D10D" w14:textId="77777777" w:rsidR="00F824BB" w:rsidRPr="00F824BB" w:rsidRDefault="00F824BB" w:rsidP="00F824BB">
            <w:pPr>
              <w:spacing w:before="40" w:after="40" w:line="280" w:lineRule="exact"/>
              <w:rPr>
                <w:szCs w:val="20"/>
                <w:lang w:val="en-GB"/>
              </w:rPr>
            </w:pPr>
          </w:p>
        </w:tc>
        <w:tc>
          <w:tcPr>
            <w:tcW w:w="3544" w:type="dxa"/>
          </w:tcPr>
          <w:p w14:paraId="3505B2AB" w14:textId="77777777" w:rsidR="00F824BB" w:rsidRPr="00F824BB" w:rsidRDefault="00F824BB" w:rsidP="00F824BB">
            <w:pPr>
              <w:spacing w:before="40" w:after="40" w:line="280" w:lineRule="exact"/>
              <w:rPr>
                <w:szCs w:val="20"/>
                <w:rtl/>
              </w:rPr>
            </w:pPr>
            <w:r w:rsidRPr="00F824BB">
              <w:rPr>
                <w:szCs w:val="20"/>
                <w:rtl/>
              </w:rPr>
              <w:t>جرائم ضد الممتلكات</w:t>
            </w:r>
          </w:p>
        </w:tc>
        <w:tc>
          <w:tcPr>
            <w:tcW w:w="992" w:type="dxa"/>
          </w:tcPr>
          <w:p w14:paraId="36A426E2" w14:textId="77777777" w:rsidR="00F824BB" w:rsidRPr="00F824BB" w:rsidRDefault="00F824BB" w:rsidP="00F824BB">
            <w:pPr>
              <w:spacing w:before="40" w:after="40" w:line="280" w:lineRule="exact"/>
              <w:rPr>
                <w:szCs w:val="20"/>
                <w:rtl/>
              </w:rPr>
            </w:pPr>
            <w:r w:rsidRPr="00985F9E">
              <w:rPr>
                <w:szCs w:val="20"/>
                <w:rtl/>
              </w:rPr>
              <w:t>993</w:t>
            </w:r>
            <w:r w:rsidRPr="00F824BB">
              <w:rPr>
                <w:szCs w:val="20"/>
                <w:rtl/>
              </w:rPr>
              <w:t xml:space="preserve"> </w:t>
            </w:r>
            <w:r w:rsidRPr="00985F9E">
              <w:rPr>
                <w:szCs w:val="20"/>
                <w:rtl/>
              </w:rPr>
              <w:t>13</w:t>
            </w:r>
          </w:p>
        </w:tc>
        <w:tc>
          <w:tcPr>
            <w:tcW w:w="994" w:type="dxa"/>
          </w:tcPr>
          <w:p w14:paraId="527480FF" w14:textId="77777777" w:rsidR="00F824BB" w:rsidRPr="00F824BB" w:rsidRDefault="00F824BB" w:rsidP="00F824BB">
            <w:pPr>
              <w:spacing w:before="40" w:after="40" w:line="280" w:lineRule="exact"/>
              <w:rPr>
                <w:szCs w:val="20"/>
                <w:rtl/>
              </w:rPr>
            </w:pPr>
            <w:r w:rsidRPr="00985F9E">
              <w:rPr>
                <w:szCs w:val="20"/>
                <w:rtl/>
              </w:rPr>
              <w:t>713</w:t>
            </w:r>
            <w:r w:rsidRPr="00F824BB">
              <w:rPr>
                <w:szCs w:val="20"/>
                <w:rtl/>
              </w:rPr>
              <w:t xml:space="preserve"> </w:t>
            </w:r>
            <w:r w:rsidRPr="00985F9E">
              <w:rPr>
                <w:szCs w:val="20"/>
                <w:rtl/>
              </w:rPr>
              <w:t>74</w:t>
            </w:r>
          </w:p>
        </w:tc>
      </w:tr>
      <w:tr w:rsidR="00F824BB" w:rsidRPr="00F824BB" w14:paraId="4CE36296" w14:textId="77777777" w:rsidTr="00F824BB">
        <w:trPr>
          <w:jc w:val="left"/>
        </w:trPr>
        <w:tc>
          <w:tcPr>
            <w:tcW w:w="1726" w:type="dxa"/>
            <w:vMerge/>
          </w:tcPr>
          <w:p w14:paraId="4FDC5750" w14:textId="77777777" w:rsidR="00F824BB" w:rsidRPr="00F824BB" w:rsidRDefault="00F824BB" w:rsidP="00F824BB">
            <w:pPr>
              <w:spacing w:before="40" w:after="40" w:line="280" w:lineRule="exact"/>
              <w:rPr>
                <w:szCs w:val="20"/>
                <w:lang w:val="en-GB"/>
              </w:rPr>
            </w:pPr>
          </w:p>
        </w:tc>
        <w:tc>
          <w:tcPr>
            <w:tcW w:w="3544" w:type="dxa"/>
          </w:tcPr>
          <w:p w14:paraId="530E73EC" w14:textId="77777777" w:rsidR="00F824BB" w:rsidRPr="00F824BB" w:rsidRDefault="00F824BB" w:rsidP="00F824BB">
            <w:pPr>
              <w:spacing w:before="40" w:after="40" w:line="280" w:lineRule="exact"/>
              <w:rPr>
                <w:szCs w:val="20"/>
                <w:rtl/>
              </w:rPr>
            </w:pPr>
            <w:r w:rsidRPr="00F824BB">
              <w:rPr>
                <w:szCs w:val="20"/>
                <w:rtl/>
              </w:rPr>
              <w:t>الجرائم المتعلقة بالوثائق وعلامات الملكية</w:t>
            </w:r>
          </w:p>
        </w:tc>
        <w:tc>
          <w:tcPr>
            <w:tcW w:w="992" w:type="dxa"/>
          </w:tcPr>
          <w:p w14:paraId="6C821918" w14:textId="77777777" w:rsidR="00F824BB" w:rsidRPr="00F824BB" w:rsidRDefault="00F824BB" w:rsidP="00F824BB">
            <w:pPr>
              <w:spacing w:before="40" w:after="40" w:line="280" w:lineRule="exact"/>
              <w:rPr>
                <w:szCs w:val="20"/>
                <w:rtl/>
              </w:rPr>
            </w:pPr>
            <w:r w:rsidRPr="00985F9E">
              <w:rPr>
                <w:szCs w:val="20"/>
                <w:rtl/>
              </w:rPr>
              <w:t>283</w:t>
            </w:r>
          </w:p>
        </w:tc>
        <w:tc>
          <w:tcPr>
            <w:tcW w:w="994" w:type="dxa"/>
          </w:tcPr>
          <w:p w14:paraId="5609B14B" w14:textId="77777777" w:rsidR="00F824BB" w:rsidRPr="00F824BB" w:rsidRDefault="00F824BB" w:rsidP="00F824BB">
            <w:pPr>
              <w:spacing w:before="40" w:after="40" w:line="280" w:lineRule="exact"/>
              <w:rPr>
                <w:szCs w:val="20"/>
                <w:rtl/>
              </w:rPr>
            </w:pPr>
            <w:r w:rsidRPr="00985F9E">
              <w:rPr>
                <w:szCs w:val="20"/>
                <w:rtl/>
              </w:rPr>
              <w:t>624</w:t>
            </w:r>
            <w:r w:rsidRPr="00F824BB">
              <w:rPr>
                <w:szCs w:val="20"/>
                <w:rtl/>
              </w:rPr>
              <w:t xml:space="preserve"> </w:t>
            </w:r>
            <w:r w:rsidRPr="00985F9E">
              <w:rPr>
                <w:szCs w:val="20"/>
                <w:rtl/>
              </w:rPr>
              <w:t>1</w:t>
            </w:r>
          </w:p>
        </w:tc>
      </w:tr>
      <w:tr w:rsidR="00F824BB" w:rsidRPr="00F824BB" w14:paraId="7E568B3D" w14:textId="77777777" w:rsidTr="00F824BB">
        <w:trPr>
          <w:jc w:val="left"/>
        </w:trPr>
        <w:tc>
          <w:tcPr>
            <w:tcW w:w="1726" w:type="dxa"/>
            <w:vMerge/>
          </w:tcPr>
          <w:p w14:paraId="4A49F440" w14:textId="77777777" w:rsidR="00F824BB" w:rsidRPr="00F824BB" w:rsidRDefault="00F824BB" w:rsidP="00F824BB">
            <w:pPr>
              <w:spacing w:before="40" w:after="40" w:line="280" w:lineRule="exact"/>
              <w:rPr>
                <w:szCs w:val="20"/>
                <w:lang w:val="en-GB"/>
              </w:rPr>
            </w:pPr>
          </w:p>
        </w:tc>
        <w:tc>
          <w:tcPr>
            <w:tcW w:w="3544" w:type="dxa"/>
          </w:tcPr>
          <w:p w14:paraId="122C1A56" w14:textId="77777777" w:rsidR="00F824BB" w:rsidRPr="00F824BB" w:rsidRDefault="00F824BB" w:rsidP="00F824BB">
            <w:pPr>
              <w:spacing w:before="40" w:after="40" w:line="280" w:lineRule="exact"/>
              <w:rPr>
                <w:szCs w:val="20"/>
                <w:rtl/>
              </w:rPr>
            </w:pPr>
            <w:r w:rsidRPr="00F824BB">
              <w:rPr>
                <w:szCs w:val="20"/>
                <w:rtl/>
              </w:rPr>
              <w:t>الجرائم المرتكبة ضد المرأة (غير الجرائم التي تؤثر على جسم الإنسان، أعلاه)</w:t>
            </w:r>
          </w:p>
        </w:tc>
        <w:tc>
          <w:tcPr>
            <w:tcW w:w="992" w:type="dxa"/>
          </w:tcPr>
          <w:p w14:paraId="40FB1BFA" w14:textId="77777777" w:rsidR="00F824BB" w:rsidRPr="00F824BB" w:rsidRDefault="00F824BB" w:rsidP="00F824BB">
            <w:pPr>
              <w:spacing w:before="40" w:after="40" w:line="280" w:lineRule="exact"/>
              <w:rPr>
                <w:szCs w:val="20"/>
                <w:rtl/>
              </w:rPr>
            </w:pPr>
            <w:r w:rsidRPr="00985F9E">
              <w:rPr>
                <w:szCs w:val="20"/>
                <w:rtl/>
              </w:rPr>
              <w:t>342</w:t>
            </w:r>
            <w:r w:rsidRPr="00F824BB">
              <w:rPr>
                <w:szCs w:val="20"/>
                <w:rtl/>
              </w:rPr>
              <w:t xml:space="preserve"> </w:t>
            </w:r>
            <w:r w:rsidRPr="00985F9E">
              <w:rPr>
                <w:szCs w:val="20"/>
                <w:rtl/>
              </w:rPr>
              <w:t>1</w:t>
            </w:r>
          </w:p>
        </w:tc>
        <w:tc>
          <w:tcPr>
            <w:tcW w:w="994" w:type="dxa"/>
          </w:tcPr>
          <w:p w14:paraId="7C6D0B47" w14:textId="77777777" w:rsidR="00F824BB" w:rsidRPr="00F824BB" w:rsidRDefault="00F824BB" w:rsidP="00F824BB">
            <w:pPr>
              <w:spacing w:before="40" w:after="40" w:line="280" w:lineRule="exact"/>
              <w:rPr>
                <w:szCs w:val="20"/>
                <w:rtl/>
              </w:rPr>
            </w:pPr>
            <w:r w:rsidRPr="00985F9E">
              <w:rPr>
                <w:szCs w:val="20"/>
                <w:rtl/>
              </w:rPr>
              <w:t>303</w:t>
            </w:r>
            <w:r w:rsidRPr="00F824BB">
              <w:rPr>
                <w:szCs w:val="20"/>
                <w:rtl/>
              </w:rPr>
              <w:t xml:space="preserve"> </w:t>
            </w:r>
            <w:r w:rsidRPr="00985F9E">
              <w:rPr>
                <w:szCs w:val="20"/>
                <w:rtl/>
              </w:rPr>
              <w:t>5</w:t>
            </w:r>
          </w:p>
        </w:tc>
      </w:tr>
      <w:tr w:rsidR="00F824BB" w:rsidRPr="00F824BB" w14:paraId="658344AD" w14:textId="77777777" w:rsidTr="00F824BB">
        <w:trPr>
          <w:jc w:val="left"/>
        </w:trPr>
        <w:tc>
          <w:tcPr>
            <w:tcW w:w="1726" w:type="dxa"/>
            <w:vMerge/>
          </w:tcPr>
          <w:p w14:paraId="5928AB74" w14:textId="77777777" w:rsidR="00F824BB" w:rsidRPr="00F824BB" w:rsidRDefault="00F824BB" w:rsidP="00F824BB">
            <w:pPr>
              <w:spacing w:before="40" w:after="40" w:line="280" w:lineRule="exact"/>
              <w:rPr>
                <w:szCs w:val="20"/>
                <w:lang w:val="en-GB"/>
              </w:rPr>
            </w:pPr>
          </w:p>
        </w:tc>
        <w:tc>
          <w:tcPr>
            <w:tcW w:w="3544" w:type="dxa"/>
          </w:tcPr>
          <w:p w14:paraId="08466A92" w14:textId="77777777" w:rsidR="00F824BB" w:rsidRPr="00F824BB" w:rsidRDefault="00F824BB" w:rsidP="00F824BB">
            <w:pPr>
              <w:spacing w:before="40" w:after="40" w:line="280" w:lineRule="exact"/>
              <w:rPr>
                <w:szCs w:val="20"/>
                <w:rtl/>
              </w:rPr>
            </w:pPr>
            <w:r w:rsidRPr="00F824BB">
              <w:rPr>
                <w:szCs w:val="20"/>
                <w:rtl/>
              </w:rPr>
              <w:t>جرائم أخرى بموجب قانون العقوبات الهندي</w:t>
            </w:r>
          </w:p>
        </w:tc>
        <w:tc>
          <w:tcPr>
            <w:tcW w:w="992" w:type="dxa"/>
          </w:tcPr>
          <w:p w14:paraId="107305F5" w14:textId="77777777" w:rsidR="00F824BB" w:rsidRPr="00F824BB" w:rsidRDefault="00F824BB" w:rsidP="00F824BB">
            <w:pPr>
              <w:spacing w:before="40" w:after="40" w:line="280" w:lineRule="exact"/>
              <w:rPr>
                <w:szCs w:val="20"/>
                <w:rtl/>
              </w:rPr>
            </w:pPr>
            <w:r w:rsidRPr="00985F9E">
              <w:rPr>
                <w:szCs w:val="20"/>
                <w:rtl/>
              </w:rPr>
              <w:t>361</w:t>
            </w:r>
            <w:r w:rsidRPr="00F824BB">
              <w:rPr>
                <w:szCs w:val="20"/>
                <w:rtl/>
              </w:rPr>
              <w:t xml:space="preserve"> </w:t>
            </w:r>
            <w:r w:rsidRPr="00985F9E">
              <w:rPr>
                <w:szCs w:val="20"/>
                <w:rtl/>
              </w:rPr>
              <w:t>3</w:t>
            </w:r>
          </w:p>
        </w:tc>
        <w:tc>
          <w:tcPr>
            <w:tcW w:w="994" w:type="dxa"/>
          </w:tcPr>
          <w:p w14:paraId="27B85435" w14:textId="77777777" w:rsidR="00F824BB" w:rsidRPr="00F824BB" w:rsidRDefault="00F824BB" w:rsidP="00F824BB">
            <w:pPr>
              <w:spacing w:before="40" w:after="40" w:line="280" w:lineRule="exact"/>
              <w:rPr>
                <w:szCs w:val="20"/>
                <w:rtl/>
              </w:rPr>
            </w:pPr>
            <w:r w:rsidRPr="00985F9E">
              <w:rPr>
                <w:szCs w:val="20"/>
                <w:rtl/>
              </w:rPr>
              <w:t>163</w:t>
            </w:r>
            <w:r w:rsidRPr="00F824BB">
              <w:rPr>
                <w:szCs w:val="20"/>
                <w:rtl/>
              </w:rPr>
              <w:t xml:space="preserve"> </w:t>
            </w:r>
            <w:r w:rsidRPr="00985F9E">
              <w:rPr>
                <w:szCs w:val="20"/>
                <w:rtl/>
              </w:rPr>
              <w:t>10</w:t>
            </w:r>
          </w:p>
        </w:tc>
      </w:tr>
      <w:tr w:rsidR="00F824BB" w:rsidRPr="00F824BB" w14:paraId="2D584E29" w14:textId="77777777" w:rsidTr="00F824BB">
        <w:trPr>
          <w:jc w:val="left"/>
        </w:trPr>
        <w:tc>
          <w:tcPr>
            <w:tcW w:w="1726" w:type="dxa"/>
            <w:vMerge w:val="restart"/>
          </w:tcPr>
          <w:p w14:paraId="77EE8F5D" w14:textId="77777777" w:rsidR="00F824BB" w:rsidRPr="00F824BB" w:rsidRDefault="00F824BB" w:rsidP="00F824BB">
            <w:pPr>
              <w:spacing w:before="40" w:after="40" w:line="280" w:lineRule="exact"/>
              <w:rPr>
                <w:szCs w:val="20"/>
                <w:rtl/>
              </w:rPr>
            </w:pPr>
            <w:r w:rsidRPr="00F824BB">
              <w:rPr>
                <w:szCs w:val="20"/>
                <w:rtl/>
              </w:rPr>
              <w:t>حسب طول مدة الجرائم</w:t>
            </w:r>
          </w:p>
        </w:tc>
        <w:tc>
          <w:tcPr>
            <w:tcW w:w="3544" w:type="dxa"/>
          </w:tcPr>
          <w:p w14:paraId="15FEDFEB" w14:textId="77777777" w:rsidR="00F824BB" w:rsidRPr="00F824BB" w:rsidRDefault="00F824BB" w:rsidP="00F824BB">
            <w:pPr>
              <w:spacing w:before="40" w:after="40" w:line="280" w:lineRule="exact"/>
              <w:rPr>
                <w:szCs w:val="20"/>
                <w:rtl/>
              </w:rPr>
            </w:pPr>
            <w:r w:rsidRPr="00F824BB">
              <w:rPr>
                <w:szCs w:val="20"/>
                <w:rtl/>
              </w:rPr>
              <w:t xml:space="preserve">أقل من </w:t>
            </w:r>
            <w:r w:rsidRPr="00985F9E">
              <w:rPr>
                <w:szCs w:val="20"/>
                <w:rtl/>
              </w:rPr>
              <w:t>6</w:t>
            </w:r>
            <w:r w:rsidRPr="00F824BB">
              <w:rPr>
                <w:szCs w:val="20"/>
                <w:rtl/>
              </w:rPr>
              <w:t xml:space="preserve"> أشهر</w:t>
            </w:r>
          </w:p>
        </w:tc>
        <w:tc>
          <w:tcPr>
            <w:tcW w:w="992" w:type="dxa"/>
          </w:tcPr>
          <w:p w14:paraId="6DE0FB08" w14:textId="77777777" w:rsidR="00F824BB" w:rsidRPr="00F824BB" w:rsidRDefault="00F824BB" w:rsidP="00F824BB">
            <w:pPr>
              <w:spacing w:before="40" w:after="40" w:line="280" w:lineRule="exact"/>
              <w:rPr>
                <w:szCs w:val="20"/>
                <w:rtl/>
              </w:rPr>
            </w:pPr>
            <w:r w:rsidRPr="00985F9E">
              <w:rPr>
                <w:szCs w:val="20"/>
                <w:rtl/>
              </w:rPr>
              <w:t>190</w:t>
            </w:r>
            <w:r w:rsidRPr="00F824BB">
              <w:rPr>
                <w:szCs w:val="20"/>
                <w:rtl/>
              </w:rPr>
              <w:t xml:space="preserve"> </w:t>
            </w:r>
            <w:r w:rsidRPr="00985F9E">
              <w:rPr>
                <w:szCs w:val="20"/>
                <w:rtl/>
              </w:rPr>
              <w:t>6</w:t>
            </w:r>
          </w:p>
        </w:tc>
        <w:tc>
          <w:tcPr>
            <w:tcW w:w="994" w:type="dxa"/>
          </w:tcPr>
          <w:p w14:paraId="6B0B58BD" w14:textId="77777777" w:rsidR="00F824BB" w:rsidRPr="00F824BB" w:rsidRDefault="00F824BB" w:rsidP="00F824BB">
            <w:pPr>
              <w:spacing w:before="40" w:after="40" w:line="280" w:lineRule="exact"/>
              <w:rPr>
                <w:szCs w:val="20"/>
                <w:rtl/>
              </w:rPr>
            </w:pPr>
            <w:r w:rsidRPr="00985F9E">
              <w:rPr>
                <w:szCs w:val="20"/>
                <w:rtl/>
              </w:rPr>
              <w:t>060</w:t>
            </w:r>
            <w:r w:rsidRPr="00F824BB">
              <w:rPr>
                <w:szCs w:val="20"/>
                <w:rtl/>
              </w:rPr>
              <w:t xml:space="preserve"> </w:t>
            </w:r>
            <w:r w:rsidRPr="00985F9E">
              <w:rPr>
                <w:szCs w:val="20"/>
                <w:rtl/>
              </w:rPr>
              <w:t>19</w:t>
            </w:r>
          </w:p>
        </w:tc>
      </w:tr>
      <w:tr w:rsidR="00F824BB" w:rsidRPr="00F824BB" w14:paraId="267DE6DB" w14:textId="77777777" w:rsidTr="00F824BB">
        <w:trPr>
          <w:jc w:val="left"/>
        </w:trPr>
        <w:tc>
          <w:tcPr>
            <w:tcW w:w="1726" w:type="dxa"/>
            <w:vMerge/>
          </w:tcPr>
          <w:p w14:paraId="2FBB4C58" w14:textId="77777777" w:rsidR="00F824BB" w:rsidRPr="00F824BB" w:rsidRDefault="00F824BB" w:rsidP="00F824BB">
            <w:pPr>
              <w:spacing w:before="40" w:after="40" w:line="280" w:lineRule="exact"/>
              <w:rPr>
                <w:szCs w:val="20"/>
                <w:lang w:val="en-GB"/>
              </w:rPr>
            </w:pPr>
          </w:p>
        </w:tc>
        <w:tc>
          <w:tcPr>
            <w:tcW w:w="3544" w:type="dxa"/>
          </w:tcPr>
          <w:p w14:paraId="3F6C9074" w14:textId="77777777" w:rsidR="00F824BB" w:rsidRPr="00F824BB" w:rsidRDefault="00F824BB" w:rsidP="00F824BB">
            <w:pPr>
              <w:spacing w:before="40" w:after="40" w:line="280" w:lineRule="exact"/>
              <w:rPr>
                <w:szCs w:val="20"/>
                <w:rtl/>
              </w:rPr>
            </w:pPr>
            <w:r w:rsidRPr="00985F9E">
              <w:rPr>
                <w:szCs w:val="20"/>
              </w:rPr>
              <w:t>12</w:t>
            </w:r>
            <w:r w:rsidRPr="00F824BB">
              <w:rPr>
                <w:szCs w:val="20"/>
              </w:rPr>
              <w:t>-</w:t>
            </w:r>
            <w:r w:rsidRPr="00985F9E">
              <w:rPr>
                <w:szCs w:val="20"/>
              </w:rPr>
              <w:t>6</w:t>
            </w:r>
            <w:r w:rsidRPr="00F824BB">
              <w:rPr>
                <w:szCs w:val="20"/>
                <w:rtl/>
              </w:rPr>
              <w:t xml:space="preserve"> شهرا</w:t>
            </w:r>
          </w:p>
        </w:tc>
        <w:tc>
          <w:tcPr>
            <w:tcW w:w="992" w:type="dxa"/>
          </w:tcPr>
          <w:p w14:paraId="42EE8CBB" w14:textId="77777777" w:rsidR="00F824BB" w:rsidRPr="00F824BB" w:rsidRDefault="00F824BB" w:rsidP="00F824BB">
            <w:pPr>
              <w:spacing w:before="40" w:after="40" w:line="280" w:lineRule="exact"/>
              <w:rPr>
                <w:szCs w:val="20"/>
                <w:rtl/>
              </w:rPr>
            </w:pPr>
            <w:r w:rsidRPr="00985F9E">
              <w:rPr>
                <w:szCs w:val="20"/>
                <w:rtl/>
              </w:rPr>
              <w:t>375</w:t>
            </w:r>
            <w:r w:rsidRPr="00F824BB">
              <w:rPr>
                <w:szCs w:val="20"/>
                <w:rtl/>
              </w:rPr>
              <w:t xml:space="preserve"> </w:t>
            </w:r>
            <w:r w:rsidRPr="00985F9E">
              <w:rPr>
                <w:szCs w:val="20"/>
                <w:rtl/>
              </w:rPr>
              <w:t>4</w:t>
            </w:r>
          </w:p>
        </w:tc>
        <w:tc>
          <w:tcPr>
            <w:tcW w:w="994" w:type="dxa"/>
          </w:tcPr>
          <w:p w14:paraId="5499AC90" w14:textId="77777777" w:rsidR="00F824BB" w:rsidRPr="00F824BB" w:rsidRDefault="00F824BB" w:rsidP="00F824BB">
            <w:pPr>
              <w:spacing w:before="40" w:after="40" w:line="280" w:lineRule="exact"/>
              <w:rPr>
                <w:szCs w:val="20"/>
                <w:rtl/>
              </w:rPr>
            </w:pPr>
            <w:r w:rsidRPr="00985F9E">
              <w:rPr>
                <w:szCs w:val="20"/>
                <w:rtl/>
              </w:rPr>
              <w:t>140</w:t>
            </w:r>
            <w:r w:rsidRPr="00F824BB">
              <w:rPr>
                <w:szCs w:val="20"/>
                <w:rtl/>
              </w:rPr>
              <w:t xml:space="preserve"> </w:t>
            </w:r>
            <w:r w:rsidRPr="00985F9E">
              <w:rPr>
                <w:szCs w:val="20"/>
                <w:rtl/>
              </w:rPr>
              <w:t>54</w:t>
            </w:r>
          </w:p>
        </w:tc>
      </w:tr>
      <w:tr w:rsidR="00F824BB" w:rsidRPr="00F824BB" w14:paraId="13D0DF3B" w14:textId="77777777" w:rsidTr="00F824BB">
        <w:trPr>
          <w:jc w:val="left"/>
        </w:trPr>
        <w:tc>
          <w:tcPr>
            <w:tcW w:w="1726" w:type="dxa"/>
            <w:vMerge/>
          </w:tcPr>
          <w:p w14:paraId="470E3188" w14:textId="77777777" w:rsidR="00F824BB" w:rsidRPr="00F824BB" w:rsidRDefault="00F824BB" w:rsidP="00F824BB">
            <w:pPr>
              <w:spacing w:before="40" w:after="40" w:line="280" w:lineRule="exact"/>
              <w:rPr>
                <w:szCs w:val="20"/>
                <w:lang w:val="en-GB"/>
              </w:rPr>
            </w:pPr>
          </w:p>
        </w:tc>
        <w:tc>
          <w:tcPr>
            <w:tcW w:w="3544" w:type="dxa"/>
          </w:tcPr>
          <w:p w14:paraId="068EFD4F" w14:textId="77777777" w:rsidR="00F824BB" w:rsidRPr="00F824BB" w:rsidRDefault="00F824BB" w:rsidP="00F824BB">
            <w:pPr>
              <w:spacing w:before="40" w:after="40" w:line="280" w:lineRule="exact"/>
              <w:rPr>
                <w:szCs w:val="20"/>
                <w:rtl/>
              </w:rPr>
            </w:pPr>
            <w:r w:rsidRPr="00985F9E">
              <w:rPr>
                <w:szCs w:val="20"/>
              </w:rPr>
              <w:t>2</w:t>
            </w:r>
            <w:r w:rsidRPr="00F824BB">
              <w:rPr>
                <w:szCs w:val="20"/>
              </w:rPr>
              <w:t>-</w:t>
            </w:r>
            <w:r w:rsidRPr="00985F9E">
              <w:rPr>
                <w:szCs w:val="20"/>
              </w:rPr>
              <w:t>1</w:t>
            </w:r>
            <w:r w:rsidRPr="00F824BB">
              <w:rPr>
                <w:szCs w:val="20"/>
                <w:rtl/>
              </w:rPr>
              <w:t xml:space="preserve"> سنوات</w:t>
            </w:r>
          </w:p>
        </w:tc>
        <w:tc>
          <w:tcPr>
            <w:tcW w:w="992" w:type="dxa"/>
          </w:tcPr>
          <w:p w14:paraId="36987D71" w14:textId="77777777" w:rsidR="00F824BB" w:rsidRPr="00F824BB" w:rsidRDefault="00F824BB" w:rsidP="00F824BB">
            <w:pPr>
              <w:spacing w:before="40" w:after="40" w:line="280" w:lineRule="exact"/>
              <w:rPr>
                <w:szCs w:val="20"/>
                <w:rtl/>
              </w:rPr>
            </w:pPr>
            <w:r w:rsidRPr="00985F9E">
              <w:rPr>
                <w:szCs w:val="20"/>
                <w:rtl/>
              </w:rPr>
              <w:t>322</w:t>
            </w:r>
            <w:r w:rsidRPr="00F824BB">
              <w:rPr>
                <w:szCs w:val="20"/>
                <w:rtl/>
              </w:rPr>
              <w:t xml:space="preserve"> </w:t>
            </w:r>
            <w:r w:rsidRPr="00985F9E">
              <w:rPr>
                <w:szCs w:val="20"/>
                <w:rtl/>
              </w:rPr>
              <w:t>6</w:t>
            </w:r>
          </w:p>
        </w:tc>
        <w:tc>
          <w:tcPr>
            <w:tcW w:w="994" w:type="dxa"/>
          </w:tcPr>
          <w:p w14:paraId="1311254E" w14:textId="77777777" w:rsidR="00F824BB" w:rsidRPr="00F824BB" w:rsidRDefault="00F824BB" w:rsidP="00F824BB">
            <w:pPr>
              <w:spacing w:before="40" w:after="40" w:line="280" w:lineRule="exact"/>
              <w:rPr>
                <w:szCs w:val="20"/>
                <w:rtl/>
              </w:rPr>
            </w:pPr>
            <w:r w:rsidRPr="00985F9E">
              <w:rPr>
                <w:szCs w:val="20"/>
                <w:rtl/>
              </w:rPr>
              <w:t>135</w:t>
            </w:r>
            <w:r w:rsidRPr="00F824BB">
              <w:rPr>
                <w:szCs w:val="20"/>
                <w:rtl/>
              </w:rPr>
              <w:t xml:space="preserve"> </w:t>
            </w:r>
            <w:r w:rsidRPr="00985F9E">
              <w:rPr>
                <w:szCs w:val="20"/>
                <w:rtl/>
              </w:rPr>
              <w:t>44</w:t>
            </w:r>
          </w:p>
        </w:tc>
      </w:tr>
      <w:tr w:rsidR="00F824BB" w:rsidRPr="00F824BB" w14:paraId="56E00D90" w14:textId="77777777" w:rsidTr="00F824BB">
        <w:trPr>
          <w:jc w:val="left"/>
        </w:trPr>
        <w:tc>
          <w:tcPr>
            <w:tcW w:w="1726" w:type="dxa"/>
            <w:vMerge/>
          </w:tcPr>
          <w:p w14:paraId="4F108F42" w14:textId="77777777" w:rsidR="00F824BB" w:rsidRPr="00F824BB" w:rsidRDefault="00F824BB" w:rsidP="00F824BB">
            <w:pPr>
              <w:spacing w:before="40" w:after="40" w:line="280" w:lineRule="exact"/>
              <w:rPr>
                <w:szCs w:val="20"/>
                <w:lang w:val="en-GB"/>
              </w:rPr>
            </w:pPr>
          </w:p>
        </w:tc>
        <w:tc>
          <w:tcPr>
            <w:tcW w:w="3544" w:type="dxa"/>
          </w:tcPr>
          <w:p w14:paraId="4954B2FD" w14:textId="77777777" w:rsidR="00F824BB" w:rsidRPr="00F824BB" w:rsidRDefault="00F824BB" w:rsidP="00F824BB">
            <w:pPr>
              <w:spacing w:before="40" w:after="40" w:line="280" w:lineRule="exact"/>
              <w:rPr>
                <w:szCs w:val="20"/>
                <w:rtl/>
              </w:rPr>
            </w:pPr>
            <w:r w:rsidRPr="00985F9E">
              <w:rPr>
                <w:szCs w:val="20"/>
              </w:rPr>
              <w:t>3</w:t>
            </w:r>
            <w:r w:rsidRPr="00F824BB">
              <w:rPr>
                <w:szCs w:val="20"/>
              </w:rPr>
              <w:t>-</w:t>
            </w:r>
            <w:r w:rsidRPr="00985F9E">
              <w:rPr>
                <w:szCs w:val="20"/>
              </w:rPr>
              <w:t>2</w:t>
            </w:r>
            <w:r w:rsidRPr="00F824BB">
              <w:rPr>
                <w:szCs w:val="20"/>
                <w:rtl/>
              </w:rPr>
              <w:t xml:space="preserve"> سنوات</w:t>
            </w:r>
          </w:p>
        </w:tc>
        <w:tc>
          <w:tcPr>
            <w:tcW w:w="992" w:type="dxa"/>
          </w:tcPr>
          <w:p w14:paraId="51636FD9" w14:textId="77777777" w:rsidR="00F824BB" w:rsidRPr="00F824BB" w:rsidRDefault="00F824BB" w:rsidP="00F824BB">
            <w:pPr>
              <w:spacing w:before="40" w:after="40" w:line="280" w:lineRule="exact"/>
              <w:rPr>
                <w:szCs w:val="20"/>
                <w:rtl/>
              </w:rPr>
            </w:pPr>
            <w:r w:rsidRPr="00985F9E">
              <w:rPr>
                <w:szCs w:val="20"/>
                <w:rtl/>
              </w:rPr>
              <w:t>449</w:t>
            </w:r>
            <w:r w:rsidRPr="00F824BB">
              <w:rPr>
                <w:szCs w:val="20"/>
                <w:rtl/>
              </w:rPr>
              <w:t xml:space="preserve"> </w:t>
            </w:r>
            <w:r w:rsidRPr="00985F9E">
              <w:rPr>
                <w:szCs w:val="20"/>
                <w:rtl/>
              </w:rPr>
              <w:t>8</w:t>
            </w:r>
          </w:p>
        </w:tc>
        <w:tc>
          <w:tcPr>
            <w:tcW w:w="994" w:type="dxa"/>
          </w:tcPr>
          <w:p w14:paraId="6EC6ACCC" w14:textId="77777777" w:rsidR="00F824BB" w:rsidRPr="00F824BB" w:rsidRDefault="00F824BB" w:rsidP="00F824BB">
            <w:pPr>
              <w:spacing w:before="40" w:after="40" w:line="280" w:lineRule="exact"/>
              <w:rPr>
                <w:szCs w:val="20"/>
                <w:rtl/>
              </w:rPr>
            </w:pPr>
            <w:r w:rsidRPr="00985F9E">
              <w:rPr>
                <w:szCs w:val="20"/>
                <w:rtl/>
              </w:rPr>
              <w:t>451</w:t>
            </w:r>
            <w:r w:rsidRPr="00F824BB">
              <w:rPr>
                <w:szCs w:val="20"/>
                <w:rtl/>
              </w:rPr>
              <w:t xml:space="preserve"> </w:t>
            </w:r>
            <w:r w:rsidRPr="00985F9E">
              <w:rPr>
                <w:szCs w:val="20"/>
                <w:rtl/>
              </w:rPr>
              <w:t>22</w:t>
            </w:r>
          </w:p>
        </w:tc>
      </w:tr>
      <w:tr w:rsidR="00F824BB" w:rsidRPr="00F824BB" w14:paraId="124E2F86" w14:textId="77777777" w:rsidTr="00F824BB">
        <w:trPr>
          <w:jc w:val="left"/>
        </w:trPr>
        <w:tc>
          <w:tcPr>
            <w:tcW w:w="1726" w:type="dxa"/>
            <w:vMerge/>
          </w:tcPr>
          <w:p w14:paraId="6C75261A" w14:textId="77777777" w:rsidR="00F824BB" w:rsidRPr="00F824BB" w:rsidRDefault="00F824BB" w:rsidP="00F824BB">
            <w:pPr>
              <w:spacing w:before="40" w:after="40" w:line="280" w:lineRule="exact"/>
              <w:rPr>
                <w:szCs w:val="20"/>
                <w:lang w:val="en-GB"/>
              </w:rPr>
            </w:pPr>
          </w:p>
        </w:tc>
        <w:tc>
          <w:tcPr>
            <w:tcW w:w="3544" w:type="dxa"/>
          </w:tcPr>
          <w:p w14:paraId="654396A6" w14:textId="77777777" w:rsidR="00F824BB" w:rsidRPr="00F824BB" w:rsidRDefault="00F824BB" w:rsidP="00F824BB">
            <w:pPr>
              <w:spacing w:before="40" w:after="40" w:line="280" w:lineRule="exact"/>
              <w:rPr>
                <w:szCs w:val="20"/>
                <w:rtl/>
              </w:rPr>
            </w:pPr>
            <w:r w:rsidRPr="00985F9E">
              <w:rPr>
                <w:szCs w:val="20"/>
              </w:rPr>
              <w:t>5</w:t>
            </w:r>
            <w:r w:rsidRPr="00F824BB">
              <w:rPr>
                <w:szCs w:val="20"/>
              </w:rPr>
              <w:t>-</w:t>
            </w:r>
            <w:r w:rsidRPr="00985F9E">
              <w:rPr>
                <w:szCs w:val="20"/>
              </w:rPr>
              <w:t>3</w:t>
            </w:r>
            <w:r w:rsidRPr="00F824BB">
              <w:rPr>
                <w:szCs w:val="20"/>
                <w:rtl/>
              </w:rPr>
              <w:t xml:space="preserve"> سنوات</w:t>
            </w:r>
          </w:p>
        </w:tc>
        <w:tc>
          <w:tcPr>
            <w:tcW w:w="992" w:type="dxa"/>
          </w:tcPr>
          <w:p w14:paraId="6CF74B06" w14:textId="77777777" w:rsidR="00F824BB" w:rsidRPr="00F824BB" w:rsidRDefault="00F824BB" w:rsidP="00F824BB">
            <w:pPr>
              <w:spacing w:before="40" w:after="40" w:line="280" w:lineRule="exact"/>
              <w:rPr>
                <w:szCs w:val="20"/>
                <w:lang w:val="en-GB"/>
              </w:rPr>
            </w:pPr>
          </w:p>
        </w:tc>
        <w:tc>
          <w:tcPr>
            <w:tcW w:w="994" w:type="dxa"/>
          </w:tcPr>
          <w:p w14:paraId="66061485" w14:textId="77777777" w:rsidR="00F824BB" w:rsidRPr="00F824BB" w:rsidRDefault="00F824BB" w:rsidP="00F824BB">
            <w:pPr>
              <w:spacing w:before="40" w:after="40" w:line="280" w:lineRule="exact"/>
              <w:rPr>
                <w:szCs w:val="20"/>
                <w:rtl/>
              </w:rPr>
            </w:pPr>
            <w:r w:rsidRPr="00985F9E">
              <w:rPr>
                <w:szCs w:val="20"/>
                <w:rtl/>
              </w:rPr>
              <w:t>049</w:t>
            </w:r>
            <w:r w:rsidRPr="00F824BB">
              <w:rPr>
                <w:szCs w:val="20"/>
                <w:rtl/>
              </w:rPr>
              <w:t xml:space="preserve"> </w:t>
            </w:r>
            <w:r w:rsidRPr="00985F9E">
              <w:rPr>
                <w:szCs w:val="20"/>
                <w:rtl/>
              </w:rPr>
              <w:t>14</w:t>
            </w:r>
          </w:p>
        </w:tc>
      </w:tr>
      <w:tr w:rsidR="00F824BB" w:rsidRPr="00F824BB" w14:paraId="0845F1E1" w14:textId="77777777" w:rsidTr="00F824BB">
        <w:trPr>
          <w:jc w:val="left"/>
        </w:trPr>
        <w:tc>
          <w:tcPr>
            <w:tcW w:w="1726" w:type="dxa"/>
            <w:vMerge/>
          </w:tcPr>
          <w:p w14:paraId="5C81EF29" w14:textId="77777777" w:rsidR="00F824BB" w:rsidRPr="00F824BB" w:rsidRDefault="00F824BB" w:rsidP="00F824BB">
            <w:pPr>
              <w:spacing w:before="40" w:after="40" w:line="280" w:lineRule="exact"/>
              <w:rPr>
                <w:szCs w:val="20"/>
                <w:lang w:val="en-GB"/>
              </w:rPr>
            </w:pPr>
          </w:p>
        </w:tc>
        <w:tc>
          <w:tcPr>
            <w:tcW w:w="3544" w:type="dxa"/>
          </w:tcPr>
          <w:p w14:paraId="7FC0DCAB" w14:textId="77777777" w:rsidR="00F824BB" w:rsidRPr="00F824BB" w:rsidRDefault="00F824BB" w:rsidP="00F824BB">
            <w:pPr>
              <w:spacing w:before="40" w:after="40" w:line="280" w:lineRule="exact"/>
              <w:rPr>
                <w:szCs w:val="20"/>
                <w:rtl/>
              </w:rPr>
            </w:pPr>
            <w:r w:rsidRPr="00985F9E">
              <w:rPr>
                <w:szCs w:val="20"/>
                <w:rtl/>
              </w:rPr>
              <w:t>5</w:t>
            </w:r>
            <w:r w:rsidRPr="00F824BB">
              <w:rPr>
                <w:szCs w:val="20"/>
                <w:rtl/>
              </w:rPr>
              <w:t xml:space="preserve"> سنوات فما فوق</w:t>
            </w:r>
          </w:p>
        </w:tc>
        <w:tc>
          <w:tcPr>
            <w:tcW w:w="992" w:type="dxa"/>
          </w:tcPr>
          <w:p w14:paraId="24DE9817" w14:textId="77777777" w:rsidR="00F824BB" w:rsidRPr="00F824BB" w:rsidRDefault="00F824BB" w:rsidP="00F824BB">
            <w:pPr>
              <w:spacing w:before="40" w:after="40" w:line="280" w:lineRule="exact"/>
              <w:rPr>
                <w:szCs w:val="20"/>
                <w:rtl/>
              </w:rPr>
            </w:pPr>
            <w:r w:rsidRPr="00985F9E">
              <w:rPr>
                <w:szCs w:val="20"/>
                <w:rtl/>
              </w:rPr>
              <w:t>231</w:t>
            </w:r>
            <w:r w:rsidRPr="00F824BB">
              <w:rPr>
                <w:szCs w:val="20"/>
                <w:rtl/>
              </w:rPr>
              <w:t xml:space="preserve"> </w:t>
            </w:r>
            <w:r w:rsidRPr="00985F9E">
              <w:rPr>
                <w:szCs w:val="20"/>
                <w:rtl/>
              </w:rPr>
              <w:t>41</w:t>
            </w:r>
          </w:p>
        </w:tc>
        <w:tc>
          <w:tcPr>
            <w:tcW w:w="994" w:type="dxa"/>
          </w:tcPr>
          <w:p w14:paraId="0A7D6986" w14:textId="77777777" w:rsidR="00F824BB" w:rsidRPr="00F824BB" w:rsidRDefault="00F824BB" w:rsidP="00F824BB">
            <w:pPr>
              <w:spacing w:before="40" w:after="40" w:line="280" w:lineRule="exact"/>
              <w:rPr>
                <w:szCs w:val="20"/>
                <w:rtl/>
              </w:rPr>
            </w:pPr>
            <w:r w:rsidRPr="00985F9E">
              <w:rPr>
                <w:szCs w:val="20"/>
                <w:rtl/>
              </w:rPr>
              <w:t>011</w:t>
            </w:r>
            <w:r w:rsidRPr="00F824BB">
              <w:rPr>
                <w:szCs w:val="20"/>
                <w:rtl/>
              </w:rPr>
              <w:t xml:space="preserve"> </w:t>
            </w:r>
            <w:r w:rsidRPr="00985F9E">
              <w:rPr>
                <w:szCs w:val="20"/>
                <w:rtl/>
              </w:rPr>
              <w:t>5</w:t>
            </w:r>
          </w:p>
        </w:tc>
      </w:tr>
      <w:tr w:rsidR="00F824BB" w:rsidRPr="00F824BB" w14:paraId="0A9C5A25" w14:textId="77777777" w:rsidTr="00F824BB">
        <w:trPr>
          <w:cnfStyle w:val="010000000000" w:firstRow="0" w:lastRow="1" w:firstColumn="0" w:lastColumn="0" w:oddVBand="0" w:evenVBand="0" w:oddHBand="0" w:evenHBand="0" w:firstRowFirstColumn="0" w:firstRowLastColumn="0" w:lastRowFirstColumn="0" w:lastRowLastColumn="0"/>
          <w:jc w:val="left"/>
        </w:trPr>
        <w:tc>
          <w:tcPr>
            <w:tcW w:w="1726" w:type="dxa"/>
            <w:vMerge/>
          </w:tcPr>
          <w:p w14:paraId="7E5D010D" w14:textId="77777777" w:rsidR="00F824BB" w:rsidRPr="00F824BB" w:rsidRDefault="00F824BB" w:rsidP="00F824BB">
            <w:pPr>
              <w:spacing w:before="40" w:after="40" w:line="280" w:lineRule="exact"/>
              <w:rPr>
                <w:szCs w:val="20"/>
                <w:lang w:val="en-GB"/>
              </w:rPr>
            </w:pPr>
          </w:p>
        </w:tc>
        <w:tc>
          <w:tcPr>
            <w:tcW w:w="3544" w:type="dxa"/>
          </w:tcPr>
          <w:p w14:paraId="50FE5864" w14:textId="77777777" w:rsidR="00F824BB" w:rsidRPr="00F824BB" w:rsidRDefault="00F824BB" w:rsidP="00F824BB">
            <w:pPr>
              <w:spacing w:before="40" w:after="40" w:line="280" w:lineRule="exact"/>
              <w:rPr>
                <w:szCs w:val="20"/>
                <w:rtl/>
              </w:rPr>
            </w:pPr>
            <w:r w:rsidRPr="00F824BB">
              <w:rPr>
                <w:szCs w:val="20"/>
                <w:rtl/>
              </w:rPr>
              <w:t>عقوبة الإعدام</w:t>
            </w:r>
          </w:p>
        </w:tc>
        <w:tc>
          <w:tcPr>
            <w:tcW w:w="992" w:type="dxa"/>
          </w:tcPr>
          <w:p w14:paraId="4891DA28" w14:textId="77777777" w:rsidR="00F824BB" w:rsidRPr="00F824BB" w:rsidRDefault="00F824BB" w:rsidP="00F824BB">
            <w:pPr>
              <w:spacing w:before="40" w:after="40" w:line="280" w:lineRule="exact"/>
              <w:rPr>
                <w:szCs w:val="20"/>
                <w:rtl/>
              </w:rPr>
            </w:pPr>
            <w:r w:rsidRPr="00985F9E">
              <w:rPr>
                <w:szCs w:val="20"/>
                <w:rtl/>
              </w:rPr>
              <w:t>400</w:t>
            </w:r>
          </w:p>
        </w:tc>
        <w:tc>
          <w:tcPr>
            <w:tcW w:w="994" w:type="dxa"/>
          </w:tcPr>
          <w:p w14:paraId="1E6B049A" w14:textId="77777777" w:rsidR="00F824BB" w:rsidRPr="00F824BB" w:rsidRDefault="00F824BB" w:rsidP="00F824BB">
            <w:pPr>
              <w:spacing w:before="40" w:after="40" w:line="280" w:lineRule="exact"/>
              <w:rPr>
                <w:szCs w:val="20"/>
                <w:lang w:val="en-GB"/>
              </w:rPr>
            </w:pPr>
            <w:r w:rsidRPr="00F824BB">
              <w:rPr>
                <w:szCs w:val="20"/>
                <w:lang w:val="en-GB"/>
              </w:rPr>
              <w:t>-</w:t>
            </w:r>
          </w:p>
        </w:tc>
      </w:tr>
    </w:tbl>
    <w:p w14:paraId="2B3AFAE2" w14:textId="57EA135A" w:rsidR="00BF63C8" w:rsidRPr="00985F9E" w:rsidRDefault="00BF63C8" w:rsidP="000A444E">
      <w:pPr>
        <w:pStyle w:val="HChGA"/>
        <w:rPr>
          <w:rtl/>
        </w:rPr>
      </w:pPr>
      <w:bookmarkStart w:id="13" w:name="_4d34og8" w:colFirst="0" w:colLast="0"/>
      <w:bookmarkEnd w:id="13"/>
      <w:r w:rsidRPr="00985F9E">
        <w:rPr>
          <w:rtl/>
        </w:rPr>
        <w:lastRenderedPageBreak/>
        <w:tab/>
      </w:r>
      <w:bookmarkStart w:id="14" w:name="_Toc108805056"/>
      <w:r w:rsidRPr="00985F9E">
        <w:rPr>
          <w:rtl/>
        </w:rPr>
        <w:t>ثالثا</w:t>
      </w:r>
      <w:r w:rsidR="000A444E" w:rsidRPr="00985F9E">
        <w:rPr>
          <w:rFonts w:hint="cs"/>
          <w:rtl/>
        </w:rPr>
        <w:t>ً</w:t>
      </w:r>
      <w:r w:rsidRPr="00985F9E">
        <w:rPr>
          <w:rtl/>
        </w:rPr>
        <w:t>-</w:t>
      </w:r>
      <w:r w:rsidR="000A444E" w:rsidRPr="00985F9E">
        <w:rPr>
          <w:rtl/>
        </w:rPr>
        <w:tab/>
      </w:r>
      <w:r w:rsidRPr="00985F9E">
        <w:rPr>
          <w:rtl/>
        </w:rPr>
        <w:t>الإطار العام لحماية حقوق الإنسان وتعزيزها</w:t>
      </w:r>
      <w:bookmarkEnd w:id="14"/>
    </w:p>
    <w:p w14:paraId="10B787D9" w14:textId="0B6B70E9" w:rsidR="00BF63C8" w:rsidRPr="00985F9E" w:rsidRDefault="00BF63C8" w:rsidP="000A444E">
      <w:pPr>
        <w:pStyle w:val="H1GA"/>
        <w:rPr>
          <w:rtl/>
        </w:rPr>
      </w:pPr>
      <w:bookmarkStart w:id="15" w:name="_2s8eyo1" w:colFirst="0" w:colLast="0"/>
      <w:bookmarkEnd w:id="15"/>
      <w:r w:rsidRPr="00985F9E">
        <w:rPr>
          <w:rtl/>
        </w:rPr>
        <w:tab/>
      </w:r>
      <w:bookmarkStart w:id="16" w:name="_Toc108805057"/>
      <w:r w:rsidRPr="00985F9E">
        <w:rPr>
          <w:rtl/>
        </w:rPr>
        <w:t>ألف-</w:t>
      </w:r>
      <w:r w:rsidR="000A444E" w:rsidRPr="00985F9E">
        <w:rPr>
          <w:rtl/>
        </w:rPr>
        <w:tab/>
      </w:r>
      <w:r w:rsidRPr="00985F9E">
        <w:rPr>
          <w:rtl/>
        </w:rPr>
        <w:t>قبول المعايير الدولية لحقوق الإنسان</w:t>
      </w:r>
      <w:bookmarkEnd w:id="16"/>
    </w:p>
    <w:p w14:paraId="6BE337D7" w14:textId="6FF2C3BB" w:rsidR="00BF63C8" w:rsidRPr="00BF63C8" w:rsidRDefault="00BF63C8" w:rsidP="00BF63C8">
      <w:pPr>
        <w:pStyle w:val="SingleTxtGA"/>
        <w:rPr>
          <w:rtl/>
        </w:rPr>
      </w:pPr>
      <w:r w:rsidRPr="00985F9E">
        <w:rPr>
          <w:rtl/>
        </w:rPr>
        <w:t>97</w:t>
      </w:r>
      <w:r w:rsidRPr="00BF63C8">
        <w:rPr>
          <w:rtl/>
        </w:rPr>
        <w:t>-</w:t>
      </w:r>
      <w:r w:rsidRPr="00BF63C8">
        <w:rPr>
          <w:rtl/>
        </w:rPr>
        <w:tab/>
        <w:t>تولي الهند احتراما</w:t>
      </w:r>
      <w:r w:rsidR="00B54D41">
        <w:rPr>
          <w:rFonts w:hint="cs"/>
          <w:rtl/>
        </w:rPr>
        <w:t>ً</w:t>
      </w:r>
      <w:r w:rsidRPr="00BF63C8">
        <w:rPr>
          <w:rtl/>
        </w:rPr>
        <w:t xml:space="preserve"> بالغا</w:t>
      </w:r>
      <w:r w:rsidR="00B54D41">
        <w:rPr>
          <w:rFonts w:hint="cs"/>
          <w:rtl/>
        </w:rPr>
        <w:t>ً</w:t>
      </w:r>
      <w:r w:rsidRPr="00BF63C8">
        <w:rPr>
          <w:rtl/>
        </w:rPr>
        <w:t xml:space="preserve"> للمعايير الدولية، ومن هذا المنطلق، فهي طرف في معظم الصكوك الدولية الرئيسية المتعلقة بحقوق الإنسان. وقد انضمت الهند إلى العهد الدولي الخاص بالحقوق الاقتصادية والاجتماعية والثقافية لعام </w:t>
      </w:r>
      <w:r w:rsidRPr="00985F9E">
        <w:rPr>
          <w:rtl/>
        </w:rPr>
        <w:t>1966</w:t>
      </w:r>
      <w:r w:rsidRPr="00BF63C8">
        <w:rPr>
          <w:rtl/>
        </w:rPr>
        <w:t xml:space="preserve"> والعهد الدولي الخاص بالحقوق المدنية والسياسية لعام </w:t>
      </w:r>
      <w:r w:rsidRPr="00985F9E">
        <w:rPr>
          <w:rtl/>
        </w:rPr>
        <w:t>1966</w:t>
      </w:r>
      <w:r w:rsidRPr="00BF63C8">
        <w:rPr>
          <w:rtl/>
        </w:rPr>
        <w:t xml:space="preserve"> في </w:t>
      </w:r>
      <w:r w:rsidRPr="00985F9E">
        <w:rPr>
          <w:rtl/>
        </w:rPr>
        <w:t>10</w:t>
      </w:r>
      <w:r w:rsidRPr="00BF63C8">
        <w:rPr>
          <w:rtl/>
        </w:rPr>
        <w:t xml:space="preserve"> نيسان/أبريل </w:t>
      </w:r>
      <w:r w:rsidRPr="00985F9E">
        <w:rPr>
          <w:rtl/>
        </w:rPr>
        <w:t>1979</w:t>
      </w:r>
      <w:r w:rsidRPr="00BF63C8">
        <w:rPr>
          <w:rtl/>
        </w:rPr>
        <w:t xml:space="preserve">؛ وصدَّقت على الاتفاقية الدولية للقضاء على التمييز العنصري لعام </w:t>
      </w:r>
      <w:r w:rsidRPr="00985F9E">
        <w:rPr>
          <w:rtl/>
        </w:rPr>
        <w:t>1965</w:t>
      </w:r>
      <w:r w:rsidRPr="00BF63C8">
        <w:rPr>
          <w:rtl/>
        </w:rPr>
        <w:t xml:space="preserve"> في </w:t>
      </w:r>
      <w:r w:rsidRPr="00985F9E">
        <w:rPr>
          <w:rtl/>
        </w:rPr>
        <w:t>3</w:t>
      </w:r>
      <w:r w:rsidRPr="00BF63C8">
        <w:rPr>
          <w:rtl/>
        </w:rPr>
        <w:t xml:space="preserve"> كانون الأول/ديسمبر </w:t>
      </w:r>
      <w:r w:rsidRPr="00985F9E">
        <w:rPr>
          <w:rtl/>
        </w:rPr>
        <w:t>1968</w:t>
      </w:r>
      <w:r w:rsidRPr="00BF63C8">
        <w:rPr>
          <w:rtl/>
        </w:rPr>
        <w:t>؛ وصدَّقت على اتفاقية القضاء على جميع أشكال التمييز ضد المرأة لعام</w:t>
      </w:r>
      <w:r w:rsidR="00454D1D">
        <w:rPr>
          <w:rFonts w:hint="cs"/>
          <w:rtl/>
        </w:rPr>
        <w:t> </w:t>
      </w:r>
      <w:r w:rsidRPr="00985F9E">
        <w:rPr>
          <w:rtl/>
        </w:rPr>
        <w:t>1979</w:t>
      </w:r>
      <w:r w:rsidRPr="00BF63C8">
        <w:rPr>
          <w:rtl/>
        </w:rPr>
        <w:t xml:space="preserve"> في </w:t>
      </w:r>
      <w:r w:rsidRPr="00985F9E">
        <w:rPr>
          <w:rtl/>
        </w:rPr>
        <w:t>9</w:t>
      </w:r>
      <w:r w:rsidRPr="00BF63C8">
        <w:rPr>
          <w:rtl/>
        </w:rPr>
        <w:t xml:space="preserve"> تموز/يوليه </w:t>
      </w:r>
      <w:r w:rsidRPr="00985F9E">
        <w:rPr>
          <w:rtl/>
        </w:rPr>
        <w:t>1993</w:t>
      </w:r>
      <w:r w:rsidRPr="00BF63C8">
        <w:rPr>
          <w:rtl/>
        </w:rPr>
        <w:t xml:space="preserve">؛ ووقعت على اتفاقية مناهضة التعذيب وغيره من ضروب المعاملة أو العقوبة القاسية أو اللاإنسانية أو المهينة لعام </w:t>
      </w:r>
      <w:r w:rsidRPr="00985F9E">
        <w:rPr>
          <w:rtl/>
        </w:rPr>
        <w:t>1984</w:t>
      </w:r>
      <w:r w:rsidRPr="00BF63C8">
        <w:rPr>
          <w:rtl/>
        </w:rPr>
        <w:t xml:space="preserve"> في </w:t>
      </w:r>
      <w:r w:rsidRPr="00985F9E">
        <w:rPr>
          <w:rtl/>
        </w:rPr>
        <w:t>14</w:t>
      </w:r>
      <w:r w:rsidRPr="00BF63C8">
        <w:rPr>
          <w:rtl/>
        </w:rPr>
        <w:t xml:space="preserve"> تشرين الأول/أكتوبر </w:t>
      </w:r>
      <w:r w:rsidRPr="00985F9E">
        <w:rPr>
          <w:rtl/>
        </w:rPr>
        <w:t>1997</w:t>
      </w:r>
      <w:r w:rsidRPr="00BF63C8">
        <w:rPr>
          <w:rtl/>
        </w:rPr>
        <w:t xml:space="preserve">؛ وانضمت إلى اتفاقية حقوق الطفل لعام </w:t>
      </w:r>
      <w:r w:rsidRPr="00985F9E">
        <w:rPr>
          <w:rtl/>
        </w:rPr>
        <w:t>1989</w:t>
      </w:r>
      <w:r w:rsidRPr="00BF63C8">
        <w:rPr>
          <w:rtl/>
        </w:rPr>
        <w:t xml:space="preserve"> في </w:t>
      </w:r>
      <w:r w:rsidRPr="00985F9E">
        <w:rPr>
          <w:rtl/>
        </w:rPr>
        <w:t>11</w:t>
      </w:r>
      <w:r w:rsidRPr="00BF63C8">
        <w:rPr>
          <w:rtl/>
        </w:rPr>
        <w:t xml:space="preserve"> كانون الأول/ديسمبر </w:t>
      </w:r>
      <w:r w:rsidRPr="00985F9E">
        <w:rPr>
          <w:rtl/>
        </w:rPr>
        <w:t>1992</w:t>
      </w:r>
      <w:r w:rsidRPr="00BF63C8">
        <w:rPr>
          <w:rtl/>
        </w:rPr>
        <w:t xml:space="preserve">؛ وصدَّقت على البروتوكول الاختياري لاتفاقية حقوق الطفل بشأن إشراك الأطفال في النزاعات المسلحة لعام </w:t>
      </w:r>
      <w:r w:rsidRPr="00985F9E">
        <w:rPr>
          <w:rtl/>
        </w:rPr>
        <w:t>2000</w:t>
      </w:r>
      <w:r w:rsidRPr="00BF63C8">
        <w:rPr>
          <w:rtl/>
        </w:rPr>
        <w:t xml:space="preserve"> في </w:t>
      </w:r>
      <w:r w:rsidRPr="00985F9E">
        <w:rPr>
          <w:rtl/>
        </w:rPr>
        <w:t>30</w:t>
      </w:r>
      <w:r w:rsidRPr="00BF63C8">
        <w:rPr>
          <w:rtl/>
        </w:rPr>
        <w:t xml:space="preserve"> تشرين الثاني/نوفمبر </w:t>
      </w:r>
      <w:r w:rsidRPr="00985F9E">
        <w:rPr>
          <w:rtl/>
        </w:rPr>
        <w:t>2005</w:t>
      </w:r>
      <w:r w:rsidRPr="00BF63C8">
        <w:rPr>
          <w:rtl/>
        </w:rPr>
        <w:t xml:space="preserve">؛ وصدَّقت على البروتوكول الاختياري لاتفاقية حقوق الطفل بشأن بيع الأطفال واستغلالهم في البغاء وفي المواد الإباحية لعام </w:t>
      </w:r>
      <w:r w:rsidRPr="00985F9E">
        <w:rPr>
          <w:rtl/>
        </w:rPr>
        <w:t>2000</w:t>
      </w:r>
      <w:r w:rsidRPr="00BF63C8">
        <w:rPr>
          <w:rtl/>
        </w:rPr>
        <w:t xml:space="preserve"> في </w:t>
      </w:r>
      <w:r w:rsidRPr="00985F9E">
        <w:rPr>
          <w:rtl/>
        </w:rPr>
        <w:t>16</w:t>
      </w:r>
      <w:r w:rsidRPr="00BF63C8">
        <w:rPr>
          <w:rtl/>
        </w:rPr>
        <w:t xml:space="preserve"> آب/أغسطس </w:t>
      </w:r>
      <w:r w:rsidRPr="00985F9E">
        <w:rPr>
          <w:rtl/>
        </w:rPr>
        <w:t>2005</w:t>
      </w:r>
      <w:r w:rsidRPr="00BF63C8">
        <w:rPr>
          <w:rtl/>
        </w:rPr>
        <w:t xml:space="preserve">؛ ووقعت على الاتفاقية الدولية لحماية جميع الأشخاص من الاختفاء القسري لعام </w:t>
      </w:r>
      <w:r w:rsidRPr="00985F9E">
        <w:rPr>
          <w:rtl/>
        </w:rPr>
        <w:t>2006</w:t>
      </w:r>
      <w:r w:rsidRPr="00BF63C8">
        <w:rPr>
          <w:rtl/>
        </w:rPr>
        <w:t xml:space="preserve"> في </w:t>
      </w:r>
      <w:r w:rsidRPr="00985F9E">
        <w:rPr>
          <w:rtl/>
        </w:rPr>
        <w:t>2</w:t>
      </w:r>
      <w:r w:rsidRPr="00BF63C8">
        <w:rPr>
          <w:rtl/>
        </w:rPr>
        <w:t xml:space="preserve"> حزيران/يونيه </w:t>
      </w:r>
      <w:r w:rsidRPr="00985F9E">
        <w:rPr>
          <w:rtl/>
        </w:rPr>
        <w:t>2007</w:t>
      </w:r>
      <w:r w:rsidRPr="00BF63C8">
        <w:rPr>
          <w:rtl/>
        </w:rPr>
        <w:t xml:space="preserve">. وصدَّقت على اتفاقية الأمم المتحدة لحقوق الأشخاص ذوي الإعاقة لعام </w:t>
      </w:r>
      <w:r w:rsidRPr="00985F9E">
        <w:rPr>
          <w:rtl/>
        </w:rPr>
        <w:t>2006</w:t>
      </w:r>
      <w:r w:rsidRPr="00BF63C8">
        <w:rPr>
          <w:rtl/>
        </w:rPr>
        <w:t xml:space="preserve">، في </w:t>
      </w:r>
      <w:r w:rsidRPr="00985F9E">
        <w:rPr>
          <w:rtl/>
        </w:rPr>
        <w:t>1</w:t>
      </w:r>
      <w:r w:rsidRPr="00BF63C8">
        <w:rPr>
          <w:rtl/>
        </w:rPr>
        <w:t xml:space="preserve"> كانون الأول/ديسمبر</w:t>
      </w:r>
      <w:r w:rsidR="00454D1D">
        <w:rPr>
          <w:rFonts w:hint="cs"/>
          <w:rtl/>
        </w:rPr>
        <w:t> </w:t>
      </w:r>
      <w:r w:rsidRPr="00985F9E">
        <w:rPr>
          <w:rtl/>
        </w:rPr>
        <w:t>2007</w:t>
      </w:r>
      <w:r w:rsidRPr="00BF63C8">
        <w:rPr>
          <w:rtl/>
        </w:rPr>
        <w:t>. وقد أصدرت الهند الإعلانات والتحفظات التالية:</w:t>
      </w:r>
    </w:p>
    <w:tbl>
      <w:tblPr>
        <w:tblStyle w:val="TABLEA"/>
        <w:bidiVisual/>
        <w:tblW w:w="7256" w:type="dxa"/>
        <w:jc w:val="left"/>
        <w:tblInd w:w="1247" w:type="dxa"/>
        <w:tblLayout w:type="fixed"/>
        <w:tblLook w:val="04E0" w:firstRow="1" w:lastRow="1" w:firstColumn="1" w:lastColumn="0" w:noHBand="0" w:noVBand="1"/>
      </w:tblPr>
      <w:tblGrid>
        <w:gridCol w:w="4188"/>
        <w:gridCol w:w="3068"/>
      </w:tblGrid>
      <w:tr w:rsidR="00F054F9" w:rsidRPr="00BF63C8" w14:paraId="33B734FE" w14:textId="77777777" w:rsidTr="003C0471">
        <w:trPr>
          <w:cnfStyle w:val="100000000000" w:firstRow="1" w:lastRow="0" w:firstColumn="0" w:lastColumn="0" w:oddVBand="0" w:evenVBand="0" w:oddHBand="0" w:evenHBand="0" w:firstRowFirstColumn="0" w:firstRowLastColumn="0" w:lastRowFirstColumn="0" w:lastRowLastColumn="0"/>
          <w:tblHeader/>
          <w:jc w:val="left"/>
        </w:trPr>
        <w:tc>
          <w:tcPr>
            <w:tcW w:w="4188" w:type="dxa"/>
            <w:vAlign w:val="bottom"/>
          </w:tcPr>
          <w:p w14:paraId="06E23329" w14:textId="77777777" w:rsidR="00BF63C8" w:rsidRPr="00BF63C8" w:rsidRDefault="00BF63C8" w:rsidP="00F054F9">
            <w:pPr>
              <w:pStyle w:val="SingleTxtGA"/>
              <w:spacing w:before="40" w:after="40" w:line="280" w:lineRule="exact"/>
              <w:ind w:left="113" w:right="113"/>
              <w:rPr>
                <w:i/>
                <w:iCs/>
                <w:sz w:val="20"/>
                <w:szCs w:val="20"/>
                <w:rtl/>
              </w:rPr>
            </w:pPr>
            <w:r w:rsidRPr="00985F9E">
              <w:rPr>
                <w:i/>
                <w:iCs/>
                <w:sz w:val="20"/>
                <w:szCs w:val="20"/>
                <w:rtl/>
              </w:rPr>
              <w:t>الاتفاقيات</w:t>
            </w:r>
            <w:r w:rsidRPr="00985F9E">
              <w:rPr>
                <w:rFonts w:ascii="Arial" w:hAnsi="Arial" w:cs="Arial" w:hint="cs"/>
                <w:i/>
                <w:iCs/>
                <w:sz w:val="20"/>
                <w:szCs w:val="20"/>
                <w:rtl/>
              </w:rPr>
              <w:t>‬</w:t>
            </w:r>
            <w:r w:rsidRPr="00985F9E">
              <w:rPr>
                <w:rFonts w:ascii="Arial" w:hAnsi="Arial" w:cs="Arial" w:hint="cs"/>
                <w:i/>
                <w:iCs/>
                <w:sz w:val="20"/>
                <w:szCs w:val="20"/>
                <w:rtl/>
              </w:rPr>
              <w:t>‬</w:t>
            </w:r>
            <w:r w:rsidRPr="00985F9E">
              <w:rPr>
                <w:rFonts w:ascii="Arial" w:hAnsi="Arial" w:cs="Arial" w:hint="cs"/>
                <w:i/>
                <w:iCs/>
                <w:sz w:val="20"/>
                <w:szCs w:val="20"/>
                <w:rtl/>
              </w:rPr>
              <w:t>‬</w:t>
            </w:r>
            <w:r w:rsidRPr="00985F9E">
              <w:rPr>
                <w:rFonts w:ascii="Arial" w:hAnsi="Arial" w:cs="Arial" w:hint="cs"/>
                <w:i/>
                <w:iCs/>
                <w:sz w:val="20"/>
                <w:szCs w:val="20"/>
                <w:rtl/>
              </w:rPr>
              <w:t>‬</w:t>
            </w:r>
            <w:r w:rsidRPr="00985F9E">
              <w:rPr>
                <w:rFonts w:ascii="Arial" w:hAnsi="Arial" w:cs="Arial" w:hint="cs"/>
                <w:i/>
                <w:iCs/>
                <w:sz w:val="20"/>
                <w:szCs w:val="20"/>
                <w:rtl/>
              </w:rPr>
              <w:t>‬</w:t>
            </w:r>
          </w:p>
        </w:tc>
        <w:tc>
          <w:tcPr>
            <w:tcW w:w="3068" w:type="dxa"/>
            <w:vAlign w:val="bottom"/>
          </w:tcPr>
          <w:p w14:paraId="2ED16FB5" w14:textId="4F4BDD49" w:rsidR="00BF63C8" w:rsidRPr="00985F9E" w:rsidRDefault="00BF63C8" w:rsidP="00F054F9">
            <w:pPr>
              <w:pStyle w:val="SingleTxtGA"/>
              <w:spacing w:before="40" w:after="40" w:line="280" w:lineRule="exact"/>
              <w:ind w:left="113" w:right="113"/>
              <w:rPr>
                <w:i/>
                <w:iCs/>
                <w:sz w:val="20"/>
                <w:szCs w:val="20"/>
                <w:rtl/>
              </w:rPr>
            </w:pPr>
            <w:r w:rsidRPr="00985F9E">
              <w:rPr>
                <w:i/>
                <w:iCs/>
                <w:sz w:val="20"/>
                <w:szCs w:val="20"/>
                <w:rtl/>
              </w:rPr>
              <w:t>الإعلانات/التحفظات</w:t>
            </w:r>
          </w:p>
        </w:tc>
      </w:tr>
      <w:tr w:rsidR="00F054F9" w:rsidRPr="00BF63C8" w14:paraId="3EF9CAB3" w14:textId="77777777" w:rsidTr="003C0471">
        <w:trPr>
          <w:jc w:val="left"/>
        </w:trPr>
        <w:tc>
          <w:tcPr>
            <w:tcW w:w="4188" w:type="dxa"/>
          </w:tcPr>
          <w:p w14:paraId="1678BDA2"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tl/>
                <w:cs/>
              </w:rPr>
              <w:t>‎العهد الدولي الخاص بالحقوق المدنية والسياسية‏‏</w:t>
            </w:r>
          </w:p>
        </w:tc>
        <w:tc>
          <w:tcPr>
            <w:tcW w:w="3068" w:type="dxa"/>
          </w:tcPr>
          <w:p w14:paraId="310F9CA9"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tl/>
              </w:rPr>
              <w:t xml:space="preserve">المواد </w:t>
            </w:r>
            <w:r w:rsidRPr="00985F9E">
              <w:rPr>
                <w:sz w:val="20"/>
                <w:szCs w:val="20"/>
                <w:rtl/>
              </w:rPr>
              <w:t>1</w:t>
            </w:r>
            <w:r w:rsidRPr="00BF63C8">
              <w:rPr>
                <w:sz w:val="20"/>
                <w:szCs w:val="20"/>
                <w:rtl/>
              </w:rPr>
              <w:t xml:space="preserve"> و</w:t>
            </w:r>
            <w:r w:rsidRPr="00985F9E">
              <w:rPr>
                <w:sz w:val="20"/>
                <w:szCs w:val="20"/>
                <w:rtl/>
              </w:rPr>
              <w:t>9</w:t>
            </w:r>
            <w:r w:rsidRPr="00BF63C8">
              <w:rPr>
                <w:sz w:val="20"/>
                <w:szCs w:val="20"/>
                <w:rtl/>
              </w:rPr>
              <w:t xml:space="preserve"> و</w:t>
            </w:r>
            <w:r w:rsidRPr="00985F9E">
              <w:rPr>
                <w:sz w:val="20"/>
                <w:szCs w:val="20"/>
                <w:rtl/>
              </w:rPr>
              <w:t>12</w:t>
            </w:r>
            <w:r w:rsidRPr="00BF63C8">
              <w:rPr>
                <w:sz w:val="20"/>
                <w:szCs w:val="20"/>
                <w:rtl/>
              </w:rPr>
              <w:t xml:space="preserve"> و</w:t>
            </w:r>
            <w:r w:rsidRPr="00985F9E">
              <w:rPr>
                <w:sz w:val="20"/>
                <w:szCs w:val="20"/>
                <w:rtl/>
              </w:rPr>
              <w:t>13</w:t>
            </w:r>
            <w:r w:rsidRPr="00BF63C8">
              <w:rPr>
                <w:sz w:val="20"/>
                <w:szCs w:val="20"/>
                <w:rtl/>
              </w:rPr>
              <w:t xml:space="preserve"> و</w:t>
            </w:r>
            <w:r w:rsidRPr="00985F9E">
              <w:rPr>
                <w:sz w:val="20"/>
                <w:szCs w:val="20"/>
                <w:rtl/>
              </w:rPr>
              <w:t>19</w:t>
            </w:r>
            <w:r w:rsidRPr="00BF63C8">
              <w:rPr>
                <w:sz w:val="20"/>
                <w:szCs w:val="20"/>
                <w:rtl/>
              </w:rPr>
              <w:t>(</w:t>
            </w:r>
            <w:r w:rsidRPr="00985F9E">
              <w:rPr>
                <w:sz w:val="20"/>
                <w:szCs w:val="20"/>
                <w:rtl/>
              </w:rPr>
              <w:t>3</w:t>
            </w:r>
            <w:r w:rsidRPr="00BF63C8">
              <w:rPr>
                <w:sz w:val="20"/>
                <w:szCs w:val="20"/>
                <w:rtl/>
              </w:rPr>
              <w:t>) و</w:t>
            </w:r>
            <w:r w:rsidRPr="00985F9E">
              <w:rPr>
                <w:sz w:val="20"/>
                <w:szCs w:val="20"/>
                <w:rtl/>
              </w:rPr>
              <w:t>21</w:t>
            </w:r>
            <w:r w:rsidRPr="00BF63C8">
              <w:rPr>
                <w:sz w:val="20"/>
                <w:szCs w:val="20"/>
                <w:rtl/>
              </w:rPr>
              <w:t xml:space="preserve"> و</w:t>
            </w:r>
            <w:r w:rsidRPr="00985F9E">
              <w:rPr>
                <w:sz w:val="20"/>
                <w:szCs w:val="20"/>
                <w:rtl/>
              </w:rPr>
              <w:t>22</w:t>
            </w:r>
          </w:p>
        </w:tc>
      </w:tr>
      <w:tr w:rsidR="00F054F9" w:rsidRPr="00BF63C8" w14:paraId="1F649270" w14:textId="77777777" w:rsidTr="003C0471">
        <w:trPr>
          <w:jc w:val="left"/>
        </w:trPr>
        <w:tc>
          <w:tcPr>
            <w:tcW w:w="4188" w:type="dxa"/>
          </w:tcPr>
          <w:p w14:paraId="0FE1FD90"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tl/>
                <w:cs/>
              </w:rPr>
              <w:t>‎‎العهد الدولي الخاص بالحقوق الاقتصادية والاجتماعية والثقافية‏‏</w:t>
            </w:r>
          </w:p>
        </w:tc>
        <w:tc>
          <w:tcPr>
            <w:tcW w:w="3068" w:type="dxa"/>
          </w:tcPr>
          <w:p w14:paraId="6BC92A31"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tl/>
              </w:rPr>
              <w:t xml:space="preserve">المواد </w:t>
            </w:r>
            <w:r w:rsidRPr="00985F9E">
              <w:rPr>
                <w:sz w:val="20"/>
                <w:szCs w:val="20"/>
                <w:rtl/>
              </w:rPr>
              <w:t>1</w:t>
            </w:r>
            <w:r w:rsidRPr="00BF63C8">
              <w:rPr>
                <w:sz w:val="20"/>
                <w:szCs w:val="20"/>
                <w:rtl/>
              </w:rPr>
              <w:t xml:space="preserve"> و</w:t>
            </w:r>
            <w:r w:rsidRPr="00985F9E">
              <w:rPr>
                <w:sz w:val="20"/>
                <w:szCs w:val="20"/>
                <w:rtl/>
              </w:rPr>
              <w:t>4</w:t>
            </w:r>
            <w:r w:rsidRPr="00BF63C8">
              <w:rPr>
                <w:sz w:val="20"/>
                <w:szCs w:val="20"/>
                <w:rtl/>
              </w:rPr>
              <w:t xml:space="preserve"> و</w:t>
            </w:r>
            <w:r w:rsidRPr="00985F9E">
              <w:rPr>
                <w:sz w:val="20"/>
                <w:szCs w:val="20"/>
                <w:rtl/>
              </w:rPr>
              <w:t>7</w:t>
            </w:r>
            <w:r w:rsidRPr="00BF63C8">
              <w:rPr>
                <w:sz w:val="20"/>
                <w:szCs w:val="20"/>
                <w:rtl/>
              </w:rPr>
              <w:t>(ج) و</w:t>
            </w:r>
            <w:r w:rsidRPr="00985F9E">
              <w:rPr>
                <w:sz w:val="20"/>
                <w:szCs w:val="20"/>
                <w:rtl/>
              </w:rPr>
              <w:t>8</w:t>
            </w:r>
            <w:r w:rsidRPr="00BF63C8">
              <w:rPr>
                <w:sz w:val="20"/>
                <w:szCs w:val="20"/>
                <w:rtl/>
              </w:rPr>
              <w:t xml:space="preserve"> </w:t>
            </w:r>
          </w:p>
        </w:tc>
      </w:tr>
      <w:tr w:rsidR="00F054F9" w:rsidRPr="00BF63C8" w14:paraId="15B93513" w14:textId="77777777" w:rsidTr="003C0471">
        <w:trPr>
          <w:jc w:val="left"/>
        </w:trPr>
        <w:tc>
          <w:tcPr>
            <w:tcW w:w="4188" w:type="dxa"/>
          </w:tcPr>
          <w:p w14:paraId="7052973F"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tl/>
              </w:rPr>
              <w:t>الاتفاقية الدولية للقضاء على التمييز العنصري</w:t>
            </w:r>
          </w:p>
        </w:tc>
        <w:tc>
          <w:tcPr>
            <w:tcW w:w="3068" w:type="dxa"/>
          </w:tcPr>
          <w:p w14:paraId="2B812D72"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tl/>
              </w:rPr>
              <w:t xml:space="preserve">المادة </w:t>
            </w:r>
            <w:r w:rsidRPr="00985F9E">
              <w:rPr>
                <w:sz w:val="20"/>
                <w:szCs w:val="20"/>
                <w:rtl/>
              </w:rPr>
              <w:t>22</w:t>
            </w:r>
          </w:p>
        </w:tc>
      </w:tr>
      <w:tr w:rsidR="00F054F9" w:rsidRPr="00BF63C8" w14:paraId="50813909" w14:textId="77777777" w:rsidTr="003C0471">
        <w:trPr>
          <w:jc w:val="left"/>
        </w:trPr>
        <w:tc>
          <w:tcPr>
            <w:tcW w:w="4188" w:type="dxa"/>
          </w:tcPr>
          <w:p w14:paraId="7D35D864"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tl/>
              </w:rPr>
              <w:t>اتفاقية القضاء على جميع أشكال التمييز ضد المرأة</w:t>
            </w:r>
          </w:p>
        </w:tc>
        <w:tc>
          <w:tcPr>
            <w:tcW w:w="3068" w:type="dxa"/>
          </w:tcPr>
          <w:p w14:paraId="15BB60E7" w14:textId="500AF7E8" w:rsidR="00BF63C8" w:rsidRPr="00BF63C8" w:rsidRDefault="00BF63C8" w:rsidP="00F054F9">
            <w:pPr>
              <w:pStyle w:val="SingleTxtGA"/>
              <w:spacing w:before="40" w:after="40" w:line="280" w:lineRule="exact"/>
              <w:ind w:left="113" w:right="113"/>
              <w:rPr>
                <w:sz w:val="20"/>
                <w:szCs w:val="20"/>
                <w:rtl/>
              </w:rPr>
            </w:pPr>
            <w:r w:rsidRPr="00BF63C8">
              <w:rPr>
                <w:sz w:val="20"/>
                <w:szCs w:val="20"/>
                <w:rtl/>
              </w:rPr>
              <w:t xml:space="preserve">المواد </w:t>
            </w:r>
            <w:r w:rsidRPr="00985F9E">
              <w:rPr>
                <w:sz w:val="20"/>
                <w:szCs w:val="20"/>
                <w:rtl/>
              </w:rPr>
              <w:t>5</w:t>
            </w:r>
            <w:r w:rsidRPr="00BF63C8">
              <w:rPr>
                <w:sz w:val="20"/>
                <w:szCs w:val="20"/>
                <w:rtl/>
              </w:rPr>
              <w:t xml:space="preserve"> و</w:t>
            </w:r>
            <w:r w:rsidRPr="00985F9E">
              <w:rPr>
                <w:sz w:val="20"/>
                <w:szCs w:val="20"/>
                <w:rtl/>
              </w:rPr>
              <w:t>16</w:t>
            </w:r>
            <w:r w:rsidRPr="00BF63C8">
              <w:rPr>
                <w:sz w:val="20"/>
                <w:szCs w:val="20"/>
                <w:rtl/>
              </w:rPr>
              <w:t>(</w:t>
            </w:r>
            <w:r w:rsidRPr="00985F9E">
              <w:rPr>
                <w:sz w:val="20"/>
                <w:szCs w:val="20"/>
                <w:rtl/>
              </w:rPr>
              <w:t>1</w:t>
            </w:r>
            <w:r w:rsidRPr="00BF63C8">
              <w:rPr>
                <w:sz w:val="20"/>
                <w:szCs w:val="20"/>
                <w:rtl/>
              </w:rPr>
              <w:t>) و</w:t>
            </w:r>
            <w:r w:rsidRPr="00985F9E">
              <w:rPr>
                <w:sz w:val="20"/>
                <w:szCs w:val="20"/>
                <w:rtl/>
              </w:rPr>
              <w:t>16</w:t>
            </w:r>
            <w:r w:rsidRPr="00BF63C8">
              <w:rPr>
                <w:sz w:val="20"/>
                <w:szCs w:val="20"/>
                <w:rtl/>
              </w:rPr>
              <w:t>(</w:t>
            </w:r>
            <w:r w:rsidRPr="00985F9E">
              <w:rPr>
                <w:sz w:val="20"/>
                <w:szCs w:val="20"/>
                <w:rtl/>
              </w:rPr>
              <w:t>2</w:t>
            </w:r>
            <w:r w:rsidRPr="00BF63C8">
              <w:rPr>
                <w:sz w:val="20"/>
                <w:szCs w:val="20"/>
                <w:rtl/>
              </w:rPr>
              <w:t>) و</w:t>
            </w:r>
            <w:r w:rsidRPr="00985F9E">
              <w:rPr>
                <w:sz w:val="20"/>
                <w:szCs w:val="20"/>
                <w:rtl/>
              </w:rPr>
              <w:t>29</w:t>
            </w:r>
            <w:r w:rsidRPr="00BF63C8">
              <w:rPr>
                <w:sz w:val="20"/>
                <w:szCs w:val="20"/>
                <w:rtl/>
              </w:rPr>
              <w:t>(</w:t>
            </w:r>
            <w:r w:rsidRPr="00985F9E">
              <w:rPr>
                <w:sz w:val="20"/>
                <w:szCs w:val="20"/>
                <w:rtl/>
              </w:rPr>
              <w:t>1</w:t>
            </w:r>
            <w:r w:rsidRPr="00BF63C8">
              <w:rPr>
                <w:sz w:val="20"/>
                <w:szCs w:val="20"/>
                <w:rtl/>
              </w:rPr>
              <w:t>)</w:t>
            </w:r>
          </w:p>
        </w:tc>
      </w:tr>
      <w:tr w:rsidR="00F054F9" w:rsidRPr="00BF63C8" w14:paraId="19F10F42" w14:textId="77777777" w:rsidTr="003C0471">
        <w:trPr>
          <w:jc w:val="left"/>
        </w:trPr>
        <w:tc>
          <w:tcPr>
            <w:tcW w:w="4188" w:type="dxa"/>
          </w:tcPr>
          <w:p w14:paraId="0875F42D"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tl/>
              </w:rPr>
              <w:t>اتفاقية حقوق الطفل</w:t>
            </w:r>
          </w:p>
        </w:tc>
        <w:tc>
          <w:tcPr>
            <w:tcW w:w="3068" w:type="dxa"/>
          </w:tcPr>
          <w:p w14:paraId="30251706"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tl/>
              </w:rPr>
              <w:t xml:space="preserve">المادة </w:t>
            </w:r>
            <w:r w:rsidRPr="00985F9E">
              <w:rPr>
                <w:sz w:val="20"/>
                <w:szCs w:val="20"/>
                <w:rtl/>
              </w:rPr>
              <w:t>32</w:t>
            </w:r>
          </w:p>
        </w:tc>
      </w:tr>
      <w:tr w:rsidR="00F054F9" w:rsidRPr="00BF63C8" w14:paraId="30507ADD" w14:textId="77777777" w:rsidTr="003C0471">
        <w:trPr>
          <w:cnfStyle w:val="010000000000" w:firstRow="0" w:lastRow="1" w:firstColumn="0" w:lastColumn="0" w:oddVBand="0" w:evenVBand="0" w:oddHBand="0" w:evenHBand="0" w:firstRowFirstColumn="0" w:firstRowLastColumn="0" w:lastRowFirstColumn="0" w:lastRowLastColumn="0"/>
          <w:jc w:val="left"/>
        </w:trPr>
        <w:tc>
          <w:tcPr>
            <w:tcW w:w="4188" w:type="dxa"/>
          </w:tcPr>
          <w:p w14:paraId="4FE314CB"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tl/>
              </w:rPr>
              <w:t>اتفاقية حقوق الأشخاص ذوي الإعاقة</w:t>
            </w:r>
          </w:p>
        </w:tc>
        <w:tc>
          <w:tcPr>
            <w:tcW w:w="3068" w:type="dxa"/>
          </w:tcPr>
          <w:p w14:paraId="55A183F7" w14:textId="77777777" w:rsidR="00BF63C8" w:rsidRPr="00BF63C8" w:rsidRDefault="00BF63C8" w:rsidP="00F054F9">
            <w:pPr>
              <w:pStyle w:val="SingleTxtGA"/>
              <w:spacing w:before="40" w:after="40" w:line="280" w:lineRule="exact"/>
              <w:ind w:left="113" w:right="113"/>
              <w:rPr>
                <w:sz w:val="20"/>
                <w:szCs w:val="20"/>
                <w:rtl/>
              </w:rPr>
            </w:pPr>
            <w:r w:rsidRPr="00BF63C8">
              <w:rPr>
                <w:sz w:val="20"/>
                <w:szCs w:val="20"/>
              </w:rPr>
              <w:t>--</w:t>
            </w:r>
          </w:p>
        </w:tc>
      </w:tr>
    </w:tbl>
    <w:p w14:paraId="1A864BDA" w14:textId="609A5B9A" w:rsidR="00BF63C8" w:rsidRPr="00BF63C8" w:rsidRDefault="00BF63C8" w:rsidP="00F054F9">
      <w:pPr>
        <w:pStyle w:val="SingleTxtGA"/>
        <w:spacing w:before="240"/>
        <w:rPr>
          <w:rtl/>
        </w:rPr>
      </w:pPr>
      <w:r w:rsidRPr="00985F9E">
        <w:rPr>
          <w:rtl/>
        </w:rPr>
        <w:t>98</w:t>
      </w:r>
      <w:r w:rsidRPr="00BF63C8">
        <w:rPr>
          <w:rtl/>
        </w:rPr>
        <w:t>-</w:t>
      </w:r>
      <w:r w:rsidRPr="00BF63C8">
        <w:rPr>
          <w:rtl/>
        </w:rPr>
        <w:tab/>
        <w:t>وصدَّقت الهند أيضا</w:t>
      </w:r>
      <w:r w:rsidR="00B54D41">
        <w:rPr>
          <w:rFonts w:hint="cs"/>
          <w:rtl/>
        </w:rPr>
        <w:t>ً</w:t>
      </w:r>
      <w:r w:rsidRPr="00BF63C8">
        <w:rPr>
          <w:rtl/>
        </w:rPr>
        <w:t xml:space="preserve"> على اتفاقية منع جريمة الإبادة الجماعية والمعاقبة عليها لعام </w:t>
      </w:r>
      <w:r w:rsidRPr="00985F9E">
        <w:rPr>
          <w:rtl/>
        </w:rPr>
        <w:t>1948</w:t>
      </w:r>
      <w:r w:rsidRPr="00BF63C8">
        <w:rPr>
          <w:rtl/>
        </w:rPr>
        <w:t xml:space="preserve"> في</w:t>
      </w:r>
      <w:r w:rsidR="00F054F9">
        <w:rPr>
          <w:rFonts w:hint="cs"/>
          <w:rtl/>
        </w:rPr>
        <w:t> </w:t>
      </w:r>
      <w:r w:rsidRPr="00985F9E">
        <w:rPr>
          <w:rtl/>
        </w:rPr>
        <w:t>27</w:t>
      </w:r>
      <w:r w:rsidRPr="00BF63C8">
        <w:rPr>
          <w:rtl/>
        </w:rPr>
        <w:t xml:space="preserve"> آب/أغسطس </w:t>
      </w:r>
      <w:r w:rsidRPr="00985F9E">
        <w:rPr>
          <w:rtl/>
        </w:rPr>
        <w:t>1959</w:t>
      </w:r>
      <w:r w:rsidRPr="00BF63C8">
        <w:rPr>
          <w:rtl/>
        </w:rPr>
        <w:t xml:space="preserve">، وعلى اتفاقية قمع الاتجار بالأشخاص واستغلال بغاء الغير لعام </w:t>
      </w:r>
      <w:r w:rsidRPr="00985F9E">
        <w:rPr>
          <w:rtl/>
        </w:rPr>
        <w:t>1949</w:t>
      </w:r>
      <w:r w:rsidRPr="00BF63C8">
        <w:rPr>
          <w:rtl/>
        </w:rPr>
        <w:t xml:space="preserve"> في</w:t>
      </w:r>
      <w:r w:rsidR="00F054F9">
        <w:rPr>
          <w:rFonts w:hint="cs"/>
          <w:rtl/>
        </w:rPr>
        <w:t> </w:t>
      </w:r>
      <w:r w:rsidRPr="00985F9E">
        <w:rPr>
          <w:rtl/>
        </w:rPr>
        <w:t>9</w:t>
      </w:r>
      <w:r w:rsidRPr="00BF63C8">
        <w:rPr>
          <w:rtl/>
        </w:rPr>
        <w:t xml:space="preserve"> كانون الثاني/يناير </w:t>
      </w:r>
      <w:r w:rsidRPr="00985F9E">
        <w:rPr>
          <w:rtl/>
        </w:rPr>
        <w:t>1953</w:t>
      </w:r>
      <w:r w:rsidRPr="00BF63C8">
        <w:rPr>
          <w:rtl/>
        </w:rPr>
        <w:t>، وعلى اتفاقية الأمم المتحدة لمكافحة الجريمة المنظمة عبر الوطنية لعام</w:t>
      </w:r>
      <w:r w:rsidR="00F054F9">
        <w:rPr>
          <w:rFonts w:hint="cs"/>
          <w:rtl/>
        </w:rPr>
        <w:t> </w:t>
      </w:r>
      <w:r w:rsidRPr="00985F9E">
        <w:rPr>
          <w:rtl/>
        </w:rPr>
        <w:t>2000</w:t>
      </w:r>
      <w:r w:rsidRPr="00BF63C8">
        <w:rPr>
          <w:rtl/>
        </w:rPr>
        <w:t xml:space="preserve"> وبروتوكولاتها المتعلقة بمكافحة تهريب المهاجرين عن طريق البر والبحر والجو، ومنع وقمع ومعاقبة الاتجار بالأشخاص، ولا سيما النساء والأطفال، في </w:t>
      </w:r>
      <w:r w:rsidRPr="00985F9E">
        <w:rPr>
          <w:rtl/>
        </w:rPr>
        <w:t>5</w:t>
      </w:r>
      <w:r w:rsidRPr="00BF63C8">
        <w:rPr>
          <w:rtl/>
        </w:rPr>
        <w:t xml:space="preserve"> أيار/مايو </w:t>
      </w:r>
      <w:r w:rsidRPr="00985F9E">
        <w:rPr>
          <w:rtl/>
        </w:rPr>
        <w:t>2011</w:t>
      </w:r>
      <w:r w:rsidRPr="00BF63C8">
        <w:rPr>
          <w:rtl/>
        </w:rPr>
        <w:t>. ووقعت الهند أيضا</w:t>
      </w:r>
      <w:r w:rsidR="00B54D41">
        <w:rPr>
          <w:rFonts w:hint="cs"/>
          <w:rtl/>
        </w:rPr>
        <w:t>ً</w:t>
      </w:r>
      <w:r w:rsidRPr="00BF63C8">
        <w:rPr>
          <w:rtl/>
        </w:rPr>
        <w:t xml:space="preserve"> على الاتفاقية الخاصة بالرق لعام </w:t>
      </w:r>
      <w:r w:rsidRPr="00985F9E">
        <w:rPr>
          <w:rtl/>
        </w:rPr>
        <w:t>1926</w:t>
      </w:r>
      <w:r w:rsidRPr="00BF63C8">
        <w:rPr>
          <w:rtl/>
        </w:rPr>
        <w:t xml:space="preserve"> بصيغتها المعدلة لعام </w:t>
      </w:r>
      <w:r w:rsidRPr="00985F9E">
        <w:rPr>
          <w:rtl/>
        </w:rPr>
        <w:t>1955</w:t>
      </w:r>
      <w:r w:rsidRPr="00BF63C8">
        <w:rPr>
          <w:rtl/>
        </w:rPr>
        <w:t xml:space="preserve"> في </w:t>
      </w:r>
      <w:r w:rsidRPr="00985F9E">
        <w:rPr>
          <w:rtl/>
        </w:rPr>
        <w:t>12</w:t>
      </w:r>
      <w:r w:rsidRPr="00BF63C8">
        <w:rPr>
          <w:rtl/>
        </w:rPr>
        <w:t xml:space="preserve"> آذار/مارس </w:t>
      </w:r>
      <w:r w:rsidRPr="00985F9E">
        <w:rPr>
          <w:rtl/>
        </w:rPr>
        <w:t>1954</w:t>
      </w:r>
      <w:r w:rsidRPr="00BF63C8">
        <w:rPr>
          <w:rtl/>
        </w:rPr>
        <w:t xml:space="preserve">. </w:t>
      </w:r>
    </w:p>
    <w:p w14:paraId="2D189C53" w14:textId="59952ECA" w:rsidR="00BF63C8" w:rsidRPr="00BF63C8" w:rsidRDefault="00BF63C8" w:rsidP="00BF63C8">
      <w:pPr>
        <w:pStyle w:val="SingleTxtGA"/>
        <w:rPr>
          <w:rtl/>
        </w:rPr>
      </w:pPr>
      <w:r w:rsidRPr="00985F9E">
        <w:rPr>
          <w:rtl/>
        </w:rPr>
        <w:t>99</w:t>
      </w:r>
      <w:r w:rsidRPr="00BF63C8">
        <w:rPr>
          <w:rtl/>
        </w:rPr>
        <w:t>-</w:t>
      </w:r>
      <w:r w:rsidRPr="00BF63C8">
        <w:rPr>
          <w:rtl/>
        </w:rPr>
        <w:tab/>
        <w:t xml:space="preserve">وفيما يتعلق باتفاقيات العمل الدولية، صدقت الهند على اتفاقية الراحة الأسبوعية (الصناعة) لعام </w:t>
      </w:r>
      <w:r w:rsidRPr="00985F9E">
        <w:rPr>
          <w:rtl/>
        </w:rPr>
        <w:t>1921</w:t>
      </w:r>
      <w:r w:rsidRPr="00BF63C8">
        <w:rPr>
          <w:rtl/>
        </w:rPr>
        <w:t xml:space="preserve"> (رقم </w:t>
      </w:r>
      <w:r w:rsidRPr="00985F9E">
        <w:rPr>
          <w:rtl/>
        </w:rPr>
        <w:t>14</w:t>
      </w:r>
      <w:r w:rsidRPr="00BF63C8">
        <w:rPr>
          <w:rtl/>
        </w:rPr>
        <w:t xml:space="preserve">) في </w:t>
      </w:r>
      <w:r w:rsidRPr="00985F9E">
        <w:rPr>
          <w:rtl/>
        </w:rPr>
        <w:t>11</w:t>
      </w:r>
      <w:r w:rsidRPr="00BF63C8">
        <w:rPr>
          <w:rtl/>
        </w:rPr>
        <w:t xml:space="preserve"> أيار/مايو </w:t>
      </w:r>
      <w:r w:rsidRPr="00985F9E">
        <w:rPr>
          <w:rtl/>
        </w:rPr>
        <w:t>1923</w:t>
      </w:r>
      <w:r w:rsidRPr="00BF63C8">
        <w:rPr>
          <w:rtl/>
        </w:rPr>
        <w:t xml:space="preserve">، واتفاقية العمل الجبري أو الإلزامي لعام </w:t>
      </w:r>
      <w:r w:rsidRPr="00985F9E">
        <w:rPr>
          <w:rtl/>
        </w:rPr>
        <w:t>1930</w:t>
      </w:r>
      <w:r w:rsidRPr="00BF63C8">
        <w:rPr>
          <w:rtl/>
        </w:rPr>
        <w:t xml:space="preserve"> (رقم </w:t>
      </w:r>
      <w:r w:rsidRPr="00985F9E">
        <w:rPr>
          <w:rtl/>
        </w:rPr>
        <w:t>29</w:t>
      </w:r>
      <w:r w:rsidRPr="00BF63C8">
        <w:rPr>
          <w:rtl/>
        </w:rPr>
        <w:t xml:space="preserve">) في </w:t>
      </w:r>
      <w:r w:rsidRPr="00985F9E">
        <w:rPr>
          <w:rtl/>
        </w:rPr>
        <w:t>30</w:t>
      </w:r>
      <w:r w:rsidRPr="00BF63C8">
        <w:rPr>
          <w:rtl/>
        </w:rPr>
        <w:t xml:space="preserve"> تشرين الثاني/نوفمبر </w:t>
      </w:r>
      <w:r w:rsidRPr="00985F9E">
        <w:rPr>
          <w:rtl/>
        </w:rPr>
        <w:t>1954</w:t>
      </w:r>
      <w:r w:rsidRPr="00BF63C8">
        <w:rPr>
          <w:rtl/>
        </w:rPr>
        <w:t xml:space="preserve">، واتفاقية تفتيش العمل لعام </w:t>
      </w:r>
      <w:r w:rsidRPr="00985F9E">
        <w:rPr>
          <w:rtl/>
        </w:rPr>
        <w:t>1947</w:t>
      </w:r>
      <w:r w:rsidRPr="00BF63C8">
        <w:rPr>
          <w:rtl/>
        </w:rPr>
        <w:t xml:space="preserve"> (رقم </w:t>
      </w:r>
      <w:r w:rsidRPr="00985F9E">
        <w:rPr>
          <w:rtl/>
        </w:rPr>
        <w:t>81</w:t>
      </w:r>
      <w:r w:rsidRPr="00BF63C8">
        <w:rPr>
          <w:rtl/>
        </w:rPr>
        <w:t xml:space="preserve">) في </w:t>
      </w:r>
      <w:r w:rsidRPr="00985F9E">
        <w:rPr>
          <w:rtl/>
        </w:rPr>
        <w:t>7</w:t>
      </w:r>
      <w:r w:rsidRPr="00BF63C8">
        <w:rPr>
          <w:rtl/>
        </w:rPr>
        <w:t xml:space="preserve"> نيسان/</w:t>
      </w:r>
      <w:r w:rsidR="00F054F9">
        <w:rPr>
          <w:rFonts w:hint="cs"/>
          <w:rtl/>
        </w:rPr>
        <w:t xml:space="preserve"> </w:t>
      </w:r>
      <w:r w:rsidRPr="00BF63C8">
        <w:rPr>
          <w:rtl/>
        </w:rPr>
        <w:t>أبريل</w:t>
      </w:r>
      <w:r w:rsidR="00F054F9">
        <w:rPr>
          <w:rFonts w:hint="cs"/>
          <w:rtl/>
        </w:rPr>
        <w:t> </w:t>
      </w:r>
      <w:r w:rsidRPr="00985F9E">
        <w:rPr>
          <w:rtl/>
        </w:rPr>
        <w:t>1949</w:t>
      </w:r>
      <w:r w:rsidRPr="00BF63C8">
        <w:rPr>
          <w:rtl/>
        </w:rPr>
        <w:t xml:space="preserve">، واتفاقية المساواة في الأجور لعام </w:t>
      </w:r>
      <w:r w:rsidRPr="00985F9E">
        <w:rPr>
          <w:rtl/>
        </w:rPr>
        <w:t>1951</w:t>
      </w:r>
      <w:r w:rsidRPr="00BF63C8">
        <w:rPr>
          <w:rtl/>
        </w:rPr>
        <w:t xml:space="preserve"> (رقم </w:t>
      </w:r>
      <w:r w:rsidRPr="00985F9E">
        <w:rPr>
          <w:rtl/>
        </w:rPr>
        <w:t>100</w:t>
      </w:r>
      <w:r w:rsidRPr="00BF63C8">
        <w:rPr>
          <w:rtl/>
        </w:rPr>
        <w:t xml:space="preserve">) في </w:t>
      </w:r>
      <w:r w:rsidRPr="00985F9E">
        <w:rPr>
          <w:rtl/>
        </w:rPr>
        <w:t>25</w:t>
      </w:r>
      <w:r w:rsidRPr="00BF63C8">
        <w:rPr>
          <w:rtl/>
        </w:rPr>
        <w:t xml:space="preserve"> أيلول/سبتمبر </w:t>
      </w:r>
      <w:r w:rsidRPr="00985F9E">
        <w:rPr>
          <w:rtl/>
        </w:rPr>
        <w:t>1958</w:t>
      </w:r>
      <w:r w:rsidRPr="00BF63C8">
        <w:rPr>
          <w:rtl/>
        </w:rPr>
        <w:t>، واتفاقية إلغاء العمل الجبري</w:t>
      </w:r>
      <w:r w:rsidRPr="00BF63C8">
        <w:rPr>
          <w:rFonts w:hint="cs"/>
          <w:rtl/>
        </w:rPr>
        <w:t xml:space="preserve"> </w:t>
      </w:r>
      <w:r w:rsidRPr="00BF63C8">
        <w:rPr>
          <w:rtl/>
        </w:rPr>
        <w:t xml:space="preserve">لعام </w:t>
      </w:r>
      <w:r w:rsidRPr="00985F9E">
        <w:rPr>
          <w:rtl/>
        </w:rPr>
        <w:t>1957</w:t>
      </w:r>
      <w:r w:rsidRPr="00BF63C8">
        <w:rPr>
          <w:rtl/>
        </w:rPr>
        <w:t xml:space="preserve"> (رقم </w:t>
      </w:r>
      <w:r w:rsidRPr="00985F9E">
        <w:rPr>
          <w:rtl/>
        </w:rPr>
        <w:t>105</w:t>
      </w:r>
      <w:r w:rsidRPr="00BF63C8">
        <w:rPr>
          <w:rtl/>
        </w:rPr>
        <w:t xml:space="preserve">) في </w:t>
      </w:r>
      <w:r w:rsidRPr="00985F9E">
        <w:rPr>
          <w:rtl/>
        </w:rPr>
        <w:t>18</w:t>
      </w:r>
      <w:r w:rsidRPr="00BF63C8">
        <w:rPr>
          <w:rtl/>
        </w:rPr>
        <w:t xml:space="preserve"> أيار/مايو </w:t>
      </w:r>
      <w:r w:rsidRPr="00985F9E">
        <w:rPr>
          <w:rtl/>
        </w:rPr>
        <w:t>2000</w:t>
      </w:r>
      <w:r w:rsidRPr="00BF63C8">
        <w:rPr>
          <w:rtl/>
        </w:rPr>
        <w:t>، واتفاقية التمييز (في الاستخدام والمهنة)</w:t>
      </w:r>
      <w:r w:rsidRPr="00BF63C8">
        <w:rPr>
          <w:rFonts w:hint="cs"/>
          <w:rtl/>
        </w:rPr>
        <w:t xml:space="preserve"> </w:t>
      </w:r>
      <w:r w:rsidRPr="00BF63C8">
        <w:rPr>
          <w:rtl/>
        </w:rPr>
        <w:t xml:space="preserve">لعام </w:t>
      </w:r>
      <w:r w:rsidRPr="00985F9E">
        <w:rPr>
          <w:rtl/>
        </w:rPr>
        <w:t>1958</w:t>
      </w:r>
      <w:r w:rsidRPr="00BF63C8">
        <w:rPr>
          <w:rtl/>
        </w:rPr>
        <w:t xml:space="preserve"> (رقم </w:t>
      </w:r>
      <w:r w:rsidRPr="00985F9E">
        <w:rPr>
          <w:rtl/>
        </w:rPr>
        <w:t>111</w:t>
      </w:r>
      <w:r w:rsidRPr="00BF63C8">
        <w:rPr>
          <w:rtl/>
        </w:rPr>
        <w:t xml:space="preserve">) في </w:t>
      </w:r>
      <w:r w:rsidRPr="00985F9E">
        <w:rPr>
          <w:rtl/>
        </w:rPr>
        <w:t>3</w:t>
      </w:r>
      <w:r w:rsidRPr="00BF63C8">
        <w:rPr>
          <w:rtl/>
        </w:rPr>
        <w:t xml:space="preserve"> حزيران/يونيه </w:t>
      </w:r>
      <w:r w:rsidRPr="00985F9E">
        <w:rPr>
          <w:rtl/>
        </w:rPr>
        <w:t>1960</w:t>
      </w:r>
      <w:r w:rsidRPr="00BF63C8">
        <w:rPr>
          <w:rtl/>
        </w:rPr>
        <w:t>، واتفاقية المساواة في المعاملة (الضمان الاجتماعي)</w:t>
      </w:r>
      <w:r w:rsidRPr="00BF63C8">
        <w:rPr>
          <w:rFonts w:hint="cs"/>
          <w:rtl/>
        </w:rPr>
        <w:t xml:space="preserve"> </w:t>
      </w:r>
      <w:r w:rsidRPr="00BF63C8">
        <w:rPr>
          <w:rtl/>
        </w:rPr>
        <w:t xml:space="preserve">لعام </w:t>
      </w:r>
      <w:r w:rsidRPr="00985F9E">
        <w:rPr>
          <w:rtl/>
        </w:rPr>
        <w:t>1962</w:t>
      </w:r>
      <w:r w:rsidRPr="00BF63C8">
        <w:rPr>
          <w:rtl/>
        </w:rPr>
        <w:t xml:space="preserve"> (رقم </w:t>
      </w:r>
      <w:r w:rsidRPr="00985F9E">
        <w:rPr>
          <w:rtl/>
        </w:rPr>
        <w:t>118</w:t>
      </w:r>
      <w:r w:rsidRPr="00BF63C8">
        <w:rPr>
          <w:rtl/>
        </w:rPr>
        <w:t xml:space="preserve">) في </w:t>
      </w:r>
      <w:r w:rsidRPr="00985F9E">
        <w:rPr>
          <w:rtl/>
        </w:rPr>
        <w:t>19</w:t>
      </w:r>
      <w:r w:rsidRPr="00BF63C8">
        <w:rPr>
          <w:rtl/>
        </w:rPr>
        <w:t xml:space="preserve"> آب/أغسطس </w:t>
      </w:r>
      <w:r w:rsidRPr="00985F9E">
        <w:rPr>
          <w:rtl/>
        </w:rPr>
        <w:t>1964</w:t>
      </w:r>
      <w:r w:rsidRPr="00BF63C8">
        <w:rPr>
          <w:rtl/>
        </w:rPr>
        <w:t>، واتفاقية سياسة العمالة</w:t>
      </w:r>
      <w:r w:rsidRPr="00BF63C8">
        <w:rPr>
          <w:rFonts w:hint="cs"/>
          <w:rtl/>
        </w:rPr>
        <w:t xml:space="preserve"> </w:t>
      </w:r>
      <w:r w:rsidRPr="00BF63C8">
        <w:rPr>
          <w:rtl/>
        </w:rPr>
        <w:t xml:space="preserve">لعام </w:t>
      </w:r>
      <w:r w:rsidRPr="00985F9E">
        <w:rPr>
          <w:rtl/>
        </w:rPr>
        <w:t>1964</w:t>
      </w:r>
      <w:r w:rsidRPr="00BF63C8">
        <w:rPr>
          <w:rtl/>
        </w:rPr>
        <w:t xml:space="preserve"> </w:t>
      </w:r>
      <w:r w:rsidRPr="00BF63C8">
        <w:rPr>
          <w:rtl/>
        </w:rPr>
        <w:lastRenderedPageBreak/>
        <w:t xml:space="preserve">(رقم </w:t>
      </w:r>
      <w:r w:rsidRPr="00985F9E">
        <w:rPr>
          <w:rtl/>
        </w:rPr>
        <w:t>122</w:t>
      </w:r>
      <w:r w:rsidRPr="00BF63C8">
        <w:rPr>
          <w:rtl/>
        </w:rPr>
        <w:t xml:space="preserve">) في </w:t>
      </w:r>
      <w:r w:rsidRPr="00985F9E">
        <w:rPr>
          <w:rtl/>
        </w:rPr>
        <w:t>17</w:t>
      </w:r>
      <w:r w:rsidRPr="00BF63C8">
        <w:rPr>
          <w:rtl/>
        </w:rPr>
        <w:t xml:space="preserve"> تشرين الثاني/نوفمبر </w:t>
      </w:r>
      <w:r w:rsidRPr="00985F9E">
        <w:rPr>
          <w:rtl/>
        </w:rPr>
        <w:t>1998</w:t>
      </w:r>
      <w:r w:rsidRPr="00BF63C8">
        <w:rPr>
          <w:rtl/>
        </w:rPr>
        <w:t>، واتفاقية أسوأ أشكال عمل الأطفال</w:t>
      </w:r>
      <w:r w:rsidRPr="00BF63C8">
        <w:rPr>
          <w:rFonts w:hint="cs"/>
          <w:rtl/>
        </w:rPr>
        <w:t xml:space="preserve"> </w:t>
      </w:r>
      <w:r w:rsidRPr="00BF63C8">
        <w:rPr>
          <w:rtl/>
        </w:rPr>
        <w:t xml:space="preserve">لعام </w:t>
      </w:r>
      <w:r w:rsidRPr="00985F9E">
        <w:rPr>
          <w:rtl/>
        </w:rPr>
        <w:t>1999</w:t>
      </w:r>
      <w:r w:rsidRPr="00BF63C8">
        <w:rPr>
          <w:rtl/>
        </w:rPr>
        <w:t xml:space="preserve"> (رقم</w:t>
      </w:r>
      <w:r w:rsidR="00F054F9">
        <w:rPr>
          <w:rFonts w:hint="cs"/>
          <w:rtl/>
        </w:rPr>
        <w:t> </w:t>
      </w:r>
      <w:r w:rsidRPr="00985F9E">
        <w:rPr>
          <w:rtl/>
        </w:rPr>
        <w:t>182</w:t>
      </w:r>
      <w:r w:rsidRPr="00BF63C8">
        <w:rPr>
          <w:rtl/>
        </w:rPr>
        <w:t xml:space="preserve">) في </w:t>
      </w:r>
      <w:r w:rsidRPr="00985F9E">
        <w:rPr>
          <w:rtl/>
        </w:rPr>
        <w:t>13</w:t>
      </w:r>
      <w:r w:rsidRPr="00BF63C8">
        <w:rPr>
          <w:rtl/>
        </w:rPr>
        <w:t xml:space="preserve"> حزيران/يونيه </w:t>
      </w:r>
      <w:r w:rsidRPr="00985F9E">
        <w:rPr>
          <w:rtl/>
        </w:rPr>
        <w:t>2017</w:t>
      </w:r>
      <w:r w:rsidRPr="00BF63C8">
        <w:rPr>
          <w:rtl/>
        </w:rPr>
        <w:t xml:space="preserve">. وصدَّقت الهند على اتفاقيات جنيف الأولى والثانية والثالثة والرابعة في </w:t>
      </w:r>
      <w:r w:rsidRPr="00985F9E">
        <w:rPr>
          <w:rtl/>
        </w:rPr>
        <w:t>9</w:t>
      </w:r>
      <w:r w:rsidRPr="00BF63C8">
        <w:rPr>
          <w:rtl/>
        </w:rPr>
        <w:t xml:space="preserve"> تشرين الثاني/نوفمبر </w:t>
      </w:r>
      <w:r w:rsidRPr="00985F9E">
        <w:rPr>
          <w:rtl/>
        </w:rPr>
        <w:t>1950</w:t>
      </w:r>
      <w:r w:rsidRPr="00BF63C8">
        <w:rPr>
          <w:rtl/>
        </w:rPr>
        <w:t xml:space="preserve">. </w:t>
      </w:r>
    </w:p>
    <w:p w14:paraId="2431E37C" w14:textId="4BF48F0F" w:rsidR="00BF63C8" w:rsidRPr="00985F9E" w:rsidRDefault="00BF63C8" w:rsidP="00F054F9">
      <w:pPr>
        <w:pStyle w:val="H1GA"/>
        <w:rPr>
          <w:rtl/>
        </w:rPr>
      </w:pPr>
      <w:bookmarkStart w:id="17" w:name="_17dp8vu" w:colFirst="0" w:colLast="0"/>
      <w:bookmarkEnd w:id="17"/>
      <w:r w:rsidRPr="00985F9E">
        <w:rPr>
          <w:rtl/>
        </w:rPr>
        <w:tab/>
      </w:r>
      <w:bookmarkStart w:id="18" w:name="_Toc108805058"/>
      <w:r w:rsidRPr="00985F9E">
        <w:rPr>
          <w:rtl/>
        </w:rPr>
        <w:t>باء-</w:t>
      </w:r>
      <w:r w:rsidR="00F054F9" w:rsidRPr="00985F9E">
        <w:rPr>
          <w:rtl/>
        </w:rPr>
        <w:tab/>
      </w:r>
      <w:r w:rsidRPr="00985F9E">
        <w:rPr>
          <w:rtl/>
        </w:rPr>
        <w:t>الإطار القانوني لحماية حقوق الإنسان على الصعيد الوطني</w:t>
      </w:r>
      <w:bookmarkEnd w:id="18"/>
      <w:r w:rsidRPr="00985F9E">
        <w:rPr>
          <w:rtl/>
        </w:rPr>
        <w:t xml:space="preserve"> </w:t>
      </w:r>
    </w:p>
    <w:p w14:paraId="28F0E2E4" w14:textId="77777777" w:rsidR="00BF63C8" w:rsidRPr="00985F9E" w:rsidRDefault="00BF63C8" w:rsidP="00F054F9">
      <w:pPr>
        <w:pStyle w:val="H23GA"/>
        <w:rPr>
          <w:rtl/>
        </w:rPr>
      </w:pPr>
      <w:r w:rsidRPr="00985F9E">
        <w:rPr>
          <w:rtl/>
        </w:rPr>
        <w:tab/>
      </w:r>
      <w:r w:rsidRPr="00985F9E">
        <w:rPr>
          <w:rtl/>
        </w:rPr>
        <w:tab/>
        <w:t>الهيكل الدستوري</w:t>
      </w:r>
    </w:p>
    <w:p w14:paraId="3C3D0C4F" w14:textId="02F3F819" w:rsidR="00BF63C8" w:rsidRPr="00BF63C8" w:rsidRDefault="00BF63C8" w:rsidP="00BF63C8">
      <w:pPr>
        <w:pStyle w:val="SingleTxtGA"/>
        <w:rPr>
          <w:rtl/>
        </w:rPr>
      </w:pPr>
      <w:r w:rsidRPr="00985F9E">
        <w:rPr>
          <w:rtl/>
        </w:rPr>
        <w:t>100</w:t>
      </w:r>
      <w:r w:rsidRPr="00BF63C8">
        <w:rPr>
          <w:rtl/>
        </w:rPr>
        <w:t>-</w:t>
      </w:r>
      <w:r w:rsidR="00F054F9">
        <w:rPr>
          <w:rtl/>
        </w:rPr>
        <w:tab/>
      </w:r>
      <w:r w:rsidRPr="00BF63C8">
        <w:rPr>
          <w:rtl/>
        </w:rPr>
        <w:t>صيغ دستور الهند، وهو الوثيقة الرئيسية التي تحدد نظام حماية حقوق الإنسان في البلد، إبان اعتماد المجتمع الدولي للإعلان العالمي لحقوق الإنسان. ولذلك، ف</w:t>
      </w:r>
      <w:r w:rsidRPr="00BF63C8">
        <w:rPr>
          <w:rFonts w:hint="cs"/>
          <w:rtl/>
        </w:rPr>
        <w:t xml:space="preserve">هو </w:t>
      </w:r>
      <w:r w:rsidRPr="00BF63C8">
        <w:rPr>
          <w:rtl/>
        </w:rPr>
        <w:t>يحمل أثرا</w:t>
      </w:r>
      <w:r w:rsidR="00B54D41">
        <w:rPr>
          <w:rFonts w:hint="cs"/>
          <w:rtl/>
        </w:rPr>
        <w:t>ً</w:t>
      </w:r>
      <w:r w:rsidRPr="00BF63C8">
        <w:rPr>
          <w:rtl/>
        </w:rPr>
        <w:t xml:space="preserve"> لا </w:t>
      </w:r>
      <w:r w:rsidRPr="00BF63C8">
        <w:rPr>
          <w:rFonts w:hint="cs"/>
          <w:rtl/>
        </w:rPr>
        <w:t>ينمحي</w:t>
      </w:r>
      <w:r w:rsidRPr="00BF63C8">
        <w:rPr>
          <w:rtl/>
        </w:rPr>
        <w:t xml:space="preserve"> لهذا المسار الذي يقطع طريق التنمية الدولية، خاصة عندما كان ممثلو الهند، من خلال مساهماتهم في صياغة الإعلان العالمي لحقوق الإنسان، يصدحون بالقيم التي يعتز بها هذا البلد الذي كان حديث العهد بالاستقلال. ويمكن إيجاد أوجه تشابه قوية ليس فقط بين الإعلان العالمي لحقوق الإنسان ونص دستور الهند ولكن أيضا</w:t>
      </w:r>
      <w:r w:rsidR="00B54D41">
        <w:rPr>
          <w:rFonts w:hint="cs"/>
          <w:rtl/>
        </w:rPr>
        <w:t>ً</w:t>
      </w:r>
      <w:r w:rsidRPr="00BF63C8">
        <w:rPr>
          <w:rtl/>
        </w:rPr>
        <w:t xml:space="preserve"> بين التطورات اللاحقة التي عرفها القانون الدولي لحقوق الإنسان والتفسير المتطور للنص الدستوري. </w:t>
      </w:r>
    </w:p>
    <w:p w14:paraId="0D0E177B" w14:textId="38259EB7" w:rsidR="00BF63C8" w:rsidRPr="00BF63C8" w:rsidRDefault="00BF63C8" w:rsidP="00BF63C8">
      <w:pPr>
        <w:pStyle w:val="SingleTxtGA"/>
        <w:rPr>
          <w:rtl/>
        </w:rPr>
      </w:pPr>
      <w:r w:rsidRPr="00985F9E">
        <w:rPr>
          <w:rtl/>
        </w:rPr>
        <w:t>101</w:t>
      </w:r>
      <w:r w:rsidRPr="00BF63C8">
        <w:rPr>
          <w:rtl/>
        </w:rPr>
        <w:t>-</w:t>
      </w:r>
      <w:r w:rsidR="00F054F9">
        <w:rPr>
          <w:rtl/>
        </w:rPr>
        <w:tab/>
      </w:r>
      <w:r w:rsidRPr="00BF63C8">
        <w:rPr>
          <w:rtl/>
        </w:rPr>
        <w:t>ويكفل الجزء الثالث من دستور الهند الحقوق الفردية والجماعية على حد سواء. والحقوقُ السياسيةُ مثل الحق في المشاركة المتساوية في العملية السياسية، والحق في خوض الانتخابات على مختلف المستويات، والإجراء الإيجابي في المجال السياسي مكفولةٌ بموجب الجزء الخامس عشر والجزء السادس عشر من دستور الهند. وت</w:t>
      </w:r>
      <w:r w:rsidRPr="00BF63C8">
        <w:rPr>
          <w:rFonts w:hint="cs"/>
          <w:rtl/>
        </w:rPr>
        <w:t>ُ</w:t>
      </w:r>
      <w:r w:rsidRPr="00BF63C8">
        <w:rPr>
          <w:rtl/>
        </w:rPr>
        <w:t xml:space="preserve">كفل الحقوق المدنية بموجب الجزء الثالث ومعظم الحقوق الاقتصادية والاجتماعية محمية ومعززة بموجب الجزء الرابع من دستور الهند. وفي حين أنه يمكن التقاضي بشأن الجزء الثالث أمام محكمة قانونية، فإنه لا يمكن التقاضي بشأن الجزء الرابع فهو يتألف من مبادئ أساسية لحكم البلد. وتكفل الحقوق الأساسية بموجب الدستور، باستثناء المادتين </w:t>
      </w:r>
      <w:r w:rsidRPr="00985F9E">
        <w:rPr>
          <w:rtl/>
        </w:rPr>
        <w:t>19</w:t>
      </w:r>
      <w:r w:rsidRPr="00BF63C8">
        <w:rPr>
          <w:rtl/>
        </w:rPr>
        <w:t xml:space="preserve"> و</w:t>
      </w:r>
      <w:r w:rsidRPr="00985F9E">
        <w:rPr>
          <w:rtl/>
        </w:rPr>
        <w:t>29</w:t>
      </w:r>
      <w:r w:rsidRPr="00BF63C8">
        <w:rPr>
          <w:rtl/>
        </w:rPr>
        <w:t xml:space="preserve">، لجميع الأشخاص، بغض النظر عن كونهم مواطنين أو أجانب. </w:t>
      </w:r>
    </w:p>
    <w:p w14:paraId="70A788EC" w14:textId="3E2CED8E" w:rsidR="00BF63C8" w:rsidRPr="00BF63C8" w:rsidRDefault="00BF63C8" w:rsidP="00BF63C8">
      <w:pPr>
        <w:pStyle w:val="SingleTxtGA"/>
        <w:rPr>
          <w:rtl/>
        </w:rPr>
      </w:pPr>
      <w:r w:rsidRPr="00985F9E">
        <w:rPr>
          <w:rtl/>
        </w:rPr>
        <w:t>102</w:t>
      </w:r>
      <w:r w:rsidRPr="00BF63C8">
        <w:rPr>
          <w:rtl/>
        </w:rPr>
        <w:t>-</w:t>
      </w:r>
      <w:r w:rsidR="00F054F9">
        <w:rPr>
          <w:rtl/>
        </w:rPr>
        <w:tab/>
      </w:r>
      <w:r w:rsidRPr="00BF63C8">
        <w:rPr>
          <w:rtl/>
        </w:rPr>
        <w:t xml:space="preserve">وتضمن المواد من </w:t>
      </w:r>
      <w:r w:rsidRPr="00985F9E">
        <w:rPr>
          <w:rtl/>
        </w:rPr>
        <w:t>14</w:t>
      </w:r>
      <w:r w:rsidRPr="00BF63C8">
        <w:rPr>
          <w:rtl/>
        </w:rPr>
        <w:t xml:space="preserve"> إلى </w:t>
      </w:r>
      <w:r w:rsidRPr="00985F9E">
        <w:rPr>
          <w:rtl/>
        </w:rPr>
        <w:t>18</w:t>
      </w:r>
      <w:r w:rsidRPr="00BF63C8">
        <w:rPr>
          <w:rtl/>
        </w:rPr>
        <w:t xml:space="preserve"> من دستور الهند الحق في المساواة وعدم التمييز، بما </w:t>
      </w:r>
      <w:r w:rsidRPr="00BF63C8">
        <w:rPr>
          <w:rFonts w:hint="cs"/>
          <w:rtl/>
        </w:rPr>
        <w:t xml:space="preserve">يشمل </w:t>
      </w:r>
      <w:r w:rsidRPr="00BF63C8">
        <w:rPr>
          <w:rtl/>
        </w:rPr>
        <w:t xml:space="preserve">إلغاء النبذ والألقاب؛ وتعتبر حرية الكلام والتعبير والتجمع والتنقل والإقامة وتكوين الجمعيات محمية بموجب المادة </w:t>
      </w:r>
      <w:r w:rsidRPr="00985F9E">
        <w:rPr>
          <w:rtl/>
        </w:rPr>
        <w:t>19</w:t>
      </w:r>
      <w:r w:rsidRPr="00BF63C8">
        <w:rPr>
          <w:rtl/>
        </w:rPr>
        <w:t xml:space="preserve">. وتكفل المادة </w:t>
      </w:r>
      <w:r w:rsidRPr="00985F9E">
        <w:rPr>
          <w:rtl/>
        </w:rPr>
        <w:t>21</w:t>
      </w:r>
      <w:r w:rsidRPr="00BF63C8">
        <w:rPr>
          <w:rtl/>
        </w:rPr>
        <w:t xml:space="preserve"> الحق في الحياة والحرية الشخصية لجميع الأشخاص في الهند، وهو ما برز على مر السنين كمصدر للعديد من الحقوق المحددة وتدعمه المادة </w:t>
      </w:r>
      <w:r w:rsidRPr="00985F9E">
        <w:rPr>
          <w:rtl/>
        </w:rPr>
        <w:t>22</w:t>
      </w:r>
      <w:r w:rsidRPr="00BF63C8">
        <w:rPr>
          <w:rtl/>
        </w:rPr>
        <w:t xml:space="preserve"> التي تكفل الحماية من القوانين الجنائية بأثر رجعي، وعدم المحاكمة على ذات الجرم مرتين وتجريم الذات، من بين ضمانات أخرى أثناء الاعتقال والاحتجاز. وتكفل المادة </w:t>
      </w:r>
      <w:r w:rsidRPr="00985F9E">
        <w:rPr>
          <w:rtl/>
        </w:rPr>
        <w:t>21</w:t>
      </w:r>
      <w:r w:rsidRPr="00BF63C8">
        <w:rPr>
          <w:rtl/>
        </w:rPr>
        <w:t xml:space="preserve">-ألف الحق في التعليم للأطفال الذين تتراوح أعمارهم بين </w:t>
      </w:r>
      <w:r w:rsidRPr="00985F9E">
        <w:rPr>
          <w:rtl/>
        </w:rPr>
        <w:t>6</w:t>
      </w:r>
      <w:r w:rsidRPr="00BF63C8">
        <w:rPr>
          <w:rtl/>
        </w:rPr>
        <w:t xml:space="preserve"> سنوات و</w:t>
      </w:r>
      <w:r w:rsidRPr="00985F9E">
        <w:rPr>
          <w:rtl/>
        </w:rPr>
        <w:t>14</w:t>
      </w:r>
      <w:r w:rsidRPr="00BF63C8">
        <w:rPr>
          <w:rtl/>
        </w:rPr>
        <w:t xml:space="preserve"> سنة. وتكفل المادتان </w:t>
      </w:r>
      <w:r w:rsidRPr="00985F9E">
        <w:rPr>
          <w:rtl/>
        </w:rPr>
        <w:t>23</w:t>
      </w:r>
      <w:r w:rsidRPr="00BF63C8">
        <w:rPr>
          <w:rtl/>
        </w:rPr>
        <w:t xml:space="preserve"> و</w:t>
      </w:r>
      <w:r w:rsidRPr="00985F9E">
        <w:rPr>
          <w:rtl/>
        </w:rPr>
        <w:t>24</w:t>
      </w:r>
      <w:r w:rsidRPr="00BF63C8">
        <w:rPr>
          <w:rtl/>
        </w:rPr>
        <w:t xml:space="preserve"> الحق في عدم الاستغلال. أما مختلف جوانب حرية الدين فمحمية بموجب المواد من </w:t>
      </w:r>
      <w:r w:rsidRPr="00985F9E">
        <w:rPr>
          <w:rtl/>
        </w:rPr>
        <w:t>25</w:t>
      </w:r>
      <w:r w:rsidRPr="00BF63C8">
        <w:rPr>
          <w:rtl/>
        </w:rPr>
        <w:t xml:space="preserve"> إلى </w:t>
      </w:r>
      <w:r w:rsidRPr="00985F9E">
        <w:rPr>
          <w:rtl/>
        </w:rPr>
        <w:t>28</w:t>
      </w:r>
      <w:r w:rsidRPr="00BF63C8">
        <w:rPr>
          <w:rtl/>
        </w:rPr>
        <w:t xml:space="preserve">. وتحمي المادتان </w:t>
      </w:r>
      <w:r w:rsidRPr="00985F9E">
        <w:rPr>
          <w:rtl/>
        </w:rPr>
        <w:t>29</w:t>
      </w:r>
      <w:r w:rsidRPr="00BF63C8">
        <w:rPr>
          <w:rtl/>
        </w:rPr>
        <w:t xml:space="preserve"> و</w:t>
      </w:r>
      <w:r w:rsidRPr="00985F9E">
        <w:rPr>
          <w:rtl/>
        </w:rPr>
        <w:t>30</w:t>
      </w:r>
      <w:r w:rsidRPr="00BF63C8">
        <w:rPr>
          <w:rtl/>
        </w:rPr>
        <w:t xml:space="preserve"> حقوق الأقليات اللغوية والثقافية والدينية. وبصرف النظر عن المزيج الهائل من الحقوق الفردية والجماعية إلى جانب الحماية الخاصة للفئات الأكثر ضعفا</w:t>
      </w:r>
      <w:r w:rsidR="002B1E7C">
        <w:rPr>
          <w:rFonts w:hint="cs"/>
          <w:rtl/>
        </w:rPr>
        <w:t>ً</w:t>
      </w:r>
      <w:r w:rsidRPr="00BF63C8">
        <w:rPr>
          <w:rtl/>
        </w:rPr>
        <w:t>، يوفر الجزء الثالث من دستور الهند أيضا</w:t>
      </w:r>
      <w:r w:rsidR="00B54D41">
        <w:rPr>
          <w:rFonts w:hint="cs"/>
          <w:rtl/>
        </w:rPr>
        <w:t>ً</w:t>
      </w:r>
      <w:r w:rsidRPr="00BF63C8">
        <w:rPr>
          <w:rtl/>
        </w:rPr>
        <w:t xml:space="preserve"> إطارا</w:t>
      </w:r>
      <w:r w:rsidR="00B54D41">
        <w:rPr>
          <w:rFonts w:hint="cs"/>
          <w:rtl/>
        </w:rPr>
        <w:t>ً</w:t>
      </w:r>
      <w:r w:rsidRPr="00BF63C8">
        <w:rPr>
          <w:rtl/>
        </w:rPr>
        <w:t xml:space="preserve"> للإجراءات الإيجابية لصالح الفئات الضعيفة مثل النساء والأطفال والطوائف المصنّفة والقبائل المصنّفة والطبقات المتخلفة اجتماعيا</w:t>
      </w:r>
      <w:r w:rsidR="00B54D41">
        <w:rPr>
          <w:rFonts w:hint="cs"/>
          <w:rtl/>
        </w:rPr>
        <w:t>ً</w:t>
      </w:r>
      <w:r w:rsidRPr="00BF63C8">
        <w:rPr>
          <w:rtl/>
        </w:rPr>
        <w:t xml:space="preserve"> وتعليميا</w:t>
      </w:r>
      <w:r w:rsidR="00B54D41">
        <w:rPr>
          <w:rFonts w:hint="cs"/>
          <w:rtl/>
        </w:rPr>
        <w:t>ً</w:t>
      </w:r>
      <w:r w:rsidRPr="00BF63C8">
        <w:rPr>
          <w:rtl/>
        </w:rPr>
        <w:t xml:space="preserve"> والقطاعات الأضعف اقتصاديا</w:t>
      </w:r>
      <w:r w:rsidR="00B54D41">
        <w:rPr>
          <w:rFonts w:hint="cs"/>
          <w:rtl/>
        </w:rPr>
        <w:t>ً</w:t>
      </w:r>
      <w:r w:rsidRPr="00BF63C8">
        <w:rPr>
          <w:rtl/>
        </w:rPr>
        <w:t xml:space="preserve"> كتدابير للتغلب على أوجه عدم المساواة. </w:t>
      </w:r>
    </w:p>
    <w:p w14:paraId="663CAB43" w14:textId="4F774862" w:rsidR="00BF63C8" w:rsidRPr="00BF63C8" w:rsidRDefault="00BF63C8" w:rsidP="00BF63C8">
      <w:pPr>
        <w:pStyle w:val="SingleTxtGA"/>
        <w:rPr>
          <w:rtl/>
        </w:rPr>
      </w:pPr>
      <w:r w:rsidRPr="00985F9E">
        <w:rPr>
          <w:rtl/>
        </w:rPr>
        <w:t>103</w:t>
      </w:r>
      <w:r w:rsidRPr="00BF63C8">
        <w:rPr>
          <w:rtl/>
        </w:rPr>
        <w:t>-</w:t>
      </w:r>
      <w:r w:rsidR="00F054F9">
        <w:rPr>
          <w:rtl/>
        </w:rPr>
        <w:tab/>
      </w:r>
      <w:r w:rsidRPr="00BF63C8">
        <w:rPr>
          <w:rtl/>
        </w:rPr>
        <w:t>وتعترف المبادئ التوجيهية لسياسات الدولة بالتزام الدولة بوضع أحكام لتعزيز رفاه الناس، وضمان موارد رزق كافية، والعدالة القائمة على المساواة والمعونة القضائية المجانية، وتأمين الحق في العمل والتعليم والمساعدة العامة، وتحديدا</w:t>
      </w:r>
      <w:r w:rsidR="00B54D41">
        <w:rPr>
          <w:rFonts w:hint="cs"/>
          <w:rtl/>
        </w:rPr>
        <w:t>ً</w:t>
      </w:r>
      <w:r w:rsidRPr="00BF63C8">
        <w:rPr>
          <w:rtl/>
        </w:rPr>
        <w:t xml:space="preserve"> من خلال توفير ظروف عمل عادلة وإنسانية، وتوفير أجور الكفاف للعمال، ورفع مستوى التغذية والصحة العامة. وقد </w:t>
      </w:r>
      <w:r w:rsidRPr="00BF63C8">
        <w:rPr>
          <w:rFonts w:hint="cs"/>
          <w:rtl/>
        </w:rPr>
        <w:t>اعتبرت</w:t>
      </w:r>
      <w:r w:rsidRPr="00BF63C8">
        <w:rPr>
          <w:rtl/>
        </w:rPr>
        <w:t xml:space="preserve"> المحكمة العليا للهند على مر السنين </w:t>
      </w:r>
      <w:r w:rsidRPr="00BF63C8">
        <w:rPr>
          <w:rtl/>
        </w:rPr>
        <w:lastRenderedPageBreak/>
        <w:t xml:space="preserve">العديد من الجوانب التي تغطيها هذه البرامج </w:t>
      </w:r>
      <w:r w:rsidRPr="00BF63C8">
        <w:rPr>
          <w:rFonts w:hint="cs"/>
          <w:rtl/>
        </w:rPr>
        <w:t>ك</w:t>
      </w:r>
      <w:r w:rsidRPr="00BF63C8">
        <w:rPr>
          <w:rtl/>
        </w:rPr>
        <w:t xml:space="preserve">مظاهر لمختلف جوانب الحياة التي تكفلها المادة </w:t>
      </w:r>
      <w:r w:rsidRPr="00985F9E">
        <w:rPr>
          <w:rtl/>
        </w:rPr>
        <w:t>21</w:t>
      </w:r>
      <w:r w:rsidRPr="00BF63C8">
        <w:rPr>
          <w:rtl/>
        </w:rPr>
        <w:t xml:space="preserve"> من دستور الهند. و</w:t>
      </w:r>
      <w:r w:rsidRPr="00BF63C8">
        <w:rPr>
          <w:rFonts w:hint="cs"/>
          <w:rtl/>
        </w:rPr>
        <w:t>اعتبرت</w:t>
      </w:r>
      <w:r w:rsidRPr="00BF63C8">
        <w:rPr>
          <w:rtl/>
        </w:rPr>
        <w:t xml:space="preserve"> المحكمة العليا للهند </w:t>
      </w:r>
      <w:r w:rsidRPr="00BF63C8">
        <w:rPr>
          <w:rFonts w:hint="cs"/>
          <w:rtl/>
        </w:rPr>
        <w:t xml:space="preserve">أن </w:t>
      </w:r>
      <w:r w:rsidRPr="00BF63C8">
        <w:rPr>
          <w:rtl/>
        </w:rPr>
        <w:t xml:space="preserve">العديد من الحقوق ذات الطابع الاقتصادي تندرج ضمن الحق في الحياة. فعلى سبيل المثال، تم الاعتراف بالحق في موارد الرزق، والحق في الصحة، والمأوى، والعلاج الطبي في أوانه في المستشفيات الحكومية، والأهم من ذلك الحق في العيش بكرامة إنسانية، بوصفها من مظاهر الحق في الحياة. </w:t>
      </w:r>
    </w:p>
    <w:p w14:paraId="408307F9" w14:textId="5CA2236C" w:rsidR="00BF63C8" w:rsidRPr="00BF63C8" w:rsidRDefault="00BF63C8" w:rsidP="00BF63C8">
      <w:pPr>
        <w:pStyle w:val="SingleTxtGA"/>
        <w:rPr>
          <w:rtl/>
        </w:rPr>
      </w:pPr>
      <w:r w:rsidRPr="00985F9E">
        <w:rPr>
          <w:rtl/>
        </w:rPr>
        <w:t>104</w:t>
      </w:r>
      <w:r w:rsidRPr="00BF63C8">
        <w:rPr>
          <w:rtl/>
        </w:rPr>
        <w:t>-</w:t>
      </w:r>
      <w:r w:rsidR="00F054F9">
        <w:rPr>
          <w:rtl/>
        </w:rPr>
        <w:tab/>
      </w:r>
      <w:r w:rsidRPr="00BF63C8">
        <w:rPr>
          <w:rtl/>
        </w:rPr>
        <w:t>وإذ يهيئ الإطار الدستوري بيئة ملائمة لازدهار حياة وحرية الأفراد والجماعات، تخضع الحقوق الأساسية لبعض القيود المعقولة. وبعضها عام من حيث التطبيق، ومن ثم فهو دائم؛ ويظهر دور البعض الآخر في حالات الطوارئ تحديدا</w:t>
      </w:r>
      <w:r w:rsidR="002B1E7C">
        <w:rPr>
          <w:rFonts w:hint="cs"/>
          <w:rtl/>
        </w:rPr>
        <w:t>ً</w:t>
      </w:r>
      <w:r w:rsidRPr="00BF63C8">
        <w:rPr>
          <w:rtl/>
        </w:rPr>
        <w:t>، وبالتالي فهو مؤقت. وتنبثق القيود العامة المفروضة من شرطين</w:t>
      </w:r>
      <w:r w:rsidRPr="00BF63C8">
        <w:t>:</w:t>
      </w:r>
      <w:r w:rsidRPr="00BF63C8">
        <w:rPr>
          <w:rtl/>
        </w:rPr>
        <w:t xml:space="preserve"> </w:t>
      </w:r>
    </w:p>
    <w:p w14:paraId="7DD5C51A" w14:textId="70DEAD7A" w:rsidR="00BF63C8" w:rsidRPr="00BF63C8" w:rsidRDefault="00F054F9" w:rsidP="00BF63C8">
      <w:pPr>
        <w:pStyle w:val="SingleTxtGA"/>
        <w:rPr>
          <w:rtl/>
        </w:rPr>
      </w:pPr>
      <w:r>
        <w:rPr>
          <w:rtl/>
        </w:rPr>
        <w:tab/>
      </w:r>
      <w:r w:rsidR="00BF63C8" w:rsidRPr="00BF63C8">
        <w:rPr>
          <w:rtl/>
        </w:rPr>
        <w:t>(أ)</w:t>
      </w:r>
      <w:r w:rsidR="00BF63C8" w:rsidRPr="00BF63C8">
        <w:rPr>
          <w:rtl/>
        </w:rPr>
        <w:tab/>
        <w:t xml:space="preserve">الحاجة إلى تأمين الحرية نفسها، مما يستدعي فرض حدود معينة على الحرية التي يتمتع بها الأفراد والجماعات بحيث لا تتداخل مع الحرية المتكافئة والمشابهة للآخرين. وتندرج تحت هذه الفئة القيود المعقولة لصالح النظام العام، والتشهير، </w:t>
      </w:r>
      <w:r w:rsidR="00BF63C8" w:rsidRPr="00BF63C8">
        <w:rPr>
          <w:rFonts w:hint="cs"/>
          <w:rtl/>
        </w:rPr>
        <w:t>وانتهاك</w:t>
      </w:r>
      <w:r w:rsidR="00BF63C8" w:rsidRPr="00BF63C8">
        <w:rPr>
          <w:rtl/>
        </w:rPr>
        <w:t xml:space="preserve"> حرمة المحكمة، واللياقة أو الأخلاق، والتحريض على ارتكاب جريمة، والصحة. وتندرج حتى سلطة الدولة في تقييد حرية الأفراد في حالة إدانتهم بارتكاب جريمة تمس حياة الآخرين وحريتهم وممتلكاتهم تحت هذه الفئة وتكون بمثابة مبرر للتقييد الذي تخضع له المادة </w:t>
      </w:r>
      <w:r w:rsidR="00BF63C8" w:rsidRPr="00985F9E">
        <w:rPr>
          <w:rtl/>
        </w:rPr>
        <w:t>21</w:t>
      </w:r>
      <w:r w:rsidR="00BF63C8" w:rsidRPr="00BF63C8">
        <w:rPr>
          <w:rtl/>
        </w:rPr>
        <w:t xml:space="preserve"> التي تكفل حياة الأشخاص وحريتهم الشخصية؛ </w:t>
      </w:r>
    </w:p>
    <w:p w14:paraId="0CF77AFF" w14:textId="2E20A5E7" w:rsidR="00BF63C8" w:rsidRPr="00BF63C8" w:rsidRDefault="00F054F9" w:rsidP="00BF63C8">
      <w:pPr>
        <w:pStyle w:val="SingleTxtGA"/>
        <w:rPr>
          <w:rtl/>
        </w:rPr>
      </w:pPr>
      <w:r>
        <w:rPr>
          <w:rtl/>
        </w:rPr>
        <w:tab/>
      </w:r>
      <w:r w:rsidR="00BF63C8" w:rsidRPr="00BF63C8">
        <w:rPr>
          <w:rtl/>
        </w:rPr>
        <w:t>(ب)</w:t>
      </w:r>
      <w:r w:rsidR="00BF63C8" w:rsidRPr="00BF63C8">
        <w:rPr>
          <w:rtl/>
        </w:rPr>
        <w:tab/>
        <w:t>وتنشأ القيود أيضا</w:t>
      </w:r>
      <w:r w:rsidR="00B54D41">
        <w:rPr>
          <w:rFonts w:hint="cs"/>
          <w:rtl/>
        </w:rPr>
        <w:t>ً</w:t>
      </w:r>
      <w:r w:rsidR="00BF63C8" w:rsidRPr="00BF63C8">
        <w:rPr>
          <w:rtl/>
        </w:rPr>
        <w:t xml:space="preserve"> </w:t>
      </w:r>
      <w:r w:rsidR="00BF63C8" w:rsidRPr="00BF63C8">
        <w:rPr>
          <w:rFonts w:hint="cs"/>
          <w:rtl/>
        </w:rPr>
        <w:t>م</w:t>
      </w:r>
      <w:r w:rsidR="00BF63C8" w:rsidRPr="00BF63C8">
        <w:rPr>
          <w:rtl/>
        </w:rPr>
        <w:t>ن الحاجة والرغبة في وجود منظم وسلمي كأمة ذات سيادة. ولذلك، فإن القيود المفروضة للحفاظ على سيادة الهند وسلامتها وأمن الدولة والعلاقات الودية مع الدول الأجنبية تندرج تحت هذه الفئة.</w:t>
      </w:r>
    </w:p>
    <w:p w14:paraId="0D36488E" w14:textId="254FA862" w:rsidR="00BF63C8" w:rsidRPr="00BF63C8" w:rsidRDefault="00BF63C8" w:rsidP="003413A6">
      <w:pPr>
        <w:pStyle w:val="SingleTxtGA"/>
        <w:keepNext/>
        <w:keepLines/>
        <w:rPr>
          <w:rtl/>
        </w:rPr>
      </w:pPr>
      <w:r w:rsidRPr="00985F9E">
        <w:rPr>
          <w:rtl/>
        </w:rPr>
        <w:t>105</w:t>
      </w:r>
      <w:r w:rsidRPr="00BF63C8">
        <w:rPr>
          <w:rtl/>
        </w:rPr>
        <w:t>-</w:t>
      </w:r>
      <w:r w:rsidR="00F054F9">
        <w:rPr>
          <w:rtl/>
        </w:rPr>
        <w:tab/>
      </w:r>
      <w:r w:rsidRPr="00BF63C8">
        <w:rPr>
          <w:rtl/>
        </w:rPr>
        <w:t>وتفرض قيود عامة على الحقوق الأساسية الثلاثة التالية:</w:t>
      </w:r>
    </w:p>
    <w:p w14:paraId="768A20BC" w14:textId="7BFB7B69" w:rsidR="00BF63C8" w:rsidRPr="00BF63C8" w:rsidRDefault="00F054F9" w:rsidP="00BF63C8">
      <w:pPr>
        <w:pStyle w:val="SingleTxtGA"/>
        <w:rPr>
          <w:rtl/>
        </w:rPr>
      </w:pPr>
      <w:r>
        <w:rPr>
          <w:rtl/>
        </w:rPr>
        <w:tab/>
      </w:r>
      <w:r w:rsidR="00BF63C8" w:rsidRPr="00BF63C8">
        <w:rPr>
          <w:rtl/>
        </w:rPr>
        <w:t>(أ)</w:t>
      </w:r>
      <w:r w:rsidR="00BF63C8" w:rsidRPr="00BF63C8">
        <w:rPr>
          <w:rtl/>
        </w:rPr>
        <w:tab/>
        <w:t>حماية بعض الحقوق المتعلقة بحرية الكلام والتعبير، وحرية التجمع السلمي، وتكوين الجمعيات، والتنقل بحرية، والإقامة في أي جزء من البلد، وممارسة أي مهنة أو عمل في الهند؛</w:t>
      </w:r>
      <w:r w:rsidR="00BF63C8" w:rsidRPr="00BF63C8">
        <w:rPr>
          <w:rFonts w:hint="cs"/>
          <w:rtl/>
        </w:rPr>
        <w:t xml:space="preserve"> و</w:t>
      </w:r>
    </w:p>
    <w:p w14:paraId="2C16D27F" w14:textId="79BA53BE" w:rsidR="00BF63C8" w:rsidRPr="00BF63C8" w:rsidRDefault="00F054F9" w:rsidP="00BF63C8">
      <w:pPr>
        <w:pStyle w:val="SingleTxtGA"/>
        <w:rPr>
          <w:rtl/>
        </w:rPr>
      </w:pPr>
      <w:r>
        <w:rPr>
          <w:rtl/>
        </w:rPr>
        <w:tab/>
      </w:r>
      <w:r w:rsidR="00BF63C8" w:rsidRPr="00BF63C8">
        <w:rPr>
          <w:rtl/>
        </w:rPr>
        <w:t>(ب)</w:t>
      </w:r>
      <w:r w:rsidR="00BF63C8" w:rsidRPr="00BF63C8">
        <w:rPr>
          <w:rtl/>
        </w:rPr>
        <w:tab/>
        <w:t xml:space="preserve">حماية الحياة والحرية الشخصية؛ </w:t>
      </w:r>
      <w:r w:rsidR="00BF63C8" w:rsidRPr="00BF63C8">
        <w:rPr>
          <w:rFonts w:hint="cs"/>
          <w:rtl/>
        </w:rPr>
        <w:t>و</w:t>
      </w:r>
    </w:p>
    <w:p w14:paraId="029611E8" w14:textId="7C2B8FBD" w:rsidR="00BF63C8" w:rsidRPr="00BF63C8" w:rsidRDefault="00F054F9" w:rsidP="00BF63C8">
      <w:pPr>
        <w:pStyle w:val="SingleTxtGA"/>
        <w:rPr>
          <w:rtl/>
        </w:rPr>
      </w:pPr>
      <w:r>
        <w:rPr>
          <w:rtl/>
        </w:rPr>
        <w:tab/>
      </w:r>
      <w:r w:rsidR="00BF63C8" w:rsidRPr="00BF63C8">
        <w:rPr>
          <w:rtl/>
        </w:rPr>
        <w:t>(ج)</w:t>
      </w:r>
      <w:r w:rsidR="00BF63C8" w:rsidRPr="00BF63C8">
        <w:rPr>
          <w:rtl/>
        </w:rPr>
        <w:tab/>
        <w:t>حرية الضمير وحرية ممارسة المهنة وحرية التدين ونشر الدين.</w:t>
      </w:r>
    </w:p>
    <w:p w14:paraId="5239947F" w14:textId="72481446" w:rsidR="00BF63C8" w:rsidRPr="00BF63C8" w:rsidRDefault="00BF63C8" w:rsidP="00BF63C8">
      <w:pPr>
        <w:pStyle w:val="SingleTxtGA"/>
        <w:rPr>
          <w:rtl/>
        </w:rPr>
      </w:pPr>
      <w:r w:rsidRPr="00985F9E">
        <w:rPr>
          <w:rtl/>
        </w:rPr>
        <w:t>106</w:t>
      </w:r>
      <w:r w:rsidRPr="00BF63C8">
        <w:rPr>
          <w:rtl/>
        </w:rPr>
        <w:t>-</w:t>
      </w:r>
      <w:r w:rsidR="00F054F9">
        <w:rPr>
          <w:rtl/>
        </w:rPr>
        <w:tab/>
      </w:r>
      <w:r w:rsidRPr="00BF63C8">
        <w:rPr>
          <w:rtl/>
        </w:rPr>
        <w:t>وتنشأ مؤقتا</w:t>
      </w:r>
      <w:r w:rsidR="00B54D41">
        <w:rPr>
          <w:rFonts w:hint="cs"/>
          <w:rtl/>
        </w:rPr>
        <w:t>ً</w:t>
      </w:r>
      <w:r w:rsidRPr="00BF63C8">
        <w:rPr>
          <w:rtl/>
        </w:rPr>
        <w:t xml:space="preserve"> قيود محددة عن حالات الطوارئ التي تشكل تهديدا</w:t>
      </w:r>
      <w:r w:rsidR="00B54D41">
        <w:rPr>
          <w:rFonts w:hint="cs"/>
          <w:rtl/>
        </w:rPr>
        <w:t>ً</w:t>
      </w:r>
      <w:r w:rsidRPr="00BF63C8">
        <w:rPr>
          <w:rtl/>
        </w:rPr>
        <w:t xml:space="preserve"> وشيكا</w:t>
      </w:r>
      <w:r w:rsidR="00B54D41">
        <w:rPr>
          <w:rFonts w:hint="cs"/>
          <w:rtl/>
        </w:rPr>
        <w:t>ً</w:t>
      </w:r>
      <w:r w:rsidRPr="00BF63C8">
        <w:rPr>
          <w:rtl/>
        </w:rPr>
        <w:t xml:space="preserve"> لوجود البلد ذاته أو أي جزء منه، ليس فقط في شكل حرب أو عدوان أو تمرد (حالة طوارئ وطنية)، ولكن أيضا</w:t>
      </w:r>
      <w:r w:rsidR="00B54D41">
        <w:rPr>
          <w:rFonts w:hint="cs"/>
          <w:rtl/>
        </w:rPr>
        <w:t>ً</w:t>
      </w:r>
      <w:r w:rsidRPr="00BF63C8">
        <w:rPr>
          <w:rtl/>
        </w:rPr>
        <w:t xml:space="preserve"> من خلال الانهيار الدستوري (حالة الطوارئ بسبب الانهيار الدستوري) أو الانهيار الاقتصادي (حالة الطوارئ المالية). وتضع أحكام الطوارئ على النحو المنصوص عليه في الجزء الثامن عشر من دستور الهند بعض القيود التي يمكن أن تخضع لها بعض الحقوق الأساسية. </w:t>
      </w:r>
    </w:p>
    <w:p w14:paraId="0602B438" w14:textId="0B00A60E" w:rsidR="00BF63C8" w:rsidRPr="00BF63C8" w:rsidRDefault="00BF63C8" w:rsidP="00BF63C8">
      <w:pPr>
        <w:pStyle w:val="SingleTxtGA"/>
        <w:rPr>
          <w:rtl/>
        </w:rPr>
      </w:pPr>
      <w:r w:rsidRPr="00985F9E">
        <w:rPr>
          <w:rtl/>
        </w:rPr>
        <w:t>107</w:t>
      </w:r>
      <w:r w:rsidRPr="00BF63C8">
        <w:rPr>
          <w:rtl/>
        </w:rPr>
        <w:t>-</w:t>
      </w:r>
      <w:r w:rsidR="00F054F9">
        <w:rPr>
          <w:rtl/>
        </w:rPr>
        <w:tab/>
      </w:r>
      <w:r w:rsidRPr="00BF63C8">
        <w:rPr>
          <w:rtl/>
        </w:rPr>
        <w:t>ولا يكتفي دستور الهند بتحديد الحالات الدقيقة والواضحة التي يمكن فيها فرض حالات الطوارئ، بل ينص أيضا</w:t>
      </w:r>
      <w:r w:rsidR="00B54D41">
        <w:rPr>
          <w:rFonts w:hint="cs"/>
          <w:rtl/>
        </w:rPr>
        <w:t>ً</w:t>
      </w:r>
      <w:r w:rsidRPr="00BF63C8">
        <w:rPr>
          <w:rtl/>
        </w:rPr>
        <w:t xml:space="preserve"> على إجراء صارم يتعين اتباعه لإصدار قرار حالة الطوارئ وبقائه ساريا</w:t>
      </w:r>
      <w:r w:rsidR="00C27528">
        <w:rPr>
          <w:rFonts w:hint="cs"/>
          <w:rtl/>
        </w:rPr>
        <w:t>ً</w:t>
      </w:r>
      <w:r w:rsidRPr="00BF63C8">
        <w:rPr>
          <w:rtl/>
        </w:rPr>
        <w:t xml:space="preserve">. ويكفل هذا الإجراء اتخاذ القرار المتعلق بفرض حالة الطوارئ بطريقة ديمقراطية بمشاركة ممثلين منتخبين للشعب. ويُعرَضُ أي إعلان لحالة الطوارئ يصدره الرئيس على موافقة مجلسي </w:t>
      </w:r>
      <w:proofErr w:type="gramStart"/>
      <w:r w:rsidRPr="00BF63C8">
        <w:rPr>
          <w:rtl/>
        </w:rPr>
        <w:t>البرلمان</w:t>
      </w:r>
      <w:proofErr w:type="gramEnd"/>
      <w:r w:rsidRPr="00BF63C8">
        <w:rPr>
          <w:rtl/>
        </w:rPr>
        <w:t>. وإلا فإنه لا يبقى معمولا</w:t>
      </w:r>
      <w:r w:rsidR="003A7D3A">
        <w:rPr>
          <w:rFonts w:hint="cs"/>
          <w:rtl/>
        </w:rPr>
        <w:t>ً</w:t>
      </w:r>
      <w:r w:rsidRPr="00BF63C8">
        <w:rPr>
          <w:rtl/>
        </w:rPr>
        <w:t xml:space="preserve"> به. ويتبع إجراء مماثل عندما يُحتاج إلى تمديد الإعلان. </w:t>
      </w:r>
    </w:p>
    <w:p w14:paraId="30C877ED" w14:textId="1A2599FD" w:rsidR="00BF63C8" w:rsidRPr="00BF63C8" w:rsidRDefault="00BF63C8" w:rsidP="00BF63C8">
      <w:pPr>
        <w:pStyle w:val="SingleTxtGA"/>
        <w:rPr>
          <w:rtl/>
        </w:rPr>
      </w:pPr>
      <w:r w:rsidRPr="00985F9E">
        <w:rPr>
          <w:rtl/>
        </w:rPr>
        <w:t>108</w:t>
      </w:r>
      <w:r w:rsidRPr="00BF63C8">
        <w:rPr>
          <w:rtl/>
        </w:rPr>
        <w:t>-</w:t>
      </w:r>
      <w:r w:rsidR="00F054F9">
        <w:rPr>
          <w:rtl/>
        </w:rPr>
        <w:tab/>
      </w:r>
      <w:r w:rsidRPr="00BF63C8">
        <w:rPr>
          <w:rtl/>
        </w:rPr>
        <w:t xml:space="preserve">وفي حين أن دستور الهند يشجع على احترام القانون الدولي والالتزامات التعاهدية، بموجب المادة </w:t>
      </w:r>
      <w:r w:rsidRPr="00985F9E">
        <w:rPr>
          <w:rtl/>
        </w:rPr>
        <w:t>51</w:t>
      </w:r>
      <w:r w:rsidRPr="00BF63C8">
        <w:rPr>
          <w:rtl/>
        </w:rPr>
        <w:t>، فإن المعاهدات والعهود ليست تلقائية التنفيذ في الهند وتتطلب الإدراج في التشريعات بشكل محدد لتنفيذها في المحاكم المحلية. ولذلك، أ</w:t>
      </w:r>
      <w:r w:rsidRPr="00BF63C8">
        <w:rPr>
          <w:rFonts w:hint="cs"/>
          <w:rtl/>
        </w:rPr>
        <w:t>ُ</w:t>
      </w:r>
      <w:r w:rsidRPr="00BF63C8">
        <w:rPr>
          <w:rtl/>
        </w:rPr>
        <w:t xml:space="preserve">دمج العديد من المعاهدات الدولية في القانون المحلي بشكل محدد من خلال سن قوانين مختلفة في البلد. وتوجد تشريعات عديدة تضمن الحقوق العامة والحقوق </w:t>
      </w:r>
      <w:r w:rsidRPr="00BF63C8">
        <w:rPr>
          <w:rtl/>
        </w:rPr>
        <w:lastRenderedPageBreak/>
        <w:t>الجماعية للمواطنين في الهند. وتكفل حقوق</w:t>
      </w:r>
      <w:r w:rsidRPr="00BF63C8">
        <w:rPr>
          <w:rFonts w:hint="cs"/>
          <w:rtl/>
        </w:rPr>
        <w:t>َ</w:t>
      </w:r>
      <w:r w:rsidRPr="00BF63C8">
        <w:rPr>
          <w:rtl/>
        </w:rPr>
        <w:t xml:space="preserve"> الإنسان لكل مواطن تشريعاتٌ مثل قانون حماية حقوق الإنسان لعام </w:t>
      </w:r>
      <w:r w:rsidRPr="00985F9E">
        <w:rPr>
          <w:rtl/>
        </w:rPr>
        <w:t>1993</w:t>
      </w:r>
      <w:r w:rsidRPr="00BF63C8">
        <w:rPr>
          <w:rtl/>
        </w:rPr>
        <w:t xml:space="preserve">، أو قانون الحق في التعليم لعام </w:t>
      </w:r>
      <w:r w:rsidRPr="00985F9E">
        <w:rPr>
          <w:rtl/>
        </w:rPr>
        <w:t>2009</w:t>
      </w:r>
      <w:r w:rsidRPr="00BF63C8">
        <w:rPr>
          <w:rtl/>
        </w:rPr>
        <w:t xml:space="preserve">، أو قانون حظر زواج الأطفال لعام </w:t>
      </w:r>
      <w:r w:rsidRPr="00985F9E">
        <w:rPr>
          <w:rtl/>
        </w:rPr>
        <w:t>2006</w:t>
      </w:r>
      <w:r w:rsidRPr="00BF63C8">
        <w:rPr>
          <w:rtl/>
        </w:rPr>
        <w:t xml:space="preserve">، أو قانون الأمن الغذائي الوطني لعام </w:t>
      </w:r>
      <w:r w:rsidRPr="00985F9E">
        <w:rPr>
          <w:rtl/>
        </w:rPr>
        <w:t>2013</w:t>
      </w:r>
      <w:r w:rsidRPr="00BF63C8">
        <w:rPr>
          <w:rtl/>
        </w:rPr>
        <w:t xml:space="preserve">؛ وتضمن حقوق الإنسان لمجموعات مستهدفة محددة تشريعاتٌ مثل قانون مغايري الهوية الجنسانية (حماية الحقوق) لعام </w:t>
      </w:r>
      <w:r w:rsidRPr="00985F9E">
        <w:rPr>
          <w:rtl/>
        </w:rPr>
        <w:t>2019</w:t>
      </w:r>
      <w:r w:rsidRPr="00BF63C8">
        <w:rPr>
          <w:rtl/>
        </w:rPr>
        <w:t xml:space="preserve">، أو قانون الطوائف المصنّفة والقبائل المصنّفة (منع الفظائع) لعام </w:t>
      </w:r>
      <w:r w:rsidRPr="00985F9E">
        <w:rPr>
          <w:rtl/>
        </w:rPr>
        <w:t>1989</w:t>
      </w:r>
      <w:r w:rsidRPr="00BF63C8">
        <w:rPr>
          <w:rtl/>
        </w:rPr>
        <w:t xml:space="preserve">، أو قانون حقوق الأشخاص ذوي الإعاقة لعام </w:t>
      </w:r>
      <w:r w:rsidRPr="00985F9E">
        <w:rPr>
          <w:rtl/>
        </w:rPr>
        <w:t>2016</w:t>
      </w:r>
      <w:r w:rsidRPr="00BF63C8">
        <w:rPr>
          <w:rtl/>
        </w:rPr>
        <w:t xml:space="preserve">، أو قانون المرأة المسلمة (حماية الحقوق في الزواج) لعام </w:t>
      </w:r>
      <w:r w:rsidRPr="00985F9E">
        <w:rPr>
          <w:rtl/>
        </w:rPr>
        <w:t>2019</w:t>
      </w:r>
      <w:r w:rsidRPr="00BF63C8">
        <w:rPr>
          <w:rtl/>
        </w:rPr>
        <w:t>. وترد في المرفق جيم قائمة بالتشريعات المحلية التي تدمج الصكوك الدولية لحقوق الإنسان.</w:t>
      </w:r>
    </w:p>
    <w:p w14:paraId="15AD7FB0" w14:textId="78BDAF3F" w:rsidR="00BF63C8" w:rsidRPr="00BF63C8" w:rsidRDefault="00BF63C8" w:rsidP="00BF63C8">
      <w:pPr>
        <w:pStyle w:val="SingleTxtGA"/>
        <w:rPr>
          <w:rtl/>
        </w:rPr>
      </w:pPr>
      <w:r w:rsidRPr="00985F9E">
        <w:rPr>
          <w:rtl/>
        </w:rPr>
        <w:t>109</w:t>
      </w:r>
      <w:r w:rsidRPr="00BF63C8">
        <w:rPr>
          <w:rtl/>
        </w:rPr>
        <w:t>-</w:t>
      </w:r>
      <w:r w:rsidR="00F054F9">
        <w:rPr>
          <w:rtl/>
        </w:rPr>
        <w:tab/>
      </w:r>
      <w:r w:rsidRPr="00BF63C8">
        <w:rPr>
          <w:rtl/>
        </w:rPr>
        <w:t>و</w:t>
      </w:r>
      <w:r w:rsidRPr="00BF63C8">
        <w:rPr>
          <w:rFonts w:hint="cs"/>
          <w:rtl/>
        </w:rPr>
        <w:t xml:space="preserve">إذ </w:t>
      </w:r>
      <w:r w:rsidRPr="00BF63C8">
        <w:rPr>
          <w:rtl/>
        </w:rPr>
        <w:t xml:space="preserve">كانت الهيئة التشريعية سباقة </w:t>
      </w:r>
      <w:r w:rsidRPr="00BF63C8">
        <w:rPr>
          <w:rFonts w:hint="cs"/>
          <w:rtl/>
        </w:rPr>
        <w:t>إلى</w:t>
      </w:r>
      <w:r w:rsidRPr="00BF63C8">
        <w:rPr>
          <w:rtl/>
        </w:rPr>
        <w:t xml:space="preserve"> تنفيذ الالتزامات الدولية من خلال سن قوانين جديدة وإدخال تعديلات على القوانين القائمة، فقد اعتمدت السلطة القضائية على الصكوك الدولية لحقوق الإنسان لتفسير القوانين القائمة بشكل تدريجي. والواقع أن التفسير القضائي للنصوص الدستورية والتشريعية أسهم إسهاما</w:t>
      </w:r>
      <w:r w:rsidR="003A7D3A">
        <w:rPr>
          <w:rFonts w:hint="cs"/>
          <w:rtl/>
        </w:rPr>
        <w:t>ً</w:t>
      </w:r>
      <w:r w:rsidRPr="00BF63C8">
        <w:rPr>
          <w:rtl/>
        </w:rPr>
        <w:t xml:space="preserve"> بالغا</w:t>
      </w:r>
      <w:r w:rsidR="003A7D3A">
        <w:rPr>
          <w:rFonts w:hint="cs"/>
          <w:rtl/>
        </w:rPr>
        <w:t>ً</w:t>
      </w:r>
      <w:r w:rsidRPr="00BF63C8">
        <w:rPr>
          <w:rtl/>
        </w:rPr>
        <w:t xml:space="preserve"> في تطور السياق المعياري لحماية حقوق الإنسان بطرق مختلفة. ولم تقصر المحاكم اعتمادها على أحكام المعاهدة فحسب، بل اعتمدت أيضا</w:t>
      </w:r>
      <w:r w:rsidR="003A7D3A">
        <w:rPr>
          <w:rFonts w:hint="cs"/>
          <w:rtl/>
        </w:rPr>
        <w:t>ً</w:t>
      </w:r>
      <w:r w:rsidRPr="00BF63C8">
        <w:rPr>
          <w:rtl/>
        </w:rPr>
        <w:t xml:space="preserve"> على صياغة الحقوق المفصلة من خلال التعليقات العامة وكذلك على الاجتهادات القضائية التي وضعتها هيئة المعاهدة من خلال آرائها المعرب عنها بشأن الشكاوى التي نظرت فيها. وقد </w:t>
      </w:r>
      <w:r w:rsidRPr="00BF63C8">
        <w:rPr>
          <w:rFonts w:hint="cs"/>
          <w:rtl/>
        </w:rPr>
        <w:t>ذهبت</w:t>
      </w:r>
      <w:r w:rsidRPr="00BF63C8">
        <w:rPr>
          <w:rtl/>
        </w:rPr>
        <w:t xml:space="preserve"> المحكمة العليا للهند في حكمها الأساسي الصادر في قضية </w:t>
      </w:r>
      <w:r w:rsidRPr="00985F9E">
        <w:rPr>
          <w:i/>
          <w:iCs/>
          <w:rtl/>
        </w:rPr>
        <w:t>فيشاكا ضد ولاية راجستان</w:t>
      </w:r>
      <w:r w:rsidRPr="00BF63C8">
        <w:rPr>
          <w:rtl/>
        </w:rPr>
        <w:t xml:space="preserve"> </w:t>
      </w:r>
      <w:r w:rsidRPr="00BF63C8">
        <w:rPr>
          <w:rFonts w:hint="cs"/>
          <w:rtl/>
        </w:rPr>
        <w:t xml:space="preserve">إلى </w:t>
      </w:r>
      <w:r w:rsidRPr="00BF63C8">
        <w:rPr>
          <w:rtl/>
        </w:rPr>
        <w:t xml:space="preserve">أنه "يجب أن تدمج قراءة أي اتفاقية دولية لا تتعارض مع الحقوق الأساسية وتنسجم مع روحها في هذه الأحكام لتوسيع معناها ومحتواها، وتعزيز موضوع الضمان الدستوري". وهكذا، بقدر ما تكون المعايير الدولية متسقة مع المبادئ المعيارية المحلية، فإنها الآن قابلة للإنفاذ في المحاكم المحلية على الرغم من عدم وجود أي إدراج في التشريعات بشكل محدد. </w:t>
      </w:r>
    </w:p>
    <w:p w14:paraId="3C084C71" w14:textId="11D34EBC" w:rsidR="00BF63C8" w:rsidRPr="00604C7B" w:rsidRDefault="00BF63C8" w:rsidP="00BF63C8">
      <w:pPr>
        <w:pStyle w:val="SingleTxtGA"/>
        <w:rPr>
          <w:spacing w:val="-1"/>
          <w:rtl/>
        </w:rPr>
      </w:pPr>
      <w:r w:rsidRPr="00985F9E">
        <w:rPr>
          <w:spacing w:val="-1"/>
          <w:rtl/>
        </w:rPr>
        <w:t>110</w:t>
      </w:r>
      <w:r w:rsidRPr="00604C7B">
        <w:rPr>
          <w:spacing w:val="-1"/>
          <w:rtl/>
        </w:rPr>
        <w:t>-</w:t>
      </w:r>
      <w:r w:rsidR="00F054F9" w:rsidRPr="00604C7B">
        <w:rPr>
          <w:spacing w:val="-1"/>
          <w:rtl/>
        </w:rPr>
        <w:tab/>
      </w:r>
      <w:r w:rsidRPr="00604C7B">
        <w:rPr>
          <w:spacing w:val="-1"/>
          <w:rtl/>
        </w:rPr>
        <w:t>وتدعم الإطار المعياري الموضوعي لحماية حقوق الإنسان آلية قوية للتصدي للانتهاكات فضلا</w:t>
      </w:r>
      <w:r w:rsidR="003A7D3A" w:rsidRPr="00604C7B">
        <w:rPr>
          <w:rFonts w:hint="cs"/>
          <w:spacing w:val="-1"/>
          <w:rtl/>
        </w:rPr>
        <w:t>ً</w:t>
      </w:r>
      <w:r w:rsidRPr="00604C7B">
        <w:rPr>
          <w:spacing w:val="-1"/>
          <w:rtl/>
        </w:rPr>
        <w:t xml:space="preserve"> عن رصد حقوق الإنسان وتعزيزها. وتتألف الآلية من محاكم دستورية؛ والهيئات القضائية الإدارية والمؤسسات الوطنية لحقوق الإنسان. وتضطلع المحاكم باختصاص التعامل مع حقوق الإنسان أيا</w:t>
      </w:r>
      <w:r w:rsidR="003A7D3A" w:rsidRPr="00604C7B">
        <w:rPr>
          <w:rFonts w:hint="cs"/>
          <w:spacing w:val="-1"/>
          <w:rtl/>
        </w:rPr>
        <w:t>ً</w:t>
      </w:r>
      <w:r w:rsidRPr="00604C7B">
        <w:rPr>
          <w:spacing w:val="-1"/>
          <w:rtl/>
        </w:rPr>
        <w:t xml:space="preserve"> كانت، سواء كانت مكفولة تحديدا</w:t>
      </w:r>
      <w:r w:rsidR="003A7D3A" w:rsidRPr="00604C7B">
        <w:rPr>
          <w:rFonts w:hint="cs"/>
          <w:spacing w:val="-1"/>
          <w:rtl/>
        </w:rPr>
        <w:t>ً</w:t>
      </w:r>
      <w:r w:rsidRPr="00604C7B">
        <w:rPr>
          <w:spacing w:val="-1"/>
          <w:rtl/>
        </w:rPr>
        <w:t xml:space="preserve"> في دستور الهند أو مدرجة في أي تشريع في الهند أو تندرج ضمن المبادئ المجسدة في دستور الهند دون أن تدرج في التشريعات بشكل محدد. ولا تتمتع الهيئات القضائية الإدارية بالاختصاص إلا فيما يتعلق بالحقوق المحددة التي تقع ضمن ولايتها. ومن ناحية أخرى، تتمتع المؤسسات الوطنية لحقوق الإنسان باختصاص واسع النطاق وتفي بولاية حماية حقوق الإنسان وتعزيزها بطرق متنوعة.</w:t>
      </w:r>
    </w:p>
    <w:p w14:paraId="25696C29" w14:textId="77777777" w:rsidR="00BF63C8" w:rsidRPr="00985F9E" w:rsidRDefault="00BF63C8" w:rsidP="00F054F9">
      <w:pPr>
        <w:pStyle w:val="H23GA"/>
        <w:rPr>
          <w:rtl/>
        </w:rPr>
      </w:pPr>
      <w:r w:rsidRPr="00985F9E">
        <w:rPr>
          <w:rtl/>
        </w:rPr>
        <w:tab/>
      </w:r>
      <w:r w:rsidRPr="00985F9E">
        <w:rPr>
          <w:rtl/>
        </w:rPr>
        <w:tab/>
        <w:t xml:space="preserve">السلطة القضائية العليا </w:t>
      </w:r>
    </w:p>
    <w:p w14:paraId="586723F4" w14:textId="3A1E87C2" w:rsidR="00BF63C8" w:rsidRPr="00BF63C8" w:rsidRDefault="00BF63C8" w:rsidP="00BF63C8">
      <w:pPr>
        <w:pStyle w:val="SingleTxtGA"/>
        <w:rPr>
          <w:rtl/>
        </w:rPr>
      </w:pPr>
      <w:r w:rsidRPr="00985F9E">
        <w:rPr>
          <w:rtl/>
        </w:rPr>
        <w:t>111</w:t>
      </w:r>
      <w:r w:rsidRPr="00BF63C8">
        <w:rPr>
          <w:rtl/>
        </w:rPr>
        <w:t>-</w:t>
      </w:r>
      <w:r w:rsidR="00F054F9">
        <w:rPr>
          <w:rtl/>
        </w:rPr>
        <w:tab/>
      </w:r>
      <w:r w:rsidRPr="00BF63C8">
        <w:rPr>
          <w:rtl/>
        </w:rPr>
        <w:t xml:space="preserve">تقع على عاتق السلطة القضائية العليا في الهند، التي تتألف من المحكمة العليا للهند والمحاكم العليا للولايات، مسؤولية دستورية بشأن إنفاذ الحقوق الأساسية والدستورية. وتخول المادتان </w:t>
      </w:r>
      <w:r w:rsidRPr="00985F9E">
        <w:rPr>
          <w:rtl/>
        </w:rPr>
        <w:t>32</w:t>
      </w:r>
      <w:r w:rsidRPr="00BF63C8">
        <w:rPr>
          <w:rtl/>
        </w:rPr>
        <w:t xml:space="preserve"> و</w:t>
      </w:r>
      <w:r w:rsidRPr="00985F9E">
        <w:rPr>
          <w:rtl/>
        </w:rPr>
        <w:t>226</w:t>
      </w:r>
      <w:r w:rsidRPr="00BF63C8">
        <w:rPr>
          <w:rtl/>
        </w:rPr>
        <w:t xml:space="preserve"> للمحكمة العليا للهند وللمحاكم العليا للولايات على التوالي إصدار توجيهات أو أوامر أو أوامر قضائية لإنفاذ تلك الحقوق، التي تجسد المبادئ المكرسة في المعايير الدولية لحقوق الإنسان. وقد منح مركز الحق الأساسي </w:t>
      </w:r>
      <w:r w:rsidRPr="00BF63C8">
        <w:rPr>
          <w:rFonts w:hint="cs"/>
          <w:rtl/>
        </w:rPr>
        <w:t>ل</w:t>
      </w:r>
      <w:r w:rsidRPr="00BF63C8">
        <w:rPr>
          <w:rtl/>
        </w:rPr>
        <w:t>لحق في اللجوء إلى المحكمة العليا للهند في حالة انتهاك أي حق أساسي. ويمكن هذا الحق أي شخص من تحريك المحكمة العليا للهند من خلال الإجراءات المناسبة.</w:t>
      </w:r>
    </w:p>
    <w:p w14:paraId="07DB374A" w14:textId="0014E301" w:rsidR="00BF63C8" w:rsidRPr="00BF63C8" w:rsidRDefault="00BF63C8" w:rsidP="00BF63C8">
      <w:pPr>
        <w:pStyle w:val="SingleTxtGA"/>
        <w:rPr>
          <w:rtl/>
        </w:rPr>
      </w:pPr>
      <w:r w:rsidRPr="00985F9E">
        <w:rPr>
          <w:rtl/>
        </w:rPr>
        <w:t>112</w:t>
      </w:r>
      <w:r w:rsidRPr="00BF63C8">
        <w:rPr>
          <w:rtl/>
        </w:rPr>
        <w:t>-</w:t>
      </w:r>
      <w:r w:rsidR="00F054F9">
        <w:rPr>
          <w:rtl/>
        </w:rPr>
        <w:tab/>
      </w:r>
      <w:r w:rsidRPr="00BF63C8">
        <w:rPr>
          <w:rtl/>
        </w:rPr>
        <w:t>و</w:t>
      </w:r>
      <w:r w:rsidRPr="00BF63C8">
        <w:rPr>
          <w:rFonts w:hint="cs"/>
          <w:rtl/>
        </w:rPr>
        <w:t xml:space="preserve">قد </w:t>
      </w:r>
      <w:r w:rsidRPr="00BF63C8">
        <w:rPr>
          <w:rtl/>
        </w:rPr>
        <w:t>وضعت المحكمة العليا للهند قاعدة المثول أمام المحكمة التي لا تسمح بالتوجه إلى المحكمة إلا للطرف المتضرر</w:t>
      </w:r>
      <w:r w:rsidRPr="00BF63C8">
        <w:rPr>
          <w:rFonts w:hint="cs"/>
          <w:rtl/>
        </w:rPr>
        <w:t xml:space="preserve">، </w:t>
      </w:r>
      <w:r w:rsidRPr="00BF63C8">
        <w:rPr>
          <w:rtl/>
        </w:rPr>
        <w:t>وفاء</w:t>
      </w:r>
      <w:r w:rsidRPr="00BF63C8">
        <w:rPr>
          <w:rFonts w:hint="cs"/>
          <w:rtl/>
        </w:rPr>
        <w:t>ً</w:t>
      </w:r>
      <w:r w:rsidRPr="00BF63C8">
        <w:rPr>
          <w:rtl/>
        </w:rPr>
        <w:t xml:space="preserve"> بولايتها المتمثلة في حماية الحقوق الأساسية لأكثر الفئات ضعفا</w:t>
      </w:r>
      <w:r w:rsidR="003A7D3A">
        <w:rPr>
          <w:rFonts w:hint="cs"/>
          <w:rtl/>
        </w:rPr>
        <w:t>ً</w:t>
      </w:r>
      <w:r w:rsidRPr="00BF63C8">
        <w:rPr>
          <w:rtl/>
        </w:rPr>
        <w:t xml:space="preserve"> وتهميشا</w:t>
      </w:r>
      <w:r w:rsidR="003A7D3A">
        <w:rPr>
          <w:rFonts w:hint="cs"/>
          <w:rtl/>
        </w:rPr>
        <w:t>ً</w:t>
      </w:r>
      <w:r w:rsidRPr="00BF63C8">
        <w:rPr>
          <w:rtl/>
        </w:rPr>
        <w:t xml:space="preserve"> ودعمها. في أوائل الثمانينات، قضت المحكمة العليا للهند بأنه عندما يكون أي شخص في حالة انتهاك للحقوق الأساسية غير قادر على الالتجاء إلى المحكمة بسبب جهله أو حالته الاجتماعية والاقتصادية، يجوز لأي شخص يحركه الصالح العام الالتجاء إلى المحكمة نيابة عنه. وعلى مر السنين، تعاملت </w:t>
      </w:r>
      <w:r w:rsidRPr="00BF63C8">
        <w:rPr>
          <w:rtl/>
        </w:rPr>
        <w:lastRenderedPageBreak/>
        <w:t>المحكمة أيضا</w:t>
      </w:r>
      <w:r w:rsidR="003A7D3A">
        <w:rPr>
          <w:rFonts w:hint="cs"/>
          <w:rtl/>
        </w:rPr>
        <w:t>ً</w:t>
      </w:r>
      <w:r w:rsidRPr="00BF63C8">
        <w:rPr>
          <w:rtl/>
        </w:rPr>
        <w:t xml:space="preserve"> حتى مع الرسائل المكتوبة إلى المحكمة على أنها دعاوى تتعلق بالمصلحة العامة، ووفرت سبل الانتصاف في حالة انتهاك الحقوق الأساسية.</w:t>
      </w:r>
    </w:p>
    <w:p w14:paraId="7FE4B7B8" w14:textId="52E7DBA3" w:rsidR="00BF63C8" w:rsidRPr="00BF63C8" w:rsidRDefault="00BF63C8" w:rsidP="00BF63C8">
      <w:pPr>
        <w:pStyle w:val="SingleTxtGA"/>
        <w:rPr>
          <w:rtl/>
        </w:rPr>
      </w:pPr>
      <w:r w:rsidRPr="00985F9E">
        <w:rPr>
          <w:rtl/>
        </w:rPr>
        <w:t>113</w:t>
      </w:r>
      <w:r w:rsidRPr="00BF63C8">
        <w:rPr>
          <w:rtl/>
        </w:rPr>
        <w:t>-</w:t>
      </w:r>
      <w:r w:rsidR="00F054F9">
        <w:rPr>
          <w:rtl/>
        </w:rPr>
        <w:tab/>
      </w:r>
      <w:r w:rsidRPr="00BF63C8">
        <w:rPr>
          <w:rtl/>
        </w:rPr>
        <w:t>وعلاوة على ذلك، ساهمت السلطة القضائية العليا للهند في تعزيز نظام حقوق الإنسان في الهند بطرق متنوعة. أولا</w:t>
      </w:r>
      <w:r w:rsidR="002B1E7C">
        <w:rPr>
          <w:rFonts w:hint="cs"/>
          <w:rtl/>
        </w:rPr>
        <w:t>ً</w:t>
      </w:r>
      <w:r w:rsidRPr="00BF63C8">
        <w:rPr>
          <w:rtl/>
        </w:rPr>
        <w:t xml:space="preserve">، ما فتئت المحكمة توفر سبل انتصاف شاملة في حالة الانتهاك. وتنص قوانين عديدة مثل قانون (إلغاء) نظام عمال إسار الدين لعام </w:t>
      </w:r>
      <w:r w:rsidRPr="00985F9E">
        <w:rPr>
          <w:rtl/>
        </w:rPr>
        <w:t>1976</w:t>
      </w:r>
      <w:r w:rsidRPr="00BF63C8">
        <w:rPr>
          <w:rtl/>
        </w:rPr>
        <w:t xml:space="preserve">، وقانون حظر تشغيل العاملين في جمع القمامة يدوياً وإعادة تأهيلهم لعام </w:t>
      </w:r>
      <w:r w:rsidRPr="00985F9E">
        <w:rPr>
          <w:rtl/>
        </w:rPr>
        <w:t>2013</w:t>
      </w:r>
      <w:r w:rsidRPr="00BF63C8">
        <w:rPr>
          <w:rtl/>
        </w:rPr>
        <w:t xml:space="preserve"> أيضا</w:t>
      </w:r>
      <w:r w:rsidR="003A7D3A">
        <w:rPr>
          <w:rFonts w:hint="cs"/>
          <w:rtl/>
        </w:rPr>
        <w:t>ً</w:t>
      </w:r>
      <w:r w:rsidRPr="00BF63C8">
        <w:rPr>
          <w:rtl/>
        </w:rPr>
        <w:t xml:space="preserve"> على إعادة التأهيل كاستجابة في حالة الانتهاك. ثانيا</w:t>
      </w:r>
      <w:r w:rsidR="002B1E7C">
        <w:rPr>
          <w:rFonts w:hint="cs"/>
          <w:rtl/>
        </w:rPr>
        <w:t>ً</w:t>
      </w:r>
      <w:r w:rsidRPr="00BF63C8">
        <w:rPr>
          <w:rtl/>
        </w:rPr>
        <w:t>، أصدرت توجيهات ومبادئ توجيهية لضمان منع الانتهاكات في المستقبل، مما يسهم معياريا</w:t>
      </w:r>
      <w:r w:rsidR="003A7D3A">
        <w:rPr>
          <w:rFonts w:hint="cs"/>
          <w:rtl/>
        </w:rPr>
        <w:t>ً</w:t>
      </w:r>
      <w:r w:rsidRPr="00BF63C8">
        <w:rPr>
          <w:rtl/>
        </w:rPr>
        <w:t xml:space="preserve"> في تطور نظام حقوق الإنسان في الهند. ووضعت مبادئ توجيهية واسعة النطاق تتبعها الشرطة أثناء إلقاء القبض على شخص، ومبادئ توجيهية لإعادة تأهيل عمال إسار الدين، ومبادئ توجيهية للتعامل مع التحرش الجنسي ضد المرأة في مكان العمل، وما إلى ذلك. ثالثا</w:t>
      </w:r>
      <w:r w:rsidR="002B1E7C">
        <w:rPr>
          <w:rFonts w:hint="cs"/>
          <w:rtl/>
        </w:rPr>
        <w:t>ً</w:t>
      </w:r>
      <w:r w:rsidRPr="00BF63C8">
        <w:rPr>
          <w:rtl/>
        </w:rPr>
        <w:t>، وكما ذكر آنفا</w:t>
      </w:r>
      <w:r w:rsidR="002B1E7C">
        <w:rPr>
          <w:rFonts w:hint="cs"/>
          <w:rtl/>
        </w:rPr>
        <w:t>ً</w:t>
      </w:r>
      <w:r w:rsidRPr="00BF63C8">
        <w:rPr>
          <w:rtl/>
        </w:rPr>
        <w:t>، واصلت تطوير نظام الحقوق بالاعتراف بشكل خاص بالحقوق غير المحددة حتى الآن باعتبارها تندرج في نطاق بعض الحقوق أو المبادئ الأوسع نطاقا</w:t>
      </w:r>
      <w:r w:rsidR="003A7D3A">
        <w:rPr>
          <w:rFonts w:hint="cs"/>
          <w:rtl/>
        </w:rPr>
        <w:t>ً</w:t>
      </w:r>
      <w:r w:rsidRPr="00BF63C8">
        <w:rPr>
          <w:rtl/>
        </w:rPr>
        <w:t xml:space="preserve"> المجسدة في دستور الهند. وأخيرا</w:t>
      </w:r>
      <w:r w:rsidR="002B1E7C">
        <w:rPr>
          <w:rFonts w:hint="cs"/>
          <w:rtl/>
        </w:rPr>
        <w:t>ً</w:t>
      </w:r>
      <w:r w:rsidRPr="00BF63C8">
        <w:rPr>
          <w:rtl/>
        </w:rPr>
        <w:t>، وضعت أيضا</w:t>
      </w:r>
      <w:r w:rsidR="003A7D3A">
        <w:rPr>
          <w:rFonts w:hint="cs"/>
          <w:rtl/>
        </w:rPr>
        <w:t>ً</w:t>
      </w:r>
      <w:r w:rsidRPr="00BF63C8">
        <w:rPr>
          <w:rtl/>
        </w:rPr>
        <w:t xml:space="preserve"> آليات لضمان تمتع الناس بالحقوق وممارستهم لها من خلال مراعاة الظروف السائدة في مؤسسات الاحتجاز </w:t>
      </w:r>
      <w:r w:rsidRPr="00BF63C8">
        <w:rPr>
          <w:rFonts w:hint="cs"/>
          <w:rtl/>
        </w:rPr>
        <w:t>ب</w:t>
      </w:r>
      <w:r w:rsidRPr="00BF63C8">
        <w:rPr>
          <w:rtl/>
        </w:rPr>
        <w:t>الإشراف على تمتع السجناء بالحقوق، وتوجيه الدولة إلى التنفيذ الصارم لسياساتها الرامية إلى ضمان الحق في الغذاء، وإصدار توجيهات إلى إدارة النقل الولائية للحد من مستوى تلوث الهواء،</w:t>
      </w:r>
      <w:r w:rsidR="008D2E66">
        <w:rPr>
          <w:rtl/>
        </w:rPr>
        <w:t xml:space="preserve"> </w:t>
      </w:r>
      <w:r w:rsidRPr="00BF63C8">
        <w:rPr>
          <w:rtl/>
        </w:rPr>
        <w:t xml:space="preserve">الخ. </w:t>
      </w:r>
    </w:p>
    <w:p w14:paraId="046903A3" w14:textId="55A4811E" w:rsidR="00BF63C8" w:rsidRPr="00BF63C8" w:rsidRDefault="00BF63C8" w:rsidP="00BF63C8">
      <w:pPr>
        <w:pStyle w:val="SingleTxtGA"/>
        <w:rPr>
          <w:rtl/>
        </w:rPr>
      </w:pPr>
      <w:r w:rsidRPr="00985F9E">
        <w:rPr>
          <w:rtl/>
        </w:rPr>
        <w:t>114</w:t>
      </w:r>
      <w:r w:rsidRPr="00BF63C8">
        <w:rPr>
          <w:rtl/>
        </w:rPr>
        <w:t>-</w:t>
      </w:r>
      <w:r w:rsidR="00F054F9">
        <w:rPr>
          <w:rtl/>
        </w:rPr>
        <w:tab/>
      </w:r>
      <w:r w:rsidRPr="00BF63C8">
        <w:rPr>
          <w:rtl/>
        </w:rPr>
        <w:t xml:space="preserve">وقد احتُجَّ بالحقوق المكرسة في مختلف المعاهدات الدولية لحقوق الإنسان أمام المحكمة العليا في الهند، ليس فقط من جانب الأطراف، بل إن المحكمة نفسها اعتمدت في كثير من الأحيان على معايير حقوق الإنسان السائدة في تطور الاجتهاد القضائي فيما يتعلق بالحقوق الأساسية في الهند. وقد بثت المحكمة العليا الحياة في المادة </w:t>
      </w:r>
      <w:r w:rsidRPr="00985F9E">
        <w:rPr>
          <w:rtl/>
        </w:rPr>
        <w:t>21</w:t>
      </w:r>
      <w:r w:rsidRPr="00BF63C8">
        <w:rPr>
          <w:rtl/>
        </w:rPr>
        <w:t xml:space="preserve"> من الدستور بإعلانها أن "الحق في الحياة هو أكثر من مجرد وجود حيواني وأنه لا يشمل في حد ذاته الوجود المادي فحسب، بل يشمل أيضا</w:t>
      </w:r>
      <w:r w:rsidR="003A7D3A">
        <w:rPr>
          <w:rFonts w:hint="cs"/>
          <w:rtl/>
        </w:rPr>
        <w:t>ً</w:t>
      </w:r>
      <w:r w:rsidRPr="00BF63C8">
        <w:rPr>
          <w:rtl/>
        </w:rPr>
        <w:t xml:space="preserve"> نوعية الحياة". ومن خلال هذه القراءة، تكون المحكمة قد اعترفت قضائيا</w:t>
      </w:r>
      <w:r w:rsidR="003A7D3A">
        <w:rPr>
          <w:rFonts w:hint="cs"/>
          <w:rtl/>
        </w:rPr>
        <w:t>ً</w:t>
      </w:r>
      <w:r w:rsidRPr="00BF63C8">
        <w:rPr>
          <w:rtl/>
        </w:rPr>
        <w:t xml:space="preserve"> في إطار المادة </w:t>
      </w:r>
      <w:r w:rsidRPr="00985F9E">
        <w:rPr>
          <w:rtl/>
        </w:rPr>
        <w:t>21</w:t>
      </w:r>
      <w:r w:rsidRPr="00BF63C8">
        <w:rPr>
          <w:rtl/>
        </w:rPr>
        <w:t xml:space="preserve">، في جملة أمور، بالحق في الخصوصية والسكن وبمختلف الحقوق الأخرى. </w:t>
      </w:r>
    </w:p>
    <w:p w14:paraId="4BBD2602" w14:textId="77777777" w:rsidR="00BF63C8" w:rsidRPr="00985F9E" w:rsidRDefault="00BF63C8" w:rsidP="00F054F9">
      <w:pPr>
        <w:pStyle w:val="H23GA"/>
        <w:rPr>
          <w:rtl/>
        </w:rPr>
      </w:pPr>
      <w:r w:rsidRPr="00985F9E">
        <w:rPr>
          <w:rtl/>
        </w:rPr>
        <w:tab/>
      </w:r>
      <w:r w:rsidRPr="00985F9E">
        <w:rPr>
          <w:rtl/>
        </w:rPr>
        <w:tab/>
        <w:t>الهيئات القضائية الإدارية</w:t>
      </w:r>
    </w:p>
    <w:p w14:paraId="3267F17F" w14:textId="54ACF376" w:rsidR="00BF63C8" w:rsidRPr="00BF63C8" w:rsidRDefault="00BF63C8" w:rsidP="00BF63C8">
      <w:pPr>
        <w:pStyle w:val="SingleTxtGA"/>
        <w:rPr>
          <w:rtl/>
        </w:rPr>
      </w:pPr>
      <w:r w:rsidRPr="00985F9E">
        <w:rPr>
          <w:rtl/>
        </w:rPr>
        <w:t>115</w:t>
      </w:r>
      <w:r w:rsidRPr="00BF63C8">
        <w:rPr>
          <w:rtl/>
        </w:rPr>
        <w:t>-</w:t>
      </w:r>
      <w:r w:rsidR="00F054F9">
        <w:rPr>
          <w:rtl/>
        </w:rPr>
        <w:tab/>
      </w:r>
      <w:r w:rsidRPr="00BF63C8">
        <w:rPr>
          <w:rtl/>
        </w:rPr>
        <w:t>الهيئات القضائية الإدارية هي مؤسسات أنشئت لغرض أداء واجبات شبه قضائية. والهيئات القضائية الإدارية أقل رسمية من المحاكم، وغالبا</w:t>
      </w:r>
      <w:r w:rsidR="003A7D3A">
        <w:rPr>
          <w:rFonts w:hint="cs"/>
          <w:rtl/>
        </w:rPr>
        <w:t>ً</w:t>
      </w:r>
      <w:r w:rsidRPr="00BF63C8">
        <w:rPr>
          <w:rtl/>
        </w:rPr>
        <w:t xml:space="preserve"> ما تنشأ لمعالجة المسائل المتصلة بموضوع معين. وبما أن الموضوع يكون ذا طابع تقني بوجه عام، فإن للهيئات القضائية الإدارية عموما</w:t>
      </w:r>
      <w:r w:rsidR="003A7D3A">
        <w:rPr>
          <w:rFonts w:hint="cs"/>
          <w:rtl/>
        </w:rPr>
        <w:t>ً</w:t>
      </w:r>
      <w:r w:rsidRPr="00BF63C8">
        <w:rPr>
          <w:rtl/>
        </w:rPr>
        <w:t xml:space="preserve"> خبراء يكونون أيضا</w:t>
      </w:r>
      <w:r w:rsidR="003A7D3A">
        <w:rPr>
          <w:rFonts w:hint="cs"/>
          <w:rtl/>
        </w:rPr>
        <w:t>ً</w:t>
      </w:r>
      <w:r w:rsidRPr="00BF63C8">
        <w:rPr>
          <w:rtl/>
        </w:rPr>
        <w:t xml:space="preserve"> أعضاء ويؤدون دور المحكمين. ومن المؤكد أن بعض الهيئات القضائية الإدارية تساعد على الارتقاء بحقوق الإنسان. فعلى سبيل المثال، تتناول الهيئات القضائية الإدارية المنشأة بموجب قانون المنازعات الصناعية لعام </w:t>
      </w:r>
      <w:r w:rsidRPr="00985F9E">
        <w:rPr>
          <w:rtl/>
        </w:rPr>
        <w:t>1947</w:t>
      </w:r>
      <w:r w:rsidRPr="00BF63C8">
        <w:rPr>
          <w:rtl/>
        </w:rPr>
        <w:t xml:space="preserve"> على وجه التحديد مسائل قانون العمل، وتتناول المحكمة الوطنية الخضراء على وجه التحديد مسائل القانون البيئي. وبصرف النظر عن الإجراءات المبسطة، فإن وجود الخبراء يعني أن القرارات المتخذة هي قرارات مستنيرة. وعلاوة على ذلك، عادة ما يؤدي تخفيف الإجراءات وقصر الاختصاص الموضوعي على المحاكم إلى تسريع وتيرة العدالة بالنسبة للأطراف المعنية. </w:t>
      </w:r>
    </w:p>
    <w:p w14:paraId="58A855A6" w14:textId="0224DB2B" w:rsidR="00BF63C8" w:rsidRPr="00985F9E" w:rsidRDefault="00BF63C8" w:rsidP="00F054F9">
      <w:pPr>
        <w:pStyle w:val="H1GA"/>
        <w:rPr>
          <w:rtl/>
        </w:rPr>
      </w:pPr>
      <w:bookmarkStart w:id="19" w:name="_3rdcrjn" w:colFirst="0" w:colLast="0"/>
      <w:bookmarkEnd w:id="19"/>
      <w:r w:rsidRPr="00985F9E">
        <w:rPr>
          <w:rtl/>
        </w:rPr>
        <w:tab/>
      </w:r>
      <w:bookmarkStart w:id="20" w:name="_Toc108805059"/>
      <w:r w:rsidRPr="00985F9E">
        <w:rPr>
          <w:rtl/>
        </w:rPr>
        <w:t>جيم-</w:t>
      </w:r>
      <w:r w:rsidR="00F054F9" w:rsidRPr="00985F9E">
        <w:rPr>
          <w:rtl/>
        </w:rPr>
        <w:tab/>
      </w:r>
      <w:r w:rsidRPr="00985F9E">
        <w:rPr>
          <w:rtl/>
        </w:rPr>
        <w:t>إطار تعزيز حقوق الإنسان على الصعيد الوطني</w:t>
      </w:r>
      <w:bookmarkEnd w:id="20"/>
    </w:p>
    <w:p w14:paraId="4CEAAA34" w14:textId="7436F4B8" w:rsidR="00BF63C8" w:rsidRPr="00BF63C8" w:rsidRDefault="00BF63C8" w:rsidP="00BF63C8">
      <w:pPr>
        <w:pStyle w:val="SingleTxtGA"/>
        <w:rPr>
          <w:rtl/>
        </w:rPr>
      </w:pPr>
      <w:r w:rsidRPr="00985F9E">
        <w:rPr>
          <w:rtl/>
        </w:rPr>
        <w:t>116</w:t>
      </w:r>
      <w:r w:rsidRPr="00BF63C8">
        <w:rPr>
          <w:rtl/>
        </w:rPr>
        <w:t>-</w:t>
      </w:r>
      <w:r w:rsidR="00F054F9">
        <w:rPr>
          <w:rtl/>
        </w:rPr>
        <w:tab/>
      </w:r>
      <w:r w:rsidRPr="00BF63C8">
        <w:rPr>
          <w:rtl/>
        </w:rPr>
        <w:t>ي</w:t>
      </w:r>
      <w:r w:rsidRPr="00BF63C8">
        <w:rPr>
          <w:rFonts w:hint="cs"/>
          <w:rtl/>
        </w:rPr>
        <w:t>ُسند</w:t>
      </w:r>
      <w:r w:rsidRPr="00BF63C8">
        <w:rPr>
          <w:rtl/>
        </w:rPr>
        <w:t xml:space="preserve"> إدراج شرعة الحقوق في دستور الهند على نطاق واسع</w:t>
      </w:r>
      <w:r w:rsidRPr="00BF63C8">
        <w:t xml:space="preserve"> </w:t>
      </w:r>
      <w:r w:rsidRPr="00BF63C8">
        <w:rPr>
          <w:rtl/>
        </w:rPr>
        <w:t>ولاية</w:t>
      </w:r>
      <w:r w:rsidRPr="00BF63C8">
        <w:rPr>
          <w:rFonts w:hint="cs"/>
          <w:rtl/>
        </w:rPr>
        <w:t>ً</w:t>
      </w:r>
      <w:r w:rsidRPr="00BF63C8">
        <w:rPr>
          <w:rtl/>
        </w:rPr>
        <w:t xml:space="preserve"> واسعة </w:t>
      </w:r>
      <w:r w:rsidRPr="00BF63C8">
        <w:rPr>
          <w:rFonts w:hint="cs"/>
          <w:rtl/>
        </w:rPr>
        <w:t xml:space="preserve">النطاق </w:t>
      </w:r>
      <w:r w:rsidRPr="00BF63C8">
        <w:rPr>
          <w:rtl/>
        </w:rPr>
        <w:t xml:space="preserve">للهيئة التشريعية </w:t>
      </w:r>
      <w:r w:rsidRPr="00BF63C8">
        <w:rPr>
          <w:rFonts w:hint="cs"/>
          <w:rtl/>
        </w:rPr>
        <w:t xml:space="preserve">من أجل </w:t>
      </w:r>
      <w:r w:rsidRPr="00BF63C8">
        <w:rPr>
          <w:rtl/>
        </w:rPr>
        <w:t>تفعيل الالتزامات باحترام حقوق الإنسان وحمايتها وإعمالها وتيسيرها</w:t>
      </w:r>
      <w:r w:rsidRPr="00BF63C8">
        <w:rPr>
          <w:rFonts w:hint="cs"/>
          <w:rtl/>
          <w:lang w:bidi="ar-AE"/>
        </w:rPr>
        <w:t xml:space="preserve">، </w:t>
      </w:r>
      <w:r w:rsidRPr="00BF63C8">
        <w:rPr>
          <w:rFonts w:hint="cs"/>
          <w:rtl/>
        </w:rPr>
        <w:t>وهو</w:t>
      </w:r>
      <w:r w:rsidRPr="00BF63C8">
        <w:rPr>
          <w:rtl/>
        </w:rPr>
        <w:t xml:space="preserve"> يشمل الحقوق المدنية والسياسية والاقتصادية والاجتماعية والثقافية مع دعم وتعزيز حقوق الفئات المهمشة مثل النساء والأطفال </w:t>
      </w:r>
      <w:r w:rsidRPr="00BF63C8">
        <w:rPr>
          <w:rtl/>
        </w:rPr>
        <w:lastRenderedPageBreak/>
        <w:t>والأقليات</w:t>
      </w:r>
      <w:r w:rsidRPr="00BF63C8">
        <w:rPr>
          <w:rFonts w:hint="cs"/>
          <w:rtl/>
        </w:rPr>
        <w:t>،</w:t>
      </w:r>
      <w:r w:rsidRPr="00BF63C8">
        <w:rPr>
          <w:rtl/>
        </w:rPr>
        <w:t xml:space="preserve"> وما إلى ذلك. وما فتئت الهيئة التشريعية في الهند، على جميع المستويات، من مستوى الولايات إلى المستوى الوطني، تتخذ تدابير من قبيل سن التشريعات لحماية حقوق الإنسان في الهند وتعزيزها. و</w:t>
      </w:r>
      <w:r w:rsidRPr="00BF63C8">
        <w:rPr>
          <w:rFonts w:hint="cs"/>
          <w:rtl/>
        </w:rPr>
        <w:t>يدعم</w:t>
      </w:r>
      <w:r w:rsidRPr="00BF63C8">
        <w:rPr>
          <w:rtl/>
        </w:rPr>
        <w:t xml:space="preserve"> عملية سنّ القوانين التي تتطلب مناقشات ومناظرات في الهيئة التشريعية ذات الصلة عدد</w:t>
      </w:r>
      <w:r w:rsidRPr="00BF63C8">
        <w:rPr>
          <w:rFonts w:hint="cs"/>
          <w:rtl/>
        </w:rPr>
        <w:t>ٌ</w:t>
      </w:r>
      <w:r w:rsidRPr="00BF63C8">
        <w:rPr>
          <w:rtl/>
        </w:rPr>
        <w:t xml:space="preserve"> من الممارسات التي أصبحت تشكل جزءا</w:t>
      </w:r>
      <w:r w:rsidR="003A7D3A">
        <w:rPr>
          <w:rFonts w:hint="cs"/>
          <w:rtl/>
        </w:rPr>
        <w:t>ً</w:t>
      </w:r>
      <w:r w:rsidRPr="00BF63C8">
        <w:rPr>
          <w:rtl/>
        </w:rPr>
        <w:t xml:space="preserve"> من العملية التشريعية وزادت من إضفاء الطابع الديمقراطي على سنّ القوانين بما يضمن مشاركة الناس فيها. فعلى سبيل المثال، </w:t>
      </w:r>
      <w:r w:rsidRPr="00BF63C8">
        <w:rPr>
          <w:rFonts w:hint="cs"/>
          <w:rtl/>
        </w:rPr>
        <w:t>بادرت</w:t>
      </w:r>
      <w:r w:rsidRPr="00BF63C8">
        <w:rPr>
          <w:rtl/>
        </w:rPr>
        <w:t xml:space="preserve"> الوزارات </w:t>
      </w:r>
      <w:r w:rsidRPr="00BF63C8">
        <w:rPr>
          <w:rFonts w:hint="cs"/>
          <w:rtl/>
        </w:rPr>
        <w:t xml:space="preserve">إلى </w:t>
      </w:r>
      <w:r w:rsidRPr="00BF63C8">
        <w:rPr>
          <w:rtl/>
        </w:rPr>
        <w:t xml:space="preserve">ممارسة التماس آراء الناس عن طريق مناقشة مشاريع القوانين التي ستقدم إلى </w:t>
      </w:r>
      <w:proofErr w:type="gramStart"/>
      <w:r w:rsidRPr="00BF63C8">
        <w:rPr>
          <w:rtl/>
        </w:rPr>
        <w:t>البرلمان</w:t>
      </w:r>
      <w:proofErr w:type="gramEnd"/>
      <w:r w:rsidRPr="00BF63C8">
        <w:rPr>
          <w:rtl/>
        </w:rPr>
        <w:t xml:space="preserve"> في المجال العام من خلال عمليات التشاور التي تسبق سنّ القوانين. وعلاوة على ذلك، وحتى بعد تقديم مشروع قانون في </w:t>
      </w:r>
      <w:proofErr w:type="gramStart"/>
      <w:r w:rsidRPr="00BF63C8">
        <w:rPr>
          <w:rtl/>
        </w:rPr>
        <w:t>البرلمان</w:t>
      </w:r>
      <w:proofErr w:type="gramEnd"/>
      <w:r w:rsidRPr="00BF63C8">
        <w:rPr>
          <w:rtl/>
        </w:rPr>
        <w:t xml:space="preserve">، يحال إلى اللجنة الدائمة للبرلمان التي تجري بعد ذلك مشاورات مع مختلف أصحاب المصلحة، </w:t>
      </w:r>
      <w:r w:rsidRPr="00BF63C8">
        <w:rPr>
          <w:rFonts w:hint="cs"/>
          <w:rtl/>
        </w:rPr>
        <w:t xml:space="preserve">ومنهم </w:t>
      </w:r>
      <w:r w:rsidRPr="00BF63C8">
        <w:rPr>
          <w:rtl/>
        </w:rPr>
        <w:t>جماعات المجتمع المدني قبل إعادته إلى البرلمان لمناقشته وسنّه، إذا ارتأت الهيئة التشريعية ذلك. وقد مكنت هذه العملية أيضا</w:t>
      </w:r>
      <w:r w:rsidR="003A7D3A">
        <w:rPr>
          <w:rFonts w:hint="cs"/>
          <w:rtl/>
        </w:rPr>
        <w:t>ً</w:t>
      </w:r>
      <w:r w:rsidRPr="00BF63C8">
        <w:rPr>
          <w:rtl/>
        </w:rPr>
        <w:t xml:space="preserve"> من إدماج المعايير الدولية لحقوق الإنسان على المستوى الوطني بحماس بالغ. </w:t>
      </w:r>
    </w:p>
    <w:p w14:paraId="6190721E" w14:textId="7B5724C3" w:rsidR="00BF63C8" w:rsidRPr="00BF63C8" w:rsidRDefault="00BF63C8" w:rsidP="00BF63C8">
      <w:pPr>
        <w:pStyle w:val="SingleTxtGA"/>
        <w:rPr>
          <w:rtl/>
        </w:rPr>
      </w:pPr>
      <w:r w:rsidRPr="00985F9E">
        <w:rPr>
          <w:rtl/>
        </w:rPr>
        <w:t>117</w:t>
      </w:r>
      <w:r w:rsidRPr="00BF63C8">
        <w:rPr>
          <w:rtl/>
        </w:rPr>
        <w:t>-</w:t>
      </w:r>
      <w:r w:rsidR="00F054F9">
        <w:rPr>
          <w:rtl/>
          <w:lang w:bidi="ar-AE"/>
        </w:rPr>
        <w:tab/>
      </w:r>
      <w:r w:rsidRPr="00BF63C8">
        <w:rPr>
          <w:rFonts w:hint="cs"/>
          <w:rtl/>
          <w:lang w:bidi="ar-AE"/>
        </w:rPr>
        <w:t>وتتوفر</w:t>
      </w:r>
      <w:r w:rsidRPr="00BF63C8">
        <w:rPr>
          <w:rtl/>
        </w:rPr>
        <w:t xml:space="preserve"> الهند </w:t>
      </w:r>
      <w:r w:rsidRPr="00BF63C8">
        <w:rPr>
          <w:rFonts w:hint="cs"/>
          <w:rtl/>
        </w:rPr>
        <w:t xml:space="preserve">على </w:t>
      </w:r>
      <w:r w:rsidRPr="00BF63C8">
        <w:rPr>
          <w:rtl/>
        </w:rPr>
        <w:t>آلية متطورة لحماية وتعزيز حقوق الإنسان المعترف بها في المعاهدات الدولية. وبغض النظر عن الحماية المحددة التي يوفرها نظام المحاكم لإنفاذ الحقوق، هناك شبكة متشعبة من الهيئات شبه القضائية - أي المؤسسات الوطنية لحقوق الإنسان - المكلفة بمهمة حماية حقوق الإنسان وتعزيزها. وتعتبر ولايتها أوسع نطاقا</w:t>
      </w:r>
      <w:r w:rsidR="003A7D3A">
        <w:rPr>
          <w:rFonts w:hint="cs"/>
          <w:rtl/>
        </w:rPr>
        <w:t>ً</w:t>
      </w:r>
      <w:r w:rsidRPr="00BF63C8">
        <w:rPr>
          <w:rtl/>
        </w:rPr>
        <w:t xml:space="preserve"> من ولاية السلطة القضائية، مما يجعل تعاملها مع حقوق الإنسان يتعدى الإنفاذ في حالات محددة، إلى خلق ثقافة لحقوق الإنسان في البلد. </w:t>
      </w:r>
    </w:p>
    <w:p w14:paraId="7D76D1F2" w14:textId="1173878E" w:rsidR="00BF63C8" w:rsidRPr="00BF63C8" w:rsidRDefault="00BF63C8" w:rsidP="00BF63C8">
      <w:pPr>
        <w:pStyle w:val="SingleTxtGA"/>
        <w:rPr>
          <w:rtl/>
        </w:rPr>
      </w:pPr>
      <w:r w:rsidRPr="00985F9E">
        <w:rPr>
          <w:rtl/>
        </w:rPr>
        <w:t>118</w:t>
      </w:r>
      <w:r w:rsidRPr="00BF63C8">
        <w:rPr>
          <w:rtl/>
        </w:rPr>
        <w:t>-</w:t>
      </w:r>
      <w:r w:rsidR="00F054F9">
        <w:rPr>
          <w:rtl/>
        </w:rPr>
        <w:tab/>
      </w:r>
      <w:r w:rsidRPr="00BF63C8">
        <w:rPr>
          <w:rtl/>
        </w:rPr>
        <w:t>والمؤسسات الوطنية لحقوق الإنسان هي هيئات شبه قضائية أنشئت لحماية وتعزيز حقوق الإنسان للأفراد والجماعات بشكل شمولي. وتكتسي بعض اللجان طابعا</w:t>
      </w:r>
      <w:r w:rsidR="003A7D3A">
        <w:rPr>
          <w:rFonts w:hint="cs"/>
          <w:rtl/>
        </w:rPr>
        <w:t>ً</w:t>
      </w:r>
      <w:r w:rsidRPr="00BF63C8">
        <w:rPr>
          <w:rtl/>
        </w:rPr>
        <w:t xml:space="preserve"> دستوريا</w:t>
      </w:r>
      <w:r w:rsidR="003A7D3A">
        <w:rPr>
          <w:rFonts w:hint="cs"/>
          <w:rtl/>
        </w:rPr>
        <w:t>ً</w:t>
      </w:r>
      <w:r w:rsidRPr="00BF63C8">
        <w:rPr>
          <w:rtl/>
        </w:rPr>
        <w:t xml:space="preserve"> مثل اللجنة الوطنية للطوائف المصنّفة، واللجنة الوطنية للقبائل المصنّفة، واللجنة الوطنية للطبقات المتخلفة. وإلى جانب هذه اللجان الدستورية، تكتسي بعض اللجان الأخرى </w:t>
      </w:r>
      <w:r w:rsidRPr="00BF63C8">
        <w:rPr>
          <w:rFonts w:hint="cs"/>
          <w:rtl/>
          <w:lang w:bidi="ar-AE"/>
        </w:rPr>
        <w:t>طابعا</w:t>
      </w:r>
      <w:r w:rsidR="003A7D3A">
        <w:rPr>
          <w:rFonts w:hint="cs"/>
          <w:rtl/>
          <w:lang w:bidi="ar-AE"/>
        </w:rPr>
        <w:t>ً</w:t>
      </w:r>
      <w:r w:rsidRPr="00BF63C8">
        <w:rPr>
          <w:rtl/>
        </w:rPr>
        <w:t xml:space="preserve"> قانوني</w:t>
      </w:r>
      <w:r w:rsidRPr="00BF63C8">
        <w:rPr>
          <w:rFonts w:hint="cs"/>
          <w:rtl/>
        </w:rPr>
        <w:t>ا</w:t>
      </w:r>
      <w:r w:rsidR="003A7D3A">
        <w:rPr>
          <w:rFonts w:hint="cs"/>
          <w:rtl/>
        </w:rPr>
        <w:t>ً</w:t>
      </w:r>
      <w:r w:rsidRPr="00BF63C8">
        <w:rPr>
          <w:rtl/>
        </w:rPr>
        <w:t xml:space="preserve"> مثل اللجنة الوطنية لحقوق الإنسان، واللجنة الوطنية لحقوق الطفل، واللجنة الوطنية للمرأة، وترد أدناه مناقشة لتفاصيلها</w:t>
      </w:r>
      <w:r w:rsidRPr="00BF63C8">
        <w:t>:</w:t>
      </w:r>
      <w:r w:rsidRPr="00BF63C8">
        <w:rPr>
          <w:rtl/>
        </w:rPr>
        <w:t xml:space="preserve"> </w:t>
      </w:r>
    </w:p>
    <w:p w14:paraId="52612414" w14:textId="77777777" w:rsidR="00BF63C8" w:rsidRPr="00985F9E" w:rsidRDefault="00BF63C8" w:rsidP="00F054F9">
      <w:pPr>
        <w:pStyle w:val="H23GA"/>
        <w:rPr>
          <w:rtl/>
        </w:rPr>
      </w:pPr>
      <w:r w:rsidRPr="00985F9E">
        <w:rPr>
          <w:rtl/>
        </w:rPr>
        <w:tab/>
      </w:r>
      <w:r w:rsidRPr="00985F9E">
        <w:rPr>
          <w:rtl/>
        </w:rPr>
        <w:tab/>
        <w:t>اللجنة الوطنية لحقوق الإنسان</w:t>
      </w:r>
    </w:p>
    <w:p w14:paraId="73B1F425" w14:textId="235622C2" w:rsidR="00BF63C8" w:rsidRPr="00BF63C8" w:rsidRDefault="00BF63C8" w:rsidP="00BF63C8">
      <w:pPr>
        <w:pStyle w:val="SingleTxtGA"/>
        <w:rPr>
          <w:rtl/>
        </w:rPr>
      </w:pPr>
      <w:r w:rsidRPr="00985F9E">
        <w:rPr>
          <w:rtl/>
        </w:rPr>
        <w:t>119</w:t>
      </w:r>
      <w:r w:rsidRPr="00BF63C8">
        <w:rPr>
          <w:rtl/>
        </w:rPr>
        <w:t>-</w:t>
      </w:r>
      <w:r w:rsidR="00F054F9">
        <w:rPr>
          <w:rtl/>
        </w:rPr>
        <w:tab/>
      </w:r>
      <w:r w:rsidRPr="00BF63C8">
        <w:rPr>
          <w:rtl/>
        </w:rPr>
        <w:t xml:space="preserve">تعتبر اللجنة الوطنية لحقوق الإنسان، التي أنشئت في عام </w:t>
      </w:r>
      <w:r w:rsidRPr="00985F9E">
        <w:rPr>
          <w:rtl/>
        </w:rPr>
        <w:t>1993</w:t>
      </w:r>
      <w:r w:rsidRPr="00BF63C8">
        <w:rPr>
          <w:rtl/>
        </w:rPr>
        <w:t xml:space="preserve"> بموجب قانون حماية حقوق الإنسان لعام </w:t>
      </w:r>
      <w:r w:rsidRPr="00985F9E">
        <w:rPr>
          <w:rtl/>
        </w:rPr>
        <w:t>1993</w:t>
      </w:r>
      <w:r w:rsidRPr="00BF63C8">
        <w:rPr>
          <w:rtl/>
        </w:rPr>
        <w:t>،</w:t>
      </w:r>
      <w:r w:rsidR="003A7D3A">
        <w:rPr>
          <w:rFonts w:hint="cs"/>
          <w:rtl/>
        </w:rPr>
        <w:t xml:space="preserve"> </w:t>
      </w:r>
      <w:r w:rsidRPr="00BF63C8">
        <w:rPr>
          <w:rtl/>
        </w:rPr>
        <w:t>تجسيدا</w:t>
      </w:r>
      <w:r w:rsidR="003A7D3A">
        <w:rPr>
          <w:rFonts w:hint="cs"/>
          <w:rtl/>
        </w:rPr>
        <w:t>ً</w:t>
      </w:r>
      <w:r w:rsidRPr="00BF63C8">
        <w:rPr>
          <w:rtl/>
        </w:rPr>
        <w:t xml:space="preserve"> لاهتمام الهند بتعزيز حقوق الإنسان وحمايتها. وهي مكلفة بالتحقيق في الشكاوى المتعلقة بانتهاك حقوق الإنسان أو الإهمال </w:t>
      </w:r>
      <w:r w:rsidRPr="00BF63C8">
        <w:rPr>
          <w:rFonts w:hint="cs"/>
          <w:rtl/>
        </w:rPr>
        <w:t>من أجل م</w:t>
      </w:r>
      <w:r w:rsidRPr="00BF63C8">
        <w:rPr>
          <w:rtl/>
        </w:rPr>
        <w:t>نع حدوث هذا الانتهاك من جانب الموظفين الحكوميين. كما أنها تستعرض المعاهدات والصكوك الدولية المتعلقة بحقوق الإنسان وتقدم توصيات إلى الحكومة لتنفيذها تنفيذا</w:t>
      </w:r>
      <w:r w:rsidR="003A7D3A">
        <w:rPr>
          <w:rFonts w:hint="cs"/>
          <w:rtl/>
        </w:rPr>
        <w:t>ً</w:t>
      </w:r>
      <w:r w:rsidRPr="00BF63C8">
        <w:rPr>
          <w:rtl/>
        </w:rPr>
        <w:t xml:space="preserve"> فعالا</w:t>
      </w:r>
      <w:r w:rsidR="003A7D3A">
        <w:rPr>
          <w:rFonts w:hint="cs"/>
          <w:rtl/>
        </w:rPr>
        <w:t>ً</w:t>
      </w:r>
      <w:r w:rsidRPr="00BF63C8">
        <w:rPr>
          <w:rtl/>
        </w:rPr>
        <w:t>. وهي مسؤولة عن إذكاء الوعي بحقوق الإنسان في صفوف الجماهير وتشجيع جهود جميع أصحاب المصلحة في مجال الإلمام بأساسيات حقوق الإنسان ليس فقط على المستوى الوطني ولكن على المستوى الدولي أيضا</w:t>
      </w:r>
      <w:r w:rsidR="00C27528">
        <w:rPr>
          <w:rFonts w:hint="cs"/>
          <w:rtl/>
        </w:rPr>
        <w:t>ً</w:t>
      </w:r>
      <w:r w:rsidRPr="00BF63C8">
        <w:rPr>
          <w:rtl/>
        </w:rPr>
        <w:t>. والأنشطة الأخرى التي تشارك فيها هي: '</w:t>
      </w:r>
      <w:r w:rsidRPr="00985F9E">
        <w:rPr>
          <w:rtl/>
        </w:rPr>
        <w:t>1</w:t>
      </w:r>
      <w:r w:rsidRPr="00BF63C8">
        <w:rPr>
          <w:rtl/>
        </w:rPr>
        <w:t>'</w:t>
      </w:r>
      <w:r w:rsidR="000E350A">
        <w:rPr>
          <w:rFonts w:hint="cs"/>
          <w:rtl/>
        </w:rPr>
        <w:t> </w:t>
      </w:r>
      <w:r w:rsidRPr="00BF63C8">
        <w:rPr>
          <w:rtl/>
        </w:rPr>
        <w:t>التدخل في أي إجراء قضائي ينطوي على أي ادعاء ل</w:t>
      </w:r>
      <w:r w:rsidRPr="00BF63C8">
        <w:rPr>
          <w:rFonts w:hint="cs"/>
          <w:rtl/>
        </w:rPr>
        <w:t>حدوث</w:t>
      </w:r>
      <w:r w:rsidRPr="00BF63C8">
        <w:rPr>
          <w:rtl/>
        </w:rPr>
        <w:t xml:space="preserve"> انتهاك لحقوق الإنسان يكون قيد النظر أمام المحكمة؛ </w:t>
      </w:r>
      <w:r w:rsidRPr="00BF63C8">
        <w:t>'</w:t>
      </w:r>
      <w:r w:rsidRPr="00985F9E">
        <w:rPr>
          <w:rtl/>
        </w:rPr>
        <w:t>2</w:t>
      </w:r>
      <w:r w:rsidRPr="00BF63C8">
        <w:rPr>
          <w:rtl/>
        </w:rPr>
        <w:t>' تقديم التوصيات للحكومة بشأن المسائل المتصلة بالظروف المعيشية للسجناء في السجون أو في المؤسسات المماثلة، والتنفيذ الفعال للضمانات المنصوص عليها في دستور الهند أو في القانون والمعاهدات وغيرها من الصكوك الدولية؛ والإجراءات التصحيحية الملائمة للعوامل التي ت</w:t>
      </w:r>
      <w:r w:rsidRPr="00BF63C8">
        <w:rPr>
          <w:rFonts w:hint="cs"/>
          <w:rtl/>
        </w:rPr>
        <w:t>حول دون</w:t>
      </w:r>
      <w:r w:rsidRPr="00BF63C8">
        <w:rPr>
          <w:rtl/>
        </w:rPr>
        <w:t xml:space="preserve"> التمتع بحقوق الإنسان. وتتألف اللجنة من رئيس، وخمسة أعضاء (منهم امرأة واحدة) ورؤساء بحكم مناصبهم للجنة الوطنية للطبقات المتخلفة واللجنة الوطنية للأقليات واللجنة الوطنية لحماية حقوق الطفل واللجنة الوطنية للطوائف المصنّفة واللجنة الوطنية للقبائل المصنّفة واللجنة الوطنية للمرأة وكبير المفوضين المعني بالأشخاص ذوي الإعاقة كأعضاء. وتتمتع اللجنة بجميع سلطات المحكمة المدنية أثناء التحقيق في الشكاوى.</w:t>
      </w:r>
    </w:p>
    <w:p w14:paraId="0CF02A54" w14:textId="220066D2" w:rsidR="00BF63C8" w:rsidRPr="000E350A" w:rsidRDefault="00BF63C8" w:rsidP="00BF63C8">
      <w:pPr>
        <w:pStyle w:val="SingleTxtGA"/>
        <w:rPr>
          <w:spacing w:val="-1"/>
          <w:rtl/>
        </w:rPr>
      </w:pPr>
      <w:r w:rsidRPr="00985F9E">
        <w:rPr>
          <w:spacing w:val="-1"/>
          <w:rtl/>
        </w:rPr>
        <w:lastRenderedPageBreak/>
        <w:t>120</w:t>
      </w:r>
      <w:r w:rsidRPr="000E350A">
        <w:rPr>
          <w:spacing w:val="-1"/>
          <w:rtl/>
        </w:rPr>
        <w:t>-</w:t>
      </w:r>
      <w:r w:rsidR="00F054F9" w:rsidRPr="000E350A">
        <w:rPr>
          <w:spacing w:val="-1"/>
          <w:rtl/>
        </w:rPr>
        <w:tab/>
      </w:r>
      <w:r w:rsidRPr="000E350A">
        <w:rPr>
          <w:spacing w:val="-1"/>
          <w:rtl/>
        </w:rPr>
        <w:t>ويمنح القانون حكومات الولايات سلطات لتشكيل لجان الولايات لحقوق الإنسان في ولاياتها. وأنشأت خمس وعشرون ولاية لجان الولايات لحقوق الإنسان من أجل معالجة قضايا حقوق الإنسان في ولاياتها. وتمارس بعض تلك اللجان أيضا</w:t>
      </w:r>
      <w:r w:rsidR="003A7D3A" w:rsidRPr="000E350A">
        <w:rPr>
          <w:rFonts w:hint="cs"/>
          <w:spacing w:val="-1"/>
          <w:rtl/>
        </w:rPr>
        <w:t>ً</w:t>
      </w:r>
      <w:r w:rsidRPr="000E350A">
        <w:rPr>
          <w:spacing w:val="-1"/>
          <w:rtl/>
        </w:rPr>
        <w:t xml:space="preserve"> الولاية القضائية على الأقاليم الاتحادية المجاورة. ويأذن القانون لحكومات الولايات بأن تحدد محكمة مدنية عليا لكل مقاطعة، تكون بمثابة محاكم لحقوق الإنسان من أجل المحاكمة السريعة للجرائم الناشئة عن انتهاكات حقوق الإنسان. وفي هذا الصدد، تعين الولايات أيضا</w:t>
      </w:r>
      <w:r w:rsidR="003A7D3A" w:rsidRPr="000E350A">
        <w:rPr>
          <w:rFonts w:hint="cs"/>
          <w:spacing w:val="-1"/>
          <w:rtl/>
        </w:rPr>
        <w:t>ً</w:t>
      </w:r>
      <w:r w:rsidRPr="000E350A">
        <w:rPr>
          <w:spacing w:val="-1"/>
          <w:rtl/>
        </w:rPr>
        <w:t xml:space="preserve"> مدعيا</w:t>
      </w:r>
      <w:r w:rsidR="000E350A" w:rsidRPr="000E350A">
        <w:rPr>
          <w:rFonts w:hint="cs"/>
          <w:spacing w:val="-1"/>
          <w:rtl/>
        </w:rPr>
        <w:t>ً</w:t>
      </w:r>
      <w:r w:rsidRPr="000E350A">
        <w:rPr>
          <w:spacing w:val="-1"/>
          <w:rtl/>
        </w:rPr>
        <w:t xml:space="preserve"> عاما</w:t>
      </w:r>
      <w:r w:rsidR="000E350A" w:rsidRPr="000E350A">
        <w:rPr>
          <w:rFonts w:hint="cs"/>
          <w:spacing w:val="-1"/>
          <w:rtl/>
        </w:rPr>
        <w:t>ً</w:t>
      </w:r>
      <w:r w:rsidRPr="000E350A">
        <w:rPr>
          <w:spacing w:val="-1"/>
          <w:rtl/>
        </w:rPr>
        <w:t xml:space="preserve"> أو محاميا</w:t>
      </w:r>
      <w:r w:rsidR="000E350A" w:rsidRPr="000E350A">
        <w:rPr>
          <w:rFonts w:hint="cs"/>
          <w:spacing w:val="-1"/>
          <w:rtl/>
        </w:rPr>
        <w:t>ً</w:t>
      </w:r>
      <w:r w:rsidRPr="000E350A">
        <w:rPr>
          <w:spacing w:val="-1"/>
          <w:rtl/>
        </w:rPr>
        <w:t xml:space="preserve"> لا تقل خبرته عن سبع سنوات، كمدع عام خاص للنظر في القضايا في تلك المحاكم. </w:t>
      </w:r>
    </w:p>
    <w:p w14:paraId="749487CB" w14:textId="2457B649" w:rsidR="00BF63C8" w:rsidRPr="00BF63C8" w:rsidRDefault="00BF63C8" w:rsidP="00BF63C8">
      <w:pPr>
        <w:pStyle w:val="SingleTxtGA"/>
        <w:rPr>
          <w:rtl/>
        </w:rPr>
      </w:pPr>
      <w:r w:rsidRPr="00985F9E">
        <w:rPr>
          <w:rtl/>
        </w:rPr>
        <w:t>121</w:t>
      </w:r>
      <w:r w:rsidRPr="00BF63C8">
        <w:rPr>
          <w:rtl/>
        </w:rPr>
        <w:t>-</w:t>
      </w:r>
      <w:r w:rsidR="00F054F9">
        <w:rPr>
          <w:rtl/>
        </w:rPr>
        <w:tab/>
      </w:r>
      <w:r w:rsidRPr="00BF63C8">
        <w:rPr>
          <w:rtl/>
        </w:rPr>
        <w:t xml:space="preserve">وتقدم اللجنة الوطنية لحقوق الإنسان ولجان الولايات لحقوق الإنسان تقارير سنوية وتقارير خاصة على التوالي إلى الحكومة المركزية وإلى حكومات الولايات. وبعد استلام التقارير، تأمر الحكومة بعرض التقارير السنوية أو الخاصة للجنة على كل من مجلسي </w:t>
      </w:r>
      <w:proofErr w:type="gramStart"/>
      <w:r w:rsidRPr="00BF63C8">
        <w:rPr>
          <w:rtl/>
        </w:rPr>
        <w:t>البرلمان</w:t>
      </w:r>
      <w:proofErr w:type="gramEnd"/>
      <w:r w:rsidRPr="00BF63C8">
        <w:rPr>
          <w:rtl/>
        </w:rPr>
        <w:t xml:space="preserve"> أو الهيئة التشريعية للولاية، حسب الحالة، إلى جانب مذكرات بشأن ال</w:t>
      </w:r>
      <w:r w:rsidR="000E350A">
        <w:rPr>
          <w:rFonts w:hint="cs"/>
          <w:rtl/>
        </w:rPr>
        <w:t>إ</w:t>
      </w:r>
      <w:r w:rsidRPr="00BF63C8">
        <w:rPr>
          <w:rtl/>
        </w:rPr>
        <w:t>جراءات التي اتخذت أو التي يقترح اتخاذها بشأن توصيات اللجنة أو أسباب عدم قبول تلك التوصيات.</w:t>
      </w:r>
    </w:p>
    <w:p w14:paraId="012A6831" w14:textId="77777777" w:rsidR="00BF63C8" w:rsidRPr="00985F9E" w:rsidRDefault="00BF63C8" w:rsidP="00F054F9">
      <w:pPr>
        <w:pStyle w:val="H23GA"/>
        <w:rPr>
          <w:rtl/>
        </w:rPr>
      </w:pPr>
      <w:r w:rsidRPr="00985F9E">
        <w:rPr>
          <w:rtl/>
        </w:rPr>
        <w:tab/>
      </w:r>
      <w:r w:rsidRPr="00985F9E">
        <w:rPr>
          <w:rtl/>
        </w:rPr>
        <w:tab/>
        <w:t>اللجنة الوطنية للمرأة</w:t>
      </w:r>
    </w:p>
    <w:p w14:paraId="52EBD393" w14:textId="1AB26E4A" w:rsidR="00BF63C8" w:rsidRPr="00BF63C8" w:rsidRDefault="00BF63C8" w:rsidP="00BF63C8">
      <w:pPr>
        <w:pStyle w:val="SingleTxtGA"/>
        <w:rPr>
          <w:rtl/>
        </w:rPr>
      </w:pPr>
      <w:r w:rsidRPr="00985F9E">
        <w:rPr>
          <w:rtl/>
        </w:rPr>
        <w:t>122</w:t>
      </w:r>
      <w:r w:rsidRPr="00BF63C8">
        <w:rPr>
          <w:rtl/>
        </w:rPr>
        <w:t>-</w:t>
      </w:r>
      <w:r w:rsidR="00F054F9">
        <w:rPr>
          <w:rtl/>
        </w:rPr>
        <w:tab/>
      </w:r>
      <w:r w:rsidRPr="00BF63C8">
        <w:rPr>
          <w:rtl/>
        </w:rPr>
        <w:t xml:space="preserve">اللجنة الوطنية للمرأة هي هيئة قانونية أنشئت في عام </w:t>
      </w:r>
      <w:r w:rsidRPr="00985F9E">
        <w:rPr>
          <w:rtl/>
        </w:rPr>
        <w:t>1992</w:t>
      </w:r>
      <w:r w:rsidRPr="00BF63C8">
        <w:rPr>
          <w:rtl/>
        </w:rPr>
        <w:t xml:space="preserve"> بموجب قانون اللجنة الوطنية للمرأة لعام </w:t>
      </w:r>
      <w:r w:rsidRPr="00985F9E">
        <w:rPr>
          <w:rtl/>
        </w:rPr>
        <w:t>1990</w:t>
      </w:r>
      <w:r w:rsidRPr="00BF63C8">
        <w:rPr>
          <w:rtl/>
        </w:rPr>
        <w:t>. وللجنة ولاية استعراض الضمانات الدستورية والقانونية المتعلقة بالمرأة، وإصدار توصيات بشأن التدابير التشريعية التصحيحية، وتيسير الانتصاف من المظالم، وإسداء المشورة إلى الحكومة المركزية بشأن جميع المسائل الرئيسية المتعلقة بالسياسات التي لها مساس بالمرأة.</w:t>
      </w:r>
      <w:r w:rsidR="008D2E66">
        <w:rPr>
          <w:rtl/>
        </w:rPr>
        <w:t xml:space="preserve"> </w:t>
      </w:r>
      <w:r w:rsidRPr="00BF63C8">
        <w:rPr>
          <w:rtl/>
        </w:rPr>
        <w:t>وتتألف اللجنة من سبعة أعضاء، ترشحهم الحكومة المركزية - الرئيس، وخمسة أعضاء آخر</w:t>
      </w:r>
      <w:r w:rsidRPr="00BF63C8">
        <w:rPr>
          <w:rFonts w:hint="cs"/>
          <w:rtl/>
        </w:rPr>
        <w:t>ي</w:t>
      </w:r>
      <w:r w:rsidRPr="00BF63C8">
        <w:rPr>
          <w:rtl/>
        </w:rPr>
        <w:t>ن، (على أن يكون</w:t>
      </w:r>
      <w:r w:rsidR="008D2E66">
        <w:rPr>
          <w:rtl/>
        </w:rPr>
        <w:t xml:space="preserve"> </w:t>
      </w:r>
      <w:r w:rsidRPr="00BF63C8">
        <w:rPr>
          <w:rtl/>
        </w:rPr>
        <w:t>عضو واحد من كل منها على الأقل من المنتمين إلى الطوائف المصنّفة والقبائل المصنّفة)، وأمين يكون عضوا</w:t>
      </w:r>
      <w:r w:rsidR="00C27528">
        <w:rPr>
          <w:rFonts w:hint="cs"/>
          <w:rtl/>
        </w:rPr>
        <w:t>ً</w:t>
      </w:r>
      <w:r w:rsidRPr="00BF63C8">
        <w:rPr>
          <w:rtl/>
        </w:rPr>
        <w:t>. وخولت للجنة سلطة محكمة مدنية. وتشمل مهمة اللجنة الوطنية للمرأة التحقيق والبحث في جميع المسائل المتعلقة بالضمانات المخصصة للمرأة التي ينص عليها دستور الهند وغيره من القوانين. وهي تجري تحقيقات بعد تلقي الشكاوى أو يمكنها أيضا</w:t>
      </w:r>
      <w:r w:rsidR="00C84B47">
        <w:rPr>
          <w:rFonts w:hint="cs"/>
          <w:rtl/>
        </w:rPr>
        <w:t>ً</w:t>
      </w:r>
      <w:r w:rsidRPr="00BF63C8">
        <w:rPr>
          <w:rtl/>
        </w:rPr>
        <w:t xml:space="preserve"> الإحاطة علما</w:t>
      </w:r>
      <w:r w:rsidR="00C84B47">
        <w:rPr>
          <w:rFonts w:hint="cs"/>
          <w:rtl/>
        </w:rPr>
        <w:t>ً</w:t>
      </w:r>
      <w:r w:rsidRPr="00BF63C8">
        <w:rPr>
          <w:rtl/>
        </w:rPr>
        <w:t xml:space="preserve"> من تلقاء نفسها بالمسائل المتصلة بانتهاك حقوق المرأة، أو عدم تنفيذ القوانين المتعلقة بالمرأة، أو عدم الامتثال للسياسات والمبادئ التوجيهية أو التعليمات التي تهدف إلى ضمان رفاه المرأة. وهي تجري دراسات خاصة أو تحقق في الفظائع المرتكبة ضد المرأة، والمشاكل التي تنشأ عن التمييز، وتحدد القيود وتوصي بالاستراتيجيات لإزالتها. </w:t>
      </w:r>
    </w:p>
    <w:p w14:paraId="3C209BF3" w14:textId="636C206A" w:rsidR="00BF63C8" w:rsidRPr="00BF63C8" w:rsidRDefault="00BF63C8" w:rsidP="00BF63C8">
      <w:pPr>
        <w:pStyle w:val="SingleTxtGA"/>
        <w:rPr>
          <w:rtl/>
        </w:rPr>
      </w:pPr>
      <w:r w:rsidRPr="00985F9E">
        <w:rPr>
          <w:rtl/>
        </w:rPr>
        <w:t>123</w:t>
      </w:r>
      <w:r w:rsidRPr="00BF63C8">
        <w:rPr>
          <w:rtl/>
        </w:rPr>
        <w:t>-</w:t>
      </w:r>
      <w:r w:rsidR="00F054F9">
        <w:rPr>
          <w:rtl/>
        </w:rPr>
        <w:tab/>
      </w:r>
      <w:r w:rsidRPr="00BF63C8">
        <w:rPr>
          <w:rtl/>
        </w:rPr>
        <w:t>وتضطلع اللجنة الوطنية للمرأة أيضا</w:t>
      </w:r>
      <w:r w:rsidR="00C84B47">
        <w:rPr>
          <w:rFonts w:hint="cs"/>
          <w:rtl/>
        </w:rPr>
        <w:t>ً</w:t>
      </w:r>
      <w:r w:rsidRPr="00BF63C8">
        <w:rPr>
          <w:rtl/>
        </w:rPr>
        <w:t xml:space="preserve"> ببحوث ترويجية وتربوية لضمان التمثيل الواجب للمرأة ومشاركتها في الحياة العامة. وتقدم اللجنة تقارير سنوية وتقارير أخرى إلى الحكومة المركزية بشأن فعالية الضمانات الدستورية والقانونية المتصلة بالمرأة، وتقدم توصيات من أجل التنفيذ الفعال لتلك الضمانات لتحسين ظروف المرأة من جانب الاتحاد والولايات. وتعرض الحكومة المركزية تلك التقارير على مجلسي </w:t>
      </w:r>
      <w:proofErr w:type="gramStart"/>
      <w:r w:rsidRPr="00BF63C8">
        <w:rPr>
          <w:rtl/>
        </w:rPr>
        <w:t>البرلمان</w:t>
      </w:r>
      <w:proofErr w:type="gramEnd"/>
      <w:r w:rsidRPr="00BF63C8">
        <w:rPr>
          <w:rtl/>
        </w:rPr>
        <w:t xml:space="preserve"> لشرح الإجراءات المتخذة أو المقترح اتخاذها في هذا الصدد. وعندما يتعلق التقرير أو أي جزء منه بحكومة ولاية معينة، تحيل اللجنة نسخة منه إلى حكومة الولاية المعنية. وتقوم اللجنة </w:t>
      </w:r>
      <w:r w:rsidRPr="00BF63C8">
        <w:rPr>
          <w:rFonts w:hint="cs"/>
          <w:rtl/>
        </w:rPr>
        <w:t>أيضا</w:t>
      </w:r>
      <w:r w:rsidR="00C84B47">
        <w:rPr>
          <w:rFonts w:hint="cs"/>
          <w:rtl/>
        </w:rPr>
        <w:t>ً</w:t>
      </w:r>
      <w:r w:rsidRPr="00BF63C8">
        <w:rPr>
          <w:rtl/>
        </w:rPr>
        <w:t xml:space="preserve"> بتفتيش السجون والإصلاحيات ومؤسسات النساء أو غيرها من أماكن احتجازهن من أجل اتخاذ الإجراءات التصحيحية عند الضرورة. وهي مكلفة أيضا</w:t>
      </w:r>
      <w:r w:rsidR="00C84B47">
        <w:rPr>
          <w:rFonts w:hint="cs"/>
          <w:rtl/>
        </w:rPr>
        <w:t>ً</w:t>
      </w:r>
      <w:r w:rsidRPr="00BF63C8">
        <w:rPr>
          <w:rtl/>
        </w:rPr>
        <w:t xml:space="preserve"> بتمويل عمليات التقاضي التي تهم قضايا تؤثر على عدد كبير من النساء. وأنشئت أيضا</w:t>
      </w:r>
      <w:r w:rsidR="00C84B47">
        <w:rPr>
          <w:rFonts w:hint="cs"/>
          <w:rtl/>
        </w:rPr>
        <w:t>ً</w:t>
      </w:r>
      <w:r w:rsidRPr="00BF63C8">
        <w:rPr>
          <w:rtl/>
        </w:rPr>
        <w:t xml:space="preserve"> لجان نسائية ولائية في ولايات مختلفة من خلال تشريعات كل ولاية منها. ويغطي اختصاص تلك اللجان إقليم الولاية المعنية. وقد عينت اللجنة بوصفها الوكالة التنسيقية على الصعيد الوطني لمعالجة المسائل المتعلقة بزواج الهنود غير المقيمين. </w:t>
      </w:r>
    </w:p>
    <w:p w14:paraId="4A0B8DA5" w14:textId="77777777" w:rsidR="00BF63C8" w:rsidRPr="00985F9E" w:rsidRDefault="00BF63C8" w:rsidP="00F054F9">
      <w:pPr>
        <w:pStyle w:val="H23GA"/>
        <w:rPr>
          <w:rtl/>
        </w:rPr>
      </w:pPr>
      <w:r w:rsidRPr="00985F9E">
        <w:rPr>
          <w:rtl/>
        </w:rPr>
        <w:lastRenderedPageBreak/>
        <w:tab/>
      </w:r>
      <w:r w:rsidRPr="00985F9E">
        <w:rPr>
          <w:rtl/>
        </w:rPr>
        <w:tab/>
        <w:t>اللجنة الوطنية للطبقات المتخلفة</w:t>
      </w:r>
    </w:p>
    <w:p w14:paraId="3845E103" w14:textId="20B077B6" w:rsidR="00BF63C8" w:rsidRPr="00BF63C8" w:rsidRDefault="00BF63C8" w:rsidP="00BF63C8">
      <w:pPr>
        <w:pStyle w:val="SingleTxtGA"/>
        <w:rPr>
          <w:rtl/>
        </w:rPr>
      </w:pPr>
      <w:r w:rsidRPr="00985F9E">
        <w:rPr>
          <w:rtl/>
        </w:rPr>
        <w:t>124</w:t>
      </w:r>
      <w:r w:rsidRPr="00BF63C8">
        <w:rPr>
          <w:rtl/>
        </w:rPr>
        <w:t>-</w:t>
      </w:r>
      <w:r w:rsidR="00F054F9">
        <w:rPr>
          <w:rtl/>
        </w:rPr>
        <w:tab/>
      </w:r>
      <w:r w:rsidRPr="00BF63C8">
        <w:rPr>
          <w:rtl/>
        </w:rPr>
        <w:t>أ</w:t>
      </w:r>
      <w:r w:rsidRPr="00BF63C8">
        <w:rPr>
          <w:rFonts w:hint="cs"/>
          <w:rtl/>
        </w:rPr>
        <w:t>ُ</w:t>
      </w:r>
      <w:r w:rsidRPr="00BF63C8">
        <w:rPr>
          <w:rtl/>
        </w:rPr>
        <w:t xml:space="preserve">نشئت اللجنة الوطنية للطبقات المتخلفة في البداية كهيئة قانونية في عام </w:t>
      </w:r>
      <w:r w:rsidRPr="00985F9E">
        <w:rPr>
          <w:rtl/>
        </w:rPr>
        <w:t>1993</w:t>
      </w:r>
      <w:r w:rsidRPr="00BF63C8">
        <w:rPr>
          <w:rtl/>
        </w:rPr>
        <w:t xml:space="preserve"> بموجب قانون اللجنة الوطنية للطبقات المتخلفة لعام </w:t>
      </w:r>
      <w:r w:rsidRPr="00985F9E">
        <w:rPr>
          <w:rtl/>
        </w:rPr>
        <w:t>1993</w:t>
      </w:r>
      <w:r w:rsidRPr="00BF63C8">
        <w:rPr>
          <w:rtl/>
        </w:rPr>
        <w:t>، ومنحت لاحقا</w:t>
      </w:r>
      <w:r w:rsidR="00C84B47">
        <w:rPr>
          <w:rFonts w:hint="cs"/>
          <w:rtl/>
        </w:rPr>
        <w:t>ً</w:t>
      </w:r>
      <w:r w:rsidRPr="00BF63C8">
        <w:rPr>
          <w:rtl/>
        </w:rPr>
        <w:t xml:space="preserve"> مركزا</w:t>
      </w:r>
      <w:r w:rsidR="00C84B47">
        <w:rPr>
          <w:rFonts w:hint="cs"/>
          <w:rtl/>
        </w:rPr>
        <w:t>ً</w:t>
      </w:r>
      <w:r w:rsidRPr="00BF63C8">
        <w:rPr>
          <w:rtl/>
        </w:rPr>
        <w:t xml:space="preserve"> دستوريا</w:t>
      </w:r>
      <w:r w:rsidR="00C84B47">
        <w:rPr>
          <w:rFonts w:hint="cs"/>
          <w:rtl/>
        </w:rPr>
        <w:t>ً</w:t>
      </w:r>
      <w:r w:rsidRPr="00BF63C8">
        <w:rPr>
          <w:rtl/>
        </w:rPr>
        <w:t xml:space="preserve"> في عام </w:t>
      </w:r>
      <w:r w:rsidRPr="00985F9E">
        <w:rPr>
          <w:rtl/>
        </w:rPr>
        <w:t>2018</w:t>
      </w:r>
      <w:r w:rsidRPr="00BF63C8">
        <w:rPr>
          <w:rtl/>
        </w:rPr>
        <w:t>. واللجنة هيئة مستقلة تتألف من رئيس ونائب للرئيس وثلاثة أعضاء آخرين يعينون بموجب قرار يحمل ختم رئيس الهند. وهي تحقق وترصد وتقيم جميع تدابير الضمانات المنصوص عليها في دستور الهند أو في أي قانون آخر متعلق بالطبقات المتخلفة اجتماعيا</w:t>
      </w:r>
      <w:r w:rsidR="00C84B47">
        <w:rPr>
          <w:rFonts w:hint="cs"/>
          <w:rtl/>
        </w:rPr>
        <w:t>ً</w:t>
      </w:r>
      <w:r w:rsidRPr="00BF63C8">
        <w:rPr>
          <w:rtl/>
        </w:rPr>
        <w:t xml:space="preserve"> وتعليميا</w:t>
      </w:r>
      <w:r w:rsidR="00C84B47">
        <w:rPr>
          <w:rFonts w:hint="cs"/>
          <w:rtl/>
        </w:rPr>
        <w:t>ً</w:t>
      </w:r>
      <w:r w:rsidRPr="00BF63C8">
        <w:rPr>
          <w:rtl/>
        </w:rPr>
        <w:t>. وتقوم اللجنة أيضا</w:t>
      </w:r>
      <w:r w:rsidR="00C84B47">
        <w:rPr>
          <w:rFonts w:hint="cs"/>
          <w:rtl/>
        </w:rPr>
        <w:t>ً</w:t>
      </w:r>
      <w:r w:rsidRPr="00BF63C8">
        <w:rPr>
          <w:rtl/>
        </w:rPr>
        <w:t xml:space="preserve"> بتقييم مدى تقدمها ومستوى تطورها وتقدم التقارير السنوية إلى رئيس الهند الذي يعرض تلك التقارير على </w:t>
      </w:r>
      <w:proofErr w:type="gramStart"/>
      <w:r w:rsidRPr="00BF63C8">
        <w:rPr>
          <w:rtl/>
        </w:rPr>
        <w:t>البرلمان</w:t>
      </w:r>
      <w:proofErr w:type="gramEnd"/>
      <w:r w:rsidRPr="00BF63C8">
        <w:rPr>
          <w:rtl/>
        </w:rPr>
        <w:t>. وتقدم اللجنة أيضا</w:t>
      </w:r>
      <w:r w:rsidR="00C84B47">
        <w:rPr>
          <w:rFonts w:hint="cs"/>
          <w:rtl/>
        </w:rPr>
        <w:t>ً</w:t>
      </w:r>
      <w:r w:rsidRPr="00BF63C8">
        <w:rPr>
          <w:rtl/>
        </w:rPr>
        <w:t xml:space="preserve"> توصيات بشأن التدابير التي ينبغي أن يتخذها الاتحاد أو أية ولاية لحماية حقوق الإنسان والرفاه والتنمية الاجتماعية والاقتصادية للطبقات المتخلفة اجتماعيا</w:t>
      </w:r>
      <w:r w:rsidR="00C84B47">
        <w:rPr>
          <w:rFonts w:hint="cs"/>
          <w:rtl/>
        </w:rPr>
        <w:t>ً</w:t>
      </w:r>
      <w:r w:rsidRPr="00BF63C8">
        <w:rPr>
          <w:rtl/>
        </w:rPr>
        <w:t xml:space="preserve"> واقتصاديا</w:t>
      </w:r>
      <w:r w:rsidR="00C84B47">
        <w:rPr>
          <w:rFonts w:hint="cs"/>
          <w:rtl/>
        </w:rPr>
        <w:t>ً</w:t>
      </w:r>
      <w:r w:rsidRPr="00BF63C8">
        <w:rPr>
          <w:rtl/>
        </w:rPr>
        <w:t xml:space="preserve">. وتتمتع اللجنة بسلطة محكمة مدنية. </w:t>
      </w:r>
    </w:p>
    <w:p w14:paraId="6BD60368" w14:textId="77777777" w:rsidR="00BF63C8" w:rsidRPr="00985F9E" w:rsidRDefault="00BF63C8" w:rsidP="00F054F9">
      <w:pPr>
        <w:pStyle w:val="H23GA"/>
        <w:rPr>
          <w:rtl/>
        </w:rPr>
      </w:pPr>
      <w:r w:rsidRPr="00985F9E">
        <w:rPr>
          <w:rtl/>
        </w:rPr>
        <w:tab/>
      </w:r>
      <w:r w:rsidRPr="00985F9E">
        <w:rPr>
          <w:rtl/>
        </w:rPr>
        <w:tab/>
        <w:t>اللجنة الوطنية للأقليات</w:t>
      </w:r>
    </w:p>
    <w:p w14:paraId="0C4DAC63" w14:textId="1AF12C7B" w:rsidR="00BF63C8" w:rsidRPr="00BF63C8" w:rsidRDefault="00BF63C8" w:rsidP="00BF63C8">
      <w:pPr>
        <w:pStyle w:val="SingleTxtGA"/>
        <w:rPr>
          <w:rtl/>
        </w:rPr>
      </w:pPr>
      <w:r w:rsidRPr="00985F9E">
        <w:rPr>
          <w:rtl/>
        </w:rPr>
        <w:t>125</w:t>
      </w:r>
      <w:r w:rsidRPr="00BF63C8">
        <w:rPr>
          <w:rtl/>
        </w:rPr>
        <w:t>-</w:t>
      </w:r>
      <w:r w:rsidR="00F054F9">
        <w:rPr>
          <w:rtl/>
        </w:rPr>
        <w:tab/>
      </w:r>
      <w:r w:rsidRPr="00BF63C8">
        <w:rPr>
          <w:rtl/>
        </w:rPr>
        <w:t>أ</w:t>
      </w:r>
      <w:r w:rsidRPr="00BF63C8">
        <w:rPr>
          <w:rFonts w:hint="cs"/>
          <w:rtl/>
        </w:rPr>
        <w:t>ُ</w:t>
      </w:r>
      <w:r w:rsidRPr="00BF63C8">
        <w:rPr>
          <w:rtl/>
        </w:rPr>
        <w:t xml:space="preserve">سست اللجنة الوطنية للأقليات في عام </w:t>
      </w:r>
      <w:r w:rsidRPr="00985F9E">
        <w:rPr>
          <w:rtl/>
        </w:rPr>
        <w:t>1993</w:t>
      </w:r>
      <w:r w:rsidRPr="00BF63C8">
        <w:rPr>
          <w:rtl/>
        </w:rPr>
        <w:t xml:space="preserve"> للحفاظ على التقاليد العلمانية وتعزيز الإدماج الوطني الذي توليه حكومة الهند أهمية قصوى. وهي</w:t>
      </w:r>
      <w:r w:rsidRPr="00BF63C8">
        <w:rPr>
          <w:rFonts w:hint="cs"/>
          <w:rtl/>
          <w:lang w:bidi="ar-AE"/>
        </w:rPr>
        <w:t xml:space="preserve"> تقوم ب</w:t>
      </w:r>
      <w:r w:rsidRPr="00BF63C8">
        <w:rPr>
          <w:rtl/>
        </w:rPr>
        <w:t>تقي</w:t>
      </w:r>
      <w:r w:rsidRPr="00BF63C8">
        <w:rPr>
          <w:rFonts w:hint="cs"/>
          <w:rtl/>
        </w:rPr>
        <w:t>ي</w:t>
      </w:r>
      <w:r w:rsidRPr="00BF63C8">
        <w:rPr>
          <w:rtl/>
        </w:rPr>
        <w:t>م التقدم المحرز في تنمية الأقليات ورصد فعالية الضمانات الممنوحة ل</w:t>
      </w:r>
      <w:r w:rsidRPr="00BF63C8">
        <w:rPr>
          <w:rFonts w:hint="cs"/>
          <w:rtl/>
        </w:rPr>
        <w:t>ها</w:t>
      </w:r>
      <w:r w:rsidRPr="00BF63C8">
        <w:rPr>
          <w:rtl/>
        </w:rPr>
        <w:t xml:space="preserve"> على النحو المنصوص عليه في دستور الهند؛ وتوصي بالتنفيذ الفعال لتلك الضمانات والتدابير الرامية إلى التخلص من المشاكل الناشئة عن التمييز ضد الأقليات؛ كما أنها تنظر في شكاوى محددة تتعلق بحرمان الأقليات من حقوقها و</w:t>
      </w:r>
      <w:r w:rsidRPr="00BF63C8">
        <w:rPr>
          <w:rFonts w:hint="cs"/>
          <w:rtl/>
        </w:rPr>
        <w:t xml:space="preserve">من </w:t>
      </w:r>
      <w:r w:rsidRPr="00BF63C8">
        <w:rPr>
          <w:rtl/>
        </w:rPr>
        <w:t>ضماناتها. وتتألف اللجنة الوطنية للأقليات من رئيس ونائب للرئيس و</w:t>
      </w:r>
      <w:r w:rsidRPr="00985F9E">
        <w:rPr>
          <w:rtl/>
        </w:rPr>
        <w:t>5</w:t>
      </w:r>
      <w:r w:rsidRPr="00BF63C8">
        <w:rPr>
          <w:rtl/>
        </w:rPr>
        <w:t xml:space="preserve"> أعضاء. و</w:t>
      </w:r>
      <w:r w:rsidRPr="00BF63C8">
        <w:rPr>
          <w:rFonts w:hint="cs"/>
          <w:rtl/>
        </w:rPr>
        <w:t xml:space="preserve">قد </w:t>
      </w:r>
      <w:r w:rsidRPr="00BF63C8">
        <w:rPr>
          <w:rtl/>
        </w:rPr>
        <w:t>أنيطت ب</w:t>
      </w:r>
      <w:r w:rsidRPr="00BF63C8">
        <w:rPr>
          <w:rFonts w:hint="cs"/>
          <w:rtl/>
        </w:rPr>
        <w:t>ها</w:t>
      </w:r>
      <w:r w:rsidRPr="00BF63C8">
        <w:rPr>
          <w:rtl/>
        </w:rPr>
        <w:t xml:space="preserve"> جميع سلطات محكمة مدنية أثناء التحقيق في الشكاوى.</w:t>
      </w:r>
    </w:p>
    <w:p w14:paraId="1ADB1255" w14:textId="77777777" w:rsidR="00BF63C8" w:rsidRPr="00985F9E" w:rsidRDefault="00BF63C8" w:rsidP="00F054F9">
      <w:pPr>
        <w:pStyle w:val="H23GA"/>
        <w:rPr>
          <w:rtl/>
        </w:rPr>
      </w:pPr>
      <w:r w:rsidRPr="00985F9E">
        <w:rPr>
          <w:rtl/>
        </w:rPr>
        <w:tab/>
      </w:r>
      <w:r w:rsidRPr="00985F9E">
        <w:rPr>
          <w:rtl/>
        </w:rPr>
        <w:tab/>
        <w:t>مكتب كبير مفوضي شؤون الأشخاص ذوي الإعاقة</w:t>
      </w:r>
    </w:p>
    <w:p w14:paraId="615AFB7A" w14:textId="228B7D02" w:rsidR="00BF63C8" w:rsidRPr="00BF63C8" w:rsidRDefault="00BF63C8" w:rsidP="00BF63C8">
      <w:pPr>
        <w:pStyle w:val="SingleTxtGA"/>
        <w:rPr>
          <w:rtl/>
        </w:rPr>
      </w:pPr>
      <w:r w:rsidRPr="00985F9E">
        <w:rPr>
          <w:rtl/>
        </w:rPr>
        <w:t>126</w:t>
      </w:r>
      <w:r w:rsidRPr="00BF63C8">
        <w:rPr>
          <w:rtl/>
        </w:rPr>
        <w:t>-</w:t>
      </w:r>
      <w:r w:rsidR="00F054F9">
        <w:rPr>
          <w:rtl/>
        </w:rPr>
        <w:tab/>
      </w:r>
      <w:r w:rsidRPr="00BF63C8">
        <w:rPr>
          <w:rtl/>
        </w:rPr>
        <w:t xml:space="preserve">أنشئ مكتب كبير مفوضي الأشخاص ذوي الإعاقة في البداية بموجب قانون الأشخاص ذوي الإعاقة (تكافؤ الفرص وحماية الحقوق والمشاركة الكاملة) لعام </w:t>
      </w:r>
      <w:r w:rsidRPr="00985F9E">
        <w:rPr>
          <w:rtl/>
        </w:rPr>
        <w:t>1995</w:t>
      </w:r>
      <w:r w:rsidRPr="00BF63C8">
        <w:rPr>
          <w:rtl/>
        </w:rPr>
        <w:t xml:space="preserve">. ومع ذلك، ومن أجل مواءمة القانون المحلي مع اتفاقية الأمم المتحدة لحقوق الأشخاص ذوي الإعاقة، سن </w:t>
      </w:r>
      <w:proofErr w:type="gramStart"/>
      <w:r w:rsidRPr="00BF63C8">
        <w:rPr>
          <w:rtl/>
        </w:rPr>
        <w:t>البرلمان</w:t>
      </w:r>
      <w:proofErr w:type="gramEnd"/>
      <w:r w:rsidRPr="00BF63C8">
        <w:rPr>
          <w:rtl/>
        </w:rPr>
        <w:t xml:space="preserve"> قانون حقوق الأشخاص ذوي الإعاقة لعام </w:t>
      </w:r>
      <w:r w:rsidRPr="00985F9E">
        <w:rPr>
          <w:rtl/>
        </w:rPr>
        <w:t>2016</w:t>
      </w:r>
      <w:r w:rsidRPr="00BF63C8">
        <w:rPr>
          <w:rtl/>
        </w:rPr>
        <w:t xml:space="preserve">. ويدعم قانون عام </w:t>
      </w:r>
      <w:r w:rsidRPr="00985F9E">
        <w:rPr>
          <w:rtl/>
        </w:rPr>
        <w:t>2016</w:t>
      </w:r>
      <w:r w:rsidRPr="00BF63C8">
        <w:rPr>
          <w:rtl/>
        </w:rPr>
        <w:t xml:space="preserve"> مكتب كبير مفوضي الأشخاص ذوي الإعاقة، الذي يساعده مفوضان اثنان يكون أحدهما من الأشخاص ذوي الإعاقة. ويتخذ المكتب خطوات لحماية الحقوق والتسهيلات المكفولة للأشخاص ذوي الإعاقة، وضمان استحقاقاتهم التي يوفرها الاتحاد والولايات والهيئات المحلية. واعتمدت الهند تدابير تشريعية وتنفيذية لتجنب أي نوع من التمييز ضد الأشخاص ذوي الإعاقة البصرية والسمعية والكلامية والحركية، والذهنية، والأمراض العقلية، والإعاقات المتعددة، وأية إعاقات أخرى. وقد أدرج ضحايا الاعتداء بالأحماض كإعاقة محددة بموجب القانون، مما يمك</w:t>
      </w:r>
      <w:r w:rsidR="00DC10EF">
        <w:rPr>
          <w:rFonts w:hint="cs"/>
          <w:rtl/>
        </w:rPr>
        <w:t>ّ</w:t>
      </w:r>
      <w:r w:rsidRPr="00BF63C8">
        <w:rPr>
          <w:rtl/>
        </w:rPr>
        <w:t>ن هؤلاء الضحايا من المطالبة بالاستحقاقات بموجب القانون، بما فيها تخصيص الوظائف الحكومية، وتخصيص المقاعد في مؤسسات التعليم العالي</w:t>
      </w:r>
      <w:r w:rsidR="00DC10EF">
        <w:rPr>
          <w:rFonts w:hint="cs"/>
          <w:rtl/>
        </w:rPr>
        <w:t xml:space="preserve"> </w:t>
      </w:r>
      <w:r w:rsidRPr="00BF63C8">
        <w:rPr>
          <w:rtl/>
        </w:rPr>
        <w:t>الحكومية/التي تحظى بمساعدة الحكومة، والتخصيص في مجال تخفيف وطأة الفقر ومختلف الخطط الإنمائية. ويجوز لكبير المفوضين، الذي خولت له سلطة محكمة مدنية، أن يحيط علما</w:t>
      </w:r>
      <w:r w:rsidR="00C84B47">
        <w:rPr>
          <w:rFonts w:hint="cs"/>
          <w:rtl/>
        </w:rPr>
        <w:t>ً</w:t>
      </w:r>
      <w:r w:rsidRPr="00BF63C8">
        <w:rPr>
          <w:rtl/>
        </w:rPr>
        <w:t xml:space="preserve"> من تلقاء نفسه بشكاوى الأشخاص المتضررين المتعلقة بحرمان الأشخاص ذوي الإعاقة من حقوقهم أو أن يتصرف بناء عليها. وما فتئ مكتب كبير المفوضين يقوم بدور استباقي في مسائل توظيف الأشخاص ذوي الإعاقة أو ترقيتهم أو خدمتهم. وينص قانون حقوق الأشخاص ذوي الإعاقة لعام </w:t>
      </w:r>
      <w:r w:rsidRPr="00985F9E">
        <w:rPr>
          <w:rtl/>
        </w:rPr>
        <w:t>2016</w:t>
      </w:r>
      <w:r w:rsidRPr="00BF63C8">
        <w:rPr>
          <w:rtl/>
        </w:rPr>
        <w:t xml:space="preserve"> أيضا</w:t>
      </w:r>
      <w:r w:rsidR="00C84B47">
        <w:rPr>
          <w:rFonts w:hint="cs"/>
          <w:rtl/>
        </w:rPr>
        <w:t>ً</w:t>
      </w:r>
      <w:r w:rsidRPr="00BF63C8">
        <w:rPr>
          <w:rtl/>
        </w:rPr>
        <w:t xml:space="preserve"> على تعيين مفوض ولائي للأشخاص ذوي الإعاقة في مختلف ولايات الهند.</w:t>
      </w:r>
    </w:p>
    <w:p w14:paraId="7A6E64CA" w14:textId="77777777" w:rsidR="00BF63C8" w:rsidRPr="00985F9E" w:rsidRDefault="00BF63C8" w:rsidP="00F054F9">
      <w:pPr>
        <w:pStyle w:val="H23GA"/>
        <w:rPr>
          <w:rtl/>
        </w:rPr>
      </w:pPr>
      <w:r w:rsidRPr="00985F9E">
        <w:rPr>
          <w:rtl/>
        </w:rPr>
        <w:tab/>
      </w:r>
      <w:r w:rsidRPr="00985F9E">
        <w:rPr>
          <w:rtl/>
        </w:rPr>
        <w:tab/>
        <w:t>اللجنة الوطنية للطوائف المصنّفة</w:t>
      </w:r>
    </w:p>
    <w:p w14:paraId="781D81AE" w14:textId="02E98939" w:rsidR="00BF63C8" w:rsidRPr="00BF63C8" w:rsidRDefault="00BF63C8" w:rsidP="00BF63C8">
      <w:pPr>
        <w:pStyle w:val="SingleTxtGA"/>
        <w:rPr>
          <w:rtl/>
        </w:rPr>
      </w:pPr>
      <w:r w:rsidRPr="00985F9E">
        <w:rPr>
          <w:rtl/>
        </w:rPr>
        <w:t>127</w:t>
      </w:r>
      <w:r w:rsidRPr="00BF63C8">
        <w:rPr>
          <w:rtl/>
        </w:rPr>
        <w:t>-</w:t>
      </w:r>
      <w:r w:rsidR="00F054F9">
        <w:rPr>
          <w:rtl/>
        </w:rPr>
        <w:tab/>
      </w:r>
      <w:r w:rsidRPr="00BF63C8">
        <w:rPr>
          <w:rtl/>
        </w:rPr>
        <w:t xml:space="preserve">أنشأ قانون الدستور (التعديل التاسع والثمانون) لعام </w:t>
      </w:r>
      <w:r w:rsidRPr="00985F9E">
        <w:rPr>
          <w:rtl/>
        </w:rPr>
        <w:t>2003</w:t>
      </w:r>
      <w:r w:rsidRPr="00BF63C8">
        <w:rPr>
          <w:rtl/>
        </w:rPr>
        <w:t xml:space="preserve"> اللجنة الوطنية للطوائف المصنّفة كهيئة مستقلة بموجب المادة </w:t>
      </w:r>
      <w:r w:rsidRPr="00985F9E">
        <w:rPr>
          <w:rtl/>
        </w:rPr>
        <w:t>338</w:t>
      </w:r>
      <w:r w:rsidRPr="00BF63C8">
        <w:rPr>
          <w:rtl/>
        </w:rPr>
        <w:t xml:space="preserve"> من دستور الهند. وقبل عام </w:t>
      </w:r>
      <w:r w:rsidRPr="00985F9E">
        <w:rPr>
          <w:rtl/>
        </w:rPr>
        <w:t>2003</w:t>
      </w:r>
      <w:r w:rsidRPr="00BF63C8">
        <w:rPr>
          <w:rtl/>
        </w:rPr>
        <w:t xml:space="preserve">، كانت هناك لجنة واحدة أنشئت في </w:t>
      </w:r>
      <w:r w:rsidRPr="00BF63C8">
        <w:rPr>
          <w:rtl/>
        </w:rPr>
        <w:lastRenderedPageBreak/>
        <w:t xml:space="preserve">عام </w:t>
      </w:r>
      <w:r w:rsidRPr="00985F9E">
        <w:rPr>
          <w:rtl/>
        </w:rPr>
        <w:t>1978</w:t>
      </w:r>
      <w:r w:rsidRPr="00BF63C8">
        <w:rPr>
          <w:rtl/>
        </w:rPr>
        <w:t xml:space="preserve"> تتعلق بكل من الطوائف المصنّفة والقبائل المصنّفة. وقد أنشئت اللجنة بهدف توفير ضمانات ضد استغلال الطوائف المصنّفة وتعزيز وحماية مصالحها الاجتماعية والتعليمية والاقتصادية والثقافية. وخولت للجنة سلطة الإحاطة علما</w:t>
      </w:r>
      <w:r w:rsidR="00C84B47">
        <w:rPr>
          <w:rFonts w:hint="cs"/>
          <w:rtl/>
        </w:rPr>
        <w:t>ً</w:t>
      </w:r>
      <w:r w:rsidRPr="00BF63C8">
        <w:rPr>
          <w:rtl/>
        </w:rPr>
        <w:t xml:space="preserve"> من تلقاء نفسها بانتهاكات حقوق الإنسان التي تتعلق بالطوائف المصنّفة، وأنيطت بها سلطات محكمة مدنية. وهي تحقق في شكاوى محددة تتعلق بحرمان الطوائف المصنّفة من حقوقها وضماناتها. كما أنها تركز على المشاركة وتقديم المشورة بشأن عملية التخطيط للتنمية الاجتماعية والاقتصادية للطوائف المصنّفة. ويمكن أن تقدم تقارير بشـأن فعالية تلك الضمانات إلى الرئيس. وتقدم اللجنة في تلك التقارير توصيات بشأن التدابير التي ينبغي أن يتخذها الاتحاد أو أية ولاية من أجل التنفيذ الفعال للضمانات. وتتألف اللجنة من رئيس واحد ونائب رئيس واحد وثلاثة أعضاء. </w:t>
      </w:r>
    </w:p>
    <w:p w14:paraId="1F04EA6C" w14:textId="77777777" w:rsidR="00BF63C8" w:rsidRPr="00985F9E" w:rsidRDefault="00BF63C8" w:rsidP="00F054F9">
      <w:pPr>
        <w:pStyle w:val="H23GA"/>
        <w:rPr>
          <w:rtl/>
        </w:rPr>
      </w:pPr>
      <w:r w:rsidRPr="00985F9E">
        <w:rPr>
          <w:rtl/>
        </w:rPr>
        <w:tab/>
      </w:r>
      <w:r w:rsidRPr="00985F9E">
        <w:rPr>
          <w:rtl/>
        </w:rPr>
        <w:tab/>
        <w:t>اللجنة الوطنية للقبائل المصنّفة</w:t>
      </w:r>
    </w:p>
    <w:p w14:paraId="1AA1EE9A" w14:textId="055B3E6A" w:rsidR="00BF63C8" w:rsidRPr="00DC10EF" w:rsidRDefault="00BF63C8" w:rsidP="00BF63C8">
      <w:pPr>
        <w:pStyle w:val="SingleTxtGA"/>
        <w:rPr>
          <w:spacing w:val="-1"/>
          <w:rtl/>
        </w:rPr>
      </w:pPr>
      <w:r w:rsidRPr="00985F9E">
        <w:rPr>
          <w:spacing w:val="-1"/>
          <w:rtl/>
        </w:rPr>
        <w:t>128</w:t>
      </w:r>
      <w:r w:rsidRPr="00DC10EF">
        <w:rPr>
          <w:spacing w:val="-1"/>
          <w:rtl/>
        </w:rPr>
        <w:t>-</w:t>
      </w:r>
      <w:r w:rsidR="00F054F9" w:rsidRPr="00DC10EF">
        <w:rPr>
          <w:spacing w:val="-1"/>
          <w:rtl/>
        </w:rPr>
        <w:tab/>
      </w:r>
      <w:r w:rsidRPr="00DC10EF">
        <w:rPr>
          <w:spacing w:val="-1"/>
          <w:rtl/>
        </w:rPr>
        <w:t xml:space="preserve">أنشأ قانون الدستور (التعديل التاسع والثمانون) لعام </w:t>
      </w:r>
      <w:r w:rsidRPr="00985F9E">
        <w:rPr>
          <w:spacing w:val="-1"/>
          <w:rtl/>
        </w:rPr>
        <w:t>2003</w:t>
      </w:r>
      <w:r w:rsidRPr="00DC10EF">
        <w:rPr>
          <w:spacing w:val="-1"/>
          <w:rtl/>
        </w:rPr>
        <w:t xml:space="preserve"> اللجنة الوطنية للقبائل المصنّفة كهيئة مستقلة بموجب المادة </w:t>
      </w:r>
      <w:r w:rsidRPr="00985F9E">
        <w:rPr>
          <w:spacing w:val="-1"/>
          <w:rtl/>
        </w:rPr>
        <w:t>338</w:t>
      </w:r>
      <w:r w:rsidRPr="00DC10EF">
        <w:rPr>
          <w:spacing w:val="-1"/>
          <w:rtl/>
        </w:rPr>
        <w:t xml:space="preserve">-ألف من دستور الهند. وقبل عام </w:t>
      </w:r>
      <w:r w:rsidRPr="00985F9E">
        <w:rPr>
          <w:spacing w:val="-1"/>
          <w:rtl/>
        </w:rPr>
        <w:t>2003</w:t>
      </w:r>
      <w:r w:rsidRPr="00DC10EF">
        <w:rPr>
          <w:spacing w:val="-1"/>
          <w:rtl/>
        </w:rPr>
        <w:t xml:space="preserve">، كانت هناك لجنة واحدة أنشئت في عام </w:t>
      </w:r>
      <w:r w:rsidRPr="00985F9E">
        <w:rPr>
          <w:spacing w:val="-1"/>
          <w:rtl/>
        </w:rPr>
        <w:t>1978</w:t>
      </w:r>
      <w:r w:rsidRPr="00DC10EF">
        <w:rPr>
          <w:spacing w:val="-1"/>
          <w:rtl/>
        </w:rPr>
        <w:t xml:space="preserve"> تتعلق بكل من الطوائف المصنّفة والقبائل المصنّفة. وتتمتع اللجنة الوطنية للقبائل المصنّفة بسلطة التحقيق في جميع المسائل المتعلقة بالقبائل المصنّفة ورصدها. وهي تشرف على إنفاذ مختلف الضمانات المقدمة إلى </w:t>
      </w:r>
      <w:r w:rsidRPr="00DC10EF">
        <w:rPr>
          <w:rFonts w:hint="cs"/>
          <w:spacing w:val="-1"/>
          <w:rtl/>
        </w:rPr>
        <w:t>ا</w:t>
      </w:r>
      <w:r w:rsidRPr="00DC10EF">
        <w:rPr>
          <w:spacing w:val="-1"/>
          <w:rtl/>
        </w:rPr>
        <w:t>لقبائل</w:t>
      </w:r>
      <w:r w:rsidRPr="00DC10EF">
        <w:rPr>
          <w:rFonts w:hint="cs"/>
          <w:spacing w:val="-1"/>
          <w:rtl/>
        </w:rPr>
        <w:t xml:space="preserve"> </w:t>
      </w:r>
      <w:r w:rsidRPr="00DC10EF">
        <w:rPr>
          <w:spacing w:val="-1"/>
          <w:rtl/>
        </w:rPr>
        <w:t xml:space="preserve">المصنّفة بموجب دستور الهند أو بموجب أي قانون آخر ساري المفعول في الوقت الراهن أو بموجب أي أمر آخر صادر عن الحكومة، وتقيم فعالية تلك الضمانات. وتتألف اللجنة الوطنية للقبائل المصنّفة من رئيس ونائب للرئيس وثلاثة أعضاء متفرغين (من بينهم امرأة واحدة). ولتمكين </w:t>
      </w:r>
      <w:r w:rsidRPr="00DC10EF">
        <w:rPr>
          <w:rFonts w:hint="cs"/>
          <w:spacing w:val="-1"/>
          <w:rtl/>
        </w:rPr>
        <w:t>ا</w:t>
      </w:r>
      <w:r w:rsidRPr="00DC10EF">
        <w:rPr>
          <w:spacing w:val="-1"/>
          <w:rtl/>
        </w:rPr>
        <w:t>لقبائل</w:t>
      </w:r>
      <w:r w:rsidRPr="00DC10EF">
        <w:rPr>
          <w:rFonts w:hint="cs"/>
          <w:spacing w:val="-1"/>
          <w:rtl/>
        </w:rPr>
        <w:t xml:space="preserve"> </w:t>
      </w:r>
      <w:r w:rsidRPr="00DC10EF">
        <w:rPr>
          <w:spacing w:val="-1"/>
          <w:rtl/>
        </w:rPr>
        <w:t xml:space="preserve">المصنّفة من تحقيق المساواة في جميع مجالات الحياة، وممارسة حقوقها والتمتع بها بشكل كامل، أنيطت باللجنة سلطات محكمة مدنية. كما أسندت لها وزارة شؤون القبائل بعض المهام الإضافية لحماية حقوق المجتمعات القبلية من حيث الموارد المعدنية والموارد المائية والموارد الحرجية وما إلى ذلك. وقد سارعت اللجنة إلى اتخاذ الإجراءات المناسبة في مختلف الحالات المحددة المتصلة بالقبائل المصنّفة. ويجوز لأي شخص متضرر ينتمي إلى إحدى القبائل المصنّفة أن يتصل بالمقر الرئيسي للجنة أو بمكتبها الإقليمي </w:t>
      </w:r>
      <w:r w:rsidRPr="00DC10EF">
        <w:rPr>
          <w:rFonts w:hint="cs"/>
          <w:spacing w:val="-1"/>
          <w:rtl/>
        </w:rPr>
        <w:t>من خلال</w:t>
      </w:r>
      <w:r w:rsidRPr="00DC10EF">
        <w:rPr>
          <w:spacing w:val="-1"/>
          <w:rtl/>
        </w:rPr>
        <w:t xml:space="preserve"> البريد أو البريد الإلكتروني للحصول على رفع المظالم. وهي مخولة أيضا</w:t>
      </w:r>
      <w:r w:rsidR="00C84B47" w:rsidRPr="00DC10EF">
        <w:rPr>
          <w:rFonts w:hint="cs"/>
          <w:spacing w:val="-1"/>
          <w:rtl/>
        </w:rPr>
        <w:t>ً</w:t>
      </w:r>
      <w:r w:rsidRPr="00DC10EF">
        <w:rPr>
          <w:spacing w:val="-1"/>
          <w:rtl/>
        </w:rPr>
        <w:t xml:space="preserve"> للإحاطة علما</w:t>
      </w:r>
      <w:r w:rsidR="00C84B47" w:rsidRPr="00DC10EF">
        <w:rPr>
          <w:rFonts w:hint="cs"/>
          <w:spacing w:val="-1"/>
          <w:rtl/>
        </w:rPr>
        <w:t>ً</w:t>
      </w:r>
      <w:r w:rsidRPr="00DC10EF">
        <w:rPr>
          <w:spacing w:val="-1"/>
          <w:rtl/>
        </w:rPr>
        <w:t xml:space="preserve"> من تلقاء نفسها بانتهاكات حقوق الإنسان التي تهم القبائل المصنّفة. وتتشاور حكومات الاتحاد وحكومات الولايات مع اللجنة بشأن جميع مسائل السياسات الرئيسية التي تؤثر على القبائل المصنّفة.</w:t>
      </w:r>
    </w:p>
    <w:p w14:paraId="514B5AB8" w14:textId="77777777" w:rsidR="00BF63C8" w:rsidRPr="00985F9E" w:rsidRDefault="00BF63C8" w:rsidP="00F054F9">
      <w:pPr>
        <w:pStyle w:val="H23GA"/>
        <w:rPr>
          <w:rtl/>
        </w:rPr>
      </w:pPr>
      <w:r w:rsidRPr="00985F9E">
        <w:rPr>
          <w:rtl/>
        </w:rPr>
        <w:tab/>
      </w:r>
      <w:r w:rsidRPr="00985F9E">
        <w:rPr>
          <w:rtl/>
        </w:rPr>
        <w:tab/>
        <w:t>اللجنة الوطنية لحماية حقوق الطفل</w:t>
      </w:r>
    </w:p>
    <w:p w14:paraId="52E41757" w14:textId="05532D47" w:rsidR="00BF63C8" w:rsidRPr="00BF63C8" w:rsidRDefault="00BF63C8" w:rsidP="00BF63C8">
      <w:pPr>
        <w:pStyle w:val="SingleTxtGA"/>
        <w:rPr>
          <w:rtl/>
        </w:rPr>
      </w:pPr>
      <w:r w:rsidRPr="00985F9E">
        <w:rPr>
          <w:rtl/>
        </w:rPr>
        <w:t>129</w:t>
      </w:r>
      <w:r w:rsidRPr="00BF63C8">
        <w:rPr>
          <w:rtl/>
        </w:rPr>
        <w:t>-</w:t>
      </w:r>
      <w:r w:rsidR="00F054F9">
        <w:rPr>
          <w:rtl/>
        </w:rPr>
        <w:tab/>
      </w:r>
      <w:r w:rsidRPr="00BF63C8">
        <w:rPr>
          <w:rtl/>
        </w:rPr>
        <w:t xml:space="preserve">تعمل اللجنة الوطنية لحماية حقوق الطفل بالتعاون مع وزارة تنمية المرأة والطفل، وهي هيئة قانونية أنشئت في عام </w:t>
      </w:r>
      <w:r w:rsidRPr="00985F9E">
        <w:rPr>
          <w:rtl/>
        </w:rPr>
        <w:t>2007</w:t>
      </w:r>
      <w:r w:rsidRPr="00BF63C8">
        <w:rPr>
          <w:rtl/>
        </w:rPr>
        <w:t xml:space="preserve"> بموجب قانون لجان حماية حقوق الطفل لعام </w:t>
      </w:r>
      <w:r w:rsidRPr="00985F9E">
        <w:rPr>
          <w:rtl/>
        </w:rPr>
        <w:t>2005</w:t>
      </w:r>
      <w:r w:rsidRPr="00BF63C8">
        <w:rPr>
          <w:rtl/>
        </w:rPr>
        <w:t>. وترصد اللجنة أيضا</w:t>
      </w:r>
      <w:r w:rsidR="00C84B47">
        <w:rPr>
          <w:rFonts w:hint="cs"/>
          <w:rtl/>
        </w:rPr>
        <w:t>ً</w:t>
      </w:r>
      <w:r w:rsidRPr="00BF63C8">
        <w:rPr>
          <w:rtl/>
        </w:rPr>
        <w:t xml:space="preserve"> تنفيذ قانون قضاء الأحداث (رعاية الأطفال وحمايتهم) لعام </w:t>
      </w:r>
      <w:r w:rsidRPr="00985F9E">
        <w:rPr>
          <w:rtl/>
        </w:rPr>
        <w:t>2015</w:t>
      </w:r>
      <w:r w:rsidRPr="00BF63C8">
        <w:rPr>
          <w:rtl/>
        </w:rPr>
        <w:t xml:space="preserve">، وقانون حق الأطفال في التعليم المجاني والإلزامي لعام </w:t>
      </w:r>
      <w:r w:rsidRPr="00985F9E">
        <w:rPr>
          <w:rtl/>
        </w:rPr>
        <w:t>2009</w:t>
      </w:r>
      <w:r w:rsidRPr="00BF63C8">
        <w:rPr>
          <w:rtl/>
        </w:rPr>
        <w:t xml:space="preserve">، وقانون حماية الأطفال من الجرائم الجنسية لعام </w:t>
      </w:r>
      <w:r w:rsidRPr="00985F9E">
        <w:rPr>
          <w:rtl/>
        </w:rPr>
        <w:t>2012</w:t>
      </w:r>
      <w:r w:rsidRPr="00BF63C8">
        <w:rPr>
          <w:rtl/>
        </w:rPr>
        <w:t xml:space="preserve">. وتتألف اللجنة من رئيس وستة أعضاء من ذوي الخبرة والمكانة في مجال صحة ورعاية الطفل، وقضاء الأحداث، وسيكولوجية الأطفال، وعلم الاجتماع، من بين معايير أخرى مطلوبة. وقد أنشئت اللجنة وأسندت لها مهمة ضمان مواءمة جميع القوانين والسياسات والبرامج المتعلقة بحقوق الطفل مع اتفاقية الأمم المتحدة لحقوق الطفل لعام </w:t>
      </w:r>
      <w:r w:rsidRPr="00985F9E">
        <w:rPr>
          <w:rtl/>
        </w:rPr>
        <w:t>1989</w:t>
      </w:r>
      <w:r w:rsidRPr="00BF63C8">
        <w:rPr>
          <w:rtl/>
        </w:rPr>
        <w:t xml:space="preserve"> ومع دستور الهند. وتتمتع اللجنة بسلطة دراسة واستعراض وتقديم تقارير سنوية بشأن حالة إعمال حقوق الطفل في الهند إلى الحكومة المركزية. كما أنها تعتني بالأطفال المحتاجين إلى رعاية وحماية خاصتين. وينص القانون أيضا</w:t>
      </w:r>
      <w:r w:rsidR="00C84B47">
        <w:rPr>
          <w:rFonts w:hint="cs"/>
          <w:rtl/>
        </w:rPr>
        <w:t>ً</w:t>
      </w:r>
      <w:r w:rsidRPr="00BF63C8">
        <w:rPr>
          <w:rtl/>
        </w:rPr>
        <w:t xml:space="preserve"> على تشكيل اللجان الولائية لحماية حقوق الطفل.</w:t>
      </w:r>
    </w:p>
    <w:p w14:paraId="13603DEC" w14:textId="77777777" w:rsidR="00BF63C8" w:rsidRPr="00985F9E" w:rsidRDefault="00BF63C8" w:rsidP="00F054F9">
      <w:pPr>
        <w:pStyle w:val="H23GA"/>
        <w:rPr>
          <w:rtl/>
        </w:rPr>
      </w:pPr>
      <w:r w:rsidRPr="00985F9E">
        <w:rPr>
          <w:rtl/>
        </w:rPr>
        <w:lastRenderedPageBreak/>
        <w:tab/>
      </w:r>
      <w:r w:rsidRPr="00985F9E">
        <w:rPr>
          <w:rtl/>
        </w:rPr>
        <w:tab/>
        <w:t>الهيئة المركزية للمعلومات</w:t>
      </w:r>
    </w:p>
    <w:p w14:paraId="6E344DFD" w14:textId="7F6BBB7E" w:rsidR="00BF63C8" w:rsidRPr="00BF63C8" w:rsidRDefault="00BF63C8" w:rsidP="00BF63C8">
      <w:pPr>
        <w:pStyle w:val="SingleTxtGA"/>
        <w:rPr>
          <w:rtl/>
        </w:rPr>
      </w:pPr>
      <w:r w:rsidRPr="00985F9E">
        <w:rPr>
          <w:rtl/>
        </w:rPr>
        <w:t>130</w:t>
      </w:r>
      <w:r w:rsidRPr="00BF63C8">
        <w:rPr>
          <w:rtl/>
        </w:rPr>
        <w:t>-</w:t>
      </w:r>
      <w:r w:rsidR="00F054F9">
        <w:rPr>
          <w:rtl/>
        </w:rPr>
        <w:tab/>
      </w:r>
      <w:r w:rsidRPr="00BF63C8">
        <w:rPr>
          <w:rtl/>
        </w:rPr>
        <w:t xml:space="preserve">أنشئت الهيئة المركزية للمعلومات في عام </w:t>
      </w:r>
      <w:r w:rsidRPr="00985F9E">
        <w:rPr>
          <w:rtl/>
        </w:rPr>
        <w:t>2005</w:t>
      </w:r>
      <w:r w:rsidRPr="00BF63C8">
        <w:rPr>
          <w:rtl/>
        </w:rPr>
        <w:t xml:space="preserve"> بموجب قانون الحق في الحصول على المعلومات لعام </w:t>
      </w:r>
      <w:r w:rsidRPr="00985F9E">
        <w:rPr>
          <w:rtl/>
        </w:rPr>
        <w:t>2005</w:t>
      </w:r>
      <w:r w:rsidRPr="00BF63C8">
        <w:rPr>
          <w:rtl/>
        </w:rPr>
        <w:t xml:space="preserve"> الذي يمكن المواطنين من الوصول إلى المعلومات تحت رقابة السلطات العامة، من أجل الاضطلاع بدور هام في الحفاظ على شفافية الحكم الديمقراطي للبلد. ويرأس اللجنة كبير مفوضي المعلومات (المفوض) وما لا يزيد عن عشرة مفوضين إعلاميين لمساعدة المفوض. ويعين الرئيس المفوضين بناء على توصيات لجنة يرأسها رئيس وزراء الهند، وتضم في عضويتها زعيم المعارضة في لوك سابها، ووزيرا</w:t>
      </w:r>
      <w:r w:rsidR="00C84B47">
        <w:rPr>
          <w:rFonts w:hint="cs"/>
          <w:rtl/>
        </w:rPr>
        <w:t>ً</w:t>
      </w:r>
      <w:r w:rsidRPr="00BF63C8">
        <w:rPr>
          <w:rtl/>
        </w:rPr>
        <w:t xml:space="preserve"> في مجلس الوزراء الاتحادي يعينه رئيس الوزراء. ويقدر قانون الحق في الحصول على المعلومات وجود مواطنين مطلعين في دولة ديمقراطية، ومن ثم فإنه يطلب من كل سلطة عامة الاحتفاظ بجميع السجلات المبوبة والمفهرسة على النحو الواجب بطريقة تسهل التدفق السلس للمعلومات عند الطلب. ومن ثم، فإن النظام الأساسي يعهد إلى اللجنة بواجب تلقي والتحقيق في الشكاوى المقدمة من أي شخص لم يتلق ردا</w:t>
      </w:r>
      <w:r w:rsidR="00C84B47">
        <w:rPr>
          <w:rFonts w:hint="cs"/>
          <w:rtl/>
        </w:rPr>
        <w:t>ً</w:t>
      </w:r>
      <w:r w:rsidRPr="00BF63C8">
        <w:rPr>
          <w:rtl/>
        </w:rPr>
        <w:t xml:space="preserve"> على طلبه الرامي للحصول على معلومات في غضون المهلة الزمنية المحددة، أو يعتقد أن المعلومات المقدمة غير كاملة أو مضللة أو خاطئة، أو لم يتمكن من تقديم طلب للحصول على معلومات بسبب عدم تعيين موظف لشؤون الإعلام، وأي مسألة أخرى تتعلق بالحصول على المعلومات. ويمكن للجنة أيضا</w:t>
      </w:r>
      <w:r w:rsidR="00C84B47">
        <w:rPr>
          <w:rFonts w:hint="cs"/>
          <w:rtl/>
        </w:rPr>
        <w:t>ً</w:t>
      </w:r>
      <w:r w:rsidRPr="00BF63C8">
        <w:rPr>
          <w:rtl/>
        </w:rPr>
        <w:t xml:space="preserve"> النظر في شأن من يرى أن الرسوم المفروضة غير معقولة و</w:t>
      </w:r>
      <w:r w:rsidRPr="00BF63C8">
        <w:rPr>
          <w:rFonts w:hint="cs"/>
          <w:rtl/>
        </w:rPr>
        <w:t>من</w:t>
      </w:r>
      <w:r w:rsidRPr="00BF63C8">
        <w:rPr>
          <w:rtl/>
        </w:rPr>
        <w:t xml:space="preserve"> رُفِضَ مده بالمعلومات التي طلبها. وهي تتمتع بسلطة محكمة مدنية ويحق لها الاطلاع على جميع السجلات العامة أثناء التحقيق لفحصها. وتقدم تقريرا</w:t>
      </w:r>
      <w:r w:rsidR="00C84B47">
        <w:rPr>
          <w:rFonts w:hint="cs"/>
          <w:rtl/>
        </w:rPr>
        <w:t>ً</w:t>
      </w:r>
      <w:r w:rsidRPr="00BF63C8">
        <w:rPr>
          <w:rtl/>
        </w:rPr>
        <w:t xml:space="preserve"> سنويا</w:t>
      </w:r>
      <w:r w:rsidR="00C84B47">
        <w:rPr>
          <w:rFonts w:hint="cs"/>
          <w:rtl/>
        </w:rPr>
        <w:t>ً</w:t>
      </w:r>
      <w:r w:rsidRPr="00BF63C8">
        <w:rPr>
          <w:rtl/>
        </w:rPr>
        <w:t xml:space="preserve"> إلى الحكومة المركزية بشأن تنفيذ أحكام ذلك القانون. وتعرض الحكومة المركزية ذلك التقرير على كل من مجلسي </w:t>
      </w:r>
      <w:proofErr w:type="gramStart"/>
      <w:r w:rsidRPr="00BF63C8">
        <w:rPr>
          <w:rtl/>
        </w:rPr>
        <w:t>البرلمان</w:t>
      </w:r>
      <w:proofErr w:type="gramEnd"/>
      <w:r w:rsidRPr="00BF63C8">
        <w:rPr>
          <w:rtl/>
        </w:rPr>
        <w:t>. وأنشئت أيضا</w:t>
      </w:r>
      <w:r w:rsidR="00C84B47">
        <w:rPr>
          <w:rFonts w:hint="cs"/>
          <w:rtl/>
        </w:rPr>
        <w:t>ً</w:t>
      </w:r>
      <w:r w:rsidRPr="00BF63C8">
        <w:rPr>
          <w:rtl/>
        </w:rPr>
        <w:t xml:space="preserve"> لجان إعلامية ولائية، على مستوى الولايات، بموجب قانون الحق في الحصول على المعلومات لعام </w:t>
      </w:r>
      <w:r w:rsidRPr="00985F9E">
        <w:rPr>
          <w:rtl/>
        </w:rPr>
        <w:t>2005</w:t>
      </w:r>
      <w:r w:rsidRPr="00BF63C8">
        <w:rPr>
          <w:rtl/>
        </w:rPr>
        <w:t>.</w:t>
      </w:r>
    </w:p>
    <w:p w14:paraId="67A0D925" w14:textId="77777777" w:rsidR="00BF63C8" w:rsidRPr="00985F9E" w:rsidRDefault="00BF63C8" w:rsidP="00F054F9">
      <w:pPr>
        <w:pStyle w:val="H23GA"/>
        <w:rPr>
          <w:rtl/>
        </w:rPr>
      </w:pPr>
      <w:r w:rsidRPr="00985F9E">
        <w:rPr>
          <w:rtl/>
        </w:rPr>
        <w:tab/>
      </w:r>
      <w:r w:rsidRPr="00985F9E">
        <w:rPr>
          <w:rtl/>
        </w:rPr>
        <w:tab/>
        <w:t>لجنة اليقظة المركزية</w:t>
      </w:r>
    </w:p>
    <w:p w14:paraId="20B7528F" w14:textId="6D63D5C0" w:rsidR="00BF63C8" w:rsidRPr="00BF63C8" w:rsidRDefault="00BF63C8" w:rsidP="00BF63C8">
      <w:pPr>
        <w:pStyle w:val="SingleTxtGA"/>
        <w:rPr>
          <w:rtl/>
        </w:rPr>
      </w:pPr>
      <w:r w:rsidRPr="00985F9E">
        <w:rPr>
          <w:rtl/>
        </w:rPr>
        <w:t>131</w:t>
      </w:r>
      <w:r w:rsidRPr="00BF63C8">
        <w:rPr>
          <w:rtl/>
        </w:rPr>
        <w:t>-</w:t>
      </w:r>
      <w:r w:rsidR="00F054F9">
        <w:rPr>
          <w:rtl/>
        </w:rPr>
        <w:tab/>
      </w:r>
      <w:r w:rsidRPr="00BF63C8">
        <w:rPr>
          <w:rtl/>
        </w:rPr>
        <w:t>أنشئت مؤسستان خصيصا</w:t>
      </w:r>
      <w:r w:rsidR="00C84B47">
        <w:rPr>
          <w:rFonts w:hint="cs"/>
          <w:rtl/>
        </w:rPr>
        <w:t>ً</w:t>
      </w:r>
      <w:r w:rsidRPr="00BF63C8">
        <w:rPr>
          <w:rtl/>
        </w:rPr>
        <w:t xml:space="preserve"> للتحقق من الفساد هما لجنة اليقظة المركزية ومكتب </w:t>
      </w:r>
      <w:proofErr w:type="spellStart"/>
      <w:r w:rsidRPr="00BF63C8">
        <w:rPr>
          <w:rtl/>
        </w:rPr>
        <w:t>لوكبال</w:t>
      </w:r>
      <w:proofErr w:type="spellEnd"/>
      <w:r w:rsidRPr="00BF63C8">
        <w:rPr>
          <w:rtl/>
        </w:rPr>
        <w:t xml:space="preserve">. وأنشأت حكومة الهند لجنة اليقظة المركزية في شباط/فبراير </w:t>
      </w:r>
      <w:r w:rsidRPr="00985F9E">
        <w:rPr>
          <w:rtl/>
        </w:rPr>
        <w:t>1964</w:t>
      </w:r>
      <w:r w:rsidRPr="00BF63C8">
        <w:rPr>
          <w:rtl/>
        </w:rPr>
        <w:t>. وم</w:t>
      </w:r>
      <w:r w:rsidRPr="00BF63C8">
        <w:rPr>
          <w:rFonts w:hint="cs"/>
          <w:rtl/>
        </w:rPr>
        <w:t>ُ</w:t>
      </w:r>
      <w:r w:rsidRPr="00BF63C8">
        <w:rPr>
          <w:rtl/>
        </w:rPr>
        <w:t>نحت مركزا</w:t>
      </w:r>
      <w:r w:rsidR="00C84B47">
        <w:rPr>
          <w:rFonts w:hint="cs"/>
          <w:rtl/>
        </w:rPr>
        <w:t>ً</w:t>
      </w:r>
      <w:r w:rsidRPr="00BF63C8">
        <w:rPr>
          <w:rtl/>
        </w:rPr>
        <w:t xml:space="preserve"> قانونيا</w:t>
      </w:r>
      <w:r w:rsidR="00C84B47">
        <w:rPr>
          <w:rFonts w:hint="cs"/>
          <w:rtl/>
        </w:rPr>
        <w:t>ً</w:t>
      </w:r>
      <w:r w:rsidRPr="00BF63C8">
        <w:rPr>
          <w:rtl/>
        </w:rPr>
        <w:t xml:space="preserve"> في وقت لاحق، في عام</w:t>
      </w:r>
      <w:r w:rsidR="00DD0F7B">
        <w:rPr>
          <w:rFonts w:hint="cs"/>
          <w:rtl/>
        </w:rPr>
        <w:t> </w:t>
      </w:r>
      <w:r w:rsidRPr="00985F9E">
        <w:rPr>
          <w:rtl/>
        </w:rPr>
        <w:t>2003</w:t>
      </w:r>
      <w:r w:rsidRPr="00BF63C8">
        <w:rPr>
          <w:rtl/>
        </w:rPr>
        <w:t xml:space="preserve">، بموجب قانون لجنة اليقظة المركزية لعام </w:t>
      </w:r>
      <w:r w:rsidRPr="00985F9E">
        <w:rPr>
          <w:rtl/>
        </w:rPr>
        <w:t>2003</w:t>
      </w:r>
      <w:r w:rsidRPr="00BF63C8">
        <w:rPr>
          <w:rtl/>
        </w:rPr>
        <w:t xml:space="preserve">. وهي هيئة مستقلة مسؤولة فقط أمام </w:t>
      </w:r>
      <w:proofErr w:type="gramStart"/>
      <w:r w:rsidRPr="00BF63C8">
        <w:rPr>
          <w:rtl/>
        </w:rPr>
        <w:t>برلمان</w:t>
      </w:r>
      <w:proofErr w:type="gramEnd"/>
      <w:r w:rsidRPr="00BF63C8">
        <w:rPr>
          <w:rtl/>
        </w:rPr>
        <w:t xml:space="preserve"> الهند. وتتألف من مفوض مركزي لليقظة، يكون رئيسا</w:t>
      </w:r>
      <w:r w:rsidR="00C27528">
        <w:rPr>
          <w:rFonts w:hint="cs"/>
          <w:rtl/>
        </w:rPr>
        <w:t>ً</w:t>
      </w:r>
      <w:r w:rsidRPr="00BF63C8">
        <w:rPr>
          <w:rtl/>
        </w:rPr>
        <w:t xml:space="preserve">؛ وما لا يزيد عن اثنين من مفوضي اليقظة، يكونان عضوين. وتشمل مهمة لجنة اليقظة المركزية إقامة نظام ردع للفساد ذي مصداقية من خلال الإنفاذ العاجل لقوانين ولوائح مكافحة الفساد. كما تهدف إلى اتخاذ تدابير وقائية لتضييق نطاق الفساد وزيادة الوعي العام لتلقين القيم الأخلاقية والحد من تسامح المجتمع مع الفساد. </w:t>
      </w:r>
    </w:p>
    <w:p w14:paraId="33E703ED" w14:textId="35892A88" w:rsidR="00BF63C8" w:rsidRPr="00BF63C8" w:rsidRDefault="00BF63C8" w:rsidP="00BF63C8">
      <w:pPr>
        <w:pStyle w:val="SingleTxtGA"/>
        <w:rPr>
          <w:rtl/>
        </w:rPr>
      </w:pPr>
      <w:r w:rsidRPr="00985F9E">
        <w:rPr>
          <w:rtl/>
        </w:rPr>
        <w:t>132</w:t>
      </w:r>
      <w:r w:rsidRPr="00BF63C8">
        <w:rPr>
          <w:rtl/>
        </w:rPr>
        <w:t>-</w:t>
      </w:r>
      <w:r w:rsidR="00F054F9">
        <w:rPr>
          <w:rtl/>
        </w:rPr>
        <w:tab/>
      </w:r>
      <w:r w:rsidRPr="00BF63C8">
        <w:rPr>
          <w:rtl/>
        </w:rPr>
        <w:t xml:space="preserve">وأنيطت باللجنة سلطات محكمة مدنية بموجب قانون الإجراءات المدنية لعام </w:t>
      </w:r>
      <w:r w:rsidRPr="00985F9E">
        <w:rPr>
          <w:rtl/>
        </w:rPr>
        <w:t>1908</w:t>
      </w:r>
      <w:r w:rsidRPr="00BF63C8">
        <w:rPr>
          <w:rtl/>
        </w:rPr>
        <w:t>. وهي تتولى الإشراف على عمل مؤسسة شرطة دلهي الخاصة، والموظف العام الذي يعمل موظفا</w:t>
      </w:r>
      <w:r w:rsidR="00C84B47">
        <w:rPr>
          <w:rFonts w:hint="cs"/>
          <w:rtl/>
        </w:rPr>
        <w:t>ً</w:t>
      </w:r>
      <w:r w:rsidRPr="00BF63C8">
        <w:rPr>
          <w:rtl/>
        </w:rPr>
        <w:t xml:space="preserve"> في الحكومة المركزية أو الشركة المنشأة بموجب أي قانون مركزي، أو الشركة الحكومية، أو الجمعية الحكومية، أو أي سلطة محلية (يشار إليها فيما يلي باسم السلطات الحكومية) التي تملكها أو تسيطر عليها تلك الحكومة في سياق التحقيق في الجرائم المتعلقة بقانون منع الفساد لعام </w:t>
      </w:r>
      <w:r w:rsidRPr="00985F9E">
        <w:rPr>
          <w:rtl/>
        </w:rPr>
        <w:t>1988</w:t>
      </w:r>
      <w:r w:rsidRPr="00BF63C8">
        <w:rPr>
          <w:rtl/>
        </w:rPr>
        <w:t>. وتمارس اللجنة أيضا</w:t>
      </w:r>
      <w:r w:rsidR="00C84B47">
        <w:rPr>
          <w:rFonts w:hint="cs"/>
          <w:rtl/>
        </w:rPr>
        <w:t>ً</w:t>
      </w:r>
      <w:r w:rsidRPr="00BF63C8">
        <w:rPr>
          <w:rtl/>
        </w:rPr>
        <w:t xml:space="preserve"> سلطة الإشراف على إدارة اليقظة في مختلف وزارات الحكومة المركزية وعلى الموظفين التابعين للسلطات الحكومية. كما تقدم المشورة إلى السلطات الحكومية في سياق تخطيط وتنفيذ ومراجعة وتعديل وظيفة اليقظة التي تؤديها. وتصدر اللجنة تقريرا</w:t>
      </w:r>
      <w:r w:rsidR="00C84B47">
        <w:rPr>
          <w:rFonts w:hint="cs"/>
          <w:rtl/>
        </w:rPr>
        <w:t>ً</w:t>
      </w:r>
      <w:r w:rsidRPr="00BF63C8">
        <w:rPr>
          <w:rtl/>
        </w:rPr>
        <w:t xml:space="preserve"> سنويا</w:t>
      </w:r>
      <w:r w:rsidR="00C84B47">
        <w:rPr>
          <w:rFonts w:hint="cs"/>
          <w:rtl/>
        </w:rPr>
        <w:t>ً</w:t>
      </w:r>
      <w:r w:rsidRPr="00BF63C8">
        <w:rPr>
          <w:rtl/>
        </w:rPr>
        <w:t xml:space="preserve"> لا يقدم تفاصيل العمل الذي أنجزته فحسب، بل يبرز أيضا</w:t>
      </w:r>
      <w:r w:rsidR="00C84B47">
        <w:rPr>
          <w:rFonts w:hint="cs"/>
          <w:rtl/>
        </w:rPr>
        <w:t>ً</w:t>
      </w:r>
      <w:r w:rsidRPr="00BF63C8">
        <w:rPr>
          <w:rtl/>
        </w:rPr>
        <w:t xml:space="preserve"> الإخفاقات المنهجية التي تؤدي إلى الفساد في مختلف الإدارات/المنظمات، وتحسين النظام، ومختلف التدابير الوقائية، وحالات تجاهل مشورة اللجنة، وما إلى ذلك. بيد أن المسائل المتعلقة بحكومات الولايات ليست من اختصاص لجنة اليقظة المركزية.</w:t>
      </w:r>
    </w:p>
    <w:p w14:paraId="408E7BFB" w14:textId="77777777" w:rsidR="00BF63C8" w:rsidRPr="00985F9E" w:rsidRDefault="00BF63C8" w:rsidP="00F054F9">
      <w:pPr>
        <w:pStyle w:val="H23GA"/>
        <w:rPr>
          <w:rtl/>
        </w:rPr>
      </w:pPr>
      <w:r w:rsidRPr="00985F9E">
        <w:rPr>
          <w:rtl/>
        </w:rPr>
        <w:lastRenderedPageBreak/>
        <w:tab/>
      </w:r>
      <w:r w:rsidRPr="00985F9E">
        <w:rPr>
          <w:rtl/>
        </w:rPr>
        <w:tab/>
      </w:r>
      <w:r w:rsidRPr="00985F9E">
        <w:rPr>
          <w:rFonts w:hint="cs"/>
          <w:rtl/>
        </w:rPr>
        <w:t xml:space="preserve">مؤسسة </w:t>
      </w:r>
      <w:proofErr w:type="spellStart"/>
      <w:r w:rsidRPr="00985F9E">
        <w:rPr>
          <w:rFonts w:hint="cs"/>
          <w:rtl/>
        </w:rPr>
        <w:t>ال</w:t>
      </w:r>
      <w:r w:rsidRPr="00985F9E">
        <w:rPr>
          <w:rtl/>
        </w:rPr>
        <w:t>لوكبال</w:t>
      </w:r>
      <w:proofErr w:type="spellEnd"/>
      <w:r w:rsidRPr="00985F9E">
        <w:rPr>
          <w:rFonts w:hint="cs"/>
          <w:rtl/>
        </w:rPr>
        <w:t xml:space="preserve"> وهيئات </w:t>
      </w:r>
      <w:proofErr w:type="spellStart"/>
      <w:r w:rsidRPr="00985F9E">
        <w:rPr>
          <w:rFonts w:hint="cs"/>
          <w:rtl/>
        </w:rPr>
        <w:t>ال</w:t>
      </w:r>
      <w:r w:rsidRPr="00985F9E">
        <w:rPr>
          <w:rtl/>
        </w:rPr>
        <w:t>لوكايوكتا</w:t>
      </w:r>
      <w:proofErr w:type="spellEnd"/>
      <w:r w:rsidRPr="00985F9E">
        <w:rPr>
          <w:rFonts w:hint="cs"/>
          <w:rtl/>
        </w:rPr>
        <w:t xml:space="preserve"> في</w:t>
      </w:r>
      <w:r w:rsidRPr="00985F9E">
        <w:rPr>
          <w:rtl/>
        </w:rPr>
        <w:t xml:space="preserve"> الهند </w:t>
      </w:r>
    </w:p>
    <w:p w14:paraId="353720B4" w14:textId="2A0C2AB4" w:rsidR="00BF63C8" w:rsidRPr="00BF63C8" w:rsidRDefault="00BF63C8" w:rsidP="00BF63C8">
      <w:pPr>
        <w:pStyle w:val="SingleTxtGA"/>
        <w:rPr>
          <w:rtl/>
        </w:rPr>
      </w:pPr>
      <w:r w:rsidRPr="00985F9E">
        <w:rPr>
          <w:rtl/>
        </w:rPr>
        <w:t>133</w:t>
      </w:r>
      <w:r w:rsidRPr="00BF63C8">
        <w:rPr>
          <w:rtl/>
        </w:rPr>
        <w:t>-</w:t>
      </w:r>
      <w:r w:rsidR="00F054F9">
        <w:rPr>
          <w:rtl/>
        </w:rPr>
        <w:tab/>
      </w:r>
      <w:r w:rsidRPr="00BF63C8">
        <w:rPr>
          <w:rtl/>
        </w:rPr>
        <w:t xml:space="preserve">صدقت الهند على اتفاقية الأمم المتحدة لمكافحة الفساد. وأصدرت حكومة الهند قانون </w:t>
      </w:r>
      <w:r w:rsidRPr="00BF63C8">
        <w:rPr>
          <w:rFonts w:hint="cs"/>
          <w:rtl/>
        </w:rPr>
        <w:t xml:space="preserve">مؤسسة </w:t>
      </w:r>
      <w:proofErr w:type="spellStart"/>
      <w:r w:rsidRPr="00BF63C8">
        <w:rPr>
          <w:rFonts w:hint="cs"/>
          <w:rtl/>
        </w:rPr>
        <w:t>ال</w:t>
      </w:r>
      <w:r w:rsidRPr="00BF63C8">
        <w:rPr>
          <w:rtl/>
        </w:rPr>
        <w:t>لوكبال</w:t>
      </w:r>
      <w:proofErr w:type="spellEnd"/>
      <w:r w:rsidRPr="00BF63C8">
        <w:rPr>
          <w:rtl/>
        </w:rPr>
        <w:t xml:space="preserve"> و</w:t>
      </w:r>
      <w:r w:rsidRPr="00BF63C8">
        <w:rPr>
          <w:rFonts w:hint="cs"/>
          <w:rtl/>
        </w:rPr>
        <w:t xml:space="preserve">هيئات </w:t>
      </w:r>
      <w:proofErr w:type="spellStart"/>
      <w:r w:rsidRPr="00BF63C8">
        <w:rPr>
          <w:rFonts w:hint="cs"/>
          <w:rtl/>
        </w:rPr>
        <w:t>ال</w:t>
      </w:r>
      <w:r w:rsidRPr="00BF63C8">
        <w:rPr>
          <w:rtl/>
        </w:rPr>
        <w:t>لوكايوكتا</w:t>
      </w:r>
      <w:proofErr w:type="spellEnd"/>
      <w:r w:rsidRPr="00BF63C8">
        <w:rPr>
          <w:rFonts w:hint="cs"/>
          <w:rtl/>
        </w:rPr>
        <w:t xml:space="preserve"> (مؤسسة محامي الشعب وهيئات المفوض المدني)</w:t>
      </w:r>
      <w:r w:rsidRPr="00BF63C8">
        <w:rPr>
          <w:rtl/>
        </w:rPr>
        <w:t xml:space="preserve"> لعام </w:t>
      </w:r>
      <w:r w:rsidRPr="00985F9E">
        <w:rPr>
          <w:rtl/>
        </w:rPr>
        <w:t>2013</w:t>
      </w:r>
      <w:r w:rsidRPr="00BF63C8">
        <w:rPr>
          <w:rtl/>
        </w:rPr>
        <w:t xml:space="preserve">، وأنشأت مؤسسة </w:t>
      </w:r>
      <w:proofErr w:type="spellStart"/>
      <w:r w:rsidRPr="00BF63C8">
        <w:rPr>
          <w:rFonts w:hint="cs"/>
          <w:rtl/>
        </w:rPr>
        <w:t>ال</w:t>
      </w:r>
      <w:r w:rsidRPr="00BF63C8">
        <w:rPr>
          <w:rtl/>
        </w:rPr>
        <w:t>لوكبال</w:t>
      </w:r>
      <w:proofErr w:type="spellEnd"/>
      <w:r w:rsidRPr="00BF63C8">
        <w:rPr>
          <w:rtl/>
        </w:rPr>
        <w:t xml:space="preserve"> في عام </w:t>
      </w:r>
      <w:r w:rsidRPr="00985F9E">
        <w:rPr>
          <w:rtl/>
        </w:rPr>
        <w:t>2019</w:t>
      </w:r>
      <w:r w:rsidRPr="00BF63C8">
        <w:rPr>
          <w:rtl/>
        </w:rPr>
        <w:t>، للتحقيق في مزاعم الفساد. وأ</w:t>
      </w:r>
      <w:r w:rsidRPr="00BF63C8">
        <w:rPr>
          <w:rFonts w:hint="cs"/>
          <w:rtl/>
        </w:rPr>
        <w:t>ُ</w:t>
      </w:r>
      <w:r w:rsidRPr="00BF63C8">
        <w:rPr>
          <w:rtl/>
        </w:rPr>
        <w:t>نشئت</w:t>
      </w:r>
      <w:r w:rsidR="008D2E66">
        <w:rPr>
          <w:rtl/>
        </w:rPr>
        <w:t xml:space="preserve"> </w:t>
      </w:r>
      <w:r w:rsidRPr="00BF63C8">
        <w:rPr>
          <w:rtl/>
        </w:rPr>
        <w:t xml:space="preserve">مؤسسة </w:t>
      </w:r>
      <w:proofErr w:type="spellStart"/>
      <w:r w:rsidRPr="00BF63C8">
        <w:rPr>
          <w:rFonts w:hint="cs"/>
          <w:rtl/>
        </w:rPr>
        <w:t>ال</w:t>
      </w:r>
      <w:r w:rsidRPr="00BF63C8">
        <w:rPr>
          <w:rtl/>
        </w:rPr>
        <w:t>لوكبال</w:t>
      </w:r>
      <w:proofErr w:type="spellEnd"/>
      <w:r w:rsidR="008D2E66">
        <w:rPr>
          <w:rtl/>
        </w:rPr>
        <w:t xml:space="preserve"> </w:t>
      </w:r>
      <w:r w:rsidRPr="00BF63C8">
        <w:rPr>
          <w:rFonts w:hint="cs"/>
          <w:rtl/>
        </w:rPr>
        <w:t>على صعيد ا</w:t>
      </w:r>
      <w:r w:rsidRPr="00BF63C8">
        <w:rPr>
          <w:rtl/>
        </w:rPr>
        <w:t>لاتحاد و</w:t>
      </w:r>
      <w:r w:rsidRPr="00BF63C8">
        <w:rPr>
          <w:rFonts w:hint="cs"/>
          <w:rtl/>
        </w:rPr>
        <w:t xml:space="preserve">مؤسسات </w:t>
      </w:r>
      <w:proofErr w:type="spellStart"/>
      <w:r w:rsidRPr="00BF63C8">
        <w:rPr>
          <w:rFonts w:hint="cs"/>
          <w:rtl/>
        </w:rPr>
        <w:t>ال</w:t>
      </w:r>
      <w:r w:rsidRPr="00BF63C8">
        <w:rPr>
          <w:rtl/>
        </w:rPr>
        <w:t>لوكايوكتا</w:t>
      </w:r>
      <w:proofErr w:type="spellEnd"/>
      <w:r w:rsidRPr="00BF63C8">
        <w:rPr>
          <w:rtl/>
        </w:rPr>
        <w:t xml:space="preserve"> </w:t>
      </w:r>
      <w:r w:rsidRPr="00BF63C8">
        <w:rPr>
          <w:rFonts w:hint="cs"/>
          <w:rtl/>
        </w:rPr>
        <w:t>على صعيد</w:t>
      </w:r>
      <w:r w:rsidR="008D2E66">
        <w:rPr>
          <w:rFonts w:hint="cs"/>
          <w:rtl/>
        </w:rPr>
        <w:t xml:space="preserve"> </w:t>
      </w:r>
      <w:r w:rsidRPr="00BF63C8">
        <w:rPr>
          <w:rFonts w:hint="cs"/>
          <w:rtl/>
        </w:rPr>
        <w:t>ا</w:t>
      </w:r>
      <w:r w:rsidRPr="00BF63C8">
        <w:rPr>
          <w:rtl/>
        </w:rPr>
        <w:t xml:space="preserve">لولايات من أجل التحقيق في ادعاءات الفساد </w:t>
      </w:r>
      <w:r w:rsidRPr="00BF63C8">
        <w:rPr>
          <w:rFonts w:hint="cs"/>
          <w:rtl/>
        </w:rPr>
        <w:t xml:space="preserve">الموجهة </w:t>
      </w:r>
      <w:r w:rsidRPr="00BF63C8">
        <w:rPr>
          <w:rtl/>
        </w:rPr>
        <w:t xml:space="preserve">ضد بعض الموظفين العموميين وفي المسائل المتصلة بها أو العرضية المتعلقة بها. </w:t>
      </w:r>
      <w:r w:rsidRPr="00BF63C8">
        <w:rPr>
          <w:rFonts w:hint="cs"/>
          <w:rtl/>
        </w:rPr>
        <w:t>وتؤدي هذه الأجهزة</w:t>
      </w:r>
      <w:r w:rsidRPr="00BF63C8">
        <w:rPr>
          <w:rtl/>
        </w:rPr>
        <w:t xml:space="preserve"> وظيفة "أمين المظالم". و</w:t>
      </w:r>
      <w:r w:rsidRPr="00BF63C8">
        <w:rPr>
          <w:rFonts w:hint="cs"/>
          <w:rtl/>
        </w:rPr>
        <w:t>ت</w:t>
      </w:r>
      <w:r w:rsidRPr="00BF63C8">
        <w:rPr>
          <w:rtl/>
        </w:rPr>
        <w:t>تألف</w:t>
      </w:r>
      <w:r w:rsidRPr="00BF63C8">
        <w:rPr>
          <w:rFonts w:hint="cs"/>
          <w:rtl/>
        </w:rPr>
        <w:t xml:space="preserve"> مؤسسة </w:t>
      </w:r>
      <w:proofErr w:type="spellStart"/>
      <w:r w:rsidRPr="00BF63C8">
        <w:rPr>
          <w:rFonts w:hint="cs"/>
          <w:rtl/>
        </w:rPr>
        <w:t>ال</w:t>
      </w:r>
      <w:r w:rsidRPr="00BF63C8">
        <w:rPr>
          <w:rtl/>
        </w:rPr>
        <w:t>لوكبال</w:t>
      </w:r>
      <w:proofErr w:type="spellEnd"/>
      <w:r w:rsidRPr="00BF63C8">
        <w:rPr>
          <w:rtl/>
        </w:rPr>
        <w:t xml:space="preserve"> من رئيس وأعضاء لا يتجاوز عددهم ثمانية، نصفهم من أعضاء السلطة القضائية. وقد يكون رئيس </w:t>
      </w:r>
      <w:proofErr w:type="spellStart"/>
      <w:r w:rsidRPr="00BF63C8">
        <w:rPr>
          <w:rFonts w:hint="cs"/>
          <w:rtl/>
        </w:rPr>
        <w:t>ال</w:t>
      </w:r>
      <w:r w:rsidRPr="00BF63C8">
        <w:rPr>
          <w:rtl/>
        </w:rPr>
        <w:t>لوكبال</w:t>
      </w:r>
      <w:proofErr w:type="spellEnd"/>
      <w:r w:rsidRPr="00BF63C8">
        <w:rPr>
          <w:rtl/>
        </w:rPr>
        <w:t xml:space="preserve"> كبير قضاة الهند الحالي أو السابق أو قاضيا</w:t>
      </w:r>
      <w:r w:rsidR="00C84B47">
        <w:rPr>
          <w:rFonts w:hint="cs"/>
          <w:rtl/>
        </w:rPr>
        <w:t>ً</w:t>
      </w:r>
      <w:r w:rsidRPr="00BF63C8">
        <w:rPr>
          <w:rtl/>
        </w:rPr>
        <w:t xml:space="preserve"> في المحكمة العليا للهند، أو شخصية بارزة تتمتع بنزاهة لا تشوبها شائبة و</w:t>
      </w:r>
      <w:r w:rsidRPr="00BF63C8">
        <w:rPr>
          <w:rFonts w:hint="cs"/>
          <w:rtl/>
        </w:rPr>
        <w:t>كفاء</w:t>
      </w:r>
      <w:r w:rsidRPr="00BF63C8">
        <w:rPr>
          <w:rtl/>
        </w:rPr>
        <w:t>ة متميزة ولديه معرفة وخبرة خاصتان لمدة لا تقل عن خمسة وعشرين عاما</w:t>
      </w:r>
      <w:r w:rsidR="00C84B47">
        <w:rPr>
          <w:rFonts w:hint="cs"/>
          <w:rtl/>
        </w:rPr>
        <w:t>ً</w:t>
      </w:r>
      <w:r w:rsidRPr="00BF63C8">
        <w:rPr>
          <w:rtl/>
        </w:rPr>
        <w:t xml:space="preserve"> في المسائل ذات الصلة بسياسة مكافحة الفساد، والإدارة العامة، واليقظة، والتمويل، بما في</w:t>
      </w:r>
      <w:r w:rsidRPr="00BF63C8">
        <w:rPr>
          <w:rFonts w:hint="cs"/>
          <w:rtl/>
        </w:rPr>
        <w:t xml:space="preserve"> ذلك </w:t>
      </w:r>
      <w:r w:rsidRPr="00BF63C8">
        <w:rPr>
          <w:rtl/>
        </w:rPr>
        <w:t>التأمين والأعمال المصرفية، والقانون والإدارة. ويعين رئيس الهند الرئيس والأعضاء. و</w:t>
      </w:r>
      <w:r w:rsidRPr="00BF63C8">
        <w:rPr>
          <w:rFonts w:hint="cs"/>
          <w:rtl/>
        </w:rPr>
        <w:t xml:space="preserve">قد </w:t>
      </w:r>
      <w:r w:rsidRPr="00BF63C8">
        <w:rPr>
          <w:rtl/>
        </w:rPr>
        <w:t xml:space="preserve">خولت للجنة سلطة محكمة مدنية. </w:t>
      </w:r>
    </w:p>
    <w:p w14:paraId="1EEE6F09" w14:textId="69BCBA86" w:rsidR="00BF63C8" w:rsidRPr="00BF63C8" w:rsidRDefault="00BF63C8" w:rsidP="00BF63C8">
      <w:pPr>
        <w:pStyle w:val="SingleTxtGA"/>
        <w:rPr>
          <w:rtl/>
        </w:rPr>
      </w:pPr>
      <w:r w:rsidRPr="00985F9E">
        <w:rPr>
          <w:rtl/>
        </w:rPr>
        <w:t>134</w:t>
      </w:r>
      <w:r w:rsidRPr="00BF63C8">
        <w:rPr>
          <w:rtl/>
        </w:rPr>
        <w:t>-</w:t>
      </w:r>
      <w:r w:rsidR="00F054F9">
        <w:rPr>
          <w:rtl/>
        </w:rPr>
        <w:tab/>
      </w:r>
      <w:r w:rsidRPr="00BF63C8">
        <w:rPr>
          <w:rtl/>
        </w:rPr>
        <w:t>ويخو</w:t>
      </w:r>
      <w:r w:rsidRPr="00BF63C8">
        <w:rPr>
          <w:rFonts w:hint="cs"/>
          <w:rtl/>
        </w:rPr>
        <w:t>ّ</w:t>
      </w:r>
      <w:r w:rsidRPr="00BF63C8">
        <w:rPr>
          <w:rtl/>
        </w:rPr>
        <w:t>ل ل</w:t>
      </w:r>
      <w:r w:rsidRPr="00BF63C8">
        <w:rPr>
          <w:rFonts w:hint="cs"/>
          <w:rtl/>
        </w:rPr>
        <w:t xml:space="preserve">مؤسسة </w:t>
      </w:r>
      <w:proofErr w:type="spellStart"/>
      <w:r w:rsidRPr="00BF63C8">
        <w:rPr>
          <w:rFonts w:hint="cs"/>
          <w:rtl/>
        </w:rPr>
        <w:t>ال</w:t>
      </w:r>
      <w:r w:rsidRPr="00BF63C8">
        <w:rPr>
          <w:rtl/>
        </w:rPr>
        <w:t>لوكبال</w:t>
      </w:r>
      <w:proofErr w:type="spellEnd"/>
      <w:r w:rsidRPr="00BF63C8">
        <w:rPr>
          <w:rtl/>
        </w:rPr>
        <w:t xml:space="preserve"> اختصاص التحقيق في مزاعم الفساد </w:t>
      </w:r>
      <w:r w:rsidRPr="00BF63C8">
        <w:rPr>
          <w:rFonts w:hint="cs"/>
          <w:rtl/>
        </w:rPr>
        <w:t>بشأن</w:t>
      </w:r>
      <w:r w:rsidRPr="00BF63C8">
        <w:rPr>
          <w:rtl/>
        </w:rPr>
        <w:t xml:space="preserve"> أي شخص يشغل أو كان يشغل منصب رئيس الوزراء، أو وزير في حكومة الاتحاد، أو عضو في </w:t>
      </w:r>
      <w:proofErr w:type="gramStart"/>
      <w:r w:rsidRPr="00BF63C8">
        <w:rPr>
          <w:rtl/>
        </w:rPr>
        <w:t>البرلمان</w:t>
      </w:r>
      <w:proofErr w:type="gramEnd"/>
      <w:r w:rsidRPr="00BF63C8">
        <w:rPr>
          <w:rtl/>
        </w:rPr>
        <w:t>، وكذلك مسؤولي حكومة الاتحاد في إطار المجموعات ألف وباء وجيم. ويمكنه</w:t>
      </w:r>
      <w:r w:rsidRPr="00BF63C8">
        <w:rPr>
          <w:rFonts w:hint="cs"/>
          <w:rtl/>
        </w:rPr>
        <w:t>ا</w:t>
      </w:r>
      <w:r w:rsidRPr="00BF63C8">
        <w:rPr>
          <w:rtl/>
        </w:rPr>
        <w:t xml:space="preserve"> أيضا</w:t>
      </w:r>
      <w:r w:rsidR="00C84B47">
        <w:rPr>
          <w:rFonts w:hint="cs"/>
          <w:rtl/>
        </w:rPr>
        <w:t>ً</w:t>
      </w:r>
      <w:r w:rsidRPr="00BF63C8">
        <w:rPr>
          <w:rtl/>
        </w:rPr>
        <w:t xml:space="preserve"> ممارسة</w:t>
      </w:r>
      <w:r w:rsidR="008D2E66">
        <w:rPr>
          <w:rtl/>
        </w:rPr>
        <w:t xml:space="preserve"> </w:t>
      </w:r>
      <w:r w:rsidRPr="00BF63C8">
        <w:rPr>
          <w:rtl/>
        </w:rPr>
        <w:t>اختصاص</w:t>
      </w:r>
      <w:r w:rsidRPr="00BF63C8">
        <w:rPr>
          <w:rFonts w:hint="cs"/>
          <w:rtl/>
        </w:rPr>
        <w:t xml:space="preserve"> يسري</w:t>
      </w:r>
      <w:r w:rsidRPr="00BF63C8">
        <w:rPr>
          <w:rtl/>
        </w:rPr>
        <w:t xml:space="preserve"> على رؤساء وأعضاء ومسؤولي ومديري أي </w:t>
      </w:r>
      <w:proofErr w:type="gramStart"/>
      <w:r w:rsidRPr="00BF63C8">
        <w:rPr>
          <w:rtl/>
        </w:rPr>
        <w:t>مجلس</w:t>
      </w:r>
      <w:proofErr w:type="gramEnd"/>
      <w:r w:rsidRPr="00BF63C8">
        <w:rPr>
          <w:rtl/>
        </w:rPr>
        <w:t xml:space="preserve"> أو شركة أو جمعية أو صندوق استئماني أو هيئة مستقلة مؤسسة بموجب قانون صادر عن البرلمان أو يمولها المركز كليا</w:t>
      </w:r>
      <w:r w:rsidR="00C84B47">
        <w:rPr>
          <w:rFonts w:hint="cs"/>
          <w:rtl/>
        </w:rPr>
        <w:t>ً</w:t>
      </w:r>
      <w:r w:rsidRPr="00BF63C8">
        <w:rPr>
          <w:rtl/>
        </w:rPr>
        <w:t xml:space="preserve"> أو جزئيا</w:t>
      </w:r>
      <w:r w:rsidR="00C84B47">
        <w:rPr>
          <w:rFonts w:hint="cs"/>
          <w:rtl/>
        </w:rPr>
        <w:t>ً</w:t>
      </w:r>
      <w:r w:rsidRPr="00BF63C8">
        <w:rPr>
          <w:rtl/>
        </w:rPr>
        <w:t>.</w:t>
      </w:r>
      <w:r w:rsidR="008D2E66">
        <w:rPr>
          <w:rtl/>
        </w:rPr>
        <w:t xml:space="preserve"> </w:t>
      </w:r>
      <w:r w:rsidRPr="00BF63C8">
        <w:rPr>
          <w:rFonts w:hint="cs"/>
          <w:rtl/>
        </w:rPr>
        <w:t xml:space="preserve">ويسري اختصاص المؤسسة على </w:t>
      </w:r>
      <w:r w:rsidRPr="00BF63C8">
        <w:rPr>
          <w:rtl/>
        </w:rPr>
        <w:t xml:space="preserve">أي شركة أو صندوق استئماني أو هيئة تتلقى مساهمة أجنبية أعلى من المبلغ المحدد. </w:t>
      </w:r>
      <w:r w:rsidRPr="00BF63C8">
        <w:rPr>
          <w:rFonts w:hint="cs"/>
          <w:rtl/>
        </w:rPr>
        <w:t>وتضطلع</w:t>
      </w:r>
      <w:r w:rsidRPr="00BF63C8">
        <w:rPr>
          <w:rtl/>
        </w:rPr>
        <w:t xml:space="preserve"> </w:t>
      </w:r>
      <w:r w:rsidRPr="00BF63C8">
        <w:rPr>
          <w:rFonts w:hint="cs"/>
          <w:rtl/>
        </w:rPr>
        <w:t xml:space="preserve">المؤسسة </w:t>
      </w:r>
      <w:r w:rsidRPr="00BF63C8">
        <w:rPr>
          <w:rtl/>
        </w:rPr>
        <w:t>بسلطة الإشراف والتوجيه تجاه أي وكالة تحقيق مركزية بما في ذلك المكتب المركزي للتحقيق</w:t>
      </w:r>
      <w:r w:rsidRPr="00BF63C8">
        <w:rPr>
          <w:rFonts w:hint="cs"/>
          <w:rtl/>
        </w:rPr>
        <w:t xml:space="preserve"> في ا</w:t>
      </w:r>
      <w:r w:rsidRPr="00BF63C8">
        <w:rPr>
          <w:rtl/>
        </w:rPr>
        <w:t>لقضايا المحالة</w:t>
      </w:r>
      <w:r w:rsidR="008D2E66">
        <w:rPr>
          <w:rtl/>
        </w:rPr>
        <w:t xml:space="preserve"> </w:t>
      </w:r>
      <w:r w:rsidRPr="00BF63C8">
        <w:rPr>
          <w:rFonts w:hint="cs"/>
          <w:rtl/>
        </w:rPr>
        <w:t>إلى هذه الجهات</w:t>
      </w:r>
      <w:r w:rsidRPr="00BF63C8">
        <w:rPr>
          <w:rtl/>
        </w:rPr>
        <w:t xml:space="preserve"> من</w:t>
      </w:r>
      <w:r w:rsidR="008D2E66">
        <w:rPr>
          <w:rtl/>
        </w:rPr>
        <w:t xml:space="preserve"> </w:t>
      </w:r>
      <w:r w:rsidRPr="00BF63C8">
        <w:rPr>
          <w:rFonts w:hint="cs"/>
          <w:rtl/>
        </w:rPr>
        <w:t>المؤسسة</w:t>
      </w:r>
      <w:r w:rsidRPr="00BF63C8">
        <w:rPr>
          <w:rtl/>
        </w:rPr>
        <w:t xml:space="preserve">. وتعمل </w:t>
      </w:r>
      <w:r w:rsidRPr="00BF63C8">
        <w:rPr>
          <w:rFonts w:hint="cs"/>
          <w:rtl/>
        </w:rPr>
        <w:t>هيئة</w:t>
      </w:r>
      <w:r w:rsidRPr="00BF63C8">
        <w:rPr>
          <w:rtl/>
        </w:rPr>
        <w:t xml:space="preserve"> </w:t>
      </w:r>
      <w:proofErr w:type="spellStart"/>
      <w:r w:rsidRPr="00BF63C8">
        <w:rPr>
          <w:rFonts w:hint="cs"/>
          <w:rtl/>
        </w:rPr>
        <w:t>ال</w:t>
      </w:r>
      <w:r w:rsidRPr="00BF63C8">
        <w:rPr>
          <w:rtl/>
        </w:rPr>
        <w:t>لوكايوكتا</w:t>
      </w:r>
      <w:proofErr w:type="spellEnd"/>
      <w:r w:rsidRPr="00BF63C8">
        <w:rPr>
          <w:rtl/>
        </w:rPr>
        <w:t xml:space="preserve"> المنشأة على</w:t>
      </w:r>
      <w:r w:rsidR="008D2E66">
        <w:rPr>
          <w:rtl/>
        </w:rPr>
        <w:t xml:space="preserve"> </w:t>
      </w:r>
      <w:r w:rsidRPr="00BF63C8">
        <w:rPr>
          <w:rtl/>
        </w:rPr>
        <w:t xml:space="preserve">مستوى </w:t>
      </w:r>
      <w:r w:rsidRPr="00BF63C8">
        <w:rPr>
          <w:rFonts w:hint="cs"/>
          <w:rtl/>
        </w:rPr>
        <w:t>الولاية</w:t>
      </w:r>
      <w:r w:rsidRPr="00BF63C8">
        <w:rPr>
          <w:rtl/>
        </w:rPr>
        <w:t xml:space="preserve"> ضمن اختصاص الولايات. وينص النظام الأساسي على إنشاء </w:t>
      </w:r>
      <w:r w:rsidRPr="00BF63C8">
        <w:rPr>
          <w:rFonts w:hint="cs"/>
          <w:rtl/>
        </w:rPr>
        <w:t xml:space="preserve">مؤسسات </w:t>
      </w:r>
      <w:proofErr w:type="spellStart"/>
      <w:r w:rsidRPr="00BF63C8">
        <w:rPr>
          <w:rFonts w:hint="cs"/>
          <w:rtl/>
        </w:rPr>
        <w:t>ال</w:t>
      </w:r>
      <w:r w:rsidRPr="00BF63C8">
        <w:rPr>
          <w:rtl/>
        </w:rPr>
        <w:t>لوكايوكتا</w:t>
      </w:r>
      <w:proofErr w:type="spellEnd"/>
      <w:r w:rsidRPr="00BF63C8">
        <w:rPr>
          <w:rtl/>
        </w:rPr>
        <w:t xml:space="preserve"> </w:t>
      </w:r>
      <w:r w:rsidRPr="00BF63C8">
        <w:rPr>
          <w:rFonts w:hint="cs"/>
          <w:rtl/>
        </w:rPr>
        <w:t>في ا</w:t>
      </w:r>
      <w:r w:rsidRPr="00BF63C8">
        <w:rPr>
          <w:rtl/>
        </w:rPr>
        <w:t>لولايات،</w:t>
      </w:r>
      <w:r w:rsidR="008D2E66">
        <w:rPr>
          <w:rtl/>
        </w:rPr>
        <w:t xml:space="preserve"> </w:t>
      </w:r>
      <w:r w:rsidRPr="00BF63C8">
        <w:rPr>
          <w:rFonts w:hint="cs"/>
          <w:rtl/>
        </w:rPr>
        <w:t>على أن تُستحدث</w:t>
      </w:r>
      <w:r w:rsidRPr="00BF63C8">
        <w:rPr>
          <w:rtl/>
        </w:rPr>
        <w:t xml:space="preserve"> أو تشكل أو تعين بموجب قانون تصدره الهيئة التشريعية للولاية لمعالجة الشكاوى المتعلقة بالفساد ضد الموظفين العموميين.</w:t>
      </w:r>
    </w:p>
    <w:p w14:paraId="3C267759" w14:textId="77777777" w:rsidR="00BF63C8" w:rsidRPr="00985F9E" w:rsidRDefault="00BF63C8" w:rsidP="00F054F9">
      <w:pPr>
        <w:pStyle w:val="H23GA"/>
        <w:rPr>
          <w:rtl/>
        </w:rPr>
      </w:pPr>
      <w:r w:rsidRPr="00985F9E">
        <w:rPr>
          <w:rtl/>
        </w:rPr>
        <w:tab/>
      </w:r>
      <w:r w:rsidRPr="00985F9E">
        <w:rPr>
          <w:rtl/>
        </w:rPr>
        <w:tab/>
        <w:t>النظام المركزي لمعالجة المظالم العامة ورصدها</w:t>
      </w:r>
    </w:p>
    <w:p w14:paraId="2ABD6B53" w14:textId="084C8A0A" w:rsidR="00BF63C8" w:rsidRPr="00BF63C8" w:rsidRDefault="00BF63C8" w:rsidP="001E4CBF">
      <w:pPr>
        <w:pStyle w:val="SingleTxtGA"/>
        <w:spacing w:line="340" w:lineRule="exact"/>
        <w:rPr>
          <w:rtl/>
        </w:rPr>
      </w:pPr>
      <w:r w:rsidRPr="00985F9E">
        <w:rPr>
          <w:rtl/>
        </w:rPr>
        <w:t>135</w:t>
      </w:r>
      <w:r w:rsidRPr="00BF63C8">
        <w:rPr>
          <w:rtl/>
        </w:rPr>
        <w:t>-</w:t>
      </w:r>
      <w:r w:rsidR="00F054F9">
        <w:rPr>
          <w:rtl/>
        </w:rPr>
        <w:tab/>
      </w:r>
      <w:r w:rsidRPr="00BF63C8">
        <w:rPr>
          <w:rtl/>
        </w:rPr>
        <w:t xml:space="preserve">يعد النظام المركزي لمعالجة المظالم العامة ورصدها من المبادرات الرئيسية لإصلاح الحوكمة التي شرعت فيها حكومة الهند لمعالجة المظالم العامة. وأنشئ في حزيران/يونيه </w:t>
      </w:r>
      <w:r w:rsidRPr="00985F9E">
        <w:rPr>
          <w:rtl/>
        </w:rPr>
        <w:t>2007</w:t>
      </w:r>
      <w:r w:rsidRPr="00BF63C8">
        <w:rPr>
          <w:rtl/>
        </w:rPr>
        <w:t xml:space="preserve"> من قبل إدارة الإصلاحات الإدارية والمظالم العامة. والنظام المركزي لمعالجة المظالم العامة ورصدها هو منصة عبر الإنترنت متاحة للمواطنين على مدار الساعة وطيلة أيام الأسبوع لتقديم شكاواهم إلى السلطات العامة بشأن أي موضوع يتعلق بتقديم الخدمات. وهو بوابة واحدة متصلة بجميع الوزارات والإدارات التابعة لحكومة الاتحاد وحكومات الولايات. ولكل وزارة وولاية إمكانية الوصول إلى هذا النظام حسب الأدوار. وهي منصة متاحة للمواطنين أيضا</w:t>
      </w:r>
      <w:r w:rsidR="00C84B47">
        <w:rPr>
          <w:rFonts w:hint="cs"/>
          <w:rtl/>
        </w:rPr>
        <w:t>ً</w:t>
      </w:r>
      <w:r w:rsidRPr="00BF63C8">
        <w:rPr>
          <w:rtl/>
        </w:rPr>
        <w:t xml:space="preserve"> من خلال تطبيق للهاتف المحمول قائم بذاته.</w:t>
      </w:r>
    </w:p>
    <w:p w14:paraId="3FCB0866" w14:textId="3DA4BF9F" w:rsidR="00BF63C8" w:rsidRPr="00BF63C8" w:rsidRDefault="00BF63C8" w:rsidP="001E4CBF">
      <w:pPr>
        <w:pStyle w:val="SingleTxtGA"/>
        <w:spacing w:line="340" w:lineRule="exact"/>
        <w:rPr>
          <w:rtl/>
        </w:rPr>
      </w:pPr>
      <w:r w:rsidRPr="00985F9E">
        <w:rPr>
          <w:rtl/>
        </w:rPr>
        <w:t>136</w:t>
      </w:r>
      <w:r w:rsidRPr="00BF63C8">
        <w:rPr>
          <w:rtl/>
        </w:rPr>
        <w:t>-</w:t>
      </w:r>
      <w:r w:rsidR="00F054F9">
        <w:rPr>
          <w:rtl/>
        </w:rPr>
        <w:tab/>
      </w:r>
      <w:r w:rsidRPr="00BF63C8">
        <w:rPr>
          <w:rtl/>
        </w:rPr>
        <w:t>ويمكن تتبع حالة التظلم المقدم عبر النظام المركزي لمعالجة المظالم العامة ورصدها باستخدام معرف التسجيل الفريد المقدم عند تسجيل الشكوى. وإذا لم يرض صاحب الشكوى عن تسوية شكواه من قبل موظف التظلمات، جاز له أن يلجأ إلى الاستئناف. وفي حالة عدم معالجة التظلم بشكل مُرضٍ في غضون فترة زمنية معقولة، يجوز له طلب المساعدة من مديرية المظالم العامة مجانا</w:t>
      </w:r>
      <w:r w:rsidR="00C27528">
        <w:rPr>
          <w:rFonts w:hint="cs"/>
          <w:rtl/>
        </w:rPr>
        <w:t>ً</w:t>
      </w:r>
      <w:r w:rsidRPr="00BF63C8">
        <w:rPr>
          <w:rtl/>
        </w:rPr>
        <w:t xml:space="preserve">. وتقوم مديرية المظالم العامة بتقييم جوانب الشكوى والتماس تعليقات من الإدارة أو المنظمة المعنية، في غضون </w:t>
      </w:r>
      <w:r w:rsidRPr="00985F9E">
        <w:rPr>
          <w:rtl/>
        </w:rPr>
        <w:t>15</w:t>
      </w:r>
      <w:r w:rsidRPr="00BF63C8">
        <w:rPr>
          <w:rtl/>
        </w:rPr>
        <w:t xml:space="preserve"> يوم عمل، وإبلاغ مقدم الشكوى بالإجراء المتخذ. ويُتوقَّع من الإدارة أو المنظمة أن تقوم بالنظر في المسألة وتقديم رد في غضون </w:t>
      </w:r>
      <w:r w:rsidRPr="00985F9E">
        <w:rPr>
          <w:rtl/>
        </w:rPr>
        <w:t>30</w:t>
      </w:r>
      <w:r w:rsidRPr="00BF63C8">
        <w:rPr>
          <w:rtl/>
        </w:rPr>
        <w:t xml:space="preserve"> يوما</w:t>
      </w:r>
      <w:r w:rsidR="00C27528">
        <w:rPr>
          <w:rFonts w:hint="cs"/>
          <w:rtl/>
        </w:rPr>
        <w:t>ً</w:t>
      </w:r>
      <w:r w:rsidRPr="00BF63C8">
        <w:rPr>
          <w:rtl/>
        </w:rPr>
        <w:t>.</w:t>
      </w:r>
    </w:p>
    <w:p w14:paraId="6B0E0233" w14:textId="77777777" w:rsidR="00BF63C8" w:rsidRPr="00985F9E" w:rsidRDefault="00BF63C8" w:rsidP="00F054F9">
      <w:pPr>
        <w:pStyle w:val="H23GA"/>
        <w:rPr>
          <w:rtl/>
        </w:rPr>
      </w:pPr>
      <w:r w:rsidRPr="00985F9E">
        <w:rPr>
          <w:rtl/>
        </w:rPr>
        <w:lastRenderedPageBreak/>
        <w:tab/>
      </w:r>
      <w:r w:rsidRPr="00985F9E">
        <w:rPr>
          <w:rtl/>
        </w:rPr>
        <w:tab/>
        <w:t>هيئة شكاوى الشرطة</w:t>
      </w:r>
    </w:p>
    <w:p w14:paraId="137753DE" w14:textId="7B584F90" w:rsidR="00BF63C8" w:rsidRPr="00BF63C8" w:rsidRDefault="00BF63C8" w:rsidP="00BF63C8">
      <w:pPr>
        <w:pStyle w:val="SingleTxtGA"/>
        <w:rPr>
          <w:rtl/>
        </w:rPr>
      </w:pPr>
      <w:r w:rsidRPr="00985F9E">
        <w:rPr>
          <w:rtl/>
        </w:rPr>
        <w:t>137</w:t>
      </w:r>
      <w:r w:rsidRPr="00BF63C8">
        <w:rPr>
          <w:rtl/>
        </w:rPr>
        <w:t>-</w:t>
      </w:r>
      <w:r w:rsidR="00F054F9">
        <w:rPr>
          <w:rtl/>
        </w:rPr>
        <w:tab/>
      </w:r>
      <w:r w:rsidRPr="00BF63C8">
        <w:rPr>
          <w:rtl/>
        </w:rPr>
        <w:t>عملا</w:t>
      </w:r>
      <w:r w:rsidR="00C84B47">
        <w:rPr>
          <w:rFonts w:hint="cs"/>
          <w:rtl/>
        </w:rPr>
        <w:t>ً</w:t>
      </w:r>
      <w:r w:rsidRPr="00BF63C8">
        <w:rPr>
          <w:rtl/>
        </w:rPr>
        <w:t xml:space="preserve"> بتوجيه المحكمة العليا للهند في قضية </w:t>
      </w:r>
      <w:proofErr w:type="spellStart"/>
      <w:r w:rsidRPr="00985F9E">
        <w:rPr>
          <w:i/>
          <w:iCs/>
          <w:rtl/>
        </w:rPr>
        <w:t>براكاش</w:t>
      </w:r>
      <w:proofErr w:type="spellEnd"/>
      <w:r w:rsidRPr="00985F9E">
        <w:rPr>
          <w:i/>
          <w:iCs/>
          <w:rtl/>
        </w:rPr>
        <w:t xml:space="preserve"> سينغ وآخرين ضد اتحاد الهند وآخرين</w:t>
      </w:r>
      <w:r w:rsidRPr="00BF63C8">
        <w:rPr>
          <w:rtl/>
        </w:rPr>
        <w:t xml:space="preserve"> في عام </w:t>
      </w:r>
      <w:r w:rsidRPr="00985F9E">
        <w:rPr>
          <w:rtl/>
        </w:rPr>
        <w:t>2006</w:t>
      </w:r>
      <w:r w:rsidRPr="00BF63C8">
        <w:rPr>
          <w:rtl/>
        </w:rPr>
        <w:t>، أنشأت سبع وعشرون ولاية هيئات شكاوى الشرطة بموجب قوانين شرطة الولايات وأوامرها التنفيذية. وأنشئت هيئات شكاوى الشرطة في الولايات على مستوى المقاطعات للنظر في الشكاوى المقدمة ضد ضباط الشرطة حتى رتبة رئيس الشرطة؛ وتنظر هيئات شكاوى الشرطة على مستوى الولايات في الشكاوى المقدمة ضد الضباط من رتبة مراقب شرطة أو أكثر. ويمكن أن يرأس هذه السلطة على مستوى المقاطعة قاضي مقاطعة متقاعد بينما يمكن أن يرأس هذه السلطة على مستوى الولاية قاضٍ متقاعد من المحكمة العليا للولاية/المحكمة العليا.</w:t>
      </w:r>
    </w:p>
    <w:p w14:paraId="63D93081" w14:textId="05B5A77A" w:rsidR="00BF63C8" w:rsidRPr="00BF63C8" w:rsidRDefault="00BF63C8" w:rsidP="00BF63C8">
      <w:pPr>
        <w:pStyle w:val="SingleTxtGA"/>
        <w:rPr>
          <w:rtl/>
        </w:rPr>
      </w:pPr>
      <w:r w:rsidRPr="00985F9E">
        <w:rPr>
          <w:rtl/>
        </w:rPr>
        <w:t>138</w:t>
      </w:r>
      <w:r w:rsidRPr="00BF63C8">
        <w:rPr>
          <w:rtl/>
        </w:rPr>
        <w:t>-</w:t>
      </w:r>
      <w:r w:rsidR="00F054F9">
        <w:rPr>
          <w:rtl/>
        </w:rPr>
        <w:tab/>
      </w:r>
      <w:r w:rsidRPr="00BF63C8">
        <w:rPr>
          <w:rtl/>
        </w:rPr>
        <w:t xml:space="preserve">وقد أنشئت هيئة شكاوى الشرطة لمعالجة </w:t>
      </w:r>
      <w:r w:rsidR="00C828E4">
        <w:rPr>
          <w:rFonts w:hint="cs"/>
          <w:rtl/>
        </w:rPr>
        <w:t>ال</w:t>
      </w:r>
      <w:r w:rsidRPr="00BF63C8">
        <w:rPr>
          <w:rtl/>
        </w:rPr>
        <w:t>شكاوى المقدمة من الجمهور ضد أفراد الشرطة فيما يتعلق بسوء السلوك الجسيم، إما "بصفة تلقائية" أو بناء على شكوى ترد من ضحية أو من أي شخص ينوب عنه بناء على إفادة خطية مشفوعة بيمين، أو غيرها من الوسائل. ويقصد بتعبير "سوء السلوك" في هذا الصدد أي فعل يرتكبه أو يمتنع عن ارتكابه ضابط شرطة ويؤدي إلى أو يبلغ حد: الوفاة أثناء الاحتجاز لدى الشرطة، أو الاغتصاب أو محاولة الاغتصاب أثناء الاحتجاز لدى الشرطة، أو الاعتقال أو الاحتجاز دون اتباع الأصول القانونية، وادعاءات إجراء تحقيقات غير سليمة أو رديئة، ورفض تقديم تقرير المعلومات الأول، والتعذيب أثناء الاحتجاز، والتسلط، وابتزاز الأموال أو الاستيلاء على الأراضي/المنازل أو أي حادث آخر ينطوي على إساءة استعمال السلطة.</w:t>
      </w:r>
    </w:p>
    <w:p w14:paraId="1E26C24C" w14:textId="77777777" w:rsidR="00BF63C8" w:rsidRPr="00985F9E" w:rsidRDefault="00BF63C8" w:rsidP="00F054F9">
      <w:pPr>
        <w:pStyle w:val="H23GA"/>
        <w:rPr>
          <w:rtl/>
        </w:rPr>
      </w:pPr>
      <w:r w:rsidRPr="00985F9E">
        <w:rPr>
          <w:rtl/>
        </w:rPr>
        <w:tab/>
      </w:r>
      <w:r w:rsidRPr="00985F9E">
        <w:rPr>
          <w:rtl/>
        </w:rPr>
        <w:tab/>
        <w:t>منظمات المجتمع المدني</w:t>
      </w:r>
    </w:p>
    <w:p w14:paraId="4FF893A2" w14:textId="36616C3E" w:rsidR="00BF63C8" w:rsidRPr="00BF63C8" w:rsidRDefault="00BF63C8" w:rsidP="00BF63C8">
      <w:pPr>
        <w:pStyle w:val="SingleTxtGA"/>
        <w:rPr>
          <w:rtl/>
        </w:rPr>
      </w:pPr>
      <w:r w:rsidRPr="00985F9E">
        <w:rPr>
          <w:rtl/>
        </w:rPr>
        <w:t>139</w:t>
      </w:r>
      <w:r w:rsidRPr="00BF63C8">
        <w:rPr>
          <w:rtl/>
        </w:rPr>
        <w:t>-</w:t>
      </w:r>
      <w:r w:rsidR="00F054F9">
        <w:rPr>
          <w:rtl/>
        </w:rPr>
        <w:tab/>
      </w:r>
      <w:r w:rsidRPr="00BF63C8">
        <w:rPr>
          <w:rtl/>
        </w:rPr>
        <w:t>تتوفر الهند على مجتمع مدني نابض بالحياة يشارك بنشاط في مهمة حماية وتعزيز حقوق الإنسان في البلد. وتركز منظمات غير حكومية عديدة تعمل على المستوى الشعبي على إعمال حقوق الإنسان للأفراد والجماعات، كما أنها تضطلع بمهمة تيسير الوصول إلى العدالة في حالة انتهاك حقوق الإنسان. وهناك منظمات تركز على بناء قدرات العاملين على مستوى القاعدة الشعبية لضمان توافق تدخلاته</w:t>
      </w:r>
      <w:r w:rsidRPr="00BF63C8">
        <w:rPr>
          <w:rFonts w:hint="cs"/>
          <w:rtl/>
        </w:rPr>
        <w:t>م</w:t>
      </w:r>
      <w:r w:rsidRPr="00BF63C8">
        <w:rPr>
          <w:rtl/>
        </w:rPr>
        <w:t xml:space="preserve"> مع معايير حقوق الإنسان. </w:t>
      </w:r>
      <w:r w:rsidRPr="00BF63C8">
        <w:rPr>
          <w:rFonts w:hint="cs"/>
          <w:rtl/>
        </w:rPr>
        <w:t>و</w:t>
      </w:r>
      <w:r w:rsidRPr="00BF63C8">
        <w:rPr>
          <w:rtl/>
        </w:rPr>
        <w:t xml:space="preserve">تقوم بعض مجموعات الدعوة بأعمال في مجال الدعوة على مستويات مختلفة، أي الدعوة لدى الهيئة التشريعية أو وسائل الإعلام أو الدعوة التي تركز على الأشخاص، إلخ. وتتضمن الدعوة التي تركز على الأشخاص أنشطة مثل إذكاء الوعي بحقوق الإنسان في صفوف الأفراد والمجتمعات بالإضافة إلى إجراء تدريب وحلقات عمل في مجال حقوق الإنسان. كما تخوض بعض المنظمات غير الحكومية في تقصي الحقائق فيما يتعلق بانتهاكات حقوق الإنسان أو شواغلها وإسماع صوت الناس وتسعى إلى الحصول على الانتصاف من الدولة في هذا الشأن. </w:t>
      </w:r>
    </w:p>
    <w:p w14:paraId="0E448645" w14:textId="05F12E6B" w:rsidR="00BF63C8" w:rsidRPr="00BF63C8" w:rsidRDefault="00BF63C8" w:rsidP="00BF63C8">
      <w:pPr>
        <w:pStyle w:val="SingleTxtGA"/>
        <w:rPr>
          <w:rtl/>
        </w:rPr>
      </w:pPr>
      <w:r w:rsidRPr="00985F9E">
        <w:rPr>
          <w:rtl/>
        </w:rPr>
        <w:t>140</w:t>
      </w:r>
      <w:r w:rsidRPr="00BF63C8">
        <w:rPr>
          <w:rtl/>
        </w:rPr>
        <w:t>-</w:t>
      </w:r>
      <w:r w:rsidR="00F054F9">
        <w:rPr>
          <w:rtl/>
        </w:rPr>
        <w:tab/>
      </w:r>
      <w:r w:rsidRPr="00BF63C8">
        <w:rPr>
          <w:rtl/>
        </w:rPr>
        <w:t xml:space="preserve">وتقوم منظمات المجتمع المدني، إلى جانب مختلف المؤسسات الوطنية لحقوق الإنسان، بدور رئيسي في إجراء إصلاحات قانونية موجهة نحو ضمان وتعزيز حقوق الإنسان للأشخاص. فعلى سبيل المثال، </w:t>
      </w:r>
      <w:r w:rsidRPr="00BF63C8">
        <w:rPr>
          <w:rFonts w:hint="cs"/>
          <w:rtl/>
        </w:rPr>
        <w:t>اضطلع</w:t>
      </w:r>
      <w:r w:rsidRPr="00BF63C8">
        <w:rPr>
          <w:rtl/>
        </w:rPr>
        <w:t xml:space="preserve">ت مختلف جماعات المجتمع المدني </w:t>
      </w:r>
      <w:r w:rsidRPr="00BF63C8">
        <w:rPr>
          <w:rFonts w:hint="cs"/>
          <w:rtl/>
        </w:rPr>
        <w:t>ب</w:t>
      </w:r>
      <w:r w:rsidRPr="00BF63C8">
        <w:rPr>
          <w:rtl/>
        </w:rPr>
        <w:t>دور رئيسي في سن القوانين المتعلقة بالعنف المنزلي، والأمن الغذائي، والعمالة الريفية، وحقوق الملكية للمرأة في الميراث، والحق في الحصول على المعلومات والحق في التعليم، وحقوق سكان الغابات، وما إلى ذلك. وتواصل المنظمات غير الحكومية إثارة شواغل حقوق الإنسان مع السلطة القضائية من خلال رفع دعاوى قضائية تتعلق بالمصلحة العامة في محاكم الهند. والقانون الذي يعالج مسألة التحرش الجنسي بالمرأة في مكان العمل مثال على تعاون المجتمع المدني وناشطي السلطة القضائية للتصدي للتمييز ضد المرأة. وشارك العديد من الناشطين في الهند في لجان تقصي الحقائق التي شكلتها المحكمة العليا للهند فيما يتعلق بمختلف شواغل حقوق الإنسان. وهكذا، برزت جماعات المجتمع المدني أيضا</w:t>
      </w:r>
      <w:r w:rsidR="00C84B47">
        <w:rPr>
          <w:rFonts w:hint="cs"/>
          <w:rtl/>
        </w:rPr>
        <w:t>ً</w:t>
      </w:r>
      <w:r w:rsidRPr="00BF63C8">
        <w:rPr>
          <w:rtl/>
        </w:rPr>
        <w:t xml:space="preserve"> كعيون وآذان لأجهزة الدولة، وسلطت الضوء على </w:t>
      </w:r>
      <w:r w:rsidRPr="00BF63C8">
        <w:rPr>
          <w:rtl/>
        </w:rPr>
        <w:lastRenderedPageBreak/>
        <w:t>القضايا، مما شجع مختلف الأجهزة على الاستجابة للاحتياجات التي تم إبلاغها بها. وقد أسهمت هذه الجهود التعاونية بين الدولة والمجتمع المدني بطرق مختلفة في حماية وتعزيز حقوق الإنسان في الهند.</w:t>
      </w:r>
    </w:p>
    <w:p w14:paraId="75DFC56D" w14:textId="4E2B86E0" w:rsidR="00BF63C8" w:rsidRPr="00985F9E" w:rsidRDefault="00BF63C8" w:rsidP="00F054F9">
      <w:pPr>
        <w:pStyle w:val="H1GA"/>
        <w:rPr>
          <w:rtl/>
        </w:rPr>
      </w:pPr>
      <w:bookmarkStart w:id="21" w:name="_26in1rg" w:colFirst="0" w:colLast="0"/>
      <w:bookmarkEnd w:id="21"/>
      <w:r w:rsidRPr="00985F9E">
        <w:rPr>
          <w:rtl/>
        </w:rPr>
        <w:tab/>
      </w:r>
      <w:bookmarkStart w:id="22" w:name="_Toc108805060"/>
      <w:r w:rsidRPr="00985F9E">
        <w:rPr>
          <w:rtl/>
        </w:rPr>
        <w:t>دال-</w:t>
      </w:r>
      <w:r w:rsidR="00F054F9" w:rsidRPr="00985F9E">
        <w:rPr>
          <w:rtl/>
        </w:rPr>
        <w:tab/>
      </w:r>
      <w:r w:rsidRPr="00985F9E">
        <w:rPr>
          <w:rtl/>
        </w:rPr>
        <w:t xml:space="preserve">عملية </w:t>
      </w:r>
      <w:r w:rsidRPr="00985F9E">
        <w:rPr>
          <w:rFonts w:hint="cs"/>
          <w:rtl/>
        </w:rPr>
        <w:t>إعداد التقارير</w:t>
      </w:r>
      <w:r w:rsidRPr="00985F9E">
        <w:rPr>
          <w:rtl/>
        </w:rPr>
        <w:t xml:space="preserve"> على الصعيد الوطني</w:t>
      </w:r>
      <w:bookmarkEnd w:id="22"/>
    </w:p>
    <w:p w14:paraId="24A5E7ED" w14:textId="5ABD46D9" w:rsidR="00BF63C8" w:rsidRPr="00BF63C8" w:rsidRDefault="00BF63C8" w:rsidP="00BF63C8">
      <w:pPr>
        <w:pStyle w:val="SingleTxtGA"/>
        <w:rPr>
          <w:rtl/>
        </w:rPr>
      </w:pPr>
      <w:r w:rsidRPr="00985F9E">
        <w:rPr>
          <w:rFonts w:hint="cs"/>
          <w:rtl/>
        </w:rPr>
        <w:t>141</w:t>
      </w:r>
      <w:r w:rsidRPr="00BF63C8">
        <w:rPr>
          <w:rtl/>
        </w:rPr>
        <w:t>-</w:t>
      </w:r>
      <w:r w:rsidR="00F054F9">
        <w:rPr>
          <w:rtl/>
        </w:rPr>
        <w:tab/>
      </w:r>
      <w:r w:rsidRPr="00BF63C8">
        <w:rPr>
          <w:rtl/>
        </w:rPr>
        <w:t xml:space="preserve">وزارة الداخلية هي </w:t>
      </w:r>
      <w:r w:rsidRPr="00BF63C8">
        <w:rPr>
          <w:rFonts w:hint="cs"/>
          <w:rtl/>
        </w:rPr>
        <w:t>الهيئة</w:t>
      </w:r>
      <w:r w:rsidRPr="00BF63C8">
        <w:rPr>
          <w:rtl/>
        </w:rPr>
        <w:t xml:space="preserve"> المحورية فيما يتعلق بالسياسة العامة في مجال حقوق الإنسان، بما يشمل اللجنة الوطنية لحقوق الإنسان وغيرها من الترتيبات المؤسسية؛ وانتهاكات حقوق الإنسان المتعلقة بالتجاوزات المزعومة من جانب أفراد الشرطة والقوات شبه العسكرية؛ والتفاعل مع منظمات حقوق الإنسان والمنظمات الأخرى ذات الصلة داخل البلد والتنسيق مع مختلف الإدارات وحكومات الولايات؛ وتنسيق السياسات المتعلقة بحقوق الإنسان. وعلاوة على ذلك، فإن الإدارات المعنية بالرفاه والتنمية الاجتماعية والاقتصادية لفئات محددة مثل أفراد الطوائف المصنّفة، والقبائل المصنّفة، والنساء، والأقليات، والأطفال، وعمال إسار الدين، مسؤولة عن الحفاظ على حقوق تلك الفئات المحددة.</w:t>
      </w:r>
    </w:p>
    <w:p w14:paraId="0BBF365C" w14:textId="108E6FF4" w:rsidR="00BF63C8" w:rsidRPr="00BF63C8" w:rsidRDefault="00BF63C8" w:rsidP="00BF63C8">
      <w:pPr>
        <w:pStyle w:val="SingleTxtGA"/>
        <w:rPr>
          <w:rtl/>
        </w:rPr>
      </w:pPr>
      <w:r w:rsidRPr="00985F9E">
        <w:rPr>
          <w:rtl/>
        </w:rPr>
        <w:t>142</w:t>
      </w:r>
      <w:r w:rsidRPr="00BF63C8">
        <w:rPr>
          <w:rtl/>
        </w:rPr>
        <w:t>-</w:t>
      </w:r>
      <w:r w:rsidR="00F054F9">
        <w:rPr>
          <w:rtl/>
        </w:rPr>
        <w:tab/>
      </w:r>
      <w:r w:rsidRPr="00BF63C8">
        <w:rPr>
          <w:rtl/>
        </w:rPr>
        <w:t xml:space="preserve">ووزارة الشؤون الخارجية هي </w:t>
      </w:r>
      <w:r w:rsidRPr="00BF63C8">
        <w:rPr>
          <w:rFonts w:hint="cs"/>
          <w:rtl/>
        </w:rPr>
        <w:t>الهيئة</w:t>
      </w:r>
      <w:r w:rsidRPr="00BF63C8">
        <w:rPr>
          <w:rtl/>
        </w:rPr>
        <w:t xml:space="preserve"> المحورية في مجال التنسيق الشامل للتقارير الدورية وإعدادها وتقديمها بموجب اتفاقيات حقوق الإنسان. وتقوم الوزارات المحورية، مثل وزارة تنمية المرأة والطفل ووزارة العدالة الاجتماعية والتمكين، بإعداد وتقديم تقارير </w:t>
      </w:r>
      <w:r w:rsidRPr="00BF63C8">
        <w:rPr>
          <w:rFonts w:hint="cs"/>
          <w:rtl/>
        </w:rPr>
        <w:t>بشأن</w:t>
      </w:r>
      <w:r w:rsidRPr="00BF63C8">
        <w:rPr>
          <w:rtl/>
        </w:rPr>
        <w:t xml:space="preserve"> الاتفاقيات المتعلقة بمجال عملها بالتنسيق مع وزارة الشؤون الخارجية ووزارة الداخلية. وتنسق وزارة الشؤون الخارجية أيضا</w:t>
      </w:r>
      <w:r w:rsidR="00C84B47">
        <w:rPr>
          <w:rFonts w:hint="cs"/>
          <w:rtl/>
        </w:rPr>
        <w:t>ً</w:t>
      </w:r>
      <w:r w:rsidRPr="00BF63C8">
        <w:rPr>
          <w:rtl/>
        </w:rPr>
        <w:t xml:space="preserve"> التزام الهند مع الهيئات المنشأة بموجب معاهدات حقوق الإنسان.</w:t>
      </w:r>
    </w:p>
    <w:p w14:paraId="419510EF" w14:textId="43699624" w:rsidR="00BF63C8" w:rsidRPr="00BF63C8" w:rsidRDefault="00BF63C8" w:rsidP="00BF63C8">
      <w:pPr>
        <w:pStyle w:val="SingleTxtGA"/>
        <w:rPr>
          <w:rtl/>
        </w:rPr>
      </w:pPr>
      <w:r w:rsidRPr="00985F9E">
        <w:rPr>
          <w:rtl/>
        </w:rPr>
        <w:t>143</w:t>
      </w:r>
      <w:r w:rsidRPr="00BF63C8">
        <w:rPr>
          <w:rtl/>
        </w:rPr>
        <w:t>-</w:t>
      </w:r>
      <w:r w:rsidR="00F054F9">
        <w:rPr>
          <w:rtl/>
        </w:rPr>
        <w:tab/>
      </w:r>
      <w:r w:rsidRPr="00BF63C8">
        <w:rPr>
          <w:rtl/>
        </w:rPr>
        <w:t>وتُجمع المعلومات والبيانات اللازمة لإعداد التقارير ومعالجتها وإتاحتها من قبل وزارات/إدارات الاتحاد والولايات ذات الصلة، مع الاستجابة للقضايا حسب الاقتضاء. ولذلك، تتضمن التقارير معلومات عن التدابير التي تتخذها جميع الحكومات التي تعمل على تنفيذ المعاهدات. ويستفيد إعداد التقارير أيضا</w:t>
      </w:r>
      <w:r w:rsidR="00C84B47">
        <w:rPr>
          <w:rFonts w:hint="cs"/>
          <w:rtl/>
        </w:rPr>
        <w:t>ً</w:t>
      </w:r>
      <w:r w:rsidRPr="00BF63C8">
        <w:rPr>
          <w:rtl/>
        </w:rPr>
        <w:t xml:space="preserve"> من مساهمات أصحاب المصلحة المعنيين، بم</w:t>
      </w:r>
      <w:r w:rsidRPr="00BF63C8">
        <w:rPr>
          <w:rFonts w:hint="cs"/>
          <w:rtl/>
        </w:rPr>
        <w:t xml:space="preserve">ن فيهم </w:t>
      </w:r>
      <w:r w:rsidRPr="00BF63C8">
        <w:rPr>
          <w:rtl/>
        </w:rPr>
        <w:t>منظمات المجتمع المدني والمؤسسات الأكاديمية والمؤسسات الوطنية لحقوق الإنسان، التي تقدم خلال المشاورات.</w:t>
      </w:r>
    </w:p>
    <w:p w14:paraId="0EB76C6E" w14:textId="44B1CD40" w:rsidR="00BF63C8" w:rsidRPr="00BF63C8" w:rsidRDefault="00BF63C8" w:rsidP="00BF63C8">
      <w:pPr>
        <w:pStyle w:val="SingleTxtGA"/>
        <w:rPr>
          <w:rtl/>
        </w:rPr>
      </w:pPr>
      <w:r w:rsidRPr="00985F9E">
        <w:rPr>
          <w:rtl/>
        </w:rPr>
        <w:t>144</w:t>
      </w:r>
      <w:r w:rsidRPr="00BF63C8">
        <w:rPr>
          <w:rtl/>
        </w:rPr>
        <w:t>-</w:t>
      </w:r>
      <w:r w:rsidR="00F054F9">
        <w:rPr>
          <w:rtl/>
        </w:rPr>
        <w:tab/>
      </w:r>
      <w:r w:rsidRPr="00BF63C8">
        <w:rPr>
          <w:rtl/>
        </w:rPr>
        <w:t>وبناء على هذا العمل التحضيري، تقوم وزارة الشؤون الخارجية، بالتعاون مع خبراء استشاريين مستقلين ومؤسسات أكاديمية، بإعداد مشروع التقرير وفقا</w:t>
      </w:r>
      <w:r w:rsidR="00C84B47">
        <w:rPr>
          <w:rFonts w:hint="cs"/>
          <w:rtl/>
        </w:rPr>
        <w:t>ً</w:t>
      </w:r>
      <w:r w:rsidRPr="00BF63C8">
        <w:rPr>
          <w:rtl/>
        </w:rPr>
        <w:t xml:space="preserve"> للمبادئ التوجيهية الصادرة عن الهيئات المنشأة بموجب المعاهدات. وتُستكمل الصيغة النهائية للتقرير بالتشاور مع جميع أصحاب المصلحة، ثم يقوم مكتب المدعي العام للهند بتمحيصه، وتُتخذ الاعتمادات ذات الصلة داخل الحكومة قبل تقديمه إلى لجان حقوق الإنسان المعنية.</w:t>
      </w:r>
    </w:p>
    <w:p w14:paraId="2DC77601" w14:textId="4D5116FF" w:rsidR="00BF63C8" w:rsidRPr="00985F9E" w:rsidRDefault="00BF63C8" w:rsidP="00F054F9">
      <w:pPr>
        <w:pStyle w:val="H1GA"/>
        <w:rPr>
          <w:rtl/>
        </w:rPr>
      </w:pPr>
      <w:bookmarkStart w:id="23" w:name="_lnxbz9" w:colFirst="0" w:colLast="0"/>
      <w:bookmarkEnd w:id="23"/>
      <w:r w:rsidRPr="00985F9E">
        <w:rPr>
          <w:rtl/>
        </w:rPr>
        <w:tab/>
      </w:r>
      <w:bookmarkStart w:id="24" w:name="_Toc108805061"/>
      <w:r w:rsidRPr="00985F9E">
        <w:rPr>
          <w:rtl/>
        </w:rPr>
        <w:t>هاء-</w:t>
      </w:r>
      <w:r w:rsidR="00F054F9" w:rsidRPr="00985F9E">
        <w:rPr>
          <w:rtl/>
        </w:rPr>
        <w:tab/>
      </w:r>
      <w:r w:rsidRPr="00985F9E">
        <w:rPr>
          <w:rtl/>
        </w:rPr>
        <w:t>معلومات أخرى تتعلق بحقوق الإنسان</w:t>
      </w:r>
      <w:bookmarkEnd w:id="24"/>
    </w:p>
    <w:p w14:paraId="5806C720" w14:textId="24BCB1EE" w:rsidR="00BF63C8" w:rsidRPr="00BF63C8" w:rsidRDefault="00BF63C8" w:rsidP="001E4CBF">
      <w:pPr>
        <w:pStyle w:val="SingleTxtGA"/>
        <w:spacing w:line="340" w:lineRule="exact"/>
        <w:rPr>
          <w:rtl/>
        </w:rPr>
      </w:pPr>
      <w:r w:rsidRPr="00985F9E">
        <w:rPr>
          <w:rtl/>
        </w:rPr>
        <w:t>145</w:t>
      </w:r>
      <w:r w:rsidRPr="00BF63C8">
        <w:rPr>
          <w:rtl/>
        </w:rPr>
        <w:t>-</w:t>
      </w:r>
      <w:r w:rsidR="00F054F9">
        <w:rPr>
          <w:rtl/>
        </w:rPr>
        <w:tab/>
      </w:r>
      <w:r w:rsidRPr="00BF63C8">
        <w:rPr>
          <w:rtl/>
        </w:rPr>
        <w:t>إن الهند، بوصفها أكبر ديمقراطية في العالم، ملتزمة التزاما</w:t>
      </w:r>
      <w:r w:rsidR="00C84B47">
        <w:rPr>
          <w:rFonts w:hint="cs"/>
          <w:rtl/>
        </w:rPr>
        <w:t>ً</w:t>
      </w:r>
      <w:r w:rsidRPr="00BF63C8">
        <w:rPr>
          <w:rtl/>
        </w:rPr>
        <w:t xml:space="preserve"> راسخا</w:t>
      </w:r>
      <w:r w:rsidR="00C84B47">
        <w:rPr>
          <w:rFonts w:hint="cs"/>
          <w:rtl/>
        </w:rPr>
        <w:t>ً</w:t>
      </w:r>
      <w:r w:rsidRPr="00BF63C8">
        <w:rPr>
          <w:rtl/>
        </w:rPr>
        <w:t xml:space="preserve"> بحماية حقوق الإنسان وتعزيزها. وقد نص دستور الهند على تلك الحقوق الأساسية، التي تعكس القيم والتقاليد الهندية الأساسية. ومن حقوق الإنسان الجوهرية الحق في التنمية، الذي يضع رفاه الناس في صميم عملية التنمية. ومع ذلك، لا يمكن تحقيق أي قدر من التنمية أو بالتأكيد من إعمال حقوق الإنسان في ظل استمرار الفقر والحرمان. وبالنسبة للهند، يعتبر القضاء على الفقر أمرا</w:t>
      </w:r>
      <w:r w:rsidR="00C84B47">
        <w:rPr>
          <w:rFonts w:hint="cs"/>
          <w:rtl/>
        </w:rPr>
        <w:t>ً</w:t>
      </w:r>
      <w:r w:rsidRPr="00BF63C8">
        <w:rPr>
          <w:rtl/>
        </w:rPr>
        <w:t xml:space="preserve"> بالغ الأهمية لتحقيق مجتمع سلمي ومستدام وعادل، وهي تؤيد تأييدا</w:t>
      </w:r>
      <w:r w:rsidR="00C84B47">
        <w:rPr>
          <w:rFonts w:hint="cs"/>
          <w:rtl/>
        </w:rPr>
        <w:t>ً</w:t>
      </w:r>
      <w:r w:rsidRPr="00BF63C8">
        <w:rPr>
          <w:rtl/>
        </w:rPr>
        <w:t xml:space="preserve"> كاملا</w:t>
      </w:r>
      <w:r w:rsidR="00C84B47">
        <w:rPr>
          <w:rFonts w:hint="cs"/>
          <w:rtl/>
        </w:rPr>
        <w:t>ً</w:t>
      </w:r>
      <w:r w:rsidRPr="00BF63C8">
        <w:rPr>
          <w:rtl/>
        </w:rPr>
        <w:t xml:space="preserve"> الدعوة العالمية الواضحة لإنهاء الفقر بجميع مظاهره.</w:t>
      </w:r>
    </w:p>
    <w:p w14:paraId="1711EA66" w14:textId="2D211661" w:rsidR="00BF63C8" w:rsidRPr="00BF63C8" w:rsidRDefault="00BF63C8" w:rsidP="001E4CBF">
      <w:pPr>
        <w:pStyle w:val="SingleTxtGA"/>
        <w:spacing w:line="340" w:lineRule="exact"/>
        <w:rPr>
          <w:rtl/>
        </w:rPr>
      </w:pPr>
      <w:r w:rsidRPr="00985F9E">
        <w:rPr>
          <w:rtl/>
        </w:rPr>
        <w:t>146</w:t>
      </w:r>
      <w:r w:rsidRPr="00BF63C8">
        <w:rPr>
          <w:rtl/>
        </w:rPr>
        <w:t>-</w:t>
      </w:r>
      <w:r w:rsidR="00F054F9">
        <w:rPr>
          <w:rtl/>
        </w:rPr>
        <w:tab/>
      </w:r>
      <w:r w:rsidRPr="00BF63C8">
        <w:rPr>
          <w:rtl/>
        </w:rPr>
        <w:t xml:space="preserve">وقد اعتمدت الهند إطار الإدماج والتمكين في سياق التصدي للفقر. وشملت الجهود المبذولة في هذا الصدد التحويل المباشر للاستحقاقات؛ </w:t>
      </w:r>
      <w:r w:rsidRPr="00BF63C8">
        <w:rPr>
          <w:rFonts w:hint="cs"/>
          <w:rtl/>
        </w:rPr>
        <w:t>و</w:t>
      </w:r>
      <w:r w:rsidRPr="00BF63C8">
        <w:rPr>
          <w:rtl/>
        </w:rPr>
        <w:t xml:space="preserve">توفير الأموال لتأمين غير مصرفي في متناول الجميع، وتوسيع شبكة الضمان الاجتماعي، وإعادة توجيه التركيز على الضروريات الأساسية للجميع - الإسكان والطاقة والمياه والصرف الصحي، والاستفادة من التكنولوجيا والقدرات الرقمية لتعزيز نطاق خطط التنمية. </w:t>
      </w:r>
    </w:p>
    <w:p w14:paraId="255A0161" w14:textId="269B7A5A" w:rsidR="00BF63C8" w:rsidRPr="00BF63C8" w:rsidRDefault="00BF63C8" w:rsidP="00BF63C8">
      <w:pPr>
        <w:pStyle w:val="SingleTxtGA"/>
        <w:rPr>
          <w:rtl/>
        </w:rPr>
      </w:pPr>
      <w:r w:rsidRPr="00985F9E">
        <w:rPr>
          <w:rtl/>
        </w:rPr>
        <w:lastRenderedPageBreak/>
        <w:t>147</w:t>
      </w:r>
      <w:r w:rsidRPr="00BF63C8">
        <w:rPr>
          <w:rtl/>
        </w:rPr>
        <w:t>-</w:t>
      </w:r>
      <w:r w:rsidR="00F054F9">
        <w:rPr>
          <w:rtl/>
        </w:rPr>
        <w:tab/>
      </w:r>
      <w:r w:rsidRPr="00BF63C8">
        <w:rPr>
          <w:rtl/>
        </w:rPr>
        <w:t>وركزت الجهود أيضا</w:t>
      </w:r>
      <w:r w:rsidR="00C84B47">
        <w:rPr>
          <w:rFonts w:hint="cs"/>
          <w:rtl/>
        </w:rPr>
        <w:t>ً</w:t>
      </w:r>
      <w:r w:rsidRPr="00BF63C8">
        <w:rPr>
          <w:rtl/>
        </w:rPr>
        <w:t xml:space="preserve"> على تمكين المرأة والتصدي بشكل مُجدٍ للفجوات الجنسانية في سياق المشاركة السياسية والاقتصادية والاجتماعية. وترتبط تنمية الهند ارتباطا</w:t>
      </w:r>
      <w:r w:rsidR="00C84B47">
        <w:rPr>
          <w:rFonts w:hint="cs"/>
          <w:rtl/>
        </w:rPr>
        <w:t>ً</w:t>
      </w:r>
      <w:r w:rsidRPr="00BF63C8">
        <w:rPr>
          <w:rtl/>
        </w:rPr>
        <w:t xml:space="preserve"> وثيقا</w:t>
      </w:r>
      <w:r w:rsidR="00C84B47">
        <w:rPr>
          <w:rFonts w:hint="cs"/>
          <w:rtl/>
        </w:rPr>
        <w:t>ً</w:t>
      </w:r>
      <w:r w:rsidRPr="00BF63C8">
        <w:rPr>
          <w:rtl/>
        </w:rPr>
        <w:t xml:space="preserve"> بسلامة المرأة وحمايتها وتمكينها، وهي تبدأ ببرنامج ضخم للاحتفال بالطفلة وتمكينها من التعليم (بيتي </w:t>
      </w:r>
      <w:proofErr w:type="spellStart"/>
      <w:r w:rsidRPr="00BF63C8">
        <w:rPr>
          <w:rtl/>
        </w:rPr>
        <w:t>باتشاو</w:t>
      </w:r>
      <w:proofErr w:type="spellEnd"/>
      <w:r w:rsidRPr="00BF63C8">
        <w:rPr>
          <w:rtl/>
        </w:rPr>
        <w:t xml:space="preserve"> بيتي </w:t>
      </w:r>
      <w:proofErr w:type="spellStart"/>
      <w:r w:rsidRPr="00BF63C8">
        <w:rPr>
          <w:rtl/>
        </w:rPr>
        <w:t>باداو</w:t>
      </w:r>
      <w:proofErr w:type="spellEnd"/>
      <w:r w:rsidRPr="00BF63C8">
        <w:rPr>
          <w:rtl/>
        </w:rPr>
        <w:t xml:space="preserve">، الذي يعني "إنقاذ الطفلة، وتعليم الطفلة") وهو ما أصبح مهمة كل أسرة. ويجري تنفيذ هذا البرنامج، وهو مبادرة مشتركة بين وزارة تنمية المرأة والطفل ووزارة الصحة ورعاية الأسرة ووزارة تنمية الموارد البشرية، من خلال حملة وطنية وإجراءات مركزة متعددة القطاعات في </w:t>
      </w:r>
      <w:r w:rsidRPr="00985F9E">
        <w:rPr>
          <w:rtl/>
        </w:rPr>
        <w:t>405</w:t>
      </w:r>
      <w:r w:rsidRPr="00BF63C8">
        <w:rPr>
          <w:rtl/>
        </w:rPr>
        <w:t xml:space="preserve"> مقاطعات مختارة. </w:t>
      </w:r>
    </w:p>
    <w:p w14:paraId="08F3B42B" w14:textId="3F64A27F" w:rsidR="00BF63C8" w:rsidRPr="00BF63C8" w:rsidRDefault="00BF63C8" w:rsidP="00BF63C8">
      <w:pPr>
        <w:pStyle w:val="SingleTxtGA"/>
        <w:rPr>
          <w:rtl/>
        </w:rPr>
      </w:pPr>
      <w:r w:rsidRPr="00985F9E">
        <w:rPr>
          <w:rtl/>
        </w:rPr>
        <w:t>148</w:t>
      </w:r>
      <w:r w:rsidRPr="00BF63C8">
        <w:rPr>
          <w:rtl/>
        </w:rPr>
        <w:t>-</w:t>
      </w:r>
      <w:r w:rsidR="00F054F9">
        <w:rPr>
          <w:rtl/>
        </w:rPr>
        <w:tab/>
      </w:r>
      <w:r w:rsidRPr="00BF63C8">
        <w:rPr>
          <w:rtl/>
        </w:rPr>
        <w:t xml:space="preserve">وتدرك الهند أن خطة التنمية المستدامة لعام </w:t>
      </w:r>
      <w:r w:rsidRPr="00985F9E">
        <w:rPr>
          <w:rtl/>
        </w:rPr>
        <w:t>2030</w:t>
      </w:r>
      <w:r w:rsidRPr="00BF63C8">
        <w:rPr>
          <w:rtl/>
        </w:rPr>
        <w:t xml:space="preserve"> تشكل إطارا</w:t>
      </w:r>
      <w:r w:rsidR="00C84B47">
        <w:rPr>
          <w:rFonts w:hint="cs"/>
          <w:rtl/>
        </w:rPr>
        <w:t>ً</w:t>
      </w:r>
      <w:r w:rsidRPr="00BF63C8">
        <w:rPr>
          <w:rtl/>
        </w:rPr>
        <w:t xml:space="preserve"> مناسبا</w:t>
      </w:r>
      <w:r w:rsidR="00C84B47">
        <w:rPr>
          <w:rFonts w:hint="cs"/>
          <w:rtl/>
        </w:rPr>
        <w:t>ً</w:t>
      </w:r>
      <w:r w:rsidRPr="00BF63C8">
        <w:rPr>
          <w:rtl/>
        </w:rPr>
        <w:t xml:space="preserve"> يلفت انتباه كل </w:t>
      </w:r>
      <w:r w:rsidRPr="00BF63C8">
        <w:rPr>
          <w:rFonts w:hint="cs"/>
          <w:rtl/>
        </w:rPr>
        <w:t>أمة</w:t>
      </w:r>
      <w:r w:rsidRPr="00BF63C8">
        <w:rPr>
          <w:rtl/>
        </w:rPr>
        <w:t xml:space="preserve"> إلى تحديات إقامة مستقبل مستدام لكوكب الأرض وجميع أشكال الحياة الموجودة فيه، مع توفير فرصة للسعي إلى تحقيق توافق الآراء والعمل التعاوني. وبالنظر إلى التنوع الجغرافي والديموغرافي والثقافي الهائل إلى جانب الاختلافات التنموية والاجتماعية والاقتصادية الهامة، طورت الهند نموذجا</w:t>
      </w:r>
      <w:r w:rsidR="00C84B47">
        <w:rPr>
          <w:rFonts w:hint="cs"/>
          <w:rtl/>
        </w:rPr>
        <w:t>ً</w:t>
      </w:r>
      <w:r w:rsidRPr="00BF63C8">
        <w:rPr>
          <w:rtl/>
        </w:rPr>
        <w:t xml:space="preserve"> قويا</w:t>
      </w:r>
      <w:r w:rsidR="00C84B47">
        <w:rPr>
          <w:rFonts w:hint="cs"/>
          <w:rtl/>
        </w:rPr>
        <w:t>ً</w:t>
      </w:r>
      <w:r w:rsidRPr="00BF63C8">
        <w:rPr>
          <w:rtl/>
        </w:rPr>
        <w:t xml:space="preserve"> لتوطين أهداف التنمية المستدامة. وعلى المستوى دون الوطني، تدفع الولايات والمقاطعات إلى اعتماد الأهداف والغايات العالمية، وتحدد الوسائل المحلية للتنفيذ، وتصمم إطار الرصد والتطور. ومن أجل تنسيق الجهود ورصد التقدم المحرز في إطار أهداف التنمية المستدامة، أُحدث</w:t>
      </w:r>
      <w:r w:rsidRPr="00BF63C8">
        <w:rPr>
          <w:rFonts w:hint="cs"/>
          <w:rtl/>
          <w:lang w:bidi="ar-AE"/>
        </w:rPr>
        <w:t xml:space="preserve"> قسم </w:t>
      </w:r>
      <w:r w:rsidRPr="00BF63C8">
        <w:rPr>
          <w:rtl/>
        </w:rPr>
        <w:t xml:space="preserve">أهداف التنمية المستدامة داخل المؤسسة الوطنية لتحويل الهند </w:t>
      </w:r>
      <w:r w:rsidRPr="00BF63C8">
        <w:t>Aayog (NITI Aayog)</w:t>
      </w:r>
      <w:r w:rsidRPr="00BF63C8">
        <w:rPr>
          <w:rFonts w:hint="cs"/>
          <w:rtl/>
        </w:rPr>
        <w:t xml:space="preserve">. </w:t>
      </w:r>
      <w:r w:rsidRPr="00BF63C8">
        <w:rPr>
          <w:rtl/>
        </w:rPr>
        <w:t xml:space="preserve">ويعمل </w:t>
      </w:r>
      <w:r w:rsidRPr="00BF63C8">
        <w:rPr>
          <w:rFonts w:hint="cs"/>
          <w:rtl/>
          <w:lang w:bidi="ar-AE"/>
        </w:rPr>
        <w:t xml:space="preserve">قسم </w:t>
      </w:r>
      <w:r w:rsidRPr="00BF63C8">
        <w:rPr>
          <w:rtl/>
        </w:rPr>
        <w:t xml:space="preserve">أهداف التنمية المستدامة بشكل وثيق مع أصحاب المصلحة الرئيسيين - بمن فيهم الحكومة والمجتمع المدني والقطاع الخاص والأوساط الأكاديمية ومراكز الفكر ومنظمات البحوث والمنظمات متعددة الأطراف - لتسريع تحقيق أهداف التنمية المستدامة في البلد. وتقيم الهند بانتظام إنجازاتها بشأن أهداف التنمية المستدامة على مستوى الاتحاد والولايات وتقدم استعراضها الوطني الطوعي </w:t>
      </w:r>
      <w:r w:rsidRPr="00BF63C8">
        <w:rPr>
          <w:rFonts w:hint="cs"/>
          <w:rtl/>
        </w:rPr>
        <w:t>إ</w:t>
      </w:r>
      <w:r w:rsidRPr="00BF63C8">
        <w:rPr>
          <w:rtl/>
        </w:rPr>
        <w:t xml:space="preserve">لى منتدى الأمم المتحدة السياسي الرفيع المستوى المعني بالتنمية المستدامة. وقدمت الهند آخر استعراض وطني طوعي في تموز/يوليه </w:t>
      </w:r>
      <w:r w:rsidRPr="00985F9E">
        <w:rPr>
          <w:rtl/>
        </w:rPr>
        <w:t>2020</w:t>
      </w:r>
      <w:r w:rsidRPr="00BF63C8">
        <w:rPr>
          <w:rtl/>
        </w:rPr>
        <w:t>.</w:t>
      </w:r>
    </w:p>
    <w:p w14:paraId="08538581" w14:textId="303D762D" w:rsidR="00BF63C8" w:rsidRPr="00BF63C8" w:rsidRDefault="00BF63C8" w:rsidP="00BF63C8">
      <w:pPr>
        <w:pStyle w:val="SingleTxtGA"/>
        <w:rPr>
          <w:rtl/>
        </w:rPr>
      </w:pPr>
      <w:r w:rsidRPr="00985F9E">
        <w:rPr>
          <w:rtl/>
        </w:rPr>
        <w:t>149</w:t>
      </w:r>
      <w:r w:rsidRPr="00BF63C8">
        <w:rPr>
          <w:rtl/>
        </w:rPr>
        <w:t>-</w:t>
      </w:r>
      <w:r w:rsidR="00F054F9">
        <w:rPr>
          <w:rtl/>
        </w:rPr>
        <w:tab/>
      </w:r>
      <w:r w:rsidRPr="00BF63C8">
        <w:rPr>
          <w:rtl/>
        </w:rPr>
        <w:t xml:space="preserve">وقد اتخذت وزارات مختلفة مبادرات عديدة لضمان تحلي الشركات بالسلوك التجاري المسؤول. وعلاوة على ذلك، تم تنقيح المبادئ التوجيهية الطوعية الوطنية بشأن المسؤوليات الاجتماعية والبيئية والاقتصادية للأعمال التجارية لعام </w:t>
      </w:r>
      <w:r w:rsidRPr="00985F9E">
        <w:rPr>
          <w:rtl/>
        </w:rPr>
        <w:t>2011</w:t>
      </w:r>
      <w:r w:rsidRPr="00BF63C8">
        <w:rPr>
          <w:rtl/>
        </w:rPr>
        <w:t xml:space="preserve">، وإصدارها على شكل مبادئ توجيهية وطنية للسلوك التجاري المسؤول لعام </w:t>
      </w:r>
      <w:r w:rsidRPr="00985F9E">
        <w:rPr>
          <w:rtl/>
        </w:rPr>
        <w:t>2019</w:t>
      </w:r>
      <w:r w:rsidRPr="00BF63C8">
        <w:rPr>
          <w:rtl/>
        </w:rPr>
        <w:t xml:space="preserve"> لكي تتماشى مع مبادئ الأمم المتحدة التوجيهية بشأن الأعمال التجارية وحقوق الإنسان وأهداف التنمية المستدامة. وبشكل متزامن، </w:t>
      </w:r>
      <w:r w:rsidRPr="00BF63C8">
        <w:rPr>
          <w:rFonts w:hint="cs"/>
          <w:rtl/>
        </w:rPr>
        <w:t>أمر</w:t>
      </w:r>
      <w:r w:rsidRPr="00BF63C8">
        <w:rPr>
          <w:rtl/>
        </w:rPr>
        <w:t xml:space="preserve"> مجلس الهند للأوراق المالية بأن تدلي أكبر</w:t>
      </w:r>
      <w:r w:rsidR="005E592A">
        <w:rPr>
          <w:rFonts w:hint="cs"/>
          <w:rtl/>
        </w:rPr>
        <w:t> </w:t>
      </w:r>
      <w:r w:rsidR="005E592A" w:rsidRPr="00985F9E">
        <w:rPr>
          <w:rFonts w:hint="cs"/>
          <w:rtl/>
        </w:rPr>
        <w:t>000</w:t>
      </w:r>
      <w:r w:rsidR="005E592A">
        <w:rPr>
          <w:rFonts w:hint="cs"/>
          <w:rtl/>
        </w:rPr>
        <w:t> </w:t>
      </w:r>
      <w:r w:rsidR="005E592A" w:rsidRPr="00985F9E">
        <w:rPr>
          <w:rFonts w:hint="cs"/>
          <w:rtl/>
        </w:rPr>
        <w:t>1</w:t>
      </w:r>
      <w:r w:rsidRPr="00BF63C8">
        <w:rPr>
          <w:rtl/>
        </w:rPr>
        <w:t xml:space="preserve"> شركة مدرجة من حيث القيمة السوقية بإقرارات بشأن مسؤولية الأعمال ومؤشرات الاستدامة الواردة في المبادئ التوجيهية الطوعية الوطنية منذ عام </w:t>
      </w:r>
      <w:r w:rsidRPr="00985F9E">
        <w:rPr>
          <w:rtl/>
        </w:rPr>
        <w:t>2012</w:t>
      </w:r>
      <w:r w:rsidRPr="00BF63C8">
        <w:rPr>
          <w:rtl/>
        </w:rPr>
        <w:t xml:space="preserve"> من خلال الإبلاغ عن مسؤولية الأعمال. وتقتضي خصائص تلك الإقرارات أن تبلغ الشركات عن إجراءاتها الرامية إلى اعتماد ممارسات تجارية مسؤولة، مستمدة من مبادئ الأمم المتحدة التوجيهية بشأن الأعمال التجارية وحقوق الإنسان. ولتيسير هذه العملية، شكلت وزارة شؤون الشركات لجنة معنية بالإبلاغ عن مسؤولية الأعمال التجارية لصياغة نماذج الإبلاغ عن مسؤولية الأعمال للشركات المدرجة وغير المدرجة.</w:t>
      </w:r>
    </w:p>
    <w:p w14:paraId="07355BF7" w14:textId="745806EF" w:rsidR="00BF63C8" w:rsidRPr="00BF63C8" w:rsidRDefault="00BF63C8" w:rsidP="00BF63C8">
      <w:pPr>
        <w:pStyle w:val="SingleTxtGA"/>
        <w:rPr>
          <w:lang w:val="fr-FR"/>
        </w:rPr>
      </w:pPr>
      <w:r w:rsidRPr="00985F9E">
        <w:rPr>
          <w:rtl/>
        </w:rPr>
        <w:t>150</w:t>
      </w:r>
      <w:r w:rsidRPr="00BF63C8">
        <w:rPr>
          <w:rtl/>
        </w:rPr>
        <w:t>-</w:t>
      </w:r>
      <w:r w:rsidR="00F054F9">
        <w:rPr>
          <w:rtl/>
        </w:rPr>
        <w:tab/>
      </w:r>
      <w:r w:rsidRPr="00BF63C8">
        <w:rPr>
          <w:rtl/>
        </w:rPr>
        <w:t>ويكفل دستور الهند الحق في الحياة، وهو عنصر حاسم يتمثل في الحق في بيئة نظيفة وصحية. وقد س</w:t>
      </w:r>
      <w:r w:rsidRPr="00BF63C8">
        <w:rPr>
          <w:rFonts w:hint="cs"/>
          <w:rtl/>
        </w:rPr>
        <w:t>ُ</w:t>
      </w:r>
      <w:r w:rsidRPr="00BF63C8">
        <w:rPr>
          <w:rtl/>
        </w:rPr>
        <w:t>نت طائفة من التشريعات بما في</w:t>
      </w:r>
      <w:r w:rsidRPr="00BF63C8">
        <w:rPr>
          <w:rFonts w:hint="cs"/>
          <w:rtl/>
        </w:rPr>
        <w:t xml:space="preserve">ها </w:t>
      </w:r>
      <w:r w:rsidRPr="00BF63C8">
        <w:rPr>
          <w:rtl/>
        </w:rPr>
        <w:t xml:space="preserve">قانون (حفظ) الغابات لعام </w:t>
      </w:r>
      <w:r w:rsidRPr="00985F9E">
        <w:rPr>
          <w:rtl/>
        </w:rPr>
        <w:t>1980</w:t>
      </w:r>
      <w:r w:rsidRPr="00BF63C8">
        <w:rPr>
          <w:rtl/>
        </w:rPr>
        <w:t>، وقانون (حماية) البيئة لعام</w:t>
      </w:r>
      <w:r w:rsidR="00C84B47">
        <w:rPr>
          <w:rFonts w:hint="cs"/>
          <w:rtl/>
        </w:rPr>
        <w:t> </w:t>
      </w:r>
      <w:r w:rsidRPr="00985F9E">
        <w:rPr>
          <w:rtl/>
        </w:rPr>
        <w:t>1986</w:t>
      </w:r>
      <w:r w:rsidRPr="00BF63C8">
        <w:rPr>
          <w:rtl/>
        </w:rPr>
        <w:t xml:space="preserve">، وقانون التنوع البيولوجي لعام </w:t>
      </w:r>
      <w:r w:rsidRPr="00985F9E">
        <w:rPr>
          <w:rtl/>
        </w:rPr>
        <w:t>2002</w:t>
      </w:r>
      <w:r w:rsidRPr="00BF63C8">
        <w:rPr>
          <w:rtl/>
        </w:rPr>
        <w:t>، وما إلى ذلك، لصون البيئة وحمايتها. وقد تطورت إجراءات السياسة العامة في الهند على أساس الفرضية الأساسية المتمثلة في وجوب أن تكون التنمية مستدامةً إيكولوجيا</w:t>
      </w:r>
      <w:r w:rsidR="00C27528">
        <w:rPr>
          <w:rFonts w:hint="cs"/>
          <w:rtl/>
        </w:rPr>
        <w:t>ً</w:t>
      </w:r>
      <w:r w:rsidRPr="00BF63C8">
        <w:rPr>
          <w:rtl/>
        </w:rPr>
        <w:t>. وتحقيقا</w:t>
      </w:r>
      <w:r w:rsidR="00C84B47">
        <w:rPr>
          <w:rFonts w:hint="cs"/>
          <w:rtl/>
        </w:rPr>
        <w:t>ً</w:t>
      </w:r>
      <w:r w:rsidRPr="00BF63C8">
        <w:rPr>
          <w:rtl/>
        </w:rPr>
        <w:t xml:space="preserve"> لهذه الغاية، اعتمدت الهند في عام </w:t>
      </w:r>
      <w:r w:rsidRPr="00985F9E">
        <w:rPr>
          <w:rtl/>
        </w:rPr>
        <w:t>2008</w:t>
      </w:r>
      <w:r w:rsidRPr="00BF63C8">
        <w:rPr>
          <w:rtl/>
        </w:rPr>
        <w:t xml:space="preserve"> خطة العمل الوطنية بشأن تغير المناخ، التي تجسد رؤية الهند للتنمية المستدامة إيكولوجيا</w:t>
      </w:r>
      <w:r w:rsidR="00C84B47">
        <w:rPr>
          <w:rFonts w:hint="cs"/>
          <w:rtl/>
        </w:rPr>
        <w:t>ً</w:t>
      </w:r>
      <w:r w:rsidRPr="00BF63C8">
        <w:rPr>
          <w:rtl/>
        </w:rPr>
        <w:t xml:space="preserve"> واستراتيجيات العمل المناخي المتكاملة في عدة قطاعات، مثل الطاقة والصناعة والزراعة والمياه والغابات والمناطق الحضرية والنظم الإيكولوجية الجبلية الهشة. وصُنفت الهند من بين الدول العشر الأولى من حيث مؤشر أداء تغير المناخ لعام </w:t>
      </w:r>
      <w:r w:rsidRPr="00985F9E">
        <w:rPr>
          <w:rtl/>
        </w:rPr>
        <w:t>2020</w:t>
      </w:r>
      <w:r w:rsidRPr="00BF63C8">
        <w:rPr>
          <w:rtl/>
        </w:rPr>
        <w:t xml:space="preserve"> بسبب </w:t>
      </w:r>
      <w:r w:rsidRPr="00BF63C8">
        <w:rPr>
          <w:rtl/>
        </w:rPr>
        <w:lastRenderedPageBreak/>
        <w:t xml:space="preserve">انخفاض مستويات الانبعاثات للفرد واستخدام الطاقة، وأهداف الطاقة المتجددة "أقل بكثير من </w:t>
      </w:r>
      <w:r w:rsidRPr="00985F9E">
        <w:rPr>
          <w:rtl/>
        </w:rPr>
        <w:t>2</w:t>
      </w:r>
      <w:r w:rsidRPr="00BF63C8">
        <w:rPr>
          <w:rtl/>
        </w:rPr>
        <w:t xml:space="preserve"> درجة مئوية". وتجعل الجغرافيا والجيولوجيا الفريدة مع التنوع المناخي الواسع الهندَ معرضةً لمجموعة من الكوارث الطبيعية الناجمة عن المناخ. وقد أبلغت عن مساهمتها المعتزمة المحددة وطنيا</w:t>
      </w:r>
      <w:r w:rsidR="00C84B47">
        <w:rPr>
          <w:rFonts w:hint="cs"/>
          <w:rtl/>
        </w:rPr>
        <w:t>ً</w:t>
      </w:r>
      <w:r w:rsidRPr="00BF63C8">
        <w:rPr>
          <w:rtl/>
        </w:rPr>
        <w:t xml:space="preserve"> للفترة من </w:t>
      </w:r>
      <w:r w:rsidRPr="00985F9E">
        <w:rPr>
          <w:rtl/>
        </w:rPr>
        <w:t>2021</w:t>
      </w:r>
      <w:r w:rsidRPr="00BF63C8">
        <w:rPr>
          <w:rtl/>
        </w:rPr>
        <w:t xml:space="preserve"> إلى</w:t>
      </w:r>
      <w:r w:rsidR="00C84B47">
        <w:rPr>
          <w:rFonts w:hint="cs"/>
          <w:rtl/>
        </w:rPr>
        <w:t> </w:t>
      </w:r>
      <w:r w:rsidRPr="00985F9E">
        <w:rPr>
          <w:rtl/>
        </w:rPr>
        <w:t>2030</w:t>
      </w:r>
      <w:r w:rsidRPr="00BF63C8">
        <w:rPr>
          <w:rtl/>
        </w:rPr>
        <w:t xml:space="preserve"> والتي تشمل، في جملة أمور، خفض كثافة الانبعاثات فيما يتعلق بناتجها المحلي الإجمالي إلى </w:t>
      </w:r>
      <w:r w:rsidRPr="00985F9E">
        <w:rPr>
          <w:rtl/>
        </w:rPr>
        <w:t>35</w:t>
      </w:r>
      <w:r w:rsidRPr="00BF63C8">
        <w:rPr>
          <w:rtl/>
        </w:rPr>
        <w:t xml:space="preserve"> في </w:t>
      </w:r>
      <w:proofErr w:type="gramStart"/>
      <w:r w:rsidRPr="00BF63C8">
        <w:rPr>
          <w:rtl/>
        </w:rPr>
        <w:t>المائة</w:t>
      </w:r>
      <w:proofErr w:type="gramEnd"/>
      <w:r w:rsidRPr="00BF63C8">
        <w:rPr>
          <w:rtl/>
        </w:rPr>
        <w:t xml:space="preserve"> بحلول عام </w:t>
      </w:r>
      <w:r w:rsidRPr="00985F9E">
        <w:rPr>
          <w:rtl/>
        </w:rPr>
        <w:t>2030</w:t>
      </w:r>
      <w:r w:rsidRPr="00BF63C8">
        <w:rPr>
          <w:rtl/>
        </w:rPr>
        <w:t>، و</w:t>
      </w:r>
      <w:r w:rsidRPr="00BF63C8">
        <w:rPr>
          <w:rFonts w:hint="cs"/>
          <w:rtl/>
        </w:rPr>
        <w:t>إقامة</w:t>
      </w:r>
      <w:r w:rsidRPr="00BF63C8">
        <w:rPr>
          <w:rtl/>
        </w:rPr>
        <w:t xml:space="preserve"> </w:t>
      </w:r>
      <w:r w:rsidRPr="00985F9E">
        <w:rPr>
          <w:rtl/>
        </w:rPr>
        <w:t>40</w:t>
      </w:r>
      <w:r w:rsidRPr="00BF63C8">
        <w:rPr>
          <w:rtl/>
        </w:rPr>
        <w:t xml:space="preserve"> في المائة من الطاقة الكهربائية التراكمية من موارد الطاقة </w:t>
      </w:r>
      <w:proofErr w:type="spellStart"/>
      <w:r w:rsidRPr="00BF63C8">
        <w:rPr>
          <w:rtl/>
        </w:rPr>
        <w:t>اللا</w:t>
      </w:r>
      <w:r w:rsidRPr="00BF63C8">
        <w:rPr>
          <w:rFonts w:hint="cs"/>
          <w:rtl/>
        </w:rPr>
        <w:t>أ</w:t>
      </w:r>
      <w:r w:rsidRPr="00BF63C8">
        <w:rPr>
          <w:rtl/>
        </w:rPr>
        <w:t>حفورية</w:t>
      </w:r>
      <w:proofErr w:type="spellEnd"/>
      <w:r w:rsidRPr="00BF63C8">
        <w:rPr>
          <w:rtl/>
        </w:rPr>
        <w:t xml:space="preserve">، وإنشاء بالوعة كربون إضافية من </w:t>
      </w:r>
      <w:r w:rsidRPr="00985F9E">
        <w:rPr>
          <w:rtl/>
        </w:rPr>
        <w:t>2</w:t>
      </w:r>
      <w:r w:rsidRPr="00BF63C8">
        <w:rPr>
          <w:rtl/>
        </w:rPr>
        <w:t>,</w:t>
      </w:r>
      <w:r w:rsidRPr="00985F9E">
        <w:rPr>
          <w:rtl/>
        </w:rPr>
        <w:t>5</w:t>
      </w:r>
      <w:r w:rsidRPr="00BF63C8">
        <w:rPr>
          <w:rtl/>
        </w:rPr>
        <w:t xml:space="preserve"> إلى </w:t>
      </w:r>
      <w:r w:rsidRPr="00985F9E">
        <w:rPr>
          <w:rtl/>
        </w:rPr>
        <w:t>3</w:t>
      </w:r>
      <w:r w:rsidRPr="00BF63C8">
        <w:rPr>
          <w:rtl/>
        </w:rPr>
        <w:t xml:space="preserve"> مليارات طن من ثاني أكسيد الكربون بحلول عام </w:t>
      </w:r>
      <w:r w:rsidRPr="00985F9E">
        <w:rPr>
          <w:rtl/>
        </w:rPr>
        <w:t>2030</w:t>
      </w:r>
      <w:r w:rsidRPr="00BF63C8">
        <w:rPr>
          <w:rtl/>
        </w:rPr>
        <w:t xml:space="preserve">، </w:t>
      </w:r>
      <w:r w:rsidRPr="00BF63C8">
        <w:rPr>
          <w:rFonts w:hint="cs"/>
          <w:rtl/>
        </w:rPr>
        <w:t>وما إلى ذلك</w:t>
      </w:r>
      <w:r w:rsidRPr="00BF63C8">
        <w:rPr>
          <w:rtl/>
        </w:rPr>
        <w:t xml:space="preserve">. وعززت الهند أهدافها للفترة </w:t>
      </w:r>
      <w:r w:rsidRPr="00985F9E">
        <w:rPr>
          <w:rtl/>
        </w:rPr>
        <w:t>2021</w:t>
      </w:r>
      <w:r w:rsidRPr="00BF63C8">
        <w:rPr>
          <w:rtl/>
        </w:rPr>
        <w:t>-</w:t>
      </w:r>
      <w:r w:rsidRPr="00985F9E">
        <w:rPr>
          <w:rtl/>
        </w:rPr>
        <w:t>2030</w:t>
      </w:r>
      <w:r w:rsidRPr="00BF63C8">
        <w:rPr>
          <w:rtl/>
        </w:rPr>
        <w:t xml:space="preserve"> في مؤتمر الأطراف السادس والعشرين الذي عقد في غلاسكو في تشرين الثاني/نوفمبر </w:t>
      </w:r>
      <w:r w:rsidRPr="00985F9E">
        <w:rPr>
          <w:rtl/>
        </w:rPr>
        <w:t>2021</w:t>
      </w:r>
      <w:r w:rsidRPr="00BF63C8">
        <w:rPr>
          <w:rtl/>
        </w:rPr>
        <w:t xml:space="preserve">. </w:t>
      </w:r>
    </w:p>
    <w:p w14:paraId="2515CBC1" w14:textId="113FC9B7" w:rsidR="00BF63C8" w:rsidRPr="00BF63C8" w:rsidRDefault="00BF63C8" w:rsidP="00BF63C8">
      <w:pPr>
        <w:pStyle w:val="SingleTxtGA"/>
        <w:rPr>
          <w:rtl/>
        </w:rPr>
      </w:pPr>
      <w:r w:rsidRPr="00985F9E">
        <w:rPr>
          <w:rtl/>
        </w:rPr>
        <w:t>151</w:t>
      </w:r>
      <w:r w:rsidRPr="00BF63C8">
        <w:rPr>
          <w:rtl/>
        </w:rPr>
        <w:t>-</w:t>
      </w:r>
      <w:r w:rsidR="00F054F9">
        <w:rPr>
          <w:rtl/>
        </w:rPr>
        <w:tab/>
      </w:r>
      <w:r w:rsidRPr="00BF63C8">
        <w:rPr>
          <w:rtl/>
        </w:rPr>
        <w:t xml:space="preserve">وتركز استراتيجيات الهند للعمل المناخي على أنظمة الطاقة النظيفة والفعالة، والبنية التحتية الحضرية المرنة، واستعادة الظروف الإيكولوجية المخطط لها، من بين أمور أخرى. </w:t>
      </w:r>
      <w:r w:rsidRPr="00BF63C8">
        <w:rPr>
          <w:rFonts w:hint="cs"/>
          <w:rtl/>
        </w:rPr>
        <w:t>و</w:t>
      </w:r>
      <w:r w:rsidRPr="00BF63C8">
        <w:rPr>
          <w:rtl/>
        </w:rPr>
        <w:t>تعتبر الهند في وضع جيد في سياق الوفاء بجدول أعمالها للعمل في مجال المناخ مع كهربة جميع قراها ال</w:t>
      </w:r>
      <w:r w:rsidR="00C84B47">
        <w:rPr>
          <w:rFonts w:hint="cs"/>
          <w:rtl/>
        </w:rPr>
        <w:t>‍ </w:t>
      </w:r>
      <w:r w:rsidRPr="00985F9E">
        <w:rPr>
          <w:rtl/>
        </w:rPr>
        <w:t>175</w:t>
      </w:r>
      <w:r w:rsidRPr="00BF63C8">
        <w:rPr>
          <w:rtl/>
        </w:rPr>
        <w:t xml:space="preserve"> </w:t>
      </w:r>
      <w:r w:rsidRPr="00985F9E">
        <w:rPr>
          <w:rtl/>
        </w:rPr>
        <w:t>603</w:t>
      </w:r>
      <w:r w:rsidRPr="00BF63C8">
        <w:rPr>
          <w:rtl/>
        </w:rPr>
        <w:t xml:space="preserve">؛ ووصول وقود الطهي النظيف إلى </w:t>
      </w:r>
      <w:r w:rsidRPr="00985F9E">
        <w:rPr>
          <w:rtl/>
        </w:rPr>
        <w:t>80</w:t>
      </w:r>
      <w:r w:rsidRPr="00BF63C8">
        <w:rPr>
          <w:rtl/>
        </w:rPr>
        <w:t xml:space="preserve"> مليون أسرة إضافية منذ عام </w:t>
      </w:r>
      <w:r w:rsidRPr="00985F9E">
        <w:rPr>
          <w:rtl/>
        </w:rPr>
        <w:t>2015</w:t>
      </w:r>
      <w:r w:rsidRPr="00BF63C8">
        <w:rPr>
          <w:rtl/>
        </w:rPr>
        <w:t xml:space="preserve">؛ ونمو السعة المركبة للطاقة المتجددة بنسبة </w:t>
      </w:r>
      <w:r w:rsidRPr="00985F9E">
        <w:rPr>
          <w:rtl/>
        </w:rPr>
        <w:t>75</w:t>
      </w:r>
      <w:r w:rsidRPr="00BF63C8">
        <w:rPr>
          <w:rtl/>
        </w:rPr>
        <w:t xml:space="preserve"> في </w:t>
      </w:r>
      <w:proofErr w:type="gramStart"/>
      <w:r w:rsidRPr="00BF63C8">
        <w:rPr>
          <w:rtl/>
        </w:rPr>
        <w:t>المائة</w:t>
      </w:r>
      <w:proofErr w:type="gramEnd"/>
      <w:r w:rsidRPr="00BF63C8">
        <w:rPr>
          <w:rtl/>
        </w:rPr>
        <w:t xml:space="preserve"> منذ عام </w:t>
      </w:r>
      <w:r w:rsidRPr="00985F9E">
        <w:rPr>
          <w:rtl/>
        </w:rPr>
        <w:t>2014</w:t>
      </w:r>
      <w:r w:rsidRPr="00BF63C8">
        <w:rPr>
          <w:rtl/>
        </w:rPr>
        <w:t xml:space="preserve"> لتصل إلى </w:t>
      </w:r>
      <w:r w:rsidRPr="00985F9E">
        <w:rPr>
          <w:rtl/>
        </w:rPr>
        <w:t>132</w:t>
      </w:r>
      <w:r w:rsidRPr="00BF63C8">
        <w:rPr>
          <w:rtl/>
        </w:rPr>
        <w:t xml:space="preserve"> جيجاوات؛ والأجهزة الموفرة للطاقة التي تقلل من انبعاثات ثاني أكسيد الكربون سنويا</w:t>
      </w:r>
      <w:r w:rsidR="00C84B47">
        <w:rPr>
          <w:rFonts w:hint="cs"/>
          <w:rtl/>
        </w:rPr>
        <w:t>ً</w:t>
      </w:r>
      <w:r w:rsidRPr="00BF63C8">
        <w:rPr>
          <w:rtl/>
        </w:rPr>
        <w:t xml:space="preserve"> بمقدار </w:t>
      </w:r>
      <w:r w:rsidRPr="00985F9E">
        <w:rPr>
          <w:rtl/>
        </w:rPr>
        <w:t>38</w:t>
      </w:r>
      <w:r w:rsidRPr="00BF63C8">
        <w:rPr>
          <w:rtl/>
        </w:rPr>
        <w:t xml:space="preserve"> مليون طن. وعلى الصعيد العالمي، تحتل الهند المرتبة الثالثة من حيث الطاقة المتجددة، والرابعة من حيث الطاقة الريحية، والخامسة من حيث الطاقة الشمسية. وأطلقت الهند التحالف من أجل البنية التحتية القادرة على الصمود في وجه الكوارث والتحالف الدولي للطاقة الشمسية للاستفادة من الشراكات العالمية للعمل في مجال المناخ والقدرة على مواجهة الكوارث. ومن ناحية أخرى، نفذت الهند استراتيجية منهجية للقدرة على الصمود في وجه الكوارث تستند إلى إطار </w:t>
      </w:r>
      <w:proofErr w:type="spellStart"/>
      <w:r w:rsidRPr="00BF63C8">
        <w:rPr>
          <w:rtl/>
        </w:rPr>
        <w:t>سينداي</w:t>
      </w:r>
      <w:proofErr w:type="spellEnd"/>
      <w:r w:rsidRPr="00BF63C8">
        <w:rPr>
          <w:rtl/>
        </w:rPr>
        <w:t xml:space="preserve"> لإدارة تأثرها الشديد بالكوارث الطبيعية الناجمة عن المناخ وأثرها على الفقراء.</w:t>
      </w:r>
    </w:p>
    <w:p w14:paraId="5036675B" w14:textId="77ECCE67" w:rsidR="00BF63C8" w:rsidRPr="00BF63C8" w:rsidRDefault="00BF63C8" w:rsidP="00BF63C8">
      <w:pPr>
        <w:pStyle w:val="SingleTxtGA"/>
        <w:rPr>
          <w:rtl/>
        </w:rPr>
      </w:pPr>
      <w:r w:rsidRPr="00985F9E">
        <w:rPr>
          <w:rtl/>
        </w:rPr>
        <w:t>152</w:t>
      </w:r>
      <w:r w:rsidRPr="00BF63C8">
        <w:rPr>
          <w:rtl/>
        </w:rPr>
        <w:t>-</w:t>
      </w:r>
      <w:r w:rsidR="00F054F9">
        <w:rPr>
          <w:rtl/>
        </w:rPr>
        <w:tab/>
      </w:r>
      <w:r w:rsidRPr="00BF63C8">
        <w:rPr>
          <w:rtl/>
        </w:rPr>
        <w:t xml:space="preserve">وتغطي شبكة الضمان الاجتماعي في الهند الفئات الضعيفة، بما </w:t>
      </w:r>
      <w:r w:rsidRPr="00BF63C8">
        <w:rPr>
          <w:rFonts w:hint="cs"/>
          <w:rtl/>
        </w:rPr>
        <w:t xml:space="preserve">يشمل </w:t>
      </w:r>
      <w:r w:rsidRPr="00BF63C8">
        <w:rPr>
          <w:rtl/>
        </w:rPr>
        <w:t xml:space="preserve">المسنين والأشخاص ذوي الإعاقة والأطفال والنساء والأرامل، من خلال نظم متعددة للمعاشات التقاعدية المستهدفة في إطار البرنامج الوطني للمساعدة الاجتماعية. وعلاوة على ذلك، فإن نسبة كبيرة من سكان الهند الريفيين محمية من البطالة في حدود </w:t>
      </w:r>
      <w:r w:rsidRPr="00985F9E">
        <w:rPr>
          <w:rtl/>
        </w:rPr>
        <w:t>100</w:t>
      </w:r>
      <w:r w:rsidRPr="00BF63C8">
        <w:rPr>
          <w:rtl/>
        </w:rPr>
        <w:t xml:space="preserve"> يوم من العمل في السنة بأجر مضمون لكل أسرة بموجب قانون المهاتما غاندي الوطني لضمان العمالة الريفية. وأصدر</w:t>
      </w:r>
      <w:r w:rsidRPr="00BF63C8">
        <w:rPr>
          <w:rFonts w:hint="cs"/>
          <w:rtl/>
          <w:lang w:bidi="ar-AE"/>
        </w:rPr>
        <w:t>ت</w:t>
      </w:r>
      <w:r w:rsidRPr="00BF63C8">
        <w:rPr>
          <w:rtl/>
        </w:rPr>
        <w:t xml:space="preserve"> </w:t>
      </w:r>
      <w:r w:rsidRPr="00985F9E">
        <w:rPr>
          <w:rtl/>
        </w:rPr>
        <w:t>136</w:t>
      </w:r>
      <w:r w:rsidRPr="00BF63C8">
        <w:rPr>
          <w:rtl/>
        </w:rPr>
        <w:t xml:space="preserve"> مليون بطاقة عمل حتى الآن في إطار مخطط قانون المهاتما غاندي الوطني لضمان العمالة الريفية. وقد نجم عنه </w:t>
      </w:r>
      <w:r w:rsidRPr="00985F9E">
        <w:rPr>
          <w:rtl/>
        </w:rPr>
        <w:t>2</w:t>
      </w:r>
      <w:r w:rsidRPr="00BF63C8">
        <w:rPr>
          <w:rtl/>
        </w:rPr>
        <w:t>,</w:t>
      </w:r>
      <w:r w:rsidRPr="00985F9E">
        <w:rPr>
          <w:rtl/>
        </w:rPr>
        <w:t>64</w:t>
      </w:r>
      <w:r w:rsidRPr="00BF63C8">
        <w:rPr>
          <w:rtl/>
        </w:rPr>
        <w:t xml:space="preserve"> بليون يوم عمل في العام</w:t>
      </w:r>
      <w:r w:rsidR="003A1421">
        <w:rPr>
          <w:rFonts w:hint="cs"/>
          <w:rtl/>
        </w:rPr>
        <w:t> </w:t>
      </w:r>
      <w:r w:rsidRPr="00985F9E">
        <w:rPr>
          <w:rtl/>
        </w:rPr>
        <w:t>2019</w:t>
      </w:r>
      <w:r w:rsidRPr="00BF63C8">
        <w:rPr>
          <w:rtl/>
        </w:rPr>
        <w:t>-</w:t>
      </w:r>
      <w:r w:rsidRPr="00985F9E">
        <w:rPr>
          <w:rtl/>
        </w:rPr>
        <w:t>2020</w:t>
      </w:r>
      <w:r w:rsidRPr="00BF63C8">
        <w:rPr>
          <w:rtl/>
        </w:rPr>
        <w:t xml:space="preserve"> وهو ما يمثل زيادة بنحو </w:t>
      </w:r>
      <w:r w:rsidRPr="00985F9E">
        <w:rPr>
          <w:rtl/>
        </w:rPr>
        <w:t>12</w:t>
      </w:r>
      <w:r w:rsidRPr="00BF63C8">
        <w:rPr>
          <w:rtl/>
        </w:rPr>
        <w:t xml:space="preserve"> في </w:t>
      </w:r>
      <w:proofErr w:type="gramStart"/>
      <w:r w:rsidRPr="00BF63C8">
        <w:rPr>
          <w:rtl/>
        </w:rPr>
        <w:t>المائة</w:t>
      </w:r>
      <w:proofErr w:type="gramEnd"/>
      <w:r w:rsidRPr="00BF63C8">
        <w:rPr>
          <w:rtl/>
        </w:rPr>
        <w:t xml:space="preserve"> بالمقارنة مع </w:t>
      </w:r>
      <w:r w:rsidRPr="00985F9E">
        <w:rPr>
          <w:rtl/>
        </w:rPr>
        <w:t>2</w:t>
      </w:r>
      <w:r w:rsidRPr="00BF63C8">
        <w:rPr>
          <w:rtl/>
        </w:rPr>
        <w:t>,</w:t>
      </w:r>
      <w:r w:rsidRPr="00985F9E">
        <w:rPr>
          <w:rtl/>
        </w:rPr>
        <w:t>36</w:t>
      </w:r>
      <w:r w:rsidRPr="00BF63C8">
        <w:rPr>
          <w:rtl/>
        </w:rPr>
        <w:t xml:space="preserve"> بليون يوم عمل في العام</w:t>
      </w:r>
      <w:r w:rsidR="003A1421">
        <w:rPr>
          <w:rFonts w:hint="cs"/>
          <w:rtl/>
        </w:rPr>
        <w:t> </w:t>
      </w:r>
      <w:r w:rsidRPr="00985F9E">
        <w:rPr>
          <w:rtl/>
        </w:rPr>
        <w:t>2016</w:t>
      </w:r>
      <w:r w:rsidRPr="00BF63C8">
        <w:rPr>
          <w:rtl/>
        </w:rPr>
        <w:t>-</w:t>
      </w:r>
      <w:r w:rsidRPr="00985F9E">
        <w:rPr>
          <w:rtl/>
        </w:rPr>
        <w:t>2017</w:t>
      </w:r>
      <w:r w:rsidRPr="00BF63C8">
        <w:rPr>
          <w:rtl/>
        </w:rPr>
        <w:t>. وقد استفاد عدد أكبر من النساء (</w:t>
      </w:r>
      <w:r w:rsidRPr="00985F9E">
        <w:rPr>
          <w:rtl/>
        </w:rPr>
        <w:t>54</w:t>
      </w:r>
      <w:r w:rsidRPr="00BF63C8">
        <w:rPr>
          <w:rtl/>
        </w:rPr>
        <w:t xml:space="preserve"> في </w:t>
      </w:r>
      <w:proofErr w:type="gramStart"/>
      <w:r w:rsidRPr="00BF63C8">
        <w:rPr>
          <w:rtl/>
        </w:rPr>
        <w:t>المائة</w:t>
      </w:r>
      <w:proofErr w:type="gramEnd"/>
      <w:r w:rsidRPr="00BF63C8">
        <w:rPr>
          <w:rtl/>
        </w:rPr>
        <w:t>) من خطة العمالة تلك. وخصص</w:t>
      </w:r>
      <w:r w:rsidR="003A1421">
        <w:rPr>
          <w:rFonts w:hint="cs"/>
          <w:rtl/>
        </w:rPr>
        <w:t> </w:t>
      </w:r>
      <w:r w:rsidRPr="00985F9E">
        <w:rPr>
          <w:rtl/>
        </w:rPr>
        <w:t>400</w:t>
      </w:r>
      <w:r w:rsidRPr="00BF63C8">
        <w:rPr>
          <w:rtl/>
        </w:rPr>
        <w:t xml:space="preserve"> بليون روبية هندية إضافية لصالح العمال في أعقاب مرض كوفيد-</w:t>
      </w:r>
      <w:r w:rsidRPr="00985F9E">
        <w:rPr>
          <w:rtl/>
        </w:rPr>
        <w:t>19</w:t>
      </w:r>
      <w:r w:rsidRPr="00BF63C8">
        <w:rPr>
          <w:rtl/>
        </w:rPr>
        <w:t>.</w:t>
      </w:r>
    </w:p>
    <w:p w14:paraId="5227E965" w14:textId="2B4F34F6" w:rsidR="00BF63C8" w:rsidRPr="00985F9E" w:rsidRDefault="00BF63C8" w:rsidP="00F054F9">
      <w:pPr>
        <w:pStyle w:val="HChGA"/>
        <w:rPr>
          <w:rtl/>
        </w:rPr>
      </w:pPr>
      <w:bookmarkStart w:id="25" w:name="_35nkun2" w:colFirst="0" w:colLast="0"/>
      <w:bookmarkEnd w:id="25"/>
      <w:r w:rsidRPr="00985F9E">
        <w:rPr>
          <w:rtl/>
        </w:rPr>
        <w:tab/>
      </w:r>
      <w:bookmarkStart w:id="26" w:name="_Toc108805062"/>
      <w:r w:rsidRPr="00985F9E">
        <w:rPr>
          <w:rtl/>
        </w:rPr>
        <w:t>رابعا</w:t>
      </w:r>
      <w:r w:rsidR="00F054F9" w:rsidRPr="00985F9E">
        <w:rPr>
          <w:rFonts w:hint="cs"/>
          <w:rtl/>
        </w:rPr>
        <w:t>ً</w:t>
      </w:r>
      <w:r w:rsidRPr="00985F9E">
        <w:rPr>
          <w:rtl/>
        </w:rPr>
        <w:t>-</w:t>
      </w:r>
      <w:r w:rsidR="00F054F9" w:rsidRPr="00985F9E">
        <w:rPr>
          <w:rtl/>
        </w:rPr>
        <w:tab/>
      </w:r>
      <w:r w:rsidRPr="00985F9E">
        <w:rPr>
          <w:rtl/>
        </w:rPr>
        <w:t>معلومات عن عدم التمييز والمساواة وسبل الانتصاف الفعالة</w:t>
      </w:r>
      <w:bookmarkEnd w:id="26"/>
    </w:p>
    <w:p w14:paraId="6031B1A3" w14:textId="77777777" w:rsidR="00BF63C8" w:rsidRPr="00985F9E" w:rsidRDefault="00BF63C8" w:rsidP="00F054F9">
      <w:pPr>
        <w:pStyle w:val="H23GA"/>
        <w:rPr>
          <w:rtl/>
        </w:rPr>
      </w:pPr>
      <w:r w:rsidRPr="00985F9E">
        <w:rPr>
          <w:rtl/>
        </w:rPr>
        <w:tab/>
      </w:r>
      <w:r w:rsidRPr="00985F9E">
        <w:rPr>
          <w:rtl/>
        </w:rPr>
        <w:tab/>
        <w:t>عدم التمييز</w:t>
      </w:r>
    </w:p>
    <w:p w14:paraId="6D78B445" w14:textId="23E1DD79" w:rsidR="00BF63C8" w:rsidRPr="00BF63C8" w:rsidRDefault="00BF63C8" w:rsidP="00BF63C8">
      <w:pPr>
        <w:pStyle w:val="SingleTxtGA"/>
        <w:rPr>
          <w:rtl/>
        </w:rPr>
      </w:pPr>
      <w:r w:rsidRPr="00985F9E">
        <w:rPr>
          <w:rtl/>
        </w:rPr>
        <w:t>153</w:t>
      </w:r>
      <w:r w:rsidRPr="00BF63C8">
        <w:rPr>
          <w:rtl/>
        </w:rPr>
        <w:t>-</w:t>
      </w:r>
      <w:r w:rsidR="00F054F9">
        <w:rPr>
          <w:rtl/>
        </w:rPr>
        <w:tab/>
      </w:r>
      <w:r w:rsidRPr="00BF63C8">
        <w:rPr>
          <w:rtl/>
        </w:rPr>
        <w:t>تشكل المساواة وعدم التمييز أساس الكيان الديمقراطي الهندي. وإدراكا</w:t>
      </w:r>
      <w:r w:rsidR="002B1E7C">
        <w:rPr>
          <w:rFonts w:hint="cs"/>
          <w:rtl/>
        </w:rPr>
        <w:t>ً</w:t>
      </w:r>
      <w:r w:rsidRPr="00BF63C8">
        <w:rPr>
          <w:rtl/>
        </w:rPr>
        <w:t xml:space="preserve"> من دستور الهند للتنوع الاجتماعي والاقتصادي والثقافي والاختلافات السائدة في صفوف سكان الهند، إلى جانب مواطن الضعف التاريخية الناشئة عن ذلك، فإنه يضع إطارا</w:t>
      </w:r>
      <w:r w:rsidR="002B1E7C">
        <w:rPr>
          <w:rFonts w:hint="cs"/>
          <w:rtl/>
        </w:rPr>
        <w:t>ً</w:t>
      </w:r>
      <w:r w:rsidRPr="00BF63C8">
        <w:rPr>
          <w:rtl/>
        </w:rPr>
        <w:t xml:space="preserve"> قويا</w:t>
      </w:r>
      <w:r w:rsidR="002B1E7C">
        <w:rPr>
          <w:rFonts w:hint="cs"/>
          <w:rtl/>
        </w:rPr>
        <w:t>ً</w:t>
      </w:r>
      <w:r w:rsidRPr="00BF63C8">
        <w:rPr>
          <w:rtl/>
        </w:rPr>
        <w:t xml:space="preserve"> لضمان عدم التمييز والمساواة. وتنشئ المواد </w:t>
      </w:r>
      <w:r w:rsidRPr="00985F9E">
        <w:rPr>
          <w:rtl/>
        </w:rPr>
        <w:t>14</w:t>
      </w:r>
      <w:r w:rsidRPr="00BF63C8">
        <w:rPr>
          <w:rtl/>
        </w:rPr>
        <w:t>-</w:t>
      </w:r>
      <w:r w:rsidRPr="00985F9E">
        <w:rPr>
          <w:rtl/>
        </w:rPr>
        <w:t>18</w:t>
      </w:r>
      <w:r w:rsidRPr="00BF63C8">
        <w:rPr>
          <w:rtl/>
        </w:rPr>
        <w:t xml:space="preserve"> من دستور الهند هيكلا</w:t>
      </w:r>
      <w:r w:rsidR="002B1E7C">
        <w:rPr>
          <w:rFonts w:hint="cs"/>
          <w:rtl/>
        </w:rPr>
        <w:t>ً</w:t>
      </w:r>
      <w:r w:rsidRPr="00BF63C8">
        <w:rPr>
          <w:rtl/>
        </w:rPr>
        <w:t xml:space="preserve"> يتألف من قيم متعاضدة قوامها عدم التمييز والمساواة الفعلية. وترد في تلك الأحكام صراحة أو ضمنا</w:t>
      </w:r>
      <w:r w:rsidR="002B1E7C">
        <w:rPr>
          <w:rFonts w:hint="cs"/>
          <w:rtl/>
        </w:rPr>
        <w:t>ً</w:t>
      </w:r>
      <w:r w:rsidRPr="00BF63C8">
        <w:rPr>
          <w:rtl/>
        </w:rPr>
        <w:t xml:space="preserve"> جميع أسباب التمييز المنصوص عليها في الوثائق الدولية لحقوق الإنسان. ويحد ضمان المساواة أمام القانون والمساواة في حماية القانون بموجب المادة </w:t>
      </w:r>
      <w:r w:rsidRPr="00985F9E">
        <w:rPr>
          <w:rtl/>
        </w:rPr>
        <w:t>14</w:t>
      </w:r>
      <w:r w:rsidRPr="00BF63C8">
        <w:rPr>
          <w:rtl/>
        </w:rPr>
        <w:t xml:space="preserve"> من دستور الهند من التمييز على أي </w:t>
      </w:r>
      <w:r w:rsidRPr="00BF63C8">
        <w:rPr>
          <w:rtl/>
        </w:rPr>
        <w:lastRenderedPageBreak/>
        <w:t xml:space="preserve">أساس تعسفي يستند إلى هوية الشخص أو مركزه أو رأيه أو توجهه، وما إلى ذلك. وتحظر المادة </w:t>
      </w:r>
      <w:r w:rsidRPr="00985F9E">
        <w:rPr>
          <w:rtl/>
        </w:rPr>
        <w:t>15</w:t>
      </w:r>
      <w:r w:rsidRPr="00BF63C8">
        <w:rPr>
          <w:rtl/>
        </w:rPr>
        <w:t xml:space="preserve"> التمييز على أساس الدين أو العرق أو الطائفة أو الجنس أو مكان الميلاد، في حين أن تكافؤ الفرص في مجال الوظائف العامة مكفول بموجب المادة </w:t>
      </w:r>
      <w:r w:rsidRPr="00985F9E">
        <w:rPr>
          <w:rtl/>
        </w:rPr>
        <w:t>16</w:t>
      </w:r>
      <w:r w:rsidRPr="00BF63C8">
        <w:rPr>
          <w:rtl/>
        </w:rPr>
        <w:t xml:space="preserve">. وتنص المواد </w:t>
      </w:r>
      <w:r w:rsidRPr="00985F9E">
        <w:rPr>
          <w:rtl/>
        </w:rPr>
        <w:t>15</w:t>
      </w:r>
      <w:r w:rsidRPr="00BF63C8">
        <w:rPr>
          <w:rtl/>
        </w:rPr>
        <w:t>(</w:t>
      </w:r>
      <w:r w:rsidRPr="00985F9E">
        <w:rPr>
          <w:rtl/>
        </w:rPr>
        <w:t>3</w:t>
      </w:r>
      <w:r w:rsidRPr="00BF63C8">
        <w:rPr>
          <w:rtl/>
        </w:rPr>
        <w:t>) و</w:t>
      </w:r>
      <w:r w:rsidRPr="00985F9E">
        <w:rPr>
          <w:rtl/>
        </w:rPr>
        <w:t>15</w:t>
      </w:r>
      <w:r w:rsidRPr="00BF63C8">
        <w:rPr>
          <w:rtl/>
        </w:rPr>
        <w:t>(</w:t>
      </w:r>
      <w:r w:rsidRPr="00985F9E">
        <w:rPr>
          <w:rtl/>
        </w:rPr>
        <w:t>4</w:t>
      </w:r>
      <w:r w:rsidRPr="00BF63C8">
        <w:rPr>
          <w:rtl/>
        </w:rPr>
        <w:t>) و</w:t>
      </w:r>
      <w:r w:rsidRPr="00985F9E">
        <w:rPr>
          <w:rtl/>
        </w:rPr>
        <w:t>15</w:t>
      </w:r>
      <w:r w:rsidRPr="00BF63C8">
        <w:rPr>
          <w:rtl/>
        </w:rPr>
        <w:t>(</w:t>
      </w:r>
      <w:r w:rsidRPr="00985F9E">
        <w:rPr>
          <w:rtl/>
        </w:rPr>
        <w:t>5</w:t>
      </w:r>
      <w:r w:rsidRPr="00BF63C8">
        <w:rPr>
          <w:rtl/>
        </w:rPr>
        <w:t>) و</w:t>
      </w:r>
      <w:r w:rsidRPr="00985F9E">
        <w:rPr>
          <w:rtl/>
        </w:rPr>
        <w:t>15</w:t>
      </w:r>
      <w:r w:rsidRPr="00BF63C8">
        <w:rPr>
          <w:rtl/>
        </w:rPr>
        <w:t>(</w:t>
      </w:r>
      <w:r w:rsidRPr="00985F9E">
        <w:rPr>
          <w:rtl/>
        </w:rPr>
        <w:t>6</w:t>
      </w:r>
      <w:r w:rsidRPr="00BF63C8">
        <w:rPr>
          <w:rtl/>
        </w:rPr>
        <w:t>) و</w:t>
      </w:r>
      <w:r w:rsidRPr="00985F9E">
        <w:rPr>
          <w:rtl/>
        </w:rPr>
        <w:t>16</w:t>
      </w:r>
      <w:r w:rsidRPr="00BF63C8">
        <w:rPr>
          <w:rtl/>
        </w:rPr>
        <w:t>(</w:t>
      </w:r>
      <w:r w:rsidRPr="00985F9E">
        <w:rPr>
          <w:rtl/>
        </w:rPr>
        <w:t>4</w:t>
      </w:r>
      <w:r w:rsidRPr="00BF63C8">
        <w:rPr>
          <w:rtl/>
        </w:rPr>
        <w:t>) و</w:t>
      </w:r>
      <w:r w:rsidRPr="00985F9E">
        <w:rPr>
          <w:rtl/>
        </w:rPr>
        <w:t>16</w:t>
      </w:r>
      <w:r w:rsidRPr="00BF63C8">
        <w:rPr>
          <w:rtl/>
        </w:rPr>
        <w:t>(</w:t>
      </w:r>
      <w:r w:rsidRPr="00985F9E">
        <w:rPr>
          <w:rtl/>
        </w:rPr>
        <w:t>4</w:t>
      </w:r>
      <w:r w:rsidRPr="00BF63C8">
        <w:rPr>
          <w:rtl/>
        </w:rPr>
        <w:t>-ألف) و</w:t>
      </w:r>
      <w:r w:rsidRPr="00985F9E">
        <w:rPr>
          <w:rtl/>
        </w:rPr>
        <w:t>16</w:t>
      </w:r>
      <w:r w:rsidRPr="00BF63C8">
        <w:rPr>
          <w:rtl/>
        </w:rPr>
        <w:t>(</w:t>
      </w:r>
      <w:r w:rsidRPr="00985F9E">
        <w:rPr>
          <w:rtl/>
        </w:rPr>
        <w:t>4</w:t>
      </w:r>
      <w:r w:rsidRPr="00BF63C8">
        <w:rPr>
          <w:rtl/>
        </w:rPr>
        <w:t>-باء) و</w:t>
      </w:r>
      <w:r w:rsidRPr="00985F9E">
        <w:rPr>
          <w:rtl/>
        </w:rPr>
        <w:t>16</w:t>
      </w:r>
      <w:r w:rsidRPr="00BF63C8">
        <w:rPr>
          <w:rtl/>
        </w:rPr>
        <w:t>(</w:t>
      </w:r>
      <w:r w:rsidRPr="00985F9E">
        <w:rPr>
          <w:rtl/>
        </w:rPr>
        <w:t>6</w:t>
      </w:r>
      <w:r w:rsidRPr="00BF63C8">
        <w:rPr>
          <w:rtl/>
        </w:rPr>
        <w:t xml:space="preserve">) على الإجراءات الإيجابية من أجل تحقيق المساواة. وفي السياق الهندي الفريد، لا تلغي المادة </w:t>
      </w:r>
      <w:r w:rsidRPr="00985F9E">
        <w:rPr>
          <w:rtl/>
        </w:rPr>
        <w:t>17</w:t>
      </w:r>
      <w:r w:rsidRPr="00BF63C8">
        <w:rPr>
          <w:rtl/>
        </w:rPr>
        <w:t xml:space="preserve"> النبذ فحسب، بل تعاقب عليه أيضا</w:t>
      </w:r>
      <w:r w:rsidR="002B1E7C">
        <w:rPr>
          <w:rFonts w:hint="cs"/>
          <w:rtl/>
        </w:rPr>
        <w:t>ً</w:t>
      </w:r>
      <w:r w:rsidRPr="00BF63C8">
        <w:rPr>
          <w:rtl/>
        </w:rPr>
        <w:t>، وهي ممارسة تاريخية تنبذ الأشخاص الذين ينتمون إلى طوائف معينة. ويحظر أيضا</w:t>
      </w:r>
      <w:r w:rsidR="002B1E7C">
        <w:rPr>
          <w:rFonts w:hint="cs"/>
          <w:rtl/>
        </w:rPr>
        <w:t>ً</w:t>
      </w:r>
      <w:r w:rsidRPr="00BF63C8">
        <w:rPr>
          <w:rtl/>
        </w:rPr>
        <w:t xml:space="preserve"> منح الألقاب باستثناء </w:t>
      </w:r>
      <w:r w:rsidRPr="00BF63C8">
        <w:rPr>
          <w:rFonts w:hint="cs"/>
          <w:rtl/>
        </w:rPr>
        <w:t xml:space="preserve">تلك </w:t>
      </w:r>
      <w:r w:rsidRPr="00BF63C8">
        <w:rPr>
          <w:rtl/>
        </w:rPr>
        <w:t>المرتبطة</w:t>
      </w:r>
      <w:r w:rsidRPr="00BF63C8">
        <w:rPr>
          <w:rFonts w:hint="cs"/>
          <w:rtl/>
        </w:rPr>
        <w:t xml:space="preserve"> ب</w:t>
      </w:r>
      <w:r w:rsidRPr="00BF63C8">
        <w:rPr>
          <w:rtl/>
        </w:rPr>
        <w:t>التميز العسكري</w:t>
      </w:r>
      <w:r w:rsidRPr="00BF63C8">
        <w:rPr>
          <w:rFonts w:hint="cs"/>
          <w:rtl/>
        </w:rPr>
        <w:t xml:space="preserve"> أو </w:t>
      </w:r>
      <w:r w:rsidRPr="00BF63C8">
        <w:rPr>
          <w:rtl/>
        </w:rPr>
        <w:t xml:space="preserve">الأكاديمي. </w:t>
      </w:r>
    </w:p>
    <w:p w14:paraId="4AA8B726" w14:textId="700EE64C" w:rsidR="00BF63C8" w:rsidRPr="00BF63C8" w:rsidRDefault="00BF63C8" w:rsidP="00BF63C8">
      <w:pPr>
        <w:pStyle w:val="SingleTxtGA"/>
        <w:rPr>
          <w:rtl/>
        </w:rPr>
      </w:pPr>
      <w:r w:rsidRPr="00985F9E">
        <w:rPr>
          <w:rtl/>
        </w:rPr>
        <w:t>154</w:t>
      </w:r>
      <w:r w:rsidRPr="00BF63C8">
        <w:rPr>
          <w:rtl/>
        </w:rPr>
        <w:t>-</w:t>
      </w:r>
      <w:r w:rsidR="00F054F9">
        <w:rPr>
          <w:rtl/>
        </w:rPr>
        <w:tab/>
      </w:r>
      <w:r w:rsidRPr="00BF63C8">
        <w:rPr>
          <w:rtl/>
        </w:rPr>
        <w:t xml:space="preserve">وبصرف النظر عن الأحكام التي تضمن المساواة وتحظر التمييز بصفة مباشرة، تسعى الأحكام التمكينية التي تعزز ثقافة التعددية واحترام الاختلاف إلى تعزيز إطار المساواة. وتُشمل حرية الدين وحق الفرد في الحفاظ على لغته أو كتابته أو ثقافته بالحماية على التوالي بموجب المادتين </w:t>
      </w:r>
      <w:r w:rsidRPr="00985F9E">
        <w:rPr>
          <w:rtl/>
        </w:rPr>
        <w:t>25</w:t>
      </w:r>
      <w:r w:rsidRPr="00BF63C8">
        <w:rPr>
          <w:rtl/>
        </w:rPr>
        <w:t xml:space="preserve"> و</w:t>
      </w:r>
      <w:r w:rsidRPr="00985F9E">
        <w:rPr>
          <w:rtl/>
        </w:rPr>
        <w:t>29</w:t>
      </w:r>
      <w:r w:rsidRPr="00BF63C8">
        <w:rPr>
          <w:rtl/>
        </w:rPr>
        <w:t xml:space="preserve"> من دستور الهند. ويتواصل تعزيز التنوع من خلال الاعتراف بالحقوق الخاصة للأقليات اللغوية والدينية في الحفاظ على لغتها وكتابتها وثقافتها، وحق الأقليات الدينية واللغوية في إنشاء وإدارة المؤسسات التعليمية بموجب المادة </w:t>
      </w:r>
      <w:r w:rsidRPr="00985F9E">
        <w:rPr>
          <w:rtl/>
        </w:rPr>
        <w:t>30</w:t>
      </w:r>
      <w:r w:rsidRPr="00BF63C8">
        <w:rPr>
          <w:rtl/>
        </w:rPr>
        <w:t xml:space="preserve"> من دستور الهند. وحتى تتسنى كفالة المساواة الفعلية، فإن ضمان المساواة الرسمية المجسدة في المادة </w:t>
      </w:r>
      <w:r w:rsidRPr="00985F9E">
        <w:rPr>
          <w:rtl/>
        </w:rPr>
        <w:t>14</w:t>
      </w:r>
      <w:r w:rsidRPr="00BF63C8">
        <w:rPr>
          <w:rtl/>
        </w:rPr>
        <w:t xml:space="preserve"> من دستور الهند محصن بإطار دستوري للإجراءات الإيجابية بالنسبة للعديد من الفئات الضعيفة، بما في</w:t>
      </w:r>
      <w:r w:rsidRPr="00BF63C8">
        <w:rPr>
          <w:rFonts w:hint="cs"/>
          <w:rtl/>
        </w:rPr>
        <w:t xml:space="preserve">ها </w:t>
      </w:r>
      <w:r w:rsidRPr="00BF63C8">
        <w:rPr>
          <w:rtl/>
        </w:rPr>
        <w:t>النساء والأطفال والطوائف المصنّفة والقبائل المصنّفة والطبقات المتخلفة اجتماعيا</w:t>
      </w:r>
      <w:r w:rsidR="002B1E7C">
        <w:rPr>
          <w:rFonts w:hint="cs"/>
          <w:rtl/>
        </w:rPr>
        <w:t>ً</w:t>
      </w:r>
      <w:r w:rsidRPr="00BF63C8">
        <w:rPr>
          <w:rtl/>
        </w:rPr>
        <w:t xml:space="preserve"> أو تعليميا</w:t>
      </w:r>
      <w:r w:rsidR="002B1E7C">
        <w:rPr>
          <w:rFonts w:hint="cs"/>
          <w:rtl/>
        </w:rPr>
        <w:t>ً</w:t>
      </w:r>
      <w:r w:rsidRPr="00BF63C8">
        <w:rPr>
          <w:rtl/>
        </w:rPr>
        <w:t xml:space="preserve"> والفئات الأضعف اقتصاديا</w:t>
      </w:r>
      <w:r w:rsidR="00C27528">
        <w:rPr>
          <w:rFonts w:hint="cs"/>
          <w:rtl/>
        </w:rPr>
        <w:t>ً</w:t>
      </w:r>
      <w:r w:rsidRPr="00BF63C8">
        <w:rPr>
          <w:rtl/>
        </w:rPr>
        <w:t>. وتشمل الإجراءات الإيجابية حيز الدستور المتعلق بالهيئة التشريعية، والوظائف العامة، والتعليم، وتتضمن تهيئة مختلف الظروف التمكينية الأخرى لتحقيق المساواة الفعلية. واستنادا</w:t>
      </w:r>
      <w:r w:rsidR="002B1E7C">
        <w:rPr>
          <w:rFonts w:hint="cs"/>
          <w:rtl/>
        </w:rPr>
        <w:t>ً</w:t>
      </w:r>
      <w:r w:rsidRPr="00BF63C8">
        <w:rPr>
          <w:rtl/>
        </w:rPr>
        <w:t xml:space="preserve"> إلى السوابق القضائية المتعلقة بالمساواة في الهند، </w:t>
      </w:r>
      <w:r w:rsidRPr="00BF63C8">
        <w:rPr>
          <w:rFonts w:hint="cs"/>
          <w:rtl/>
        </w:rPr>
        <w:t>ارتأت</w:t>
      </w:r>
      <w:r w:rsidRPr="00BF63C8">
        <w:rPr>
          <w:rtl/>
        </w:rPr>
        <w:t xml:space="preserve"> المحكمة العليا للهند في قضية جيجا غوش ضد اتحاد الهند أن المساواة تعني "تبني مفهوم الحقوق الإيجابية والإجراءات الإيجابية والترتيبات التيسيرية المعقولة".</w:t>
      </w:r>
    </w:p>
    <w:p w14:paraId="4586FEDA" w14:textId="77777777" w:rsidR="00BF63C8" w:rsidRPr="00985F9E" w:rsidRDefault="00BF63C8" w:rsidP="00F054F9">
      <w:pPr>
        <w:pStyle w:val="H23GA"/>
        <w:rPr>
          <w:rtl/>
        </w:rPr>
      </w:pPr>
      <w:r w:rsidRPr="00985F9E">
        <w:rPr>
          <w:rtl/>
        </w:rPr>
        <w:tab/>
      </w:r>
      <w:r w:rsidRPr="00985F9E">
        <w:rPr>
          <w:rtl/>
        </w:rPr>
        <w:tab/>
        <w:t>المساواة بين الجنسين</w:t>
      </w:r>
    </w:p>
    <w:p w14:paraId="66EBC710" w14:textId="6E18153E" w:rsidR="00BF63C8" w:rsidRPr="00BF63C8" w:rsidRDefault="00BF63C8" w:rsidP="00BF63C8">
      <w:pPr>
        <w:pStyle w:val="SingleTxtGA"/>
        <w:rPr>
          <w:rtl/>
        </w:rPr>
      </w:pPr>
      <w:r w:rsidRPr="00985F9E">
        <w:rPr>
          <w:rtl/>
        </w:rPr>
        <w:t>155</w:t>
      </w:r>
      <w:r w:rsidRPr="00BF63C8">
        <w:rPr>
          <w:rtl/>
        </w:rPr>
        <w:t>-</w:t>
      </w:r>
      <w:r w:rsidR="00F054F9">
        <w:rPr>
          <w:rtl/>
        </w:rPr>
        <w:tab/>
      </w:r>
      <w:r w:rsidRPr="00BF63C8">
        <w:rPr>
          <w:rtl/>
        </w:rPr>
        <w:t>يُعاقَب على وجه التحديد على العديد من أشكال العنف المرتكب على أساس نوع الجنس (بما في ذلك العنف ضد مغايري الهوية الجنسانية) وينص القانون أيضا</w:t>
      </w:r>
      <w:r w:rsidR="002B1E7C">
        <w:rPr>
          <w:rFonts w:hint="cs"/>
          <w:rtl/>
        </w:rPr>
        <w:t>ً</w:t>
      </w:r>
      <w:r w:rsidRPr="00BF63C8">
        <w:rPr>
          <w:rtl/>
        </w:rPr>
        <w:t xml:space="preserve"> على سبل انتصاف مدنية تركز على الضحايا فيما يتعلق بمختلف الجرائم. وينص قانون المهاتما غاندي الوطني لضمان العمالة الريفية لعام</w:t>
      </w:r>
      <w:r w:rsidR="00431602">
        <w:rPr>
          <w:rFonts w:hint="cs"/>
          <w:rtl/>
        </w:rPr>
        <w:t> </w:t>
      </w:r>
      <w:r w:rsidRPr="00985F9E">
        <w:rPr>
          <w:rtl/>
        </w:rPr>
        <w:t>2005</w:t>
      </w:r>
      <w:r w:rsidRPr="00BF63C8">
        <w:rPr>
          <w:rtl/>
        </w:rPr>
        <w:t xml:space="preserve"> على أن يكون ثلث المستفيدين بموجب ذلك المخطط من النساء، كإجراءات إيجابية لتعزيز المساواة بين الجنسين؛ ويتضمن قانون الضمان الاجتماعي لعام </w:t>
      </w:r>
      <w:r w:rsidRPr="00985F9E">
        <w:rPr>
          <w:rtl/>
        </w:rPr>
        <w:t>2020</w:t>
      </w:r>
      <w:r w:rsidRPr="00BF63C8">
        <w:rPr>
          <w:rtl/>
        </w:rPr>
        <w:t xml:space="preserve"> زيادة مدة إجازة الأمومة المدفوعة الأجر من </w:t>
      </w:r>
      <w:r w:rsidRPr="00985F9E">
        <w:rPr>
          <w:rtl/>
        </w:rPr>
        <w:t>12</w:t>
      </w:r>
      <w:r w:rsidRPr="00BF63C8">
        <w:rPr>
          <w:rtl/>
        </w:rPr>
        <w:t xml:space="preserve"> أسبوعا</w:t>
      </w:r>
      <w:r w:rsidR="002B1E7C">
        <w:rPr>
          <w:rFonts w:hint="cs"/>
          <w:rtl/>
        </w:rPr>
        <w:t>ً</w:t>
      </w:r>
      <w:r w:rsidRPr="00BF63C8">
        <w:rPr>
          <w:rtl/>
        </w:rPr>
        <w:t xml:space="preserve"> إلى </w:t>
      </w:r>
      <w:r w:rsidRPr="00985F9E">
        <w:rPr>
          <w:rtl/>
        </w:rPr>
        <w:t>26</w:t>
      </w:r>
      <w:r w:rsidRPr="00BF63C8">
        <w:rPr>
          <w:rtl/>
        </w:rPr>
        <w:t xml:space="preserve"> أسبوعا</w:t>
      </w:r>
      <w:r w:rsidR="002B1E7C">
        <w:rPr>
          <w:rFonts w:hint="cs"/>
          <w:rtl/>
        </w:rPr>
        <w:t>ً</w:t>
      </w:r>
      <w:r w:rsidRPr="00BF63C8">
        <w:rPr>
          <w:rtl/>
        </w:rPr>
        <w:t>، كما ينص على توفير دار حضانة من قبل أي مؤسسة توظف خمسين موظفا</w:t>
      </w:r>
      <w:r w:rsidR="00C27528">
        <w:rPr>
          <w:rFonts w:hint="cs"/>
          <w:rtl/>
        </w:rPr>
        <w:t>ً</w:t>
      </w:r>
      <w:r w:rsidRPr="00BF63C8">
        <w:rPr>
          <w:rtl/>
        </w:rPr>
        <w:t xml:space="preserve">. وعلى الرغم من أن الحد الأدنى لمشاركة المرأة المضمونة بموجب قانون المهاتما غاندي الوطني لضمان العمالة الريفية هو </w:t>
      </w:r>
      <w:r w:rsidRPr="00985F9E">
        <w:rPr>
          <w:rtl/>
        </w:rPr>
        <w:t>33</w:t>
      </w:r>
      <w:r w:rsidRPr="00BF63C8">
        <w:rPr>
          <w:rtl/>
        </w:rPr>
        <w:t xml:space="preserve"> في </w:t>
      </w:r>
      <w:proofErr w:type="gramStart"/>
      <w:r w:rsidRPr="00BF63C8">
        <w:rPr>
          <w:rtl/>
        </w:rPr>
        <w:t>المائة</w:t>
      </w:r>
      <w:proofErr w:type="gramEnd"/>
      <w:r w:rsidRPr="00BF63C8">
        <w:rPr>
          <w:rtl/>
        </w:rPr>
        <w:t xml:space="preserve">، إلا أنه في السنوات </w:t>
      </w:r>
      <w:r w:rsidRPr="00985F9E">
        <w:rPr>
          <w:rtl/>
        </w:rPr>
        <w:t>2018</w:t>
      </w:r>
      <w:r w:rsidRPr="00BF63C8">
        <w:rPr>
          <w:rtl/>
        </w:rPr>
        <w:t>-</w:t>
      </w:r>
      <w:r w:rsidRPr="00985F9E">
        <w:rPr>
          <w:rtl/>
        </w:rPr>
        <w:t>2019</w:t>
      </w:r>
      <w:r w:rsidRPr="00BF63C8">
        <w:rPr>
          <w:rtl/>
        </w:rPr>
        <w:t xml:space="preserve"> و</w:t>
      </w:r>
      <w:r w:rsidRPr="00985F9E">
        <w:rPr>
          <w:rtl/>
        </w:rPr>
        <w:t>2019</w:t>
      </w:r>
      <w:r w:rsidRPr="00BF63C8">
        <w:rPr>
          <w:rtl/>
        </w:rPr>
        <w:t>-</w:t>
      </w:r>
      <w:r w:rsidRPr="00985F9E">
        <w:rPr>
          <w:rtl/>
        </w:rPr>
        <w:t>2020</w:t>
      </w:r>
      <w:r w:rsidRPr="00BF63C8">
        <w:rPr>
          <w:rtl/>
        </w:rPr>
        <w:t xml:space="preserve">، شارك في ذلك المخطط </w:t>
      </w:r>
      <w:r w:rsidRPr="00985F9E">
        <w:rPr>
          <w:rtl/>
        </w:rPr>
        <w:t>54</w:t>
      </w:r>
      <w:r w:rsidRPr="00BF63C8">
        <w:rPr>
          <w:rtl/>
        </w:rPr>
        <w:t>,</w:t>
      </w:r>
      <w:r w:rsidRPr="00985F9E">
        <w:rPr>
          <w:rtl/>
        </w:rPr>
        <w:t>56</w:t>
      </w:r>
      <w:r w:rsidRPr="00BF63C8">
        <w:rPr>
          <w:rtl/>
        </w:rPr>
        <w:t xml:space="preserve"> في المائة و</w:t>
      </w:r>
      <w:r w:rsidRPr="00985F9E">
        <w:rPr>
          <w:rtl/>
        </w:rPr>
        <w:t>56</w:t>
      </w:r>
      <w:r w:rsidRPr="00BF63C8">
        <w:rPr>
          <w:rtl/>
        </w:rPr>
        <w:t>,</w:t>
      </w:r>
      <w:r w:rsidRPr="00985F9E">
        <w:rPr>
          <w:rtl/>
        </w:rPr>
        <w:t>87</w:t>
      </w:r>
      <w:r w:rsidRPr="00BF63C8">
        <w:rPr>
          <w:rtl/>
        </w:rPr>
        <w:t xml:space="preserve"> في المائة من النساء. وبالمثل، عدلت لوائح جواز السفر ولوائح رقم الحساب الدائم من أجل السماح لمقدمي الطلبات بتقديم اسم أحد الوالدين فقط وليس كليهما، مما يمكن الأطفال الذين لديهم أمهات عازبات من الحصول على تلك الوثائق. و</w:t>
      </w:r>
      <w:r w:rsidRPr="00BF63C8">
        <w:rPr>
          <w:rFonts w:hint="cs"/>
          <w:rtl/>
        </w:rPr>
        <w:t>من ال</w:t>
      </w:r>
      <w:r w:rsidRPr="00BF63C8">
        <w:rPr>
          <w:rtl/>
        </w:rPr>
        <w:t>تد</w:t>
      </w:r>
      <w:r w:rsidRPr="00BF63C8">
        <w:rPr>
          <w:rFonts w:hint="cs"/>
          <w:rtl/>
        </w:rPr>
        <w:t>ا</w:t>
      </w:r>
      <w:r w:rsidRPr="00BF63C8">
        <w:rPr>
          <w:rtl/>
        </w:rPr>
        <w:t xml:space="preserve">بير </w:t>
      </w:r>
      <w:r w:rsidRPr="00BF63C8">
        <w:rPr>
          <w:rFonts w:hint="cs"/>
          <w:rtl/>
        </w:rPr>
        <w:t>التي تت</w:t>
      </w:r>
      <w:r w:rsidRPr="00BF63C8">
        <w:rPr>
          <w:rtl/>
        </w:rPr>
        <w:t>حدى التنميط الجنساني</w:t>
      </w:r>
      <w:r w:rsidRPr="00BF63C8">
        <w:rPr>
          <w:rFonts w:hint="cs"/>
          <w:rtl/>
        </w:rPr>
        <w:t xml:space="preserve"> أيضا</w:t>
      </w:r>
      <w:r w:rsidR="002B1E7C">
        <w:rPr>
          <w:rFonts w:hint="cs"/>
          <w:rtl/>
        </w:rPr>
        <w:t>ً</w:t>
      </w:r>
      <w:r w:rsidRPr="00BF63C8">
        <w:rPr>
          <w:rtl/>
        </w:rPr>
        <w:t xml:space="preserve"> استحداث إجازة الأبوة المدفوعة الأجر في عام </w:t>
      </w:r>
      <w:r w:rsidRPr="00985F9E">
        <w:rPr>
          <w:rtl/>
        </w:rPr>
        <w:t>1997</w:t>
      </w:r>
      <w:r w:rsidRPr="00BF63C8">
        <w:rPr>
          <w:rtl/>
        </w:rPr>
        <w:t xml:space="preserve">. </w:t>
      </w:r>
    </w:p>
    <w:p w14:paraId="7E4090CB" w14:textId="2B4EBF70" w:rsidR="00BF63C8" w:rsidRPr="00BF63C8" w:rsidRDefault="00BF63C8" w:rsidP="00BF63C8">
      <w:pPr>
        <w:pStyle w:val="SingleTxtGA"/>
        <w:rPr>
          <w:rtl/>
        </w:rPr>
      </w:pPr>
      <w:r w:rsidRPr="00985F9E">
        <w:rPr>
          <w:rtl/>
        </w:rPr>
        <w:t>156</w:t>
      </w:r>
      <w:r w:rsidRPr="00BF63C8">
        <w:rPr>
          <w:rtl/>
        </w:rPr>
        <w:t>-</w:t>
      </w:r>
      <w:r w:rsidR="00F054F9">
        <w:rPr>
          <w:rtl/>
        </w:rPr>
        <w:tab/>
      </w:r>
      <w:r w:rsidRPr="00BF63C8">
        <w:rPr>
          <w:rtl/>
        </w:rPr>
        <w:t xml:space="preserve">وعززت الهند </w:t>
      </w:r>
      <w:r w:rsidRPr="00BF63C8">
        <w:rPr>
          <w:rFonts w:hint="cs"/>
          <w:rtl/>
        </w:rPr>
        <w:t>كذلك</w:t>
      </w:r>
      <w:r w:rsidRPr="00BF63C8">
        <w:rPr>
          <w:rtl/>
        </w:rPr>
        <w:t xml:space="preserve"> إطارها القانوني لمكافحة التمييز ضد المثليات والمثليين ومزدوجي الميل الجنسي ومغايري الهوية الجنسانية وحاملي صفات الجنسين. وألغت المحكمة العليا للهند من خلال قرارها في قضية </w:t>
      </w:r>
      <w:proofErr w:type="spellStart"/>
      <w:r w:rsidRPr="00985F9E">
        <w:rPr>
          <w:i/>
          <w:iCs/>
          <w:rtl/>
        </w:rPr>
        <w:t>نافتيج</w:t>
      </w:r>
      <w:proofErr w:type="spellEnd"/>
      <w:r w:rsidRPr="00985F9E">
        <w:rPr>
          <w:i/>
          <w:iCs/>
          <w:rtl/>
        </w:rPr>
        <w:t xml:space="preserve"> سينغ جوهر ضد اتحاد الهند</w:t>
      </w:r>
      <w:r w:rsidRPr="00BF63C8">
        <w:rPr>
          <w:rtl/>
        </w:rPr>
        <w:t xml:space="preserve"> تجريم المثلية الجنسية بين البالغين المتراضين على انفراد، وأزالت القيود غير المعقولة المفروضة على حرية الاختيار والتعبير لمجتمع المثليات والمثليين ومزدوجي </w:t>
      </w:r>
      <w:r w:rsidRPr="00BF63C8">
        <w:rPr>
          <w:rtl/>
        </w:rPr>
        <w:lastRenderedPageBreak/>
        <w:t xml:space="preserve">الميل الجنسي ومغايري الهوية الجنسانية وحاملي صفات الجنسين. وعلاوة على ذلك، سن </w:t>
      </w:r>
      <w:proofErr w:type="gramStart"/>
      <w:r w:rsidRPr="00BF63C8">
        <w:rPr>
          <w:rtl/>
        </w:rPr>
        <w:t>البرلمان</w:t>
      </w:r>
      <w:proofErr w:type="gramEnd"/>
      <w:r w:rsidRPr="00BF63C8">
        <w:rPr>
          <w:rtl/>
        </w:rPr>
        <w:t xml:space="preserve"> قانون مغايري الهوية الجنسانية (حماية الحقوق) لعام </w:t>
      </w:r>
      <w:r w:rsidRPr="00985F9E">
        <w:rPr>
          <w:rtl/>
        </w:rPr>
        <w:t>2019</w:t>
      </w:r>
      <w:r w:rsidRPr="00BF63C8">
        <w:rPr>
          <w:rtl/>
        </w:rPr>
        <w:t xml:space="preserve"> الذي يحظر بشكل شامل التمييز ضد مغايري الهوية الجنسانية في جميع مجالات الحياة ويفرض التزامات على الدولة لضمان إدماجهم في المجتمع من خلال توفير الضمان الاجتماعي والتعليم والمرافق الصحية.</w:t>
      </w:r>
    </w:p>
    <w:p w14:paraId="0DFFAFBD" w14:textId="1064049E" w:rsidR="00BF63C8" w:rsidRPr="00BF63C8" w:rsidRDefault="00BF63C8" w:rsidP="00BF63C8">
      <w:pPr>
        <w:pStyle w:val="SingleTxtGA"/>
        <w:rPr>
          <w:rtl/>
        </w:rPr>
      </w:pPr>
      <w:r w:rsidRPr="00985F9E">
        <w:rPr>
          <w:rtl/>
        </w:rPr>
        <w:t>157</w:t>
      </w:r>
      <w:r w:rsidRPr="00BF63C8">
        <w:rPr>
          <w:rtl/>
        </w:rPr>
        <w:t>-</w:t>
      </w:r>
      <w:r w:rsidR="00F054F9">
        <w:rPr>
          <w:rtl/>
        </w:rPr>
        <w:tab/>
      </w:r>
      <w:r w:rsidRPr="00BF63C8">
        <w:rPr>
          <w:rtl/>
        </w:rPr>
        <w:t>وقد أحرزت السياسات التعليمية المتعاقبة تقدما</w:t>
      </w:r>
      <w:r w:rsidR="002B1E7C">
        <w:rPr>
          <w:rFonts w:hint="cs"/>
          <w:rtl/>
        </w:rPr>
        <w:t>ً</w:t>
      </w:r>
      <w:r w:rsidRPr="00BF63C8">
        <w:rPr>
          <w:rtl/>
        </w:rPr>
        <w:t xml:space="preserve"> مطردا</w:t>
      </w:r>
      <w:r w:rsidR="002B1E7C">
        <w:rPr>
          <w:rFonts w:hint="cs"/>
          <w:rtl/>
        </w:rPr>
        <w:t>ً</w:t>
      </w:r>
      <w:r w:rsidRPr="00BF63C8">
        <w:rPr>
          <w:rtl/>
        </w:rPr>
        <w:t xml:space="preserve"> </w:t>
      </w:r>
      <w:r w:rsidRPr="00BF63C8">
        <w:rPr>
          <w:rFonts w:hint="cs"/>
          <w:rtl/>
        </w:rPr>
        <w:t>في اتجاه</w:t>
      </w:r>
      <w:r w:rsidRPr="00BF63C8">
        <w:rPr>
          <w:rtl/>
        </w:rPr>
        <w:t xml:space="preserve"> سد الفجوة بين الجنسين. ووضع المجلس الوطني للبحث والتدريب التربويين مناهج دراسية وكتبا</w:t>
      </w:r>
      <w:r w:rsidR="002B1E7C">
        <w:rPr>
          <w:rFonts w:hint="cs"/>
          <w:rtl/>
        </w:rPr>
        <w:t>ً</w:t>
      </w:r>
      <w:r w:rsidRPr="00BF63C8">
        <w:rPr>
          <w:rtl/>
        </w:rPr>
        <w:t xml:space="preserve"> مدرسية في جميع المواضيع لتعزيز التوعية بالشؤون الجنسانية في المناهج الدراسية. وبغية </w:t>
      </w:r>
      <w:r w:rsidRPr="00BF63C8">
        <w:rPr>
          <w:rFonts w:hint="cs"/>
          <w:rtl/>
        </w:rPr>
        <w:t>تخليص</w:t>
      </w:r>
      <w:r w:rsidRPr="00BF63C8">
        <w:rPr>
          <w:rtl/>
        </w:rPr>
        <w:t xml:space="preserve"> الناس من أوجه عدم المساواة القائمة بين الجنسين، قدم الإطار الوطني للمناهج الدراسية الذي وضعه المجلس الوطني للبحث والتدريب التربويين في عام </w:t>
      </w:r>
      <w:r w:rsidRPr="00985F9E">
        <w:rPr>
          <w:rtl/>
        </w:rPr>
        <w:t>2005</w:t>
      </w:r>
      <w:r w:rsidRPr="00BF63C8">
        <w:rPr>
          <w:rtl/>
        </w:rPr>
        <w:t xml:space="preserve"> مساهمة بعيدة المدى من خلال تحديد سبل التحولات المعرفية والتربوية واللغوية في هذا الاتجاه. وتعترف سياسة التعليم الوطنية لعام </w:t>
      </w:r>
      <w:r w:rsidRPr="00985F9E">
        <w:rPr>
          <w:rtl/>
        </w:rPr>
        <w:t>2020</w:t>
      </w:r>
      <w:r w:rsidRPr="00BF63C8">
        <w:rPr>
          <w:rtl/>
        </w:rPr>
        <w:t xml:space="preserve"> بمراعاة الفوارق بين الجنسين كجزء لا يتجزأ من التعليم على جميع المستويات</w:t>
      </w:r>
      <w:r w:rsidRPr="00BF63C8">
        <w:rPr>
          <w:rFonts w:hint="cs"/>
          <w:rtl/>
        </w:rPr>
        <w:t xml:space="preserve">، </w:t>
      </w:r>
      <w:r w:rsidRPr="00BF63C8">
        <w:rPr>
          <w:rtl/>
        </w:rPr>
        <w:t>من خلال المضي قدما</w:t>
      </w:r>
      <w:r w:rsidR="002B1E7C">
        <w:rPr>
          <w:rFonts w:hint="cs"/>
          <w:rtl/>
        </w:rPr>
        <w:t>ً</w:t>
      </w:r>
      <w:r w:rsidRPr="00BF63C8">
        <w:rPr>
          <w:rtl/>
        </w:rPr>
        <w:t xml:space="preserve"> في هذا النهج. وينظم المجلس الوطني للبحث والتدريب التربويين أيضا</w:t>
      </w:r>
      <w:r w:rsidR="002B1E7C">
        <w:rPr>
          <w:rFonts w:hint="cs"/>
          <w:rtl/>
        </w:rPr>
        <w:t>ً</w:t>
      </w:r>
      <w:r w:rsidRPr="00BF63C8">
        <w:rPr>
          <w:rtl/>
        </w:rPr>
        <w:t xml:space="preserve"> برامج تدريبية للمعلمين ومديري المدارس فضلا</w:t>
      </w:r>
      <w:r w:rsidR="002B1E7C">
        <w:rPr>
          <w:rFonts w:hint="cs"/>
          <w:rtl/>
        </w:rPr>
        <w:t>ً</w:t>
      </w:r>
      <w:r w:rsidRPr="00BF63C8">
        <w:rPr>
          <w:rtl/>
        </w:rPr>
        <w:t xml:space="preserve"> عن المعلمين المربين بشأن القضايا الجنسانية في مجال التعليم. وحتى خارج نطاق التعليم النظامي، تنظم برامج للتوعية بالقضايا الجنسانية بانتظام لمسؤولي الشرطة والقضاء، حتى يصبح هذا السلوك جزءا</w:t>
      </w:r>
      <w:r w:rsidR="002B1E7C">
        <w:rPr>
          <w:rFonts w:hint="cs"/>
          <w:rtl/>
        </w:rPr>
        <w:t>ً</w:t>
      </w:r>
      <w:r w:rsidRPr="00BF63C8">
        <w:rPr>
          <w:rtl/>
        </w:rPr>
        <w:t xml:space="preserve"> لا يتجزأ من ثقافة عملهم. وأعادت المحكمة العليا للهند التأكيد على الحاجة إلى توعية القضاة والمدعين العامين والمحامين الدائمين بالقضايا الجنسانية، وأعطت توجيهات بشأن الدورات </w:t>
      </w:r>
      <w:r w:rsidRPr="00BF63C8">
        <w:rPr>
          <w:rFonts w:hint="cs"/>
          <w:rtl/>
        </w:rPr>
        <w:t xml:space="preserve">الدراسية </w:t>
      </w:r>
      <w:r w:rsidRPr="00BF63C8">
        <w:rPr>
          <w:rtl/>
        </w:rPr>
        <w:t>الأ</w:t>
      </w:r>
      <w:r w:rsidRPr="00BF63C8">
        <w:rPr>
          <w:rFonts w:hint="cs"/>
          <w:rtl/>
        </w:rPr>
        <w:t>سا</w:t>
      </w:r>
      <w:r w:rsidRPr="00BF63C8">
        <w:rPr>
          <w:rtl/>
        </w:rPr>
        <w:t xml:space="preserve">سية الإلزامية للقضاة في مجال التوعية بالقضايا الجنسانية، وإدراجها في المناهج التعليمية الجامعية لكليات الحقوق، وفي المناهج الدراسية لامتحان المحامين وامتحان الخدمات القضائية. </w:t>
      </w:r>
    </w:p>
    <w:p w14:paraId="2505A008" w14:textId="75D90FF0" w:rsidR="00BF63C8" w:rsidRPr="00BF63C8" w:rsidRDefault="00BF63C8" w:rsidP="00BF63C8">
      <w:pPr>
        <w:pStyle w:val="SingleTxtGA"/>
        <w:rPr>
          <w:rtl/>
        </w:rPr>
      </w:pPr>
      <w:r w:rsidRPr="00985F9E">
        <w:rPr>
          <w:rtl/>
        </w:rPr>
        <w:t>158</w:t>
      </w:r>
      <w:r w:rsidRPr="00BF63C8">
        <w:rPr>
          <w:rtl/>
        </w:rPr>
        <w:t>-</w:t>
      </w:r>
      <w:r w:rsidR="00F054F9">
        <w:rPr>
          <w:rtl/>
        </w:rPr>
        <w:tab/>
      </w:r>
      <w:r w:rsidRPr="00BF63C8">
        <w:rPr>
          <w:rtl/>
        </w:rPr>
        <w:t>وركزت الجهود التشريعية في هذا الصدد، في جملة أمور، على تحسين التنوع الجنساني في مجالس إدارة الشركات في الهند. وي</w:t>
      </w:r>
      <w:r w:rsidRPr="00BF63C8">
        <w:rPr>
          <w:rFonts w:hint="cs"/>
          <w:rtl/>
        </w:rPr>
        <w:t>ُ</w:t>
      </w:r>
      <w:r w:rsidRPr="00BF63C8">
        <w:rPr>
          <w:rtl/>
        </w:rPr>
        <w:t>طلب من كل شركة مدرجة، أو كل شركة عامة دفعت رأس مال قدره</w:t>
      </w:r>
      <w:r w:rsidR="00F628AF">
        <w:rPr>
          <w:rFonts w:hint="cs"/>
          <w:rtl/>
        </w:rPr>
        <w:t> </w:t>
      </w:r>
      <w:r w:rsidRPr="00985F9E">
        <w:rPr>
          <w:rtl/>
        </w:rPr>
        <w:t>1</w:t>
      </w:r>
      <w:r w:rsidRPr="00BF63C8">
        <w:rPr>
          <w:rtl/>
        </w:rPr>
        <w:t xml:space="preserve"> بليون روبية هندية أو أكثر، أو حققت رقم أعمال قدره </w:t>
      </w:r>
      <w:r w:rsidRPr="00985F9E">
        <w:rPr>
          <w:rtl/>
        </w:rPr>
        <w:t>3</w:t>
      </w:r>
      <w:r w:rsidRPr="00BF63C8">
        <w:rPr>
          <w:rtl/>
        </w:rPr>
        <w:t xml:space="preserve"> بليون روبية هندية أو أكثر باستثناء شركات القسم</w:t>
      </w:r>
      <w:r w:rsidR="00F628AF">
        <w:rPr>
          <w:rFonts w:hint="cs"/>
          <w:rtl/>
        </w:rPr>
        <w:t> </w:t>
      </w:r>
      <w:r w:rsidRPr="00985F9E">
        <w:rPr>
          <w:rtl/>
        </w:rPr>
        <w:t>8</w:t>
      </w:r>
      <w:r w:rsidRPr="00BF63C8">
        <w:rPr>
          <w:rtl/>
        </w:rPr>
        <w:t>، أن</w:t>
      </w:r>
      <w:r w:rsidR="00F628AF">
        <w:rPr>
          <w:rFonts w:hint="cs"/>
          <w:rtl/>
        </w:rPr>
        <w:t xml:space="preserve"> </w:t>
      </w:r>
      <w:r w:rsidRPr="00BF63C8">
        <w:rPr>
          <w:rtl/>
        </w:rPr>
        <w:t xml:space="preserve">تكون في مجلس إدارتها مديرة واحدة على الأقل بموجب القسم </w:t>
      </w:r>
      <w:r w:rsidRPr="00985F9E">
        <w:rPr>
          <w:rtl/>
        </w:rPr>
        <w:t>149</w:t>
      </w:r>
      <w:r w:rsidR="00F628AF">
        <w:rPr>
          <w:rFonts w:hint="cs"/>
          <w:rtl/>
        </w:rPr>
        <w:t xml:space="preserve"> </w:t>
      </w:r>
      <w:r w:rsidRPr="00BF63C8">
        <w:rPr>
          <w:rtl/>
        </w:rPr>
        <w:t>من قانون الشركات لعام</w:t>
      </w:r>
      <w:r w:rsidR="00F628AF">
        <w:rPr>
          <w:rFonts w:hint="cs"/>
          <w:rtl/>
        </w:rPr>
        <w:t> </w:t>
      </w:r>
      <w:r w:rsidRPr="00985F9E">
        <w:rPr>
          <w:rtl/>
        </w:rPr>
        <w:t>2013</w:t>
      </w:r>
      <w:r w:rsidRPr="00BF63C8">
        <w:rPr>
          <w:rtl/>
        </w:rPr>
        <w:t xml:space="preserve">. وفي الفترة من </w:t>
      </w:r>
      <w:r w:rsidRPr="00985F9E">
        <w:rPr>
          <w:rtl/>
        </w:rPr>
        <w:t>2015</w:t>
      </w:r>
      <w:r w:rsidRPr="00BF63C8">
        <w:rPr>
          <w:rtl/>
        </w:rPr>
        <w:t xml:space="preserve"> إلى </w:t>
      </w:r>
      <w:r w:rsidRPr="00985F9E">
        <w:rPr>
          <w:rtl/>
        </w:rPr>
        <w:t>2020</w:t>
      </w:r>
      <w:r w:rsidRPr="00BF63C8">
        <w:rPr>
          <w:rtl/>
        </w:rPr>
        <w:t xml:space="preserve">، كانت نسبة </w:t>
      </w:r>
      <w:r w:rsidRPr="00985F9E">
        <w:rPr>
          <w:rtl/>
        </w:rPr>
        <w:t>68</w:t>
      </w:r>
      <w:r w:rsidRPr="00BF63C8">
        <w:rPr>
          <w:rtl/>
        </w:rPr>
        <w:t xml:space="preserve"> في </w:t>
      </w:r>
      <w:proofErr w:type="gramStart"/>
      <w:r w:rsidRPr="00BF63C8">
        <w:rPr>
          <w:rtl/>
        </w:rPr>
        <w:t>المائة</w:t>
      </w:r>
      <w:proofErr w:type="gramEnd"/>
      <w:r w:rsidRPr="00BF63C8">
        <w:rPr>
          <w:rtl/>
        </w:rPr>
        <w:t xml:space="preserve"> من إجمالي المستفيدين في إطار برنامج </w:t>
      </w:r>
      <w:proofErr w:type="spellStart"/>
      <w:r w:rsidRPr="00985F9E">
        <w:rPr>
          <w:i/>
          <w:iCs/>
          <w:rtl/>
        </w:rPr>
        <w:t>برادهان</w:t>
      </w:r>
      <w:proofErr w:type="spellEnd"/>
      <w:r w:rsidRPr="00985F9E">
        <w:rPr>
          <w:i/>
          <w:iCs/>
          <w:rtl/>
        </w:rPr>
        <w:t xml:space="preserve"> </w:t>
      </w:r>
      <w:proofErr w:type="spellStart"/>
      <w:r w:rsidRPr="00985F9E">
        <w:rPr>
          <w:i/>
          <w:iCs/>
          <w:rtl/>
        </w:rPr>
        <w:t>مانتري</w:t>
      </w:r>
      <w:proofErr w:type="spellEnd"/>
      <w:r w:rsidRPr="00985F9E">
        <w:rPr>
          <w:i/>
          <w:iCs/>
          <w:rtl/>
        </w:rPr>
        <w:t xml:space="preserve"> </w:t>
      </w:r>
      <w:proofErr w:type="spellStart"/>
      <w:r w:rsidRPr="00985F9E">
        <w:rPr>
          <w:i/>
          <w:iCs/>
          <w:rtl/>
        </w:rPr>
        <w:t>مودرا</w:t>
      </w:r>
      <w:proofErr w:type="spellEnd"/>
      <w:r w:rsidRPr="00985F9E">
        <w:rPr>
          <w:i/>
          <w:iCs/>
          <w:rtl/>
        </w:rPr>
        <w:t xml:space="preserve"> </w:t>
      </w:r>
      <w:proofErr w:type="spellStart"/>
      <w:r w:rsidRPr="00985F9E">
        <w:rPr>
          <w:i/>
          <w:iCs/>
          <w:rtl/>
        </w:rPr>
        <w:t>يوجانا</w:t>
      </w:r>
      <w:proofErr w:type="spellEnd"/>
      <w:r w:rsidRPr="00BF63C8">
        <w:rPr>
          <w:rtl/>
        </w:rPr>
        <w:t xml:space="preserve"> من النساء. والمرأة هي أيضا</w:t>
      </w:r>
      <w:r w:rsidR="002B1E7C">
        <w:rPr>
          <w:rFonts w:hint="cs"/>
          <w:rtl/>
        </w:rPr>
        <w:t>ً</w:t>
      </w:r>
      <w:r w:rsidRPr="00BF63C8">
        <w:rPr>
          <w:rtl/>
        </w:rPr>
        <w:t xml:space="preserve"> أكبر المستفيدين في إطار مبادرة </w:t>
      </w:r>
      <w:proofErr w:type="spellStart"/>
      <w:r w:rsidRPr="00985F9E">
        <w:rPr>
          <w:i/>
          <w:iCs/>
          <w:rtl/>
        </w:rPr>
        <w:t>برادهان</w:t>
      </w:r>
      <w:proofErr w:type="spellEnd"/>
      <w:r w:rsidRPr="00985F9E">
        <w:rPr>
          <w:i/>
          <w:iCs/>
          <w:rtl/>
        </w:rPr>
        <w:t xml:space="preserve"> </w:t>
      </w:r>
      <w:proofErr w:type="spellStart"/>
      <w:r w:rsidRPr="00985F9E">
        <w:rPr>
          <w:i/>
          <w:iCs/>
          <w:rtl/>
        </w:rPr>
        <w:t>مانتري</w:t>
      </w:r>
      <w:proofErr w:type="spellEnd"/>
      <w:r w:rsidRPr="00985F9E">
        <w:rPr>
          <w:i/>
          <w:iCs/>
          <w:rtl/>
        </w:rPr>
        <w:t xml:space="preserve"> جان دان </w:t>
      </w:r>
      <w:proofErr w:type="spellStart"/>
      <w:r w:rsidRPr="00985F9E">
        <w:rPr>
          <w:i/>
          <w:iCs/>
          <w:rtl/>
        </w:rPr>
        <w:t>يوجانا</w:t>
      </w:r>
      <w:proofErr w:type="spellEnd"/>
      <w:r w:rsidRPr="00BF63C8">
        <w:rPr>
          <w:rtl/>
        </w:rPr>
        <w:t>، التي هي إحدى أكبر مبادرات الشمول المالي في العالم التي توفر أيضا</w:t>
      </w:r>
      <w:r w:rsidR="002B1E7C">
        <w:rPr>
          <w:rFonts w:hint="cs"/>
          <w:rtl/>
        </w:rPr>
        <w:t>ً</w:t>
      </w:r>
      <w:r w:rsidRPr="00BF63C8">
        <w:rPr>
          <w:rtl/>
        </w:rPr>
        <w:t xml:space="preserve"> إمكانية الحصول على مزايا مباشرة في إطار مختلف خطط الرعاية الاجتماعية وخدمات الائتمان والتأمين. واعتبارا</w:t>
      </w:r>
      <w:r w:rsidR="002B1E7C">
        <w:rPr>
          <w:rFonts w:hint="cs"/>
          <w:rtl/>
        </w:rPr>
        <w:t>ً</w:t>
      </w:r>
      <w:r w:rsidRPr="00BF63C8">
        <w:rPr>
          <w:rtl/>
        </w:rPr>
        <w:t xml:space="preserve"> من آب/أغسطس </w:t>
      </w:r>
      <w:r w:rsidRPr="00985F9E">
        <w:rPr>
          <w:rtl/>
        </w:rPr>
        <w:t>2020</w:t>
      </w:r>
      <w:r w:rsidRPr="00BF63C8">
        <w:rPr>
          <w:rtl/>
        </w:rPr>
        <w:t xml:space="preserve">، كانت نسبة </w:t>
      </w:r>
      <w:r w:rsidRPr="00985F9E">
        <w:rPr>
          <w:rtl/>
        </w:rPr>
        <w:t>55</w:t>
      </w:r>
      <w:r w:rsidRPr="00BF63C8">
        <w:rPr>
          <w:rtl/>
        </w:rPr>
        <w:t>,</w:t>
      </w:r>
      <w:r w:rsidRPr="00985F9E">
        <w:rPr>
          <w:rtl/>
        </w:rPr>
        <w:t>2</w:t>
      </w:r>
      <w:r w:rsidRPr="00BF63C8">
        <w:rPr>
          <w:rtl/>
        </w:rPr>
        <w:t xml:space="preserve"> في </w:t>
      </w:r>
      <w:proofErr w:type="gramStart"/>
      <w:r w:rsidRPr="00BF63C8">
        <w:rPr>
          <w:rtl/>
        </w:rPr>
        <w:t>المائة</w:t>
      </w:r>
      <w:proofErr w:type="gramEnd"/>
      <w:r w:rsidRPr="00BF63C8">
        <w:rPr>
          <w:rtl/>
        </w:rPr>
        <w:t xml:space="preserve"> من بين </w:t>
      </w:r>
      <w:r w:rsidRPr="00985F9E">
        <w:rPr>
          <w:rtl/>
        </w:rPr>
        <w:t>400</w:t>
      </w:r>
      <w:r w:rsidRPr="00BF63C8">
        <w:rPr>
          <w:rtl/>
        </w:rPr>
        <w:t xml:space="preserve"> مليون حساب تم فتحها تحت إشراف </w:t>
      </w:r>
      <w:proofErr w:type="spellStart"/>
      <w:r w:rsidRPr="00985F9E">
        <w:rPr>
          <w:i/>
          <w:iCs/>
          <w:rtl/>
        </w:rPr>
        <w:t>برادهان</w:t>
      </w:r>
      <w:proofErr w:type="spellEnd"/>
      <w:r w:rsidRPr="00985F9E">
        <w:rPr>
          <w:i/>
          <w:iCs/>
          <w:rtl/>
        </w:rPr>
        <w:t xml:space="preserve"> </w:t>
      </w:r>
      <w:proofErr w:type="spellStart"/>
      <w:r w:rsidRPr="00985F9E">
        <w:rPr>
          <w:i/>
          <w:iCs/>
          <w:rtl/>
        </w:rPr>
        <w:t>مانتري</w:t>
      </w:r>
      <w:proofErr w:type="spellEnd"/>
      <w:r w:rsidRPr="00985F9E">
        <w:rPr>
          <w:i/>
          <w:iCs/>
          <w:rtl/>
        </w:rPr>
        <w:t xml:space="preserve"> جان دان </w:t>
      </w:r>
      <w:proofErr w:type="spellStart"/>
      <w:r w:rsidRPr="00985F9E">
        <w:rPr>
          <w:i/>
          <w:iCs/>
          <w:rtl/>
        </w:rPr>
        <w:t>يوجانا</w:t>
      </w:r>
      <w:proofErr w:type="spellEnd"/>
      <w:r w:rsidRPr="00BF63C8">
        <w:rPr>
          <w:rtl/>
        </w:rPr>
        <w:t>، مملوكة للنساء.</w:t>
      </w:r>
    </w:p>
    <w:p w14:paraId="63D9197D" w14:textId="77777777" w:rsidR="00BF63C8" w:rsidRPr="00985F9E" w:rsidRDefault="00BF63C8" w:rsidP="00F054F9">
      <w:pPr>
        <w:pStyle w:val="H23GA"/>
        <w:rPr>
          <w:rtl/>
        </w:rPr>
      </w:pPr>
      <w:r w:rsidRPr="00985F9E">
        <w:rPr>
          <w:rtl/>
        </w:rPr>
        <w:tab/>
      </w:r>
      <w:r w:rsidRPr="00985F9E">
        <w:rPr>
          <w:rtl/>
        </w:rPr>
        <w:tab/>
        <w:t>المساواة المتعددة الجوانب</w:t>
      </w:r>
    </w:p>
    <w:p w14:paraId="1AB3AE4C" w14:textId="65AFBE60" w:rsidR="00BF63C8" w:rsidRPr="00F628AF" w:rsidRDefault="00BF63C8" w:rsidP="00BF63C8">
      <w:pPr>
        <w:pStyle w:val="SingleTxtGA"/>
        <w:rPr>
          <w:spacing w:val="-1"/>
          <w:rtl/>
        </w:rPr>
      </w:pPr>
      <w:r w:rsidRPr="00985F9E">
        <w:rPr>
          <w:spacing w:val="-1"/>
          <w:rtl/>
        </w:rPr>
        <w:t>159</w:t>
      </w:r>
      <w:r w:rsidRPr="00F628AF">
        <w:rPr>
          <w:spacing w:val="-1"/>
          <w:rtl/>
        </w:rPr>
        <w:t>-</w:t>
      </w:r>
      <w:r w:rsidR="00F054F9" w:rsidRPr="00F628AF">
        <w:rPr>
          <w:spacing w:val="-1"/>
          <w:rtl/>
        </w:rPr>
        <w:tab/>
      </w:r>
      <w:r w:rsidRPr="00F628AF">
        <w:rPr>
          <w:spacing w:val="-1"/>
          <w:rtl/>
        </w:rPr>
        <w:t>لا يدرك</w:t>
      </w:r>
      <w:r w:rsidRPr="00F628AF">
        <w:rPr>
          <w:rFonts w:hint="cs"/>
          <w:spacing w:val="-1"/>
          <w:rtl/>
        </w:rPr>
        <w:t xml:space="preserve"> </w:t>
      </w:r>
      <w:r w:rsidRPr="00F628AF">
        <w:rPr>
          <w:spacing w:val="-1"/>
          <w:rtl/>
        </w:rPr>
        <w:t xml:space="preserve">الإطار القانوني المناهض للتمييز في الهند أشكال التمييز المباشرة ويستجيب </w:t>
      </w:r>
      <w:r w:rsidRPr="00F628AF">
        <w:rPr>
          <w:rFonts w:hint="cs"/>
          <w:spacing w:val="-1"/>
          <w:rtl/>
        </w:rPr>
        <w:t xml:space="preserve">لها </w:t>
      </w:r>
      <w:r w:rsidRPr="00F628AF">
        <w:rPr>
          <w:spacing w:val="-1"/>
          <w:rtl/>
        </w:rPr>
        <w:t>فحسب، بل يدرك أيضا</w:t>
      </w:r>
      <w:r w:rsidR="002B1E7C" w:rsidRPr="00F628AF">
        <w:rPr>
          <w:rFonts w:hint="cs"/>
          <w:spacing w:val="-1"/>
          <w:rtl/>
        </w:rPr>
        <w:t>ً</w:t>
      </w:r>
      <w:r w:rsidRPr="00F628AF">
        <w:rPr>
          <w:spacing w:val="-1"/>
          <w:rtl/>
        </w:rPr>
        <w:t xml:space="preserve"> </w:t>
      </w:r>
      <w:r w:rsidR="00F628AF" w:rsidRPr="00F628AF">
        <w:rPr>
          <w:rFonts w:hint="cs"/>
          <w:spacing w:val="-1"/>
          <w:rtl/>
        </w:rPr>
        <w:t xml:space="preserve">الأشكال </w:t>
      </w:r>
      <w:r w:rsidRPr="00F628AF">
        <w:rPr>
          <w:spacing w:val="-1"/>
          <w:rtl/>
        </w:rPr>
        <w:t xml:space="preserve">غير المباشرة والمتعددة الجوانب منها ويستجيب </w:t>
      </w:r>
      <w:r w:rsidRPr="00F628AF">
        <w:rPr>
          <w:rFonts w:hint="cs"/>
          <w:spacing w:val="-1"/>
          <w:rtl/>
        </w:rPr>
        <w:t xml:space="preserve">لها </w:t>
      </w:r>
      <w:r w:rsidRPr="00F628AF">
        <w:rPr>
          <w:spacing w:val="-1"/>
          <w:rtl/>
        </w:rPr>
        <w:t>على الصعيدين الأفقي والرأسي على السواء. وبما أن الهويات والخصائص المتعددة للأفراد تحدد مفهوم التمييز المتعدد الجوانب، فإنه مدمج في القوانين المتعلقة بالفئات الضعيفة فضلا</w:t>
      </w:r>
      <w:r w:rsidR="002B1E7C" w:rsidRPr="00F628AF">
        <w:rPr>
          <w:rFonts w:hint="cs"/>
          <w:spacing w:val="-1"/>
          <w:rtl/>
        </w:rPr>
        <w:t>ً</w:t>
      </w:r>
      <w:r w:rsidRPr="00F628AF">
        <w:rPr>
          <w:spacing w:val="-1"/>
          <w:rtl/>
        </w:rPr>
        <w:t xml:space="preserve"> عن </w:t>
      </w:r>
      <w:r w:rsidRPr="00F628AF">
        <w:rPr>
          <w:rFonts w:hint="cs"/>
          <w:spacing w:val="-1"/>
          <w:rtl/>
        </w:rPr>
        <w:t>الاجتهاد القضائي</w:t>
      </w:r>
      <w:r w:rsidRPr="00F628AF">
        <w:rPr>
          <w:spacing w:val="-1"/>
          <w:rtl/>
        </w:rPr>
        <w:t xml:space="preserve"> المتعلق</w:t>
      </w:r>
      <w:r w:rsidRPr="00F628AF">
        <w:rPr>
          <w:rFonts w:hint="cs"/>
          <w:spacing w:val="-1"/>
          <w:rtl/>
        </w:rPr>
        <w:t xml:space="preserve"> </w:t>
      </w:r>
      <w:r w:rsidRPr="00F628AF">
        <w:rPr>
          <w:spacing w:val="-1"/>
          <w:rtl/>
        </w:rPr>
        <w:t>بالتمييز. ومن جهة أخرى، بما أن التمييز غير المباشر هو محدد السياق والنتائج، فإن تقييم وجوده يعتمد على وقائع وظروف كل حالة، وبالتالي فإن إدماجه في الإطار القانوني قد ظهر أساسا</w:t>
      </w:r>
      <w:r w:rsidR="002B1E7C" w:rsidRPr="00F628AF">
        <w:rPr>
          <w:rFonts w:hint="cs"/>
          <w:spacing w:val="-1"/>
          <w:rtl/>
        </w:rPr>
        <w:t>ً</w:t>
      </w:r>
      <w:r w:rsidRPr="00F628AF">
        <w:rPr>
          <w:spacing w:val="-1"/>
          <w:rtl/>
        </w:rPr>
        <w:t xml:space="preserve"> من خلال الاجتهاد القضائي. </w:t>
      </w:r>
    </w:p>
    <w:p w14:paraId="7A3263EF" w14:textId="23F0B081" w:rsidR="00BF63C8" w:rsidRPr="00EB722F" w:rsidRDefault="00BF63C8" w:rsidP="00BF63C8">
      <w:pPr>
        <w:pStyle w:val="SingleTxtGA"/>
        <w:rPr>
          <w:spacing w:val="-2"/>
          <w:rtl/>
        </w:rPr>
      </w:pPr>
      <w:r w:rsidRPr="00EB722F">
        <w:rPr>
          <w:spacing w:val="-2"/>
          <w:rtl/>
        </w:rPr>
        <w:t>160-</w:t>
      </w:r>
      <w:r w:rsidR="00F054F9" w:rsidRPr="00EB722F">
        <w:rPr>
          <w:spacing w:val="-2"/>
          <w:rtl/>
        </w:rPr>
        <w:tab/>
      </w:r>
      <w:r w:rsidRPr="00EB722F">
        <w:rPr>
          <w:spacing w:val="-2"/>
          <w:rtl/>
        </w:rPr>
        <w:t xml:space="preserve">وقد شجع تعدد الجوانب على وضع إطار قانوني منفصل حتى بالنسبة للتدابير التي سبق تناولها في القانون العام بسبب التداعيات المحددة التي تترتب عليه عندما تكون الضحية من فئة ضعيفة أو مهمشة </w:t>
      </w:r>
      <w:r w:rsidRPr="00EB722F">
        <w:rPr>
          <w:spacing w:val="-2"/>
          <w:rtl/>
        </w:rPr>
        <w:lastRenderedPageBreak/>
        <w:t>معينة. فعلى سبيل المثال، تعالج المادة 3(1)(ث) من قانون الطوائف والقبائل المصنّفة (منع الفظائع) لعام</w:t>
      </w:r>
      <w:r w:rsidR="00EB722F">
        <w:rPr>
          <w:rFonts w:hint="cs"/>
          <w:spacing w:val="-2"/>
          <w:rtl/>
        </w:rPr>
        <w:t> </w:t>
      </w:r>
      <w:r w:rsidRPr="00EB722F">
        <w:rPr>
          <w:spacing w:val="-2"/>
          <w:rtl/>
        </w:rPr>
        <w:t xml:space="preserve">1989 جريمة خدش حياء امرأة تنتمي إلى أي من المجموعتين المذكورتين على وجه التحديد، على الرغم من وجود حكم عام بشأن ذلك في قانون العقوبات الهندي لعام 1860. وأقرت المحكمة العليا للهند في قضية </w:t>
      </w:r>
      <w:proofErr w:type="spellStart"/>
      <w:r w:rsidRPr="00EB722F">
        <w:rPr>
          <w:i/>
          <w:iCs/>
          <w:spacing w:val="-2"/>
          <w:rtl/>
        </w:rPr>
        <w:t>فيدياداران</w:t>
      </w:r>
      <w:proofErr w:type="spellEnd"/>
      <w:r w:rsidRPr="00EB722F">
        <w:rPr>
          <w:i/>
          <w:iCs/>
          <w:spacing w:val="-2"/>
          <w:rtl/>
        </w:rPr>
        <w:t xml:space="preserve"> ضد ولاية كيرالا</w:t>
      </w:r>
      <w:r w:rsidRPr="00EB722F">
        <w:rPr>
          <w:spacing w:val="-2"/>
          <w:rtl/>
        </w:rPr>
        <w:t xml:space="preserve"> بأن الهوية الطائفية للمرأة هي التي تميز هذه الجريمة عن جريمة الاعتداء (لخدش حياء) المعاقب عليها بموجب المادة 354 من قانون العقوبات الهندي. ومن خلال اعتماد النهج المتعدد الجوانب، لاحظت المحكمة العليا للهند أن "تجارب الاعتداء مختلفة في حالة المرأة التي تنتمي إلى مجتمع الطوائف المصنّفة والتي تكون معاقة لأن الاعتداء هو نتيجة لتداخل مختلف علاقات القوة المؤثرة". </w:t>
      </w:r>
    </w:p>
    <w:p w14:paraId="7A30CF37" w14:textId="1900E9E3" w:rsidR="00BF63C8" w:rsidRPr="00034859" w:rsidRDefault="00BF63C8" w:rsidP="00BF63C8">
      <w:pPr>
        <w:pStyle w:val="SingleTxtGA"/>
        <w:rPr>
          <w:spacing w:val="-1"/>
          <w:rtl/>
        </w:rPr>
      </w:pPr>
      <w:r w:rsidRPr="00985F9E">
        <w:rPr>
          <w:spacing w:val="-1"/>
          <w:rtl/>
        </w:rPr>
        <w:t>161</w:t>
      </w:r>
      <w:r w:rsidRPr="00034859">
        <w:rPr>
          <w:spacing w:val="-1"/>
          <w:rtl/>
        </w:rPr>
        <w:t>-</w:t>
      </w:r>
      <w:r w:rsidR="00F054F9" w:rsidRPr="00034859">
        <w:rPr>
          <w:spacing w:val="-1"/>
          <w:rtl/>
        </w:rPr>
        <w:tab/>
      </w:r>
      <w:r w:rsidRPr="00034859">
        <w:rPr>
          <w:spacing w:val="-1"/>
          <w:rtl/>
        </w:rPr>
        <w:t xml:space="preserve">وفي قضية </w:t>
      </w:r>
      <w:proofErr w:type="spellStart"/>
      <w:r w:rsidRPr="00985F9E">
        <w:rPr>
          <w:i/>
          <w:iCs/>
          <w:spacing w:val="-1"/>
          <w:rtl/>
        </w:rPr>
        <w:t>نافتيج</w:t>
      </w:r>
      <w:proofErr w:type="spellEnd"/>
      <w:r w:rsidRPr="00985F9E">
        <w:rPr>
          <w:i/>
          <w:iCs/>
          <w:spacing w:val="-1"/>
          <w:rtl/>
        </w:rPr>
        <w:t xml:space="preserve"> سينغ جوهر ضد اتحاد الهند</w:t>
      </w:r>
      <w:r w:rsidRPr="00034859">
        <w:rPr>
          <w:spacing w:val="-1"/>
          <w:rtl/>
        </w:rPr>
        <w:t xml:space="preserve">، أعلنت المحكمة أن المادة </w:t>
      </w:r>
      <w:r w:rsidRPr="00985F9E">
        <w:rPr>
          <w:spacing w:val="-1"/>
          <w:rtl/>
        </w:rPr>
        <w:t>15</w:t>
      </w:r>
      <w:r w:rsidRPr="00034859">
        <w:rPr>
          <w:spacing w:val="-1"/>
          <w:rtl/>
        </w:rPr>
        <w:t xml:space="preserve"> تعترف بأن الممارسة الحقيقية للتمييز تتقاطع مع هويات وخصائص متنوعة. وأكدت أيضا</w:t>
      </w:r>
      <w:r w:rsidR="002B1E7C" w:rsidRPr="00034859">
        <w:rPr>
          <w:rFonts w:hint="cs"/>
          <w:spacing w:val="-1"/>
          <w:rtl/>
        </w:rPr>
        <w:t>ً</w:t>
      </w:r>
      <w:r w:rsidRPr="00034859">
        <w:rPr>
          <w:spacing w:val="-1"/>
          <w:rtl/>
        </w:rPr>
        <w:t xml:space="preserve"> أن التمييز القائم على أساس الجنس فقط، "سواء كان مباشرا</w:t>
      </w:r>
      <w:r w:rsidR="002B1E7C" w:rsidRPr="00034859">
        <w:rPr>
          <w:rFonts w:hint="cs"/>
          <w:spacing w:val="-1"/>
          <w:rtl/>
        </w:rPr>
        <w:t>ً</w:t>
      </w:r>
      <w:r w:rsidRPr="00034859">
        <w:rPr>
          <w:spacing w:val="-1"/>
          <w:rtl/>
        </w:rPr>
        <w:t xml:space="preserve"> أو غير مباشر... محظور بموجب المادة </w:t>
      </w:r>
      <w:r w:rsidRPr="00985F9E">
        <w:rPr>
          <w:spacing w:val="-1"/>
          <w:rtl/>
        </w:rPr>
        <w:t>15</w:t>
      </w:r>
      <w:r w:rsidR="008D2E66" w:rsidRPr="00034859">
        <w:rPr>
          <w:spacing w:val="-1"/>
          <w:rtl/>
        </w:rPr>
        <w:t>.</w:t>
      </w:r>
      <w:r w:rsidRPr="00034859">
        <w:rPr>
          <w:spacing w:val="-1"/>
          <w:rtl/>
        </w:rPr>
        <w:t xml:space="preserve">.." وملاحظتها بأن حظر التمييز بموجب المادة </w:t>
      </w:r>
      <w:r w:rsidRPr="00985F9E">
        <w:rPr>
          <w:spacing w:val="-1"/>
          <w:rtl/>
        </w:rPr>
        <w:t>15</w:t>
      </w:r>
      <w:r w:rsidRPr="00034859">
        <w:rPr>
          <w:spacing w:val="-1"/>
          <w:rtl/>
        </w:rPr>
        <w:t xml:space="preserve"> "لا ينبغي تقييمه من خلال أهداف الولاية عند سنه، بل من خلال الأثر الذي يخلفه الحكم على الأفراد المتضررين وعلى حقوقهم الأساسية" تجسد جوهر التمييز غير المباشر الذي أعادت المحكمة تأكيده مؤخرا</w:t>
      </w:r>
      <w:r w:rsidR="002B1E7C" w:rsidRPr="00034859">
        <w:rPr>
          <w:rFonts w:hint="cs"/>
          <w:spacing w:val="-1"/>
          <w:rtl/>
        </w:rPr>
        <w:t>ً</w:t>
      </w:r>
      <w:r w:rsidRPr="00034859">
        <w:rPr>
          <w:spacing w:val="-1"/>
          <w:rtl/>
        </w:rPr>
        <w:t xml:space="preserve"> في قضية </w:t>
      </w:r>
      <w:r w:rsidRPr="00985F9E">
        <w:rPr>
          <w:i/>
          <w:iCs/>
          <w:spacing w:val="-1"/>
          <w:rtl/>
        </w:rPr>
        <w:t xml:space="preserve">الملازم العقيد </w:t>
      </w:r>
      <w:proofErr w:type="spellStart"/>
      <w:r w:rsidRPr="00985F9E">
        <w:rPr>
          <w:i/>
          <w:iCs/>
          <w:spacing w:val="-1"/>
          <w:rtl/>
        </w:rPr>
        <w:t>نيتيشا</w:t>
      </w:r>
      <w:proofErr w:type="spellEnd"/>
      <w:r w:rsidRPr="00985F9E">
        <w:rPr>
          <w:i/>
          <w:iCs/>
          <w:spacing w:val="-1"/>
          <w:rtl/>
        </w:rPr>
        <w:t xml:space="preserve"> ضد اتحاد الهند</w:t>
      </w:r>
      <w:r w:rsidRPr="00034859">
        <w:rPr>
          <w:spacing w:val="-1"/>
          <w:rtl/>
        </w:rPr>
        <w:t>. وتثبت هذه القضية، إلى جانب العديد من القضايا الأخرى، أن فهم التمييز داخل النظام القانوني يشمل جميع أشكال التمييز المباشر وغير المباشر فضلا</w:t>
      </w:r>
      <w:r w:rsidR="002B1E7C" w:rsidRPr="00034859">
        <w:rPr>
          <w:rFonts w:hint="cs"/>
          <w:spacing w:val="-1"/>
          <w:rtl/>
        </w:rPr>
        <w:t>ً</w:t>
      </w:r>
      <w:r w:rsidRPr="00034859">
        <w:rPr>
          <w:spacing w:val="-1"/>
          <w:rtl/>
        </w:rPr>
        <w:t xml:space="preserve"> عن التمييز المتعدد الجوانب. وهي لذلك توضح أن دستور الهند يجسد الفهم السائد دوليا</w:t>
      </w:r>
      <w:r w:rsidR="002B1E7C" w:rsidRPr="00034859">
        <w:rPr>
          <w:rFonts w:hint="cs"/>
          <w:spacing w:val="-1"/>
          <w:rtl/>
        </w:rPr>
        <w:t>ً</w:t>
      </w:r>
      <w:r w:rsidRPr="00034859">
        <w:rPr>
          <w:spacing w:val="-1"/>
          <w:rtl/>
        </w:rPr>
        <w:t xml:space="preserve"> للتمييز على النحو المنصوص عليه في المعايير الدولية لحقوق الإنسان. ولم يبق الهيكل المعياري في الهند بمنأى عن تأثير مواصلة تطوير المعايير في إطار النظام الدينامي لحقوق الإنسان. فعلى سبيل المثال، أدمجت اللجنة المعنية بالقضاء على جميع أشكال التمييز ضد المرأة في قانون الهند اعترافها بالعنف المرتكب على أساس نوع الجنس محليا</w:t>
      </w:r>
      <w:r w:rsidR="002B1E7C" w:rsidRPr="00034859">
        <w:rPr>
          <w:rFonts w:hint="cs"/>
          <w:spacing w:val="-1"/>
          <w:rtl/>
        </w:rPr>
        <w:t>ً</w:t>
      </w:r>
      <w:r w:rsidRPr="00034859">
        <w:rPr>
          <w:spacing w:val="-1"/>
          <w:rtl/>
        </w:rPr>
        <w:t xml:space="preserve"> كشكل من أشكال التمييز</w:t>
      </w:r>
      <w:r w:rsidRPr="00034859">
        <w:rPr>
          <w:rFonts w:hint="cs"/>
          <w:spacing w:val="-1"/>
          <w:rtl/>
          <w:lang w:bidi="ar-AE"/>
        </w:rPr>
        <w:t xml:space="preserve">، </w:t>
      </w:r>
      <w:r w:rsidRPr="00034859">
        <w:rPr>
          <w:spacing w:val="-1"/>
          <w:rtl/>
        </w:rPr>
        <w:t>في توصيتها العامة</w:t>
      </w:r>
      <w:r w:rsidR="00034859" w:rsidRPr="00034859">
        <w:rPr>
          <w:rFonts w:hint="cs"/>
          <w:spacing w:val="-1"/>
          <w:rtl/>
        </w:rPr>
        <w:t> </w:t>
      </w:r>
      <w:r w:rsidRPr="00985F9E">
        <w:rPr>
          <w:spacing w:val="-1"/>
          <w:rtl/>
        </w:rPr>
        <w:t>19</w:t>
      </w:r>
      <w:r w:rsidRPr="00034859">
        <w:rPr>
          <w:rFonts w:hint="cs"/>
          <w:spacing w:val="-1"/>
          <w:rtl/>
        </w:rPr>
        <w:t xml:space="preserve">، حيث </w:t>
      </w:r>
      <w:r w:rsidRPr="00034859">
        <w:rPr>
          <w:spacing w:val="-1"/>
          <w:rtl/>
        </w:rPr>
        <w:t>جسد</w:t>
      </w:r>
      <w:r w:rsidRPr="00034859">
        <w:rPr>
          <w:rFonts w:hint="cs"/>
          <w:spacing w:val="-1"/>
          <w:rtl/>
        </w:rPr>
        <w:t>ت</w:t>
      </w:r>
      <w:r w:rsidRPr="00034859">
        <w:rPr>
          <w:spacing w:val="-1"/>
          <w:rtl/>
        </w:rPr>
        <w:t xml:space="preserve"> ذلك المحكمة العليا للهند في قرارها الصادر في قضية </w:t>
      </w:r>
      <w:r w:rsidRPr="00985F9E">
        <w:rPr>
          <w:i/>
          <w:iCs/>
          <w:spacing w:val="-1"/>
          <w:rtl/>
        </w:rPr>
        <w:t>فيشاكا ضد ولاية راجستان</w:t>
      </w:r>
      <w:r w:rsidRPr="00034859">
        <w:rPr>
          <w:spacing w:val="-1"/>
          <w:rtl/>
        </w:rPr>
        <w:t xml:space="preserve">. </w:t>
      </w:r>
    </w:p>
    <w:p w14:paraId="3D8A79E0" w14:textId="77777777" w:rsidR="00BF63C8" w:rsidRPr="00985F9E" w:rsidRDefault="00BF63C8" w:rsidP="00F054F9">
      <w:pPr>
        <w:pStyle w:val="H23GA"/>
        <w:rPr>
          <w:rtl/>
        </w:rPr>
      </w:pPr>
      <w:r w:rsidRPr="00985F9E">
        <w:rPr>
          <w:rtl/>
        </w:rPr>
        <w:tab/>
      </w:r>
      <w:r w:rsidRPr="00985F9E">
        <w:rPr>
          <w:rtl/>
        </w:rPr>
        <w:tab/>
        <w:t xml:space="preserve">وسائل الانتصاف </w:t>
      </w:r>
    </w:p>
    <w:p w14:paraId="04725AD3" w14:textId="317FD83F" w:rsidR="00BF63C8" w:rsidRPr="00BF63C8" w:rsidRDefault="00BF63C8" w:rsidP="00BF63C8">
      <w:pPr>
        <w:pStyle w:val="SingleTxtGA"/>
        <w:rPr>
          <w:rtl/>
        </w:rPr>
      </w:pPr>
      <w:r w:rsidRPr="00985F9E">
        <w:rPr>
          <w:rtl/>
        </w:rPr>
        <w:t>162</w:t>
      </w:r>
      <w:r w:rsidRPr="00BF63C8">
        <w:rPr>
          <w:rtl/>
        </w:rPr>
        <w:t>-</w:t>
      </w:r>
      <w:r w:rsidR="00F054F9">
        <w:rPr>
          <w:rtl/>
        </w:rPr>
        <w:tab/>
      </w:r>
      <w:r w:rsidRPr="00BF63C8">
        <w:rPr>
          <w:rtl/>
        </w:rPr>
        <w:t xml:space="preserve">يضمن الجزء الثالث من دستور الهند الذي يحظر التمييز ويضمن المساواة وحماية الحريات المدنية الحق في اللجوء إلى المحكمة العليا للهند مباشرة في حالة انتهاك أي من الحقوق المكرسة في ذلك الجزء. وتشكل سلطة المحكمة العليا في الهند عند إصدار الأوامر القضائية وغيرها من الأوامر أو التوجيهات وسيلة انتصاف فعالة لانتهاك الحقوق، لا سيما وأن المحكمة العليا للهند أظهرت </w:t>
      </w:r>
      <w:r w:rsidRPr="00BF63C8">
        <w:rPr>
          <w:rFonts w:hint="cs"/>
          <w:rtl/>
        </w:rPr>
        <w:t>اهتماما</w:t>
      </w:r>
      <w:r w:rsidR="002B1E7C">
        <w:rPr>
          <w:rFonts w:hint="cs"/>
          <w:rtl/>
        </w:rPr>
        <w:t>ً</w:t>
      </w:r>
      <w:r w:rsidRPr="00BF63C8">
        <w:rPr>
          <w:rtl/>
        </w:rPr>
        <w:t xml:space="preserve"> </w:t>
      </w:r>
      <w:r w:rsidRPr="00BF63C8">
        <w:rPr>
          <w:rFonts w:hint="cs"/>
          <w:rtl/>
        </w:rPr>
        <w:t>ب</w:t>
      </w:r>
      <w:r w:rsidRPr="00BF63C8">
        <w:rPr>
          <w:rtl/>
        </w:rPr>
        <w:t xml:space="preserve">السياق الاجتماعي عند وضع وسائل انتصاف محددة لمعالجة الانتهاك معالجة شاملة. وتعزز الضمانات الدستورية لعدم التمييز والمساواة الالتزامات القانونية الدولية التي تعهدت بها الهند إلى جانب الإطار القانوني الذي وضع لتحقيق هذه المبادئ في مناحٍ متنوعة من خلال القوانين والاجتهاد القضائي. وتوفر القوانين المحددة التي تحظر التمييز آلية مؤسسية مستفيضة لإنفاذ الحماية المضمونة ووسائل انتصاف محددة </w:t>
      </w:r>
      <w:r w:rsidRPr="00BF63C8">
        <w:rPr>
          <w:rFonts w:hint="cs"/>
          <w:rtl/>
        </w:rPr>
        <w:t xml:space="preserve">حسب </w:t>
      </w:r>
      <w:r w:rsidRPr="00BF63C8">
        <w:rPr>
          <w:rtl/>
        </w:rPr>
        <w:t xml:space="preserve">طبيعة الانتهاك. </w:t>
      </w:r>
    </w:p>
    <w:p w14:paraId="3212F8F7" w14:textId="531976CA" w:rsidR="00BF63C8" w:rsidRPr="00BF63C8" w:rsidRDefault="00BF63C8" w:rsidP="00BF63C8">
      <w:pPr>
        <w:pStyle w:val="SingleTxtGA"/>
        <w:rPr>
          <w:rtl/>
        </w:rPr>
      </w:pPr>
      <w:r w:rsidRPr="00985F9E">
        <w:rPr>
          <w:rtl/>
        </w:rPr>
        <w:t>163</w:t>
      </w:r>
      <w:r w:rsidRPr="00BF63C8">
        <w:rPr>
          <w:rtl/>
        </w:rPr>
        <w:t>-</w:t>
      </w:r>
      <w:r w:rsidR="00F054F9">
        <w:rPr>
          <w:rtl/>
        </w:rPr>
        <w:tab/>
      </w:r>
      <w:r w:rsidRPr="00BF63C8">
        <w:rPr>
          <w:rtl/>
        </w:rPr>
        <w:t>والهيئات الإدارية ملزمة أيضا</w:t>
      </w:r>
      <w:r w:rsidR="002B1E7C">
        <w:rPr>
          <w:rFonts w:hint="cs"/>
          <w:rtl/>
        </w:rPr>
        <w:t>ً</w:t>
      </w:r>
      <w:r w:rsidRPr="00BF63C8">
        <w:rPr>
          <w:rtl/>
        </w:rPr>
        <w:t xml:space="preserve"> بمبادئ عدم التمييز والمساواة </w:t>
      </w:r>
      <w:r w:rsidRPr="00BF63C8">
        <w:rPr>
          <w:rFonts w:hint="cs"/>
          <w:rtl/>
        </w:rPr>
        <w:t>وبمبادئ</w:t>
      </w:r>
      <w:r w:rsidRPr="00BF63C8">
        <w:rPr>
          <w:rtl/>
        </w:rPr>
        <w:t xml:space="preserve"> العدالة الطبيعية عند البت في القضايا وبتوفير وسائل الانتصاف المناسبة لكل حالة</w:t>
      </w:r>
      <w:r w:rsidRPr="00BF63C8">
        <w:rPr>
          <w:rFonts w:hint="cs"/>
          <w:rtl/>
        </w:rPr>
        <w:t xml:space="preserve"> </w:t>
      </w:r>
      <w:r w:rsidRPr="00BF63C8">
        <w:rPr>
          <w:rtl/>
        </w:rPr>
        <w:t xml:space="preserve">بعينها. </w:t>
      </w:r>
      <w:r w:rsidRPr="00BF63C8">
        <w:rPr>
          <w:rFonts w:hint="cs"/>
          <w:rtl/>
        </w:rPr>
        <w:t>وي</w:t>
      </w:r>
      <w:r w:rsidRPr="00BF63C8">
        <w:rPr>
          <w:rtl/>
        </w:rPr>
        <w:t xml:space="preserve">حتج بسلطات المحكمة بموجب المادتين </w:t>
      </w:r>
      <w:r w:rsidRPr="00985F9E">
        <w:rPr>
          <w:rtl/>
        </w:rPr>
        <w:t>32</w:t>
      </w:r>
      <w:r w:rsidRPr="00BF63C8">
        <w:rPr>
          <w:rtl/>
        </w:rPr>
        <w:t xml:space="preserve"> و</w:t>
      </w:r>
      <w:r w:rsidRPr="00985F9E">
        <w:rPr>
          <w:rtl/>
        </w:rPr>
        <w:t>226</w:t>
      </w:r>
      <w:r w:rsidRPr="00BF63C8">
        <w:rPr>
          <w:rtl/>
        </w:rPr>
        <w:t xml:space="preserve"> في غياب حظر أو وسيلة انتصاف قانونية محددة وتوفر المحاكم وسائل انتصاف خاصة بمقدم الشكوى فضلا</w:t>
      </w:r>
      <w:r w:rsidR="002B1E7C">
        <w:rPr>
          <w:rFonts w:hint="cs"/>
          <w:rtl/>
        </w:rPr>
        <w:t>ً</w:t>
      </w:r>
      <w:r w:rsidRPr="00BF63C8">
        <w:rPr>
          <w:rtl/>
        </w:rPr>
        <w:t xml:space="preserve"> عن وسائل انتصاف أعم من حيث وضع المعايير للمسائل التي لا يتناولها الإطار القانوني بشكل مستفيض. ومن الأمثلة على ذلك تمديد خطة التعويض للنساء الضحايا/الناجيات من الاعتداء الجنسي/الجرائم الأخرى لعام </w:t>
      </w:r>
      <w:r w:rsidRPr="00985F9E">
        <w:rPr>
          <w:rtl/>
        </w:rPr>
        <w:t>2018</w:t>
      </w:r>
      <w:r w:rsidRPr="00BF63C8">
        <w:rPr>
          <w:rtl/>
        </w:rPr>
        <w:t xml:space="preserve"> التي تنص على تعويض النساء ضحايا جرائم العنف </w:t>
      </w:r>
      <w:r w:rsidRPr="00BF63C8">
        <w:rPr>
          <w:rtl/>
        </w:rPr>
        <w:lastRenderedPageBreak/>
        <w:t>المرتكب على أساس نوع الجنس المحددة. وفي غياب أي مخطط من هذا القبيل لضحايا الاعتداء الجنسي على الأطفال، أصدرت المحكمة العليا توجيها</w:t>
      </w:r>
      <w:r w:rsidR="00034859">
        <w:rPr>
          <w:rFonts w:hint="cs"/>
          <w:rtl/>
        </w:rPr>
        <w:t>ً</w:t>
      </w:r>
      <w:r w:rsidRPr="00BF63C8">
        <w:rPr>
          <w:rtl/>
        </w:rPr>
        <w:t xml:space="preserve"> بتوسيع نطاق الخطة لتشمل الأطفال الضحايا أيضا</w:t>
      </w:r>
      <w:r w:rsidR="002B1E7C">
        <w:rPr>
          <w:rFonts w:hint="cs"/>
          <w:rtl/>
        </w:rPr>
        <w:t>ً</w:t>
      </w:r>
      <w:r w:rsidRPr="00BF63C8">
        <w:rPr>
          <w:rtl/>
        </w:rPr>
        <w:t>.</w:t>
      </w:r>
    </w:p>
    <w:p w14:paraId="1CE5EAEF" w14:textId="6CFFDEC7" w:rsidR="00BF63C8" w:rsidRPr="00BF63C8" w:rsidRDefault="00BF63C8" w:rsidP="00BF63C8">
      <w:pPr>
        <w:pStyle w:val="SingleTxtGA"/>
        <w:rPr>
          <w:rtl/>
        </w:rPr>
      </w:pPr>
      <w:r w:rsidRPr="00985F9E">
        <w:rPr>
          <w:rtl/>
        </w:rPr>
        <w:t>164</w:t>
      </w:r>
      <w:r w:rsidRPr="00BF63C8">
        <w:rPr>
          <w:rtl/>
        </w:rPr>
        <w:t>-</w:t>
      </w:r>
      <w:r w:rsidR="00515AE3">
        <w:rPr>
          <w:rtl/>
        </w:rPr>
        <w:tab/>
      </w:r>
      <w:r w:rsidRPr="00BF63C8">
        <w:rPr>
          <w:rtl/>
        </w:rPr>
        <w:t xml:space="preserve">وبالإضافة إلى وسائل الانتصاف المتاحة بموجب الدستور، تنص القوانين الجنائية على اتخاذ إجراءات عقابية ضد انتهاك حقوق الأقليات والنساء والأطفال وما إلى ذلك. فعلى سبيل المثال، ينص قانون حماية الأطفال من الجرائم الجنسية لعام </w:t>
      </w:r>
      <w:r w:rsidRPr="00985F9E">
        <w:rPr>
          <w:rtl/>
        </w:rPr>
        <w:t>2012</w:t>
      </w:r>
      <w:r w:rsidRPr="00BF63C8">
        <w:rPr>
          <w:rtl/>
        </w:rPr>
        <w:t xml:space="preserve">، وقانون حظر زواج الأطفال لعام </w:t>
      </w:r>
      <w:r w:rsidRPr="00985F9E">
        <w:rPr>
          <w:rtl/>
        </w:rPr>
        <w:t>2006</w:t>
      </w:r>
      <w:r w:rsidRPr="00BF63C8">
        <w:rPr>
          <w:rtl/>
        </w:rPr>
        <w:t xml:space="preserve">، وقانون (حظر وتنظيم) عمل الأطفال والمراهقين لعام </w:t>
      </w:r>
      <w:r w:rsidRPr="00985F9E">
        <w:rPr>
          <w:rtl/>
        </w:rPr>
        <w:t>1986</w:t>
      </w:r>
      <w:r w:rsidRPr="00BF63C8">
        <w:rPr>
          <w:rtl/>
        </w:rPr>
        <w:t xml:space="preserve"> على ضمانات ضد انتهاك حقوق الأطفال. وعلى نحو مماثل، يوفر قانون (منع) الاتجار اللاأخلاقي لعام </w:t>
      </w:r>
      <w:r w:rsidRPr="00985F9E">
        <w:rPr>
          <w:rtl/>
        </w:rPr>
        <w:t>1956</w:t>
      </w:r>
      <w:r w:rsidRPr="00BF63C8">
        <w:rPr>
          <w:rtl/>
        </w:rPr>
        <w:t xml:space="preserve">، وقانون (حظر) المهر لعام </w:t>
      </w:r>
      <w:r w:rsidRPr="00985F9E">
        <w:rPr>
          <w:rtl/>
        </w:rPr>
        <w:t>1961</w:t>
      </w:r>
      <w:r w:rsidRPr="00BF63C8">
        <w:rPr>
          <w:rtl/>
        </w:rPr>
        <w:t xml:space="preserve">، وقانون (حظر) التمثيل غير اللائق للمرأة لعام </w:t>
      </w:r>
      <w:r w:rsidRPr="00985F9E">
        <w:rPr>
          <w:rtl/>
        </w:rPr>
        <w:t>1986</w:t>
      </w:r>
      <w:r w:rsidRPr="00BF63C8">
        <w:rPr>
          <w:rtl/>
        </w:rPr>
        <w:t xml:space="preserve">، وقانون لجنة </w:t>
      </w:r>
      <w:proofErr w:type="spellStart"/>
      <w:r w:rsidRPr="00BF63C8">
        <w:rPr>
          <w:rtl/>
        </w:rPr>
        <w:t>ساتي</w:t>
      </w:r>
      <w:proofErr w:type="spellEnd"/>
      <w:r w:rsidRPr="00BF63C8">
        <w:rPr>
          <w:rtl/>
        </w:rPr>
        <w:t xml:space="preserve"> (الوقاية) لعام </w:t>
      </w:r>
      <w:r w:rsidRPr="00985F9E">
        <w:rPr>
          <w:rtl/>
        </w:rPr>
        <w:t>1987</w:t>
      </w:r>
      <w:r w:rsidRPr="00BF63C8">
        <w:rPr>
          <w:rtl/>
        </w:rPr>
        <w:t xml:space="preserve">، وقانون حماية المرأة من العنف العائلي لعام </w:t>
      </w:r>
      <w:r w:rsidRPr="00985F9E">
        <w:rPr>
          <w:rtl/>
        </w:rPr>
        <w:t>2005</w:t>
      </w:r>
      <w:r w:rsidRPr="00BF63C8">
        <w:rPr>
          <w:rtl/>
        </w:rPr>
        <w:t xml:space="preserve">، وقانون التحرش الجنسي بالمرأة في مكان العمل (المنع والحظر والانتصاف) لعام </w:t>
      </w:r>
      <w:r w:rsidRPr="00985F9E">
        <w:rPr>
          <w:rtl/>
        </w:rPr>
        <w:t>2013</w:t>
      </w:r>
      <w:r w:rsidRPr="00BF63C8">
        <w:rPr>
          <w:rtl/>
        </w:rPr>
        <w:t xml:space="preserve">، وغيرها، وسائل انتصاف فعالة بموجب القانون الجنائي ضد انتهاك حقوق المرأة. ويعاقب قانون الطوائف والقبائل المصنّفة (منع الفظائع) لعام </w:t>
      </w:r>
      <w:r w:rsidRPr="00985F9E">
        <w:rPr>
          <w:rtl/>
        </w:rPr>
        <w:t>1989</w:t>
      </w:r>
      <w:r w:rsidRPr="00BF63C8">
        <w:rPr>
          <w:rtl/>
        </w:rPr>
        <w:t xml:space="preserve"> على التمييز وعلى الفظائع </w:t>
      </w:r>
      <w:r w:rsidRPr="00BF63C8">
        <w:rPr>
          <w:rFonts w:hint="cs"/>
          <w:rtl/>
        </w:rPr>
        <w:t xml:space="preserve">المرتكبة </w:t>
      </w:r>
      <w:r w:rsidRPr="00BF63C8">
        <w:rPr>
          <w:rtl/>
        </w:rPr>
        <w:t>على أساس طائفي. و</w:t>
      </w:r>
      <w:r w:rsidRPr="00BF63C8">
        <w:rPr>
          <w:rFonts w:hint="cs"/>
          <w:rtl/>
        </w:rPr>
        <w:t xml:space="preserve">علاوة على </w:t>
      </w:r>
      <w:r w:rsidRPr="00BF63C8">
        <w:rPr>
          <w:rtl/>
        </w:rPr>
        <w:t xml:space="preserve">ذلك، يعاقب قانون العقوبات الهندي لعام </w:t>
      </w:r>
      <w:r w:rsidRPr="00985F9E">
        <w:rPr>
          <w:rtl/>
        </w:rPr>
        <w:t>1860</w:t>
      </w:r>
      <w:r w:rsidRPr="00BF63C8">
        <w:rPr>
          <w:rtl/>
        </w:rPr>
        <w:t xml:space="preserve"> على تشجيع العداوة بين المجموعات المختلفة على أساس الدين، والعرق، ومكان المولد، والإقامة، واللغة، وما إلى ذلك، والقيام بأعمال تخل بالحفاظ على الوئام.</w:t>
      </w:r>
    </w:p>
    <w:p w14:paraId="3B728613" w14:textId="7326CBFC" w:rsidR="00BF63C8" w:rsidRPr="00BF63C8" w:rsidRDefault="00BF63C8" w:rsidP="00BF63C8">
      <w:pPr>
        <w:pStyle w:val="SingleTxtGA"/>
        <w:rPr>
          <w:rtl/>
        </w:rPr>
      </w:pPr>
      <w:r w:rsidRPr="00985F9E">
        <w:rPr>
          <w:rtl/>
        </w:rPr>
        <w:t>165</w:t>
      </w:r>
      <w:r w:rsidRPr="00BF63C8">
        <w:rPr>
          <w:rtl/>
        </w:rPr>
        <w:t>-</w:t>
      </w:r>
      <w:r w:rsidR="00515AE3">
        <w:rPr>
          <w:rtl/>
        </w:rPr>
        <w:tab/>
      </w:r>
      <w:r w:rsidRPr="00BF63C8">
        <w:rPr>
          <w:rtl/>
        </w:rPr>
        <w:t xml:space="preserve">وقد اعتمدت الهند استراتيجية متعددة المحاور للقضاء على التنميط الجنساني </w:t>
      </w:r>
      <w:r w:rsidRPr="00BF63C8">
        <w:rPr>
          <w:rFonts w:hint="cs"/>
          <w:rtl/>
        </w:rPr>
        <w:t>المتجذر</w:t>
      </w:r>
      <w:r w:rsidRPr="00BF63C8">
        <w:rPr>
          <w:rtl/>
        </w:rPr>
        <w:t xml:space="preserve"> الذي يديم التمييز ضد المرأة. وتشمل التدابير الرامية إلى إحداث تغيير في المواقف مجالات القانون والتعليم والتدريب، كما تشمل تدابير استباقية في شكل ممارسات ومخططات وبرامج إدارية للتغلب على عقبات محددة تحول دون تحقيق المساواة بين الجنسين وتوفير الظروف المواتية للتمتع بالحقوق المنصوص عليها في العهد. وتم الاعتراف على وجه التحديد بمجموعة من الأفعال التي تكشف عن أشكال مختلفة من العنف المرتكب على أساس نوع الجنس السائدة في الهند كجرائم يمكن أن تدخل في نطاق قانون العقوبات الهندي من خلال التعديل الذي أُ</w:t>
      </w:r>
      <w:r w:rsidRPr="00BF63C8">
        <w:rPr>
          <w:rFonts w:hint="cs"/>
          <w:rtl/>
        </w:rPr>
        <w:t>جري</w:t>
      </w:r>
      <w:r w:rsidRPr="00BF63C8">
        <w:rPr>
          <w:rtl/>
        </w:rPr>
        <w:t xml:space="preserve"> عليه في عام </w:t>
      </w:r>
      <w:r w:rsidRPr="00985F9E">
        <w:rPr>
          <w:rtl/>
        </w:rPr>
        <w:t>2013</w:t>
      </w:r>
      <w:r w:rsidRPr="00BF63C8">
        <w:rPr>
          <w:rtl/>
        </w:rPr>
        <w:t xml:space="preserve">. ومن الجدير بالذكر أن القانون، بتعريفه للموافقة في سياق جريمة الاغتصاب، مهد الطريق أمام استقلالية المرأة وقدرتها على التصرف في مفهوم جريمة الاغتصاب ذاته. وتعزز القوانين الخاصة المتعلقة بالعنف العائلي، والتحرش الجنسي بالمرأة في مكان العمل، وزواج الأطفال، والحمل والإجهاض الانتقائي بسبب جنس الجنين، التي سنت أو عدلت في الألفية الجديدة بشكل لا لبس فيه المساواة بين الجنسين بوصفها المبدأ المنظم للقانون نفسه. </w:t>
      </w:r>
    </w:p>
    <w:p w14:paraId="338E6A09" w14:textId="373AF3BD" w:rsidR="00BF63C8" w:rsidRPr="00BF63C8" w:rsidRDefault="00BF63C8" w:rsidP="00BF63C8">
      <w:pPr>
        <w:pStyle w:val="SingleTxtGA"/>
        <w:rPr>
          <w:rtl/>
        </w:rPr>
      </w:pPr>
      <w:r w:rsidRPr="00985F9E">
        <w:rPr>
          <w:rtl/>
        </w:rPr>
        <w:t>166</w:t>
      </w:r>
      <w:r w:rsidRPr="00BF63C8">
        <w:rPr>
          <w:rtl/>
        </w:rPr>
        <w:t>-</w:t>
      </w:r>
      <w:r w:rsidR="00515AE3">
        <w:rPr>
          <w:rtl/>
        </w:rPr>
        <w:tab/>
      </w:r>
      <w:r w:rsidRPr="00EB722F">
        <w:rPr>
          <w:rtl/>
        </w:rPr>
        <w:t>وقد تطور الإطار القانوني القوي المناهض للتمييز المتجسد في دستور الهند تطورا</w:t>
      </w:r>
      <w:r w:rsidR="002B1E7C" w:rsidRPr="00EB722F">
        <w:rPr>
          <w:rFonts w:hint="cs"/>
          <w:rtl/>
        </w:rPr>
        <w:t>ً</w:t>
      </w:r>
      <w:r w:rsidRPr="00EB722F">
        <w:rPr>
          <w:rtl/>
        </w:rPr>
        <w:t xml:space="preserve"> </w:t>
      </w:r>
      <w:proofErr w:type="spellStart"/>
      <w:r w:rsidRPr="00EB722F">
        <w:rPr>
          <w:rtl/>
        </w:rPr>
        <w:t>ديناميا</w:t>
      </w:r>
      <w:r w:rsidR="002B1E7C" w:rsidRPr="00EB722F">
        <w:rPr>
          <w:rFonts w:hint="cs"/>
          <w:rtl/>
        </w:rPr>
        <w:t>ً</w:t>
      </w:r>
      <w:proofErr w:type="spellEnd"/>
      <w:r w:rsidRPr="00EB722F">
        <w:rPr>
          <w:rtl/>
        </w:rPr>
        <w:t xml:space="preserve"> على مر السنين من خلال التشريعات التي سنت لتفعيل الموقف المناهض للتمييز والتفسير </w:t>
      </w:r>
      <w:r w:rsidRPr="00EB722F">
        <w:rPr>
          <w:rFonts w:hint="cs"/>
          <w:rtl/>
        </w:rPr>
        <w:t>الجريء</w:t>
      </w:r>
      <w:r w:rsidRPr="00EB722F">
        <w:rPr>
          <w:rtl/>
        </w:rPr>
        <w:t xml:space="preserve"> لدستور الهند من جانب المحكمة العليا للهند. ويعزز الإطار القانوني لمناهضة التمييز الولاية الدستورية من خلال المعاقبة على التمييز على النحو المنصوص عليه في قانون الطوائف والقبائل المصنّفة (منع الفظائع) لعام 1989، حيث يعاقب على الانتهاكات والإهانات والمعاملة غير الكريمة، وما إلى ذلك. ومن أجل إ</w:t>
      </w:r>
      <w:r w:rsidRPr="00EB722F">
        <w:rPr>
          <w:rFonts w:hint="cs"/>
          <w:rtl/>
        </w:rPr>
        <w:t xml:space="preserve">نعاش </w:t>
      </w:r>
      <w:r w:rsidRPr="00EB722F">
        <w:rPr>
          <w:rtl/>
        </w:rPr>
        <w:t xml:space="preserve">إنفاذ القانون وضمان حقوق الطوائف المصنّفة والقبائل المصنّفة على نحو أفضل، أدخلت تعديلات بعيدة المدى على القانون المذكور أعلاه من خلال القانون المعدل لقانون الطوائف والقبائل </w:t>
      </w:r>
      <w:r w:rsidR="00EB722F" w:rsidRPr="00EB722F">
        <w:rPr>
          <w:rFonts w:hint="cs"/>
          <w:rtl/>
        </w:rPr>
        <w:t>المصنّفة</w:t>
      </w:r>
      <w:r w:rsidRPr="00EB722F">
        <w:rPr>
          <w:rtl/>
        </w:rPr>
        <w:t xml:space="preserve"> (منع</w:t>
      </w:r>
      <w:r w:rsidRPr="00BF63C8">
        <w:rPr>
          <w:rtl/>
        </w:rPr>
        <w:t xml:space="preserve"> الفظائع) لعام </w:t>
      </w:r>
      <w:r w:rsidRPr="00985F9E">
        <w:rPr>
          <w:rtl/>
        </w:rPr>
        <w:t>2015</w:t>
      </w:r>
      <w:r w:rsidRPr="00BF63C8">
        <w:rPr>
          <w:rtl/>
        </w:rPr>
        <w:t>. ويزيد التعديل من عدد الجرائم المعترف بها بموجب القانون من خمس عشرة إلى تسع وعشرين جريمة. وقد حددت واجبات موظفي الحكومة بموجب القانون تحديدا</w:t>
      </w:r>
      <w:r w:rsidR="002B1E7C">
        <w:rPr>
          <w:rFonts w:hint="cs"/>
          <w:rtl/>
        </w:rPr>
        <w:t>ً</w:t>
      </w:r>
      <w:r w:rsidRPr="00BF63C8">
        <w:rPr>
          <w:rtl/>
        </w:rPr>
        <w:t xml:space="preserve"> واضحا</w:t>
      </w:r>
      <w:r w:rsidR="002B1E7C">
        <w:rPr>
          <w:rFonts w:hint="cs"/>
          <w:rtl/>
        </w:rPr>
        <w:t>ً</w:t>
      </w:r>
      <w:r w:rsidRPr="00BF63C8">
        <w:rPr>
          <w:rtl/>
        </w:rPr>
        <w:t xml:space="preserve"> وأوسع نطاقا</w:t>
      </w:r>
      <w:r w:rsidR="002B1E7C">
        <w:rPr>
          <w:rFonts w:hint="cs"/>
          <w:rtl/>
        </w:rPr>
        <w:t>ً</w:t>
      </w:r>
      <w:r w:rsidRPr="00BF63C8">
        <w:rPr>
          <w:rtl/>
        </w:rPr>
        <w:t>. وينسب التعديل إلى المتهم معرفةَ الهوية الطائفية أو القبلية للضحية إذا كانت لديه معرفة شخصية ب</w:t>
      </w:r>
      <w:r w:rsidRPr="00BF63C8">
        <w:rPr>
          <w:rFonts w:hint="cs"/>
          <w:rtl/>
        </w:rPr>
        <w:t>ه</w:t>
      </w:r>
      <w:r w:rsidRPr="00BF63C8">
        <w:rPr>
          <w:rtl/>
        </w:rPr>
        <w:t xml:space="preserve"> أو بأسرته، ومن ثم فإنه يعزز المساءلة عن الجرائم المنصوص عليها في القانون. كما أُدرج في القانون الفصل الرابع-ألف الذي يعترف بحقوق الضحايا والشهود. ودعت المحكمة العليا للهند في </w:t>
      </w:r>
      <w:r w:rsidRPr="00985F9E">
        <w:rPr>
          <w:i/>
          <w:iCs/>
          <w:rtl/>
        </w:rPr>
        <w:t xml:space="preserve">الحملة الوطنية لحقوق الإنسان المكفولة </w:t>
      </w:r>
      <w:proofErr w:type="spellStart"/>
      <w:r w:rsidRPr="00985F9E">
        <w:rPr>
          <w:i/>
          <w:iCs/>
          <w:rtl/>
        </w:rPr>
        <w:t>للداليت</w:t>
      </w:r>
      <w:proofErr w:type="spellEnd"/>
      <w:r w:rsidRPr="00985F9E">
        <w:rPr>
          <w:i/>
          <w:iCs/>
          <w:rtl/>
        </w:rPr>
        <w:t xml:space="preserve"> ضد اتحاد الهند</w:t>
      </w:r>
      <w:r w:rsidRPr="00BF63C8">
        <w:rPr>
          <w:rtl/>
        </w:rPr>
        <w:t xml:space="preserve"> الحكومة المركزية وحكومات الولايات إلى "الإنفاذ الصارم </w:t>
      </w:r>
      <w:r w:rsidRPr="00BF63C8">
        <w:rPr>
          <w:rtl/>
        </w:rPr>
        <w:lastRenderedPageBreak/>
        <w:t xml:space="preserve">لأحكام القانون"، وأمرت الهيئة الوطنية للخدمات القانونية بإعداد خطة لنشر الوعي وتقديم المساعدة القانونية المجانية لأعضاء الطوائف المصنّفة والقبائل المصنّفة. وينص القانون المعدل لعام </w:t>
      </w:r>
      <w:r w:rsidRPr="00985F9E">
        <w:rPr>
          <w:rtl/>
        </w:rPr>
        <w:t>2015</w:t>
      </w:r>
      <w:r w:rsidRPr="00BF63C8">
        <w:rPr>
          <w:rtl/>
        </w:rPr>
        <w:t xml:space="preserve"> على إنشاء محاكم خاصة حصرية من قبل حكومة الولاية لمحاكمة الجرائم محاكمة عاجلة. وحدد جدول زمني مدته ستون يوما</w:t>
      </w:r>
      <w:r w:rsidR="002B1E7C">
        <w:rPr>
          <w:rFonts w:hint="cs"/>
          <w:rtl/>
        </w:rPr>
        <w:t>ً</w:t>
      </w:r>
      <w:r w:rsidRPr="00BF63C8">
        <w:rPr>
          <w:rtl/>
        </w:rPr>
        <w:t xml:space="preserve"> لاستكمال التحقيق وتقديم لائحة الاتهام إلى المحكمة. </w:t>
      </w:r>
    </w:p>
    <w:p w14:paraId="79869AA8" w14:textId="18ED6D95" w:rsidR="00515AE3" w:rsidRDefault="00BF63C8" w:rsidP="00BF63C8">
      <w:pPr>
        <w:pStyle w:val="SingleTxtGA"/>
        <w:rPr>
          <w:rtl/>
        </w:rPr>
      </w:pPr>
      <w:r w:rsidRPr="00985F9E">
        <w:rPr>
          <w:rtl/>
        </w:rPr>
        <w:t>167</w:t>
      </w:r>
      <w:r w:rsidRPr="00BF63C8">
        <w:rPr>
          <w:rtl/>
        </w:rPr>
        <w:t>-</w:t>
      </w:r>
      <w:r w:rsidR="00515AE3">
        <w:rPr>
          <w:rtl/>
        </w:rPr>
        <w:tab/>
      </w:r>
      <w:r w:rsidRPr="00BF63C8">
        <w:rPr>
          <w:rtl/>
        </w:rPr>
        <w:t>ويوصي التعميم الصادر عن وزارة الداخلية أيضا</w:t>
      </w:r>
      <w:r w:rsidR="002B1E7C">
        <w:rPr>
          <w:rFonts w:hint="cs"/>
          <w:rtl/>
        </w:rPr>
        <w:t>ً</w:t>
      </w:r>
      <w:r w:rsidRPr="00BF63C8">
        <w:rPr>
          <w:rtl/>
        </w:rPr>
        <w:t xml:space="preserve"> بتنفيذ برامج تدريبية جيدة التنظيم لإذكاء الوعي في صفوف أفراد الشرطة، فيما يتعلق بالجرائم المرتكبة ضد الطوائف المصنّفة والقبائل المصنّفة، وإدراج برامج التوعية في المناهج الدراسية لمختلف مراكز وأكاديميات تدريب الشرطة. ومن المقرر تحديد المزيد من المناطق المعرضة لحدوث الفظائع من أجل اتخاذ تدابير وقائية لإنقاذ أرواح وممتلكات أعضاء الطوائف المصنّفة والقبائل المصنّفة.</w:t>
      </w:r>
    </w:p>
    <w:p w14:paraId="6A8A1194" w14:textId="77777777" w:rsidR="00515AE3" w:rsidRPr="00B80743" w:rsidRDefault="00515AE3">
      <w:pPr>
        <w:bidi w:val="0"/>
        <w:spacing w:after="200" w:line="276" w:lineRule="auto"/>
        <w:jc w:val="left"/>
        <w:rPr>
          <w:sz w:val="22"/>
        </w:rPr>
      </w:pPr>
      <w:r>
        <w:rPr>
          <w:rtl/>
        </w:rPr>
        <w:br w:type="page"/>
      </w:r>
    </w:p>
    <w:p w14:paraId="3BE8127F" w14:textId="12A38120" w:rsidR="00BF63C8" w:rsidRPr="00985F9E" w:rsidRDefault="003C0471" w:rsidP="00A810F2">
      <w:pPr>
        <w:pStyle w:val="HChGA"/>
        <w:rPr>
          <w:rtl/>
        </w:rPr>
      </w:pPr>
      <w:bookmarkStart w:id="27" w:name="_1ksv4uv" w:colFirst="0" w:colLast="0"/>
      <w:bookmarkStart w:id="28" w:name="_Toc108805063"/>
      <w:bookmarkEnd w:id="27"/>
      <w:r>
        <w:rPr>
          <w:rtl/>
        </w:rPr>
        <w:lastRenderedPageBreak/>
        <w:tab/>
      </w:r>
      <w:r>
        <w:rPr>
          <w:rtl/>
        </w:rPr>
        <w:tab/>
      </w:r>
      <w:r w:rsidR="00BF63C8" w:rsidRPr="00985F9E">
        <w:rPr>
          <w:rtl/>
        </w:rPr>
        <w:t>المرفق ألف</w:t>
      </w:r>
      <w:bookmarkEnd w:id="28"/>
    </w:p>
    <w:tbl>
      <w:tblPr>
        <w:bidiVisual/>
        <w:tblW w:w="6759" w:type="dxa"/>
        <w:tblInd w:w="1195" w:type="dxa"/>
        <w:tblBorders>
          <w:top w:val="single" w:sz="4" w:space="0" w:color="000000"/>
          <w:bottom w:val="single" w:sz="12" w:space="0" w:color="000000"/>
        </w:tblBorders>
        <w:tblLayout w:type="fixed"/>
        <w:tblLook w:val="0400" w:firstRow="0" w:lastRow="0" w:firstColumn="0" w:lastColumn="0" w:noHBand="0" w:noVBand="1"/>
      </w:tblPr>
      <w:tblGrid>
        <w:gridCol w:w="670"/>
        <w:gridCol w:w="2228"/>
        <w:gridCol w:w="280"/>
        <w:gridCol w:w="571"/>
        <w:gridCol w:w="3010"/>
      </w:tblGrid>
      <w:tr w:rsidR="00BF63C8" w:rsidRPr="00EB722F" w14:paraId="2F643E3B" w14:textId="77777777" w:rsidTr="00A810F2">
        <w:trPr>
          <w:cantSplit/>
          <w:tblHeader/>
        </w:trPr>
        <w:tc>
          <w:tcPr>
            <w:tcW w:w="2898" w:type="dxa"/>
            <w:gridSpan w:val="2"/>
            <w:tcBorders>
              <w:top w:val="single" w:sz="4" w:space="0" w:color="000000"/>
              <w:bottom w:val="single" w:sz="12" w:space="0" w:color="000000"/>
            </w:tcBorders>
            <w:shd w:val="clear" w:color="auto" w:fill="auto"/>
            <w:vAlign w:val="bottom"/>
          </w:tcPr>
          <w:p w14:paraId="511A6887" w14:textId="77777777" w:rsidR="00BF63C8" w:rsidRPr="00EB722F" w:rsidRDefault="00BF63C8" w:rsidP="00515AE3">
            <w:pPr>
              <w:rPr>
                <w:i/>
                <w:iCs/>
                <w:rtl/>
              </w:rPr>
            </w:pPr>
            <w:r w:rsidRPr="00EB722F">
              <w:rPr>
                <w:i/>
                <w:iCs/>
                <w:rtl/>
              </w:rPr>
              <w:t>قائمة ولايات الهند</w:t>
            </w:r>
          </w:p>
        </w:tc>
        <w:tc>
          <w:tcPr>
            <w:tcW w:w="280" w:type="dxa"/>
            <w:vMerge w:val="restart"/>
            <w:tcBorders>
              <w:top w:val="single" w:sz="4" w:space="0" w:color="000000"/>
              <w:bottom w:val="single" w:sz="12" w:space="0" w:color="000000"/>
            </w:tcBorders>
            <w:shd w:val="clear" w:color="auto" w:fill="auto"/>
            <w:vAlign w:val="bottom"/>
          </w:tcPr>
          <w:p w14:paraId="7D28ED70" w14:textId="77777777" w:rsidR="00BF63C8" w:rsidRPr="00EB722F" w:rsidRDefault="00BF63C8" w:rsidP="00515AE3">
            <w:pPr>
              <w:rPr>
                <w:i/>
                <w:iCs/>
                <w:lang w:val="en-GB"/>
              </w:rPr>
            </w:pPr>
          </w:p>
        </w:tc>
        <w:tc>
          <w:tcPr>
            <w:tcW w:w="3581" w:type="dxa"/>
            <w:gridSpan w:val="2"/>
            <w:tcBorders>
              <w:top w:val="single" w:sz="4" w:space="0" w:color="000000"/>
              <w:bottom w:val="single" w:sz="12" w:space="0" w:color="000000"/>
            </w:tcBorders>
            <w:shd w:val="clear" w:color="auto" w:fill="auto"/>
            <w:vAlign w:val="bottom"/>
          </w:tcPr>
          <w:p w14:paraId="2629DF32" w14:textId="77777777" w:rsidR="00BF63C8" w:rsidRPr="00EB722F" w:rsidRDefault="00BF63C8" w:rsidP="00515AE3">
            <w:pPr>
              <w:rPr>
                <w:i/>
                <w:iCs/>
                <w:rtl/>
              </w:rPr>
            </w:pPr>
            <w:r w:rsidRPr="00EB722F">
              <w:rPr>
                <w:i/>
                <w:iCs/>
                <w:rtl/>
              </w:rPr>
              <w:t>قائمة أقاليم الاتحاد في الهند</w:t>
            </w:r>
          </w:p>
        </w:tc>
      </w:tr>
      <w:tr w:rsidR="00BF63C8" w:rsidRPr="00BF63C8" w14:paraId="4AF58008" w14:textId="77777777" w:rsidTr="00A810F2">
        <w:trPr>
          <w:cantSplit/>
          <w:tblHeader/>
        </w:trPr>
        <w:tc>
          <w:tcPr>
            <w:tcW w:w="670" w:type="dxa"/>
            <w:tcBorders>
              <w:top w:val="single" w:sz="12" w:space="0" w:color="000000"/>
            </w:tcBorders>
            <w:shd w:val="clear" w:color="auto" w:fill="auto"/>
          </w:tcPr>
          <w:p w14:paraId="33B438B3" w14:textId="6B2C6066" w:rsidR="00BF63C8" w:rsidRPr="00BF63C8" w:rsidRDefault="00BF63C8" w:rsidP="00515AE3">
            <w:pPr>
              <w:rPr>
                <w:rtl/>
              </w:rPr>
            </w:pPr>
            <w:r w:rsidRPr="00985F9E">
              <w:rPr>
                <w:rtl/>
              </w:rPr>
              <w:t>1</w:t>
            </w:r>
            <w:r w:rsidR="00A810F2">
              <w:rPr>
                <w:rFonts w:hint="cs"/>
                <w:rtl/>
              </w:rPr>
              <w:t>-</w:t>
            </w:r>
          </w:p>
        </w:tc>
        <w:tc>
          <w:tcPr>
            <w:tcW w:w="2228" w:type="dxa"/>
            <w:tcBorders>
              <w:top w:val="single" w:sz="12" w:space="0" w:color="000000"/>
            </w:tcBorders>
            <w:shd w:val="clear" w:color="auto" w:fill="auto"/>
          </w:tcPr>
          <w:p w14:paraId="23EFE7A5" w14:textId="77777777" w:rsidR="00BF63C8" w:rsidRPr="00BF63C8" w:rsidRDefault="00BF63C8" w:rsidP="00515AE3">
            <w:pPr>
              <w:rPr>
                <w:rtl/>
              </w:rPr>
            </w:pPr>
            <w:r w:rsidRPr="00BF63C8">
              <w:rPr>
                <w:rtl/>
              </w:rPr>
              <w:t>أندرا براديش</w:t>
            </w:r>
          </w:p>
        </w:tc>
        <w:tc>
          <w:tcPr>
            <w:tcW w:w="280" w:type="dxa"/>
            <w:vMerge/>
            <w:tcBorders>
              <w:top w:val="single" w:sz="4" w:space="0" w:color="000000"/>
              <w:bottom w:val="single" w:sz="12" w:space="0" w:color="000000"/>
            </w:tcBorders>
            <w:shd w:val="clear" w:color="auto" w:fill="auto"/>
            <w:vAlign w:val="bottom"/>
          </w:tcPr>
          <w:p w14:paraId="45967CC2" w14:textId="77777777" w:rsidR="00BF63C8" w:rsidRPr="00BF63C8" w:rsidRDefault="00BF63C8" w:rsidP="00515AE3">
            <w:pPr>
              <w:rPr>
                <w:lang w:val="en-GB"/>
              </w:rPr>
            </w:pPr>
          </w:p>
        </w:tc>
        <w:tc>
          <w:tcPr>
            <w:tcW w:w="571" w:type="dxa"/>
            <w:tcBorders>
              <w:top w:val="single" w:sz="12" w:space="0" w:color="000000"/>
            </w:tcBorders>
            <w:shd w:val="clear" w:color="auto" w:fill="auto"/>
          </w:tcPr>
          <w:p w14:paraId="393CF3D2" w14:textId="063EFC7D" w:rsidR="00BF63C8" w:rsidRPr="00BF63C8" w:rsidRDefault="00BF63C8" w:rsidP="00515AE3">
            <w:pPr>
              <w:rPr>
                <w:rtl/>
              </w:rPr>
            </w:pPr>
            <w:r w:rsidRPr="00985F9E">
              <w:rPr>
                <w:rtl/>
              </w:rPr>
              <w:t>1</w:t>
            </w:r>
            <w:r w:rsidR="00A810F2">
              <w:rPr>
                <w:rFonts w:hint="cs"/>
                <w:rtl/>
              </w:rPr>
              <w:t>-</w:t>
            </w:r>
          </w:p>
        </w:tc>
        <w:tc>
          <w:tcPr>
            <w:tcW w:w="3010" w:type="dxa"/>
            <w:tcBorders>
              <w:top w:val="single" w:sz="12" w:space="0" w:color="000000"/>
            </w:tcBorders>
            <w:shd w:val="clear" w:color="auto" w:fill="auto"/>
          </w:tcPr>
          <w:p w14:paraId="726294DB" w14:textId="77777777" w:rsidR="00BF63C8" w:rsidRPr="00BF63C8" w:rsidRDefault="00BF63C8" w:rsidP="00515AE3">
            <w:pPr>
              <w:rPr>
                <w:rtl/>
              </w:rPr>
            </w:pPr>
            <w:r w:rsidRPr="00BF63C8">
              <w:rPr>
                <w:rtl/>
              </w:rPr>
              <w:t xml:space="preserve">جزر </w:t>
            </w:r>
            <w:proofErr w:type="spellStart"/>
            <w:r w:rsidRPr="00BF63C8">
              <w:rPr>
                <w:rtl/>
              </w:rPr>
              <w:t>أندامان</w:t>
            </w:r>
            <w:proofErr w:type="spellEnd"/>
            <w:r w:rsidRPr="00BF63C8">
              <w:rPr>
                <w:rtl/>
              </w:rPr>
              <w:t xml:space="preserve"> </w:t>
            </w:r>
            <w:proofErr w:type="spellStart"/>
            <w:r w:rsidRPr="00BF63C8">
              <w:rPr>
                <w:rtl/>
              </w:rPr>
              <w:t>ونيكوبار</w:t>
            </w:r>
            <w:proofErr w:type="spellEnd"/>
          </w:p>
        </w:tc>
      </w:tr>
      <w:tr w:rsidR="00BF63C8" w:rsidRPr="00BF63C8" w14:paraId="14B66E26" w14:textId="77777777" w:rsidTr="00A810F2">
        <w:trPr>
          <w:cantSplit/>
          <w:tblHeader/>
        </w:trPr>
        <w:tc>
          <w:tcPr>
            <w:tcW w:w="670" w:type="dxa"/>
            <w:shd w:val="clear" w:color="auto" w:fill="auto"/>
          </w:tcPr>
          <w:p w14:paraId="473D9117" w14:textId="2BD449CD" w:rsidR="00BF63C8" w:rsidRPr="00BF63C8" w:rsidRDefault="00BF63C8" w:rsidP="00515AE3">
            <w:pPr>
              <w:rPr>
                <w:rtl/>
              </w:rPr>
            </w:pPr>
            <w:r w:rsidRPr="00985F9E">
              <w:rPr>
                <w:rtl/>
              </w:rPr>
              <w:t>2</w:t>
            </w:r>
            <w:r w:rsidR="00A810F2">
              <w:rPr>
                <w:rFonts w:hint="cs"/>
                <w:rtl/>
              </w:rPr>
              <w:t>-</w:t>
            </w:r>
          </w:p>
        </w:tc>
        <w:tc>
          <w:tcPr>
            <w:tcW w:w="2228" w:type="dxa"/>
            <w:shd w:val="clear" w:color="auto" w:fill="auto"/>
          </w:tcPr>
          <w:p w14:paraId="1FF4058F" w14:textId="77777777" w:rsidR="00BF63C8" w:rsidRPr="00BF63C8" w:rsidRDefault="00BF63C8" w:rsidP="00515AE3">
            <w:pPr>
              <w:rPr>
                <w:rtl/>
              </w:rPr>
            </w:pPr>
            <w:proofErr w:type="spellStart"/>
            <w:r w:rsidRPr="00BF63C8">
              <w:rPr>
                <w:rtl/>
              </w:rPr>
              <w:t>أروناتشال</w:t>
            </w:r>
            <w:proofErr w:type="spellEnd"/>
            <w:r w:rsidRPr="00BF63C8">
              <w:rPr>
                <w:rtl/>
              </w:rPr>
              <w:t xml:space="preserve"> براديش</w:t>
            </w:r>
          </w:p>
        </w:tc>
        <w:tc>
          <w:tcPr>
            <w:tcW w:w="280" w:type="dxa"/>
            <w:vMerge/>
            <w:tcBorders>
              <w:top w:val="single" w:sz="4" w:space="0" w:color="000000"/>
              <w:bottom w:val="single" w:sz="12" w:space="0" w:color="000000"/>
            </w:tcBorders>
            <w:shd w:val="clear" w:color="auto" w:fill="auto"/>
            <w:vAlign w:val="bottom"/>
          </w:tcPr>
          <w:p w14:paraId="6F860F7F" w14:textId="77777777" w:rsidR="00BF63C8" w:rsidRPr="00BF63C8" w:rsidRDefault="00BF63C8" w:rsidP="00515AE3">
            <w:pPr>
              <w:rPr>
                <w:lang w:val="en-GB"/>
              </w:rPr>
            </w:pPr>
          </w:p>
        </w:tc>
        <w:tc>
          <w:tcPr>
            <w:tcW w:w="571" w:type="dxa"/>
            <w:shd w:val="clear" w:color="auto" w:fill="auto"/>
          </w:tcPr>
          <w:p w14:paraId="050D5F18" w14:textId="0D8A0FD4" w:rsidR="00BF63C8" w:rsidRPr="00BF63C8" w:rsidRDefault="00BF63C8" w:rsidP="00515AE3">
            <w:pPr>
              <w:rPr>
                <w:rtl/>
              </w:rPr>
            </w:pPr>
            <w:r w:rsidRPr="00985F9E">
              <w:rPr>
                <w:rtl/>
              </w:rPr>
              <w:t>2</w:t>
            </w:r>
            <w:r w:rsidR="00A810F2">
              <w:rPr>
                <w:rFonts w:hint="cs"/>
                <w:rtl/>
              </w:rPr>
              <w:t>-</w:t>
            </w:r>
          </w:p>
        </w:tc>
        <w:tc>
          <w:tcPr>
            <w:tcW w:w="3010" w:type="dxa"/>
            <w:shd w:val="clear" w:color="auto" w:fill="auto"/>
          </w:tcPr>
          <w:p w14:paraId="6D05DB2E" w14:textId="77777777" w:rsidR="00BF63C8" w:rsidRPr="00BF63C8" w:rsidRDefault="00BF63C8" w:rsidP="00515AE3">
            <w:pPr>
              <w:rPr>
                <w:rtl/>
              </w:rPr>
            </w:pPr>
            <w:proofErr w:type="spellStart"/>
            <w:r w:rsidRPr="00BF63C8">
              <w:rPr>
                <w:rtl/>
              </w:rPr>
              <w:t>شانديغار</w:t>
            </w:r>
            <w:proofErr w:type="spellEnd"/>
          </w:p>
        </w:tc>
      </w:tr>
      <w:tr w:rsidR="00BF63C8" w:rsidRPr="00BF63C8" w14:paraId="2BF33405" w14:textId="77777777" w:rsidTr="00A810F2">
        <w:trPr>
          <w:cantSplit/>
          <w:tblHeader/>
        </w:trPr>
        <w:tc>
          <w:tcPr>
            <w:tcW w:w="670" w:type="dxa"/>
            <w:shd w:val="clear" w:color="auto" w:fill="auto"/>
          </w:tcPr>
          <w:p w14:paraId="35AC53CA" w14:textId="07FAF9FA" w:rsidR="00BF63C8" w:rsidRPr="00BF63C8" w:rsidRDefault="00BF63C8" w:rsidP="00515AE3">
            <w:pPr>
              <w:rPr>
                <w:rtl/>
              </w:rPr>
            </w:pPr>
            <w:r w:rsidRPr="00985F9E">
              <w:rPr>
                <w:rtl/>
              </w:rPr>
              <w:t>3</w:t>
            </w:r>
            <w:r w:rsidR="00A810F2">
              <w:rPr>
                <w:rFonts w:hint="cs"/>
                <w:rtl/>
              </w:rPr>
              <w:t>-</w:t>
            </w:r>
          </w:p>
        </w:tc>
        <w:tc>
          <w:tcPr>
            <w:tcW w:w="2228" w:type="dxa"/>
            <w:shd w:val="clear" w:color="auto" w:fill="auto"/>
          </w:tcPr>
          <w:p w14:paraId="2F1737C3" w14:textId="77777777" w:rsidR="00BF63C8" w:rsidRPr="00BF63C8" w:rsidRDefault="00BF63C8" w:rsidP="00515AE3">
            <w:pPr>
              <w:rPr>
                <w:rtl/>
              </w:rPr>
            </w:pPr>
            <w:r w:rsidRPr="00BF63C8">
              <w:rPr>
                <w:rtl/>
              </w:rPr>
              <w:t>أسام</w:t>
            </w:r>
          </w:p>
        </w:tc>
        <w:tc>
          <w:tcPr>
            <w:tcW w:w="280" w:type="dxa"/>
            <w:vMerge/>
            <w:tcBorders>
              <w:top w:val="single" w:sz="4" w:space="0" w:color="000000"/>
              <w:bottom w:val="single" w:sz="12" w:space="0" w:color="000000"/>
            </w:tcBorders>
            <w:shd w:val="clear" w:color="auto" w:fill="auto"/>
            <w:vAlign w:val="bottom"/>
          </w:tcPr>
          <w:p w14:paraId="28C30357" w14:textId="77777777" w:rsidR="00BF63C8" w:rsidRPr="00BF63C8" w:rsidRDefault="00BF63C8" w:rsidP="00515AE3">
            <w:pPr>
              <w:rPr>
                <w:lang w:val="en-GB"/>
              </w:rPr>
            </w:pPr>
          </w:p>
        </w:tc>
        <w:tc>
          <w:tcPr>
            <w:tcW w:w="571" w:type="dxa"/>
            <w:shd w:val="clear" w:color="auto" w:fill="auto"/>
          </w:tcPr>
          <w:p w14:paraId="5C63EFBA" w14:textId="525F6027" w:rsidR="00BF63C8" w:rsidRPr="00BF63C8" w:rsidRDefault="00BF63C8" w:rsidP="00515AE3">
            <w:pPr>
              <w:rPr>
                <w:rtl/>
              </w:rPr>
            </w:pPr>
            <w:r w:rsidRPr="00985F9E">
              <w:rPr>
                <w:rtl/>
              </w:rPr>
              <w:t>3</w:t>
            </w:r>
            <w:r w:rsidR="00A810F2">
              <w:rPr>
                <w:rFonts w:hint="cs"/>
                <w:rtl/>
              </w:rPr>
              <w:t>-</w:t>
            </w:r>
          </w:p>
        </w:tc>
        <w:tc>
          <w:tcPr>
            <w:tcW w:w="3010" w:type="dxa"/>
            <w:shd w:val="clear" w:color="auto" w:fill="auto"/>
          </w:tcPr>
          <w:p w14:paraId="00F0AB95" w14:textId="77777777" w:rsidR="00BF63C8" w:rsidRPr="00BF63C8" w:rsidRDefault="00BF63C8" w:rsidP="00515AE3">
            <w:pPr>
              <w:rPr>
                <w:rtl/>
              </w:rPr>
            </w:pPr>
            <w:proofErr w:type="spellStart"/>
            <w:r w:rsidRPr="00BF63C8">
              <w:rPr>
                <w:rtl/>
              </w:rPr>
              <w:t>دادرا</w:t>
            </w:r>
            <w:proofErr w:type="spellEnd"/>
            <w:r w:rsidRPr="00BF63C8">
              <w:rPr>
                <w:rtl/>
              </w:rPr>
              <w:t xml:space="preserve"> ونجار </w:t>
            </w:r>
            <w:proofErr w:type="spellStart"/>
            <w:r w:rsidRPr="00BF63C8">
              <w:rPr>
                <w:rtl/>
              </w:rPr>
              <w:t>هافيلي</w:t>
            </w:r>
            <w:proofErr w:type="spellEnd"/>
            <w:r w:rsidRPr="00BF63C8">
              <w:rPr>
                <w:rtl/>
              </w:rPr>
              <w:t xml:space="preserve"> ودامان وديو</w:t>
            </w:r>
          </w:p>
        </w:tc>
      </w:tr>
      <w:tr w:rsidR="00BF63C8" w:rsidRPr="00BF63C8" w14:paraId="588D711D" w14:textId="77777777" w:rsidTr="00A810F2">
        <w:trPr>
          <w:cantSplit/>
          <w:tblHeader/>
        </w:trPr>
        <w:tc>
          <w:tcPr>
            <w:tcW w:w="670" w:type="dxa"/>
            <w:shd w:val="clear" w:color="auto" w:fill="auto"/>
          </w:tcPr>
          <w:p w14:paraId="2C1F62D5" w14:textId="43C35488" w:rsidR="00BF63C8" w:rsidRPr="00BF63C8" w:rsidRDefault="00BF63C8" w:rsidP="00515AE3">
            <w:pPr>
              <w:rPr>
                <w:rtl/>
              </w:rPr>
            </w:pPr>
            <w:r w:rsidRPr="00985F9E">
              <w:rPr>
                <w:rtl/>
              </w:rPr>
              <w:t>4</w:t>
            </w:r>
            <w:r w:rsidR="00A810F2">
              <w:rPr>
                <w:rFonts w:hint="cs"/>
                <w:rtl/>
              </w:rPr>
              <w:t>-</w:t>
            </w:r>
          </w:p>
        </w:tc>
        <w:tc>
          <w:tcPr>
            <w:tcW w:w="2228" w:type="dxa"/>
            <w:shd w:val="clear" w:color="auto" w:fill="auto"/>
          </w:tcPr>
          <w:p w14:paraId="4B1F6181" w14:textId="77777777" w:rsidR="00BF63C8" w:rsidRPr="00BF63C8" w:rsidRDefault="00BF63C8" w:rsidP="00515AE3">
            <w:pPr>
              <w:rPr>
                <w:rtl/>
              </w:rPr>
            </w:pPr>
            <w:proofErr w:type="spellStart"/>
            <w:r w:rsidRPr="00BF63C8">
              <w:rPr>
                <w:rtl/>
              </w:rPr>
              <w:t>بيهار</w:t>
            </w:r>
            <w:proofErr w:type="spellEnd"/>
          </w:p>
        </w:tc>
        <w:tc>
          <w:tcPr>
            <w:tcW w:w="280" w:type="dxa"/>
            <w:vMerge/>
            <w:tcBorders>
              <w:top w:val="single" w:sz="4" w:space="0" w:color="000000"/>
              <w:bottom w:val="single" w:sz="12" w:space="0" w:color="000000"/>
            </w:tcBorders>
            <w:shd w:val="clear" w:color="auto" w:fill="auto"/>
            <w:vAlign w:val="bottom"/>
          </w:tcPr>
          <w:p w14:paraId="0DEC6513" w14:textId="77777777" w:rsidR="00BF63C8" w:rsidRPr="00BF63C8" w:rsidRDefault="00BF63C8" w:rsidP="00515AE3">
            <w:pPr>
              <w:rPr>
                <w:lang w:val="en-GB"/>
              </w:rPr>
            </w:pPr>
          </w:p>
        </w:tc>
        <w:tc>
          <w:tcPr>
            <w:tcW w:w="571" w:type="dxa"/>
            <w:shd w:val="clear" w:color="auto" w:fill="auto"/>
          </w:tcPr>
          <w:p w14:paraId="40EE458C" w14:textId="702E0F91" w:rsidR="00BF63C8" w:rsidRPr="00BF63C8" w:rsidRDefault="00BF63C8" w:rsidP="00515AE3">
            <w:pPr>
              <w:rPr>
                <w:rtl/>
              </w:rPr>
            </w:pPr>
            <w:r w:rsidRPr="00985F9E">
              <w:rPr>
                <w:rtl/>
              </w:rPr>
              <w:t>4</w:t>
            </w:r>
            <w:r w:rsidR="00A810F2">
              <w:rPr>
                <w:rFonts w:hint="cs"/>
                <w:rtl/>
              </w:rPr>
              <w:t>-</w:t>
            </w:r>
          </w:p>
        </w:tc>
        <w:tc>
          <w:tcPr>
            <w:tcW w:w="3010" w:type="dxa"/>
            <w:shd w:val="clear" w:color="auto" w:fill="auto"/>
          </w:tcPr>
          <w:p w14:paraId="0FEED5D1" w14:textId="77777777" w:rsidR="00BF63C8" w:rsidRPr="00BF63C8" w:rsidRDefault="00BF63C8" w:rsidP="00515AE3">
            <w:pPr>
              <w:rPr>
                <w:rtl/>
              </w:rPr>
            </w:pPr>
            <w:r w:rsidRPr="00BF63C8">
              <w:rPr>
                <w:rtl/>
              </w:rPr>
              <w:t>حكومة إقليم العاصمة الوطنية في دلهي</w:t>
            </w:r>
          </w:p>
        </w:tc>
      </w:tr>
      <w:tr w:rsidR="00BF63C8" w:rsidRPr="00BF63C8" w14:paraId="3CF00E64" w14:textId="77777777" w:rsidTr="00A810F2">
        <w:trPr>
          <w:cantSplit/>
          <w:tblHeader/>
        </w:trPr>
        <w:tc>
          <w:tcPr>
            <w:tcW w:w="670" w:type="dxa"/>
            <w:shd w:val="clear" w:color="auto" w:fill="auto"/>
          </w:tcPr>
          <w:p w14:paraId="45395C99" w14:textId="7990CDF6" w:rsidR="00BF63C8" w:rsidRPr="00BF63C8" w:rsidRDefault="00BF63C8" w:rsidP="00515AE3">
            <w:pPr>
              <w:rPr>
                <w:rtl/>
              </w:rPr>
            </w:pPr>
            <w:r w:rsidRPr="00985F9E">
              <w:rPr>
                <w:rtl/>
              </w:rPr>
              <w:t>5</w:t>
            </w:r>
            <w:r w:rsidR="00A810F2">
              <w:rPr>
                <w:rFonts w:hint="cs"/>
                <w:rtl/>
              </w:rPr>
              <w:t>-</w:t>
            </w:r>
          </w:p>
        </w:tc>
        <w:tc>
          <w:tcPr>
            <w:tcW w:w="2228" w:type="dxa"/>
            <w:shd w:val="clear" w:color="auto" w:fill="auto"/>
          </w:tcPr>
          <w:p w14:paraId="44A2251C" w14:textId="77777777" w:rsidR="00BF63C8" w:rsidRPr="00BF63C8" w:rsidRDefault="00BF63C8" w:rsidP="00515AE3">
            <w:pPr>
              <w:rPr>
                <w:rtl/>
              </w:rPr>
            </w:pPr>
            <w:proofErr w:type="spellStart"/>
            <w:r w:rsidRPr="00BF63C8">
              <w:rPr>
                <w:rtl/>
              </w:rPr>
              <w:t>تشهاتيسغار</w:t>
            </w:r>
            <w:proofErr w:type="spellEnd"/>
          </w:p>
        </w:tc>
        <w:tc>
          <w:tcPr>
            <w:tcW w:w="280" w:type="dxa"/>
            <w:vMerge/>
            <w:tcBorders>
              <w:top w:val="single" w:sz="4" w:space="0" w:color="000000"/>
              <w:bottom w:val="single" w:sz="12" w:space="0" w:color="000000"/>
            </w:tcBorders>
            <w:shd w:val="clear" w:color="auto" w:fill="auto"/>
            <w:vAlign w:val="bottom"/>
          </w:tcPr>
          <w:p w14:paraId="1B76809C" w14:textId="77777777" w:rsidR="00BF63C8" w:rsidRPr="00BF63C8" w:rsidRDefault="00BF63C8" w:rsidP="00515AE3">
            <w:pPr>
              <w:rPr>
                <w:lang w:val="en-GB"/>
              </w:rPr>
            </w:pPr>
          </w:p>
        </w:tc>
        <w:tc>
          <w:tcPr>
            <w:tcW w:w="571" w:type="dxa"/>
            <w:shd w:val="clear" w:color="auto" w:fill="auto"/>
          </w:tcPr>
          <w:p w14:paraId="2C30A78E" w14:textId="60FBCCA5" w:rsidR="00BF63C8" w:rsidRPr="00BF63C8" w:rsidRDefault="00BF63C8" w:rsidP="00515AE3">
            <w:pPr>
              <w:rPr>
                <w:rtl/>
              </w:rPr>
            </w:pPr>
            <w:r w:rsidRPr="00985F9E">
              <w:rPr>
                <w:rtl/>
              </w:rPr>
              <w:t>5</w:t>
            </w:r>
            <w:r w:rsidR="00A810F2">
              <w:rPr>
                <w:rFonts w:hint="cs"/>
                <w:rtl/>
              </w:rPr>
              <w:t>-</w:t>
            </w:r>
          </w:p>
        </w:tc>
        <w:tc>
          <w:tcPr>
            <w:tcW w:w="3010" w:type="dxa"/>
            <w:shd w:val="clear" w:color="auto" w:fill="auto"/>
          </w:tcPr>
          <w:p w14:paraId="6198C5FB" w14:textId="77777777" w:rsidR="00BF63C8" w:rsidRPr="00BF63C8" w:rsidRDefault="00BF63C8" w:rsidP="00515AE3">
            <w:pPr>
              <w:rPr>
                <w:rtl/>
              </w:rPr>
            </w:pPr>
            <w:r w:rsidRPr="00BF63C8">
              <w:rPr>
                <w:rtl/>
              </w:rPr>
              <w:t>جامو وكشمير</w:t>
            </w:r>
          </w:p>
        </w:tc>
      </w:tr>
      <w:tr w:rsidR="00BF63C8" w:rsidRPr="00BF63C8" w14:paraId="76CA7DF5" w14:textId="77777777" w:rsidTr="00A810F2">
        <w:trPr>
          <w:cantSplit/>
          <w:tblHeader/>
        </w:trPr>
        <w:tc>
          <w:tcPr>
            <w:tcW w:w="670" w:type="dxa"/>
            <w:shd w:val="clear" w:color="auto" w:fill="auto"/>
          </w:tcPr>
          <w:p w14:paraId="6064F4DB" w14:textId="2FECD2A7" w:rsidR="00BF63C8" w:rsidRPr="00BF63C8" w:rsidRDefault="00BF63C8" w:rsidP="00515AE3">
            <w:pPr>
              <w:rPr>
                <w:rtl/>
              </w:rPr>
            </w:pPr>
            <w:r w:rsidRPr="00985F9E">
              <w:rPr>
                <w:rtl/>
              </w:rPr>
              <w:t>6</w:t>
            </w:r>
            <w:r w:rsidR="00A810F2">
              <w:rPr>
                <w:rFonts w:hint="cs"/>
                <w:rtl/>
              </w:rPr>
              <w:t>-</w:t>
            </w:r>
          </w:p>
        </w:tc>
        <w:tc>
          <w:tcPr>
            <w:tcW w:w="2228" w:type="dxa"/>
            <w:shd w:val="clear" w:color="auto" w:fill="auto"/>
          </w:tcPr>
          <w:p w14:paraId="1C12704B" w14:textId="77777777" w:rsidR="00BF63C8" w:rsidRPr="00BF63C8" w:rsidRDefault="00BF63C8" w:rsidP="00515AE3">
            <w:pPr>
              <w:rPr>
                <w:rtl/>
              </w:rPr>
            </w:pPr>
            <w:proofErr w:type="spellStart"/>
            <w:r w:rsidRPr="00BF63C8">
              <w:rPr>
                <w:rtl/>
              </w:rPr>
              <w:t>غوا</w:t>
            </w:r>
            <w:proofErr w:type="spellEnd"/>
          </w:p>
        </w:tc>
        <w:tc>
          <w:tcPr>
            <w:tcW w:w="280" w:type="dxa"/>
            <w:vMerge/>
            <w:tcBorders>
              <w:top w:val="single" w:sz="4" w:space="0" w:color="000000"/>
              <w:bottom w:val="single" w:sz="12" w:space="0" w:color="000000"/>
            </w:tcBorders>
            <w:shd w:val="clear" w:color="auto" w:fill="auto"/>
            <w:vAlign w:val="bottom"/>
          </w:tcPr>
          <w:p w14:paraId="0A6AB4F5" w14:textId="77777777" w:rsidR="00BF63C8" w:rsidRPr="00BF63C8" w:rsidRDefault="00BF63C8" w:rsidP="00515AE3">
            <w:pPr>
              <w:rPr>
                <w:lang w:val="en-GB"/>
              </w:rPr>
            </w:pPr>
          </w:p>
        </w:tc>
        <w:tc>
          <w:tcPr>
            <w:tcW w:w="571" w:type="dxa"/>
            <w:shd w:val="clear" w:color="auto" w:fill="auto"/>
          </w:tcPr>
          <w:p w14:paraId="3AACC7F6" w14:textId="4C0930C8" w:rsidR="00BF63C8" w:rsidRPr="00BF63C8" w:rsidRDefault="00BF63C8" w:rsidP="00515AE3">
            <w:pPr>
              <w:rPr>
                <w:rtl/>
              </w:rPr>
            </w:pPr>
            <w:r w:rsidRPr="00985F9E">
              <w:rPr>
                <w:rtl/>
              </w:rPr>
              <w:t>6</w:t>
            </w:r>
            <w:r w:rsidR="00A810F2">
              <w:rPr>
                <w:rFonts w:hint="cs"/>
                <w:rtl/>
              </w:rPr>
              <w:t>-</w:t>
            </w:r>
          </w:p>
        </w:tc>
        <w:tc>
          <w:tcPr>
            <w:tcW w:w="3010" w:type="dxa"/>
            <w:shd w:val="clear" w:color="auto" w:fill="auto"/>
          </w:tcPr>
          <w:p w14:paraId="1180019C" w14:textId="77777777" w:rsidR="00BF63C8" w:rsidRPr="00BF63C8" w:rsidRDefault="00BF63C8" w:rsidP="00515AE3">
            <w:pPr>
              <w:rPr>
                <w:rtl/>
              </w:rPr>
            </w:pPr>
            <w:proofErr w:type="spellStart"/>
            <w:r w:rsidRPr="00BF63C8">
              <w:rPr>
                <w:rtl/>
              </w:rPr>
              <w:t>لاداخ</w:t>
            </w:r>
            <w:proofErr w:type="spellEnd"/>
          </w:p>
        </w:tc>
      </w:tr>
      <w:tr w:rsidR="00BF63C8" w:rsidRPr="00BF63C8" w14:paraId="0FC226BE" w14:textId="77777777" w:rsidTr="00A810F2">
        <w:trPr>
          <w:cantSplit/>
          <w:tblHeader/>
        </w:trPr>
        <w:tc>
          <w:tcPr>
            <w:tcW w:w="670" w:type="dxa"/>
            <w:shd w:val="clear" w:color="auto" w:fill="auto"/>
          </w:tcPr>
          <w:p w14:paraId="514F1A5C" w14:textId="3AD04969" w:rsidR="00BF63C8" w:rsidRPr="00BF63C8" w:rsidRDefault="00BF63C8" w:rsidP="00515AE3">
            <w:pPr>
              <w:rPr>
                <w:rtl/>
              </w:rPr>
            </w:pPr>
            <w:r w:rsidRPr="00985F9E">
              <w:rPr>
                <w:rtl/>
              </w:rPr>
              <w:t>7</w:t>
            </w:r>
            <w:r w:rsidR="00A810F2">
              <w:rPr>
                <w:rFonts w:hint="cs"/>
                <w:rtl/>
              </w:rPr>
              <w:t>-</w:t>
            </w:r>
          </w:p>
        </w:tc>
        <w:tc>
          <w:tcPr>
            <w:tcW w:w="2228" w:type="dxa"/>
            <w:shd w:val="clear" w:color="auto" w:fill="auto"/>
          </w:tcPr>
          <w:p w14:paraId="62B32D16" w14:textId="77777777" w:rsidR="00BF63C8" w:rsidRPr="00BF63C8" w:rsidRDefault="00BF63C8" w:rsidP="00515AE3">
            <w:pPr>
              <w:rPr>
                <w:rtl/>
              </w:rPr>
            </w:pPr>
            <w:proofErr w:type="spellStart"/>
            <w:r w:rsidRPr="00BF63C8">
              <w:rPr>
                <w:rtl/>
              </w:rPr>
              <w:t>غوجارات</w:t>
            </w:r>
            <w:proofErr w:type="spellEnd"/>
          </w:p>
        </w:tc>
        <w:tc>
          <w:tcPr>
            <w:tcW w:w="280" w:type="dxa"/>
            <w:vMerge/>
            <w:tcBorders>
              <w:top w:val="single" w:sz="4" w:space="0" w:color="000000"/>
              <w:bottom w:val="single" w:sz="12" w:space="0" w:color="000000"/>
            </w:tcBorders>
            <w:shd w:val="clear" w:color="auto" w:fill="auto"/>
            <w:vAlign w:val="bottom"/>
          </w:tcPr>
          <w:p w14:paraId="0ED593E4" w14:textId="77777777" w:rsidR="00BF63C8" w:rsidRPr="00BF63C8" w:rsidRDefault="00BF63C8" w:rsidP="00515AE3">
            <w:pPr>
              <w:rPr>
                <w:lang w:val="en-GB"/>
              </w:rPr>
            </w:pPr>
          </w:p>
        </w:tc>
        <w:tc>
          <w:tcPr>
            <w:tcW w:w="571" w:type="dxa"/>
            <w:shd w:val="clear" w:color="auto" w:fill="auto"/>
          </w:tcPr>
          <w:p w14:paraId="32973EB6" w14:textId="23C54E2D" w:rsidR="00BF63C8" w:rsidRPr="00BF63C8" w:rsidRDefault="00BF63C8" w:rsidP="00515AE3">
            <w:pPr>
              <w:rPr>
                <w:rtl/>
              </w:rPr>
            </w:pPr>
            <w:r w:rsidRPr="00985F9E">
              <w:rPr>
                <w:rtl/>
              </w:rPr>
              <w:t>7</w:t>
            </w:r>
            <w:r w:rsidR="00A810F2">
              <w:rPr>
                <w:rFonts w:hint="cs"/>
                <w:rtl/>
              </w:rPr>
              <w:t>-</w:t>
            </w:r>
          </w:p>
        </w:tc>
        <w:tc>
          <w:tcPr>
            <w:tcW w:w="3010" w:type="dxa"/>
            <w:shd w:val="clear" w:color="auto" w:fill="auto"/>
          </w:tcPr>
          <w:p w14:paraId="6F4D9E63" w14:textId="77777777" w:rsidR="00BF63C8" w:rsidRPr="00BF63C8" w:rsidRDefault="00BF63C8" w:rsidP="00515AE3">
            <w:pPr>
              <w:rPr>
                <w:rtl/>
              </w:rPr>
            </w:pPr>
            <w:proofErr w:type="spellStart"/>
            <w:r w:rsidRPr="00BF63C8">
              <w:rPr>
                <w:rtl/>
              </w:rPr>
              <w:t>لاكشادويب</w:t>
            </w:r>
            <w:proofErr w:type="spellEnd"/>
          </w:p>
        </w:tc>
      </w:tr>
      <w:tr w:rsidR="00BF63C8" w:rsidRPr="00BF63C8" w14:paraId="543C6F2D" w14:textId="77777777" w:rsidTr="00A810F2">
        <w:trPr>
          <w:cantSplit/>
          <w:tblHeader/>
        </w:trPr>
        <w:tc>
          <w:tcPr>
            <w:tcW w:w="670" w:type="dxa"/>
            <w:shd w:val="clear" w:color="auto" w:fill="auto"/>
          </w:tcPr>
          <w:p w14:paraId="2654F45B" w14:textId="1D2F6693" w:rsidR="00BF63C8" w:rsidRPr="00BF63C8" w:rsidRDefault="00BF63C8" w:rsidP="00515AE3">
            <w:pPr>
              <w:rPr>
                <w:rtl/>
              </w:rPr>
            </w:pPr>
            <w:r w:rsidRPr="00985F9E">
              <w:rPr>
                <w:rtl/>
              </w:rPr>
              <w:t>8</w:t>
            </w:r>
            <w:r w:rsidR="00A810F2">
              <w:rPr>
                <w:rFonts w:hint="cs"/>
                <w:rtl/>
              </w:rPr>
              <w:t>-</w:t>
            </w:r>
          </w:p>
        </w:tc>
        <w:tc>
          <w:tcPr>
            <w:tcW w:w="2228" w:type="dxa"/>
            <w:shd w:val="clear" w:color="auto" w:fill="auto"/>
          </w:tcPr>
          <w:p w14:paraId="242F1CC7" w14:textId="77777777" w:rsidR="00BF63C8" w:rsidRPr="00BF63C8" w:rsidRDefault="00BF63C8" w:rsidP="00515AE3">
            <w:pPr>
              <w:rPr>
                <w:rtl/>
              </w:rPr>
            </w:pPr>
            <w:proofErr w:type="spellStart"/>
            <w:r w:rsidRPr="00BF63C8">
              <w:rPr>
                <w:rtl/>
              </w:rPr>
              <w:t>هاريانا</w:t>
            </w:r>
            <w:proofErr w:type="spellEnd"/>
          </w:p>
        </w:tc>
        <w:tc>
          <w:tcPr>
            <w:tcW w:w="280" w:type="dxa"/>
            <w:vMerge/>
            <w:tcBorders>
              <w:top w:val="single" w:sz="4" w:space="0" w:color="000000"/>
              <w:bottom w:val="single" w:sz="12" w:space="0" w:color="000000"/>
            </w:tcBorders>
            <w:shd w:val="clear" w:color="auto" w:fill="auto"/>
            <w:vAlign w:val="bottom"/>
          </w:tcPr>
          <w:p w14:paraId="3E6FD057" w14:textId="77777777" w:rsidR="00BF63C8" w:rsidRPr="00BF63C8" w:rsidRDefault="00BF63C8" w:rsidP="00515AE3">
            <w:pPr>
              <w:rPr>
                <w:lang w:val="en-GB"/>
              </w:rPr>
            </w:pPr>
          </w:p>
        </w:tc>
        <w:tc>
          <w:tcPr>
            <w:tcW w:w="571" w:type="dxa"/>
            <w:shd w:val="clear" w:color="auto" w:fill="auto"/>
          </w:tcPr>
          <w:p w14:paraId="62986F79" w14:textId="4AB2EB16" w:rsidR="00BF63C8" w:rsidRPr="00BF63C8" w:rsidRDefault="00BF63C8" w:rsidP="00515AE3">
            <w:pPr>
              <w:rPr>
                <w:rtl/>
              </w:rPr>
            </w:pPr>
            <w:r w:rsidRPr="00985F9E">
              <w:rPr>
                <w:rtl/>
              </w:rPr>
              <w:t>8</w:t>
            </w:r>
            <w:r w:rsidR="00A810F2">
              <w:rPr>
                <w:rFonts w:hint="cs"/>
                <w:rtl/>
              </w:rPr>
              <w:t>-</w:t>
            </w:r>
          </w:p>
        </w:tc>
        <w:tc>
          <w:tcPr>
            <w:tcW w:w="3010" w:type="dxa"/>
            <w:shd w:val="clear" w:color="auto" w:fill="auto"/>
          </w:tcPr>
          <w:p w14:paraId="0CF954F2" w14:textId="77777777" w:rsidR="00BF63C8" w:rsidRPr="00BF63C8" w:rsidRDefault="00BF63C8" w:rsidP="00515AE3">
            <w:pPr>
              <w:rPr>
                <w:rtl/>
              </w:rPr>
            </w:pPr>
            <w:proofErr w:type="spellStart"/>
            <w:r w:rsidRPr="00BF63C8">
              <w:rPr>
                <w:rtl/>
              </w:rPr>
              <w:t>بودوتشيري</w:t>
            </w:r>
            <w:proofErr w:type="spellEnd"/>
          </w:p>
        </w:tc>
      </w:tr>
      <w:tr w:rsidR="00BF63C8" w:rsidRPr="00BF63C8" w14:paraId="650065B9" w14:textId="77777777" w:rsidTr="00A810F2">
        <w:trPr>
          <w:cantSplit/>
          <w:tblHeader/>
        </w:trPr>
        <w:tc>
          <w:tcPr>
            <w:tcW w:w="670" w:type="dxa"/>
            <w:shd w:val="clear" w:color="auto" w:fill="auto"/>
          </w:tcPr>
          <w:p w14:paraId="2D81F215" w14:textId="32E64ED6" w:rsidR="00BF63C8" w:rsidRPr="00BF63C8" w:rsidRDefault="00BF63C8" w:rsidP="00515AE3">
            <w:pPr>
              <w:rPr>
                <w:rtl/>
              </w:rPr>
            </w:pPr>
            <w:r w:rsidRPr="00985F9E">
              <w:rPr>
                <w:rtl/>
              </w:rPr>
              <w:t>9</w:t>
            </w:r>
            <w:r w:rsidR="00A810F2">
              <w:rPr>
                <w:rFonts w:hint="cs"/>
                <w:rtl/>
              </w:rPr>
              <w:t>-</w:t>
            </w:r>
          </w:p>
        </w:tc>
        <w:tc>
          <w:tcPr>
            <w:tcW w:w="2228" w:type="dxa"/>
            <w:shd w:val="clear" w:color="auto" w:fill="auto"/>
          </w:tcPr>
          <w:p w14:paraId="6D30D635" w14:textId="77777777" w:rsidR="00BF63C8" w:rsidRPr="00BF63C8" w:rsidRDefault="00BF63C8" w:rsidP="00515AE3">
            <w:pPr>
              <w:rPr>
                <w:rtl/>
              </w:rPr>
            </w:pPr>
            <w:proofErr w:type="spellStart"/>
            <w:r w:rsidRPr="00BF63C8">
              <w:rPr>
                <w:rtl/>
              </w:rPr>
              <w:t>هيماشال</w:t>
            </w:r>
            <w:proofErr w:type="spellEnd"/>
            <w:r w:rsidRPr="00BF63C8">
              <w:rPr>
                <w:rtl/>
              </w:rPr>
              <w:t xml:space="preserve"> براديش</w:t>
            </w:r>
          </w:p>
        </w:tc>
        <w:tc>
          <w:tcPr>
            <w:tcW w:w="280" w:type="dxa"/>
            <w:vMerge/>
            <w:tcBorders>
              <w:top w:val="single" w:sz="4" w:space="0" w:color="000000"/>
              <w:bottom w:val="single" w:sz="12" w:space="0" w:color="000000"/>
            </w:tcBorders>
            <w:shd w:val="clear" w:color="auto" w:fill="auto"/>
            <w:vAlign w:val="bottom"/>
          </w:tcPr>
          <w:p w14:paraId="0596B382" w14:textId="77777777" w:rsidR="00BF63C8" w:rsidRPr="00BF63C8" w:rsidRDefault="00BF63C8" w:rsidP="00515AE3">
            <w:pPr>
              <w:rPr>
                <w:lang w:val="en-GB"/>
              </w:rPr>
            </w:pPr>
          </w:p>
        </w:tc>
        <w:tc>
          <w:tcPr>
            <w:tcW w:w="571" w:type="dxa"/>
            <w:shd w:val="clear" w:color="auto" w:fill="auto"/>
          </w:tcPr>
          <w:p w14:paraId="01712645" w14:textId="77777777" w:rsidR="00BF63C8" w:rsidRPr="00BF63C8" w:rsidRDefault="00BF63C8" w:rsidP="00515AE3">
            <w:pPr>
              <w:rPr>
                <w:lang w:val="en-GB"/>
              </w:rPr>
            </w:pPr>
          </w:p>
        </w:tc>
        <w:tc>
          <w:tcPr>
            <w:tcW w:w="3010" w:type="dxa"/>
            <w:shd w:val="clear" w:color="auto" w:fill="auto"/>
          </w:tcPr>
          <w:p w14:paraId="6CD5E6B4" w14:textId="77777777" w:rsidR="00BF63C8" w:rsidRPr="00BF63C8" w:rsidRDefault="00BF63C8" w:rsidP="00515AE3">
            <w:pPr>
              <w:rPr>
                <w:lang w:val="en-GB"/>
              </w:rPr>
            </w:pPr>
          </w:p>
        </w:tc>
      </w:tr>
      <w:tr w:rsidR="00BF63C8" w:rsidRPr="00BF63C8" w14:paraId="7C916CA9" w14:textId="77777777" w:rsidTr="00A810F2">
        <w:trPr>
          <w:cantSplit/>
          <w:tblHeader/>
        </w:trPr>
        <w:tc>
          <w:tcPr>
            <w:tcW w:w="670" w:type="dxa"/>
            <w:shd w:val="clear" w:color="auto" w:fill="auto"/>
          </w:tcPr>
          <w:p w14:paraId="5B4B69F5" w14:textId="527588B1" w:rsidR="00BF63C8" w:rsidRPr="00BF63C8" w:rsidRDefault="00BF63C8" w:rsidP="00515AE3">
            <w:pPr>
              <w:rPr>
                <w:rtl/>
              </w:rPr>
            </w:pPr>
            <w:r w:rsidRPr="00985F9E">
              <w:rPr>
                <w:rtl/>
              </w:rPr>
              <w:t>10</w:t>
            </w:r>
            <w:r w:rsidR="00A810F2">
              <w:rPr>
                <w:rFonts w:hint="cs"/>
                <w:rtl/>
              </w:rPr>
              <w:t>-</w:t>
            </w:r>
          </w:p>
        </w:tc>
        <w:tc>
          <w:tcPr>
            <w:tcW w:w="2228" w:type="dxa"/>
            <w:shd w:val="clear" w:color="auto" w:fill="auto"/>
          </w:tcPr>
          <w:p w14:paraId="772CD097" w14:textId="77777777" w:rsidR="00BF63C8" w:rsidRPr="00BF63C8" w:rsidRDefault="00BF63C8" w:rsidP="00515AE3">
            <w:pPr>
              <w:rPr>
                <w:rtl/>
              </w:rPr>
            </w:pPr>
            <w:proofErr w:type="spellStart"/>
            <w:r w:rsidRPr="00BF63C8">
              <w:rPr>
                <w:rtl/>
              </w:rPr>
              <w:t>جهارخاند</w:t>
            </w:r>
            <w:proofErr w:type="spellEnd"/>
          </w:p>
        </w:tc>
        <w:tc>
          <w:tcPr>
            <w:tcW w:w="280" w:type="dxa"/>
            <w:vMerge/>
            <w:tcBorders>
              <w:top w:val="single" w:sz="4" w:space="0" w:color="000000"/>
              <w:bottom w:val="single" w:sz="12" w:space="0" w:color="000000"/>
            </w:tcBorders>
            <w:shd w:val="clear" w:color="auto" w:fill="auto"/>
            <w:vAlign w:val="bottom"/>
          </w:tcPr>
          <w:p w14:paraId="0D4B22FA" w14:textId="77777777" w:rsidR="00BF63C8" w:rsidRPr="00BF63C8" w:rsidRDefault="00BF63C8" w:rsidP="00515AE3">
            <w:pPr>
              <w:rPr>
                <w:lang w:val="en-GB"/>
              </w:rPr>
            </w:pPr>
          </w:p>
        </w:tc>
        <w:tc>
          <w:tcPr>
            <w:tcW w:w="571" w:type="dxa"/>
            <w:shd w:val="clear" w:color="auto" w:fill="auto"/>
          </w:tcPr>
          <w:p w14:paraId="16897683" w14:textId="77777777" w:rsidR="00BF63C8" w:rsidRPr="00BF63C8" w:rsidRDefault="00BF63C8" w:rsidP="00515AE3">
            <w:pPr>
              <w:rPr>
                <w:lang w:val="en-GB"/>
              </w:rPr>
            </w:pPr>
          </w:p>
        </w:tc>
        <w:tc>
          <w:tcPr>
            <w:tcW w:w="3010" w:type="dxa"/>
            <w:shd w:val="clear" w:color="auto" w:fill="auto"/>
          </w:tcPr>
          <w:p w14:paraId="32944114" w14:textId="77777777" w:rsidR="00BF63C8" w:rsidRPr="00BF63C8" w:rsidRDefault="00BF63C8" w:rsidP="00515AE3">
            <w:pPr>
              <w:rPr>
                <w:lang w:val="en-GB"/>
              </w:rPr>
            </w:pPr>
          </w:p>
        </w:tc>
      </w:tr>
      <w:tr w:rsidR="00BF63C8" w:rsidRPr="00BF63C8" w14:paraId="551A3DB3" w14:textId="77777777" w:rsidTr="00A810F2">
        <w:trPr>
          <w:cantSplit/>
          <w:tblHeader/>
        </w:trPr>
        <w:tc>
          <w:tcPr>
            <w:tcW w:w="670" w:type="dxa"/>
            <w:shd w:val="clear" w:color="auto" w:fill="auto"/>
          </w:tcPr>
          <w:p w14:paraId="72028BC6" w14:textId="4EF92019" w:rsidR="00BF63C8" w:rsidRPr="00BF63C8" w:rsidRDefault="00BF63C8" w:rsidP="00515AE3">
            <w:pPr>
              <w:rPr>
                <w:rtl/>
              </w:rPr>
            </w:pPr>
            <w:r w:rsidRPr="00985F9E">
              <w:rPr>
                <w:rtl/>
              </w:rPr>
              <w:t>11</w:t>
            </w:r>
            <w:r w:rsidR="00A810F2">
              <w:rPr>
                <w:rFonts w:hint="cs"/>
                <w:rtl/>
              </w:rPr>
              <w:t>-</w:t>
            </w:r>
          </w:p>
        </w:tc>
        <w:tc>
          <w:tcPr>
            <w:tcW w:w="2228" w:type="dxa"/>
            <w:shd w:val="clear" w:color="auto" w:fill="auto"/>
          </w:tcPr>
          <w:p w14:paraId="66B918D9" w14:textId="77777777" w:rsidR="00BF63C8" w:rsidRPr="00BF63C8" w:rsidRDefault="00BF63C8" w:rsidP="00515AE3">
            <w:pPr>
              <w:rPr>
                <w:rtl/>
              </w:rPr>
            </w:pPr>
            <w:proofErr w:type="spellStart"/>
            <w:r w:rsidRPr="00BF63C8">
              <w:rPr>
                <w:rtl/>
              </w:rPr>
              <w:t>كارناتاكا</w:t>
            </w:r>
            <w:proofErr w:type="spellEnd"/>
          </w:p>
        </w:tc>
        <w:tc>
          <w:tcPr>
            <w:tcW w:w="280" w:type="dxa"/>
            <w:vMerge/>
            <w:tcBorders>
              <w:top w:val="single" w:sz="4" w:space="0" w:color="000000"/>
              <w:bottom w:val="single" w:sz="12" w:space="0" w:color="000000"/>
            </w:tcBorders>
            <w:shd w:val="clear" w:color="auto" w:fill="auto"/>
            <w:vAlign w:val="bottom"/>
          </w:tcPr>
          <w:p w14:paraId="65FB28A7" w14:textId="77777777" w:rsidR="00BF63C8" w:rsidRPr="00BF63C8" w:rsidRDefault="00BF63C8" w:rsidP="00515AE3">
            <w:pPr>
              <w:rPr>
                <w:lang w:val="en-GB"/>
              </w:rPr>
            </w:pPr>
          </w:p>
        </w:tc>
        <w:tc>
          <w:tcPr>
            <w:tcW w:w="571" w:type="dxa"/>
            <w:shd w:val="clear" w:color="auto" w:fill="auto"/>
          </w:tcPr>
          <w:p w14:paraId="6F53771E" w14:textId="77777777" w:rsidR="00BF63C8" w:rsidRPr="00BF63C8" w:rsidRDefault="00BF63C8" w:rsidP="00515AE3">
            <w:pPr>
              <w:rPr>
                <w:lang w:val="en-GB"/>
              </w:rPr>
            </w:pPr>
          </w:p>
        </w:tc>
        <w:tc>
          <w:tcPr>
            <w:tcW w:w="3010" w:type="dxa"/>
            <w:shd w:val="clear" w:color="auto" w:fill="auto"/>
          </w:tcPr>
          <w:p w14:paraId="700D9BAD" w14:textId="77777777" w:rsidR="00BF63C8" w:rsidRPr="00BF63C8" w:rsidRDefault="00BF63C8" w:rsidP="00515AE3">
            <w:pPr>
              <w:rPr>
                <w:lang w:val="en-GB"/>
              </w:rPr>
            </w:pPr>
          </w:p>
        </w:tc>
      </w:tr>
      <w:tr w:rsidR="00BF63C8" w:rsidRPr="00BF63C8" w14:paraId="371D3BE5" w14:textId="77777777" w:rsidTr="00A810F2">
        <w:trPr>
          <w:cantSplit/>
          <w:tblHeader/>
        </w:trPr>
        <w:tc>
          <w:tcPr>
            <w:tcW w:w="670" w:type="dxa"/>
            <w:shd w:val="clear" w:color="auto" w:fill="auto"/>
          </w:tcPr>
          <w:p w14:paraId="6ABDCD9F" w14:textId="380C9B5D" w:rsidR="00BF63C8" w:rsidRPr="00BF63C8" w:rsidRDefault="00BF63C8" w:rsidP="00515AE3">
            <w:pPr>
              <w:rPr>
                <w:rtl/>
              </w:rPr>
            </w:pPr>
            <w:r w:rsidRPr="00985F9E">
              <w:rPr>
                <w:rtl/>
              </w:rPr>
              <w:t>12</w:t>
            </w:r>
            <w:r w:rsidR="00A810F2">
              <w:rPr>
                <w:rFonts w:hint="cs"/>
                <w:rtl/>
              </w:rPr>
              <w:t>-</w:t>
            </w:r>
          </w:p>
        </w:tc>
        <w:tc>
          <w:tcPr>
            <w:tcW w:w="2228" w:type="dxa"/>
            <w:shd w:val="clear" w:color="auto" w:fill="auto"/>
          </w:tcPr>
          <w:p w14:paraId="0E86458D" w14:textId="77777777" w:rsidR="00BF63C8" w:rsidRPr="00BF63C8" w:rsidRDefault="00BF63C8" w:rsidP="00515AE3">
            <w:pPr>
              <w:rPr>
                <w:rtl/>
              </w:rPr>
            </w:pPr>
            <w:r w:rsidRPr="00BF63C8">
              <w:rPr>
                <w:rtl/>
              </w:rPr>
              <w:t>كيرالا</w:t>
            </w:r>
          </w:p>
        </w:tc>
        <w:tc>
          <w:tcPr>
            <w:tcW w:w="280" w:type="dxa"/>
            <w:vMerge/>
            <w:tcBorders>
              <w:top w:val="single" w:sz="4" w:space="0" w:color="000000"/>
              <w:bottom w:val="single" w:sz="12" w:space="0" w:color="000000"/>
            </w:tcBorders>
            <w:shd w:val="clear" w:color="auto" w:fill="auto"/>
            <w:vAlign w:val="bottom"/>
          </w:tcPr>
          <w:p w14:paraId="5026DE34" w14:textId="77777777" w:rsidR="00BF63C8" w:rsidRPr="00BF63C8" w:rsidRDefault="00BF63C8" w:rsidP="00515AE3">
            <w:pPr>
              <w:rPr>
                <w:lang w:val="en-GB"/>
              </w:rPr>
            </w:pPr>
          </w:p>
        </w:tc>
        <w:tc>
          <w:tcPr>
            <w:tcW w:w="571" w:type="dxa"/>
            <w:shd w:val="clear" w:color="auto" w:fill="auto"/>
          </w:tcPr>
          <w:p w14:paraId="7E2762A1" w14:textId="77777777" w:rsidR="00BF63C8" w:rsidRPr="00BF63C8" w:rsidRDefault="00BF63C8" w:rsidP="00515AE3">
            <w:pPr>
              <w:rPr>
                <w:lang w:val="en-GB"/>
              </w:rPr>
            </w:pPr>
          </w:p>
        </w:tc>
        <w:tc>
          <w:tcPr>
            <w:tcW w:w="3010" w:type="dxa"/>
            <w:shd w:val="clear" w:color="auto" w:fill="auto"/>
          </w:tcPr>
          <w:p w14:paraId="47FFB05A" w14:textId="77777777" w:rsidR="00BF63C8" w:rsidRPr="00BF63C8" w:rsidRDefault="00BF63C8" w:rsidP="00515AE3">
            <w:pPr>
              <w:rPr>
                <w:lang w:val="en-GB"/>
              </w:rPr>
            </w:pPr>
          </w:p>
        </w:tc>
      </w:tr>
      <w:tr w:rsidR="00BF63C8" w:rsidRPr="00BF63C8" w14:paraId="65F4F5E4" w14:textId="77777777" w:rsidTr="00A810F2">
        <w:trPr>
          <w:cantSplit/>
          <w:tblHeader/>
        </w:trPr>
        <w:tc>
          <w:tcPr>
            <w:tcW w:w="670" w:type="dxa"/>
            <w:shd w:val="clear" w:color="auto" w:fill="auto"/>
          </w:tcPr>
          <w:p w14:paraId="778F99CD" w14:textId="60F99B97" w:rsidR="00BF63C8" w:rsidRPr="00BF63C8" w:rsidRDefault="00BF63C8" w:rsidP="00515AE3">
            <w:pPr>
              <w:rPr>
                <w:rtl/>
              </w:rPr>
            </w:pPr>
            <w:r w:rsidRPr="00985F9E">
              <w:rPr>
                <w:rtl/>
              </w:rPr>
              <w:t>13</w:t>
            </w:r>
            <w:r w:rsidR="00A810F2">
              <w:rPr>
                <w:rFonts w:hint="cs"/>
                <w:rtl/>
              </w:rPr>
              <w:t>-</w:t>
            </w:r>
          </w:p>
        </w:tc>
        <w:tc>
          <w:tcPr>
            <w:tcW w:w="2228" w:type="dxa"/>
            <w:shd w:val="clear" w:color="auto" w:fill="auto"/>
          </w:tcPr>
          <w:p w14:paraId="5B0C56F7" w14:textId="77777777" w:rsidR="00BF63C8" w:rsidRPr="00BF63C8" w:rsidRDefault="00BF63C8" w:rsidP="00515AE3">
            <w:pPr>
              <w:rPr>
                <w:rtl/>
              </w:rPr>
            </w:pPr>
            <w:r w:rsidRPr="00BF63C8">
              <w:rPr>
                <w:rtl/>
              </w:rPr>
              <w:t>ماديا براديش</w:t>
            </w:r>
          </w:p>
        </w:tc>
        <w:tc>
          <w:tcPr>
            <w:tcW w:w="280" w:type="dxa"/>
            <w:vMerge/>
            <w:tcBorders>
              <w:top w:val="single" w:sz="4" w:space="0" w:color="000000"/>
              <w:bottom w:val="single" w:sz="12" w:space="0" w:color="000000"/>
            </w:tcBorders>
            <w:shd w:val="clear" w:color="auto" w:fill="auto"/>
            <w:vAlign w:val="bottom"/>
          </w:tcPr>
          <w:p w14:paraId="03712790" w14:textId="77777777" w:rsidR="00BF63C8" w:rsidRPr="00BF63C8" w:rsidRDefault="00BF63C8" w:rsidP="00515AE3">
            <w:pPr>
              <w:rPr>
                <w:lang w:val="en-GB"/>
              </w:rPr>
            </w:pPr>
          </w:p>
        </w:tc>
        <w:tc>
          <w:tcPr>
            <w:tcW w:w="571" w:type="dxa"/>
            <w:shd w:val="clear" w:color="auto" w:fill="auto"/>
          </w:tcPr>
          <w:p w14:paraId="27076D05" w14:textId="77777777" w:rsidR="00BF63C8" w:rsidRPr="00BF63C8" w:rsidRDefault="00BF63C8" w:rsidP="00515AE3">
            <w:pPr>
              <w:rPr>
                <w:lang w:val="en-GB"/>
              </w:rPr>
            </w:pPr>
          </w:p>
        </w:tc>
        <w:tc>
          <w:tcPr>
            <w:tcW w:w="3010" w:type="dxa"/>
            <w:shd w:val="clear" w:color="auto" w:fill="auto"/>
          </w:tcPr>
          <w:p w14:paraId="62EE2B03" w14:textId="77777777" w:rsidR="00BF63C8" w:rsidRPr="00BF63C8" w:rsidRDefault="00BF63C8" w:rsidP="00515AE3">
            <w:pPr>
              <w:rPr>
                <w:lang w:val="en-GB"/>
              </w:rPr>
            </w:pPr>
          </w:p>
        </w:tc>
      </w:tr>
      <w:tr w:rsidR="00BF63C8" w:rsidRPr="00BF63C8" w14:paraId="6C15D2E2" w14:textId="77777777" w:rsidTr="00A810F2">
        <w:trPr>
          <w:cantSplit/>
          <w:tblHeader/>
        </w:trPr>
        <w:tc>
          <w:tcPr>
            <w:tcW w:w="670" w:type="dxa"/>
            <w:shd w:val="clear" w:color="auto" w:fill="auto"/>
          </w:tcPr>
          <w:p w14:paraId="018A29F0" w14:textId="4FE6116A" w:rsidR="00BF63C8" w:rsidRPr="00BF63C8" w:rsidRDefault="00BF63C8" w:rsidP="00515AE3">
            <w:pPr>
              <w:rPr>
                <w:rtl/>
              </w:rPr>
            </w:pPr>
            <w:r w:rsidRPr="00985F9E">
              <w:rPr>
                <w:rtl/>
              </w:rPr>
              <w:t>14</w:t>
            </w:r>
            <w:r w:rsidR="00A810F2">
              <w:rPr>
                <w:rFonts w:hint="cs"/>
                <w:rtl/>
              </w:rPr>
              <w:t>-</w:t>
            </w:r>
          </w:p>
        </w:tc>
        <w:tc>
          <w:tcPr>
            <w:tcW w:w="2228" w:type="dxa"/>
            <w:shd w:val="clear" w:color="auto" w:fill="auto"/>
          </w:tcPr>
          <w:p w14:paraId="2C778433" w14:textId="77777777" w:rsidR="00BF63C8" w:rsidRPr="00BF63C8" w:rsidRDefault="00BF63C8" w:rsidP="00515AE3">
            <w:pPr>
              <w:rPr>
                <w:rtl/>
              </w:rPr>
            </w:pPr>
            <w:proofErr w:type="spellStart"/>
            <w:r w:rsidRPr="00BF63C8">
              <w:rPr>
                <w:rtl/>
              </w:rPr>
              <w:t>ماهاراشترا</w:t>
            </w:r>
            <w:proofErr w:type="spellEnd"/>
          </w:p>
        </w:tc>
        <w:tc>
          <w:tcPr>
            <w:tcW w:w="280" w:type="dxa"/>
            <w:vMerge/>
            <w:tcBorders>
              <w:top w:val="single" w:sz="4" w:space="0" w:color="000000"/>
              <w:bottom w:val="single" w:sz="12" w:space="0" w:color="000000"/>
            </w:tcBorders>
            <w:shd w:val="clear" w:color="auto" w:fill="auto"/>
            <w:vAlign w:val="bottom"/>
          </w:tcPr>
          <w:p w14:paraId="00177239" w14:textId="77777777" w:rsidR="00BF63C8" w:rsidRPr="00BF63C8" w:rsidRDefault="00BF63C8" w:rsidP="00515AE3">
            <w:pPr>
              <w:rPr>
                <w:lang w:val="en-GB"/>
              </w:rPr>
            </w:pPr>
          </w:p>
        </w:tc>
        <w:tc>
          <w:tcPr>
            <w:tcW w:w="571" w:type="dxa"/>
            <w:shd w:val="clear" w:color="auto" w:fill="auto"/>
          </w:tcPr>
          <w:p w14:paraId="1E859D95" w14:textId="77777777" w:rsidR="00BF63C8" w:rsidRPr="00BF63C8" w:rsidRDefault="00BF63C8" w:rsidP="00515AE3">
            <w:pPr>
              <w:rPr>
                <w:lang w:val="en-GB"/>
              </w:rPr>
            </w:pPr>
          </w:p>
        </w:tc>
        <w:tc>
          <w:tcPr>
            <w:tcW w:w="3010" w:type="dxa"/>
            <w:shd w:val="clear" w:color="auto" w:fill="auto"/>
          </w:tcPr>
          <w:p w14:paraId="06FB270D" w14:textId="77777777" w:rsidR="00BF63C8" w:rsidRPr="00BF63C8" w:rsidRDefault="00BF63C8" w:rsidP="00515AE3">
            <w:pPr>
              <w:rPr>
                <w:lang w:val="en-GB"/>
              </w:rPr>
            </w:pPr>
          </w:p>
        </w:tc>
      </w:tr>
      <w:tr w:rsidR="00BF63C8" w:rsidRPr="00BF63C8" w14:paraId="22B10CC2" w14:textId="77777777" w:rsidTr="00A810F2">
        <w:trPr>
          <w:cantSplit/>
          <w:tblHeader/>
        </w:trPr>
        <w:tc>
          <w:tcPr>
            <w:tcW w:w="670" w:type="dxa"/>
            <w:shd w:val="clear" w:color="auto" w:fill="auto"/>
          </w:tcPr>
          <w:p w14:paraId="1C48104B" w14:textId="00A52A59" w:rsidR="00BF63C8" w:rsidRPr="00BF63C8" w:rsidRDefault="00BF63C8" w:rsidP="00515AE3">
            <w:pPr>
              <w:rPr>
                <w:rtl/>
              </w:rPr>
            </w:pPr>
            <w:r w:rsidRPr="00985F9E">
              <w:rPr>
                <w:rtl/>
              </w:rPr>
              <w:t>15</w:t>
            </w:r>
            <w:r w:rsidR="00A810F2">
              <w:rPr>
                <w:rFonts w:hint="cs"/>
                <w:rtl/>
              </w:rPr>
              <w:t>-</w:t>
            </w:r>
          </w:p>
        </w:tc>
        <w:tc>
          <w:tcPr>
            <w:tcW w:w="2228" w:type="dxa"/>
            <w:shd w:val="clear" w:color="auto" w:fill="auto"/>
          </w:tcPr>
          <w:p w14:paraId="13A5C392" w14:textId="77777777" w:rsidR="00BF63C8" w:rsidRPr="00BF63C8" w:rsidRDefault="00BF63C8" w:rsidP="00515AE3">
            <w:pPr>
              <w:rPr>
                <w:rtl/>
              </w:rPr>
            </w:pPr>
            <w:proofErr w:type="spellStart"/>
            <w:r w:rsidRPr="00BF63C8">
              <w:rPr>
                <w:rtl/>
              </w:rPr>
              <w:t>مانيبور</w:t>
            </w:r>
            <w:proofErr w:type="spellEnd"/>
          </w:p>
        </w:tc>
        <w:tc>
          <w:tcPr>
            <w:tcW w:w="280" w:type="dxa"/>
            <w:vMerge/>
            <w:tcBorders>
              <w:top w:val="single" w:sz="4" w:space="0" w:color="000000"/>
              <w:bottom w:val="single" w:sz="12" w:space="0" w:color="000000"/>
            </w:tcBorders>
            <w:shd w:val="clear" w:color="auto" w:fill="auto"/>
            <w:vAlign w:val="bottom"/>
          </w:tcPr>
          <w:p w14:paraId="594C85F7" w14:textId="77777777" w:rsidR="00BF63C8" w:rsidRPr="00BF63C8" w:rsidRDefault="00BF63C8" w:rsidP="00515AE3">
            <w:pPr>
              <w:rPr>
                <w:lang w:val="en-GB"/>
              </w:rPr>
            </w:pPr>
          </w:p>
        </w:tc>
        <w:tc>
          <w:tcPr>
            <w:tcW w:w="571" w:type="dxa"/>
            <w:shd w:val="clear" w:color="auto" w:fill="auto"/>
          </w:tcPr>
          <w:p w14:paraId="67BC2AF9" w14:textId="77777777" w:rsidR="00BF63C8" w:rsidRPr="00BF63C8" w:rsidRDefault="00BF63C8" w:rsidP="00515AE3">
            <w:pPr>
              <w:rPr>
                <w:lang w:val="en-GB"/>
              </w:rPr>
            </w:pPr>
          </w:p>
        </w:tc>
        <w:tc>
          <w:tcPr>
            <w:tcW w:w="3010" w:type="dxa"/>
            <w:shd w:val="clear" w:color="auto" w:fill="auto"/>
          </w:tcPr>
          <w:p w14:paraId="38C96EEB" w14:textId="77777777" w:rsidR="00BF63C8" w:rsidRPr="00BF63C8" w:rsidRDefault="00BF63C8" w:rsidP="00515AE3">
            <w:pPr>
              <w:rPr>
                <w:lang w:val="en-GB"/>
              </w:rPr>
            </w:pPr>
          </w:p>
        </w:tc>
      </w:tr>
      <w:tr w:rsidR="00BF63C8" w:rsidRPr="00BF63C8" w14:paraId="43527827" w14:textId="77777777" w:rsidTr="00A810F2">
        <w:trPr>
          <w:cantSplit/>
          <w:tblHeader/>
        </w:trPr>
        <w:tc>
          <w:tcPr>
            <w:tcW w:w="670" w:type="dxa"/>
            <w:shd w:val="clear" w:color="auto" w:fill="auto"/>
          </w:tcPr>
          <w:p w14:paraId="7D432AB7" w14:textId="19CC48AF" w:rsidR="00BF63C8" w:rsidRPr="00BF63C8" w:rsidRDefault="00BF63C8" w:rsidP="00515AE3">
            <w:pPr>
              <w:rPr>
                <w:rtl/>
              </w:rPr>
            </w:pPr>
            <w:r w:rsidRPr="00985F9E">
              <w:rPr>
                <w:rtl/>
              </w:rPr>
              <w:t>16</w:t>
            </w:r>
            <w:r w:rsidR="00A810F2">
              <w:rPr>
                <w:rFonts w:hint="cs"/>
                <w:rtl/>
              </w:rPr>
              <w:t>-</w:t>
            </w:r>
          </w:p>
        </w:tc>
        <w:tc>
          <w:tcPr>
            <w:tcW w:w="2228" w:type="dxa"/>
            <w:shd w:val="clear" w:color="auto" w:fill="auto"/>
          </w:tcPr>
          <w:p w14:paraId="14CAB02F" w14:textId="77777777" w:rsidR="00BF63C8" w:rsidRPr="00BF63C8" w:rsidRDefault="00BF63C8" w:rsidP="00515AE3">
            <w:pPr>
              <w:rPr>
                <w:rtl/>
              </w:rPr>
            </w:pPr>
            <w:proofErr w:type="spellStart"/>
            <w:r w:rsidRPr="00BF63C8">
              <w:rPr>
                <w:rtl/>
              </w:rPr>
              <w:t>ميغالايا</w:t>
            </w:r>
            <w:proofErr w:type="spellEnd"/>
          </w:p>
        </w:tc>
        <w:tc>
          <w:tcPr>
            <w:tcW w:w="280" w:type="dxa"/>
            <w:vMerge/>
            <w:tcBorders>
              <w:top w:val="single" w:sz="4" w:space="0" w:color="000000"/>
              <w:bottom w:val="single" w:sz="12" w:space="0" w:color="000000"/>
            </w:tcBorders>
            <w:shd w:val="clear" w:color="auto" w:fill="auto"/>
            <w:vAlign w:val="bottom"/>
          </w:tcPr>
          <w:p w14:paraId="3ED5BEBC" w14:textId="77777777" w:rsidR="00BF63C8" w:rsidRPr="00BF63C8" w:rsidRDefault="00BF63C8" w:rsidP="00515AE3">
            <w:pPr>
              <w:rPr>
                <w:lang w:val="en-GB"/>
              </w:rPr>
            </w:pPr>
          </w:p>
        </w:tc>
        <w:tc>
          <w:tcPr>
            <w:tcW w:w="571" w:type="dxa"/>
            <w:shd w:val="clear" w:color="auto" w:fill="auto"/>
          </w:tcPr>
          <w:p w14:paraId="29030CF6" w14:textId="77777777" w:rsidR="00BF63C8" w:rsidRPr="00BF63C8" w:rsidRDefault="00BF63C8" w:rsidP="00515AE3">
            <w:pPr>
              <w:rPr>
                <w:lang w:val="en-GB"/>
              </w:rPr>
            </w:pPr>
          </w:p>
        </w:tc>
        <w:tc>
          <w:tcPr>
            <w:tcW w:w="3010" w:type="dxa"/>
            <w:shd w:val="clear" w:color="auto" w:fill="auto"/>
          </w:tcPr>
          <w:p w14:paraId="75150AF6" w14:textId="77777777" w:rsidR="00BF63C8" w:rsidRPr="00BF63C8" w:rsidRDefault="00BF63C8" w:rsidP="00515AE3">
            <w:pPr>
              <w:rPr>
                <w:lang w:val="en-GB"/>
              </w:rPr>
            </w:pPr>
          </w:p>
        </w:tc>
      </w:tr>
      <w:tr w:rsidR="00BF63C8" w:rsidRPr="00BF63C8" w14:paraId="3AA2381A" w14:textId="77777777" w:rsidTr="00A810F2">
        <w:trPr>
          <w:cantSplit/>
          <w:tblHeader/>
        </w:trPr>
        <w:tc>
          <w:tcPr>
            <w:tcW w:w="670" w:type="dxa"/>
            <w:shd w:val="clear" w:color="auto" w:fill="auto"/>
          </w:tcPr>
          <w:p w14:paraId="4DD84283" w14:textId="0BD32F8B" w:rsidR="00BF63C8" w:rsidRPr="00BF63C8" w:rsidRDefault="00BF63C8" w:rsidP="00515AE3">
            <w:pPr>
              <w:rPr>
                <w:rtl/>
              </w:rPr>
            </w:pPr>
            <w:r w:rsidRPr="00985F9E">
              <w:rPr>
                <w:rtl/>
              </w:rPr>
              <w:t>17</w:t>
            </w:r>
            <w:r w:rsidR="00A810F2">
              <w:rPr>
                <w:rFonts w:hint="cs"/>
                <w:rtl/>
              </w:rPr>
              <w:t>-</w:t>
            </w:r>
          </w:p>
        </w:tc>
        <w:tc>
          <w:tcPr>
            <w:tcW w:w="2228" w:type="dxa"/>
            <w:shd w:val="clear" w:color="auto" w:fill="auto"/>
          </w:tcPr>
          <w:p w14:paraId="7C7C8D54" w14:textId="77777777" w:rsidR="00BF63C8" w:rsidRPr="00BF63C8" w:rsidRDefault="00BF63C8" w:rsidP="00515AE3">
            <w:pPr>
              <w:rPr>
                <w:rtl/>
              </w:rPr>
            </w:pPr>
            <w:proofErr w:type="spellStart"/>
            <w:r w:rsidRPr="00BF63C8">
              <w:rPr>
                <w:rtl/>
              </w:rPr>
              <w:t>ميزورام</w:t>
            </w:r>
            <w:proofErr w:type="spellEnd"/>
          </w:p>
        </w:tc>
        <w:tc>
          <w:tcPr>
            <w:tcW w:w="280" w:type="dxa"/>
            <w:vMerge/>
            <w:tcBorders>
              <w:top w:val="single" w:sz="4" w:space="0" w:color="000000"/>
              <w:bottom w:val="single" w:sz="12" w:space="0" w:color="000000"/>
            </w:tcBorders>
            <w:shd w:val="clear" w:color="auto" w:fill="auto"/>
            <w:vAlign w:val="bottom"/>
          </w:tcPr>
          <w:p w14:paraId="5146C561" w14:textId="77777777" w:rsidR="00BF63C8" w:rsidRPr="00BF63C8" w:rsidRDefault="00BF63C8" w:rsidP="00515AE3">
            <w:pPr>
              <w:rPr>
                <w:lang w:val="en-GB"/>
              </w:rPr>
            </w:pPr>
          </w:p>
        </w:tc>
        <w:tc>
          <w:tcPr>
            <w:tcW w:w="571" w:type="dxa"/>
            <w:shd w:val="clear" w:color="auto" w:fill="auto"/>
          </w:tcPr>
          <w:p w14:paraId="230EE971" w14:textId="77777777" w:rsidR="00BF63C8" w:rsidRPr="00BF63C8" w:rsidRDefault="00BF63C8" w:rsidP="00515AE3">
            <w:pPr>
              <w:rPr>
                <w:lang w:val="en-GB"/>
              </w:rPr>
            </w:pPr>
          </w:p>
        </w:tc>
        <w:tc>
          <w:tcPr>
            <w:tcW w:w="3010" w:type="dxa"/>
            <w:shd w:val="clear" w:color="auto" w:fill="auto"/>
          </w:tcPr>
          <w:p w14:paraId="0E1E474E" w14:textId="77777777" w:rsidR="00BF63C8" w:rsidRPr="00BF63C8" w:rsidRDefault="00BF63C8" w:rsidP="00515AE3">
            <w:pPr>
              <w:rPr>
                <w:lang w:val="en-GB"/>
              </w:rPr>
            </w:pPr>
          </w:p>
        </w:tc>
      </w:tr>
      <w:tr w:rsidR="00BF63C8" w:rsidRPr="00BF63C8" w14:paraId="628E7635" w14:textId="77777777" w:rsidTr="00A810F2">
        <w:trPr>
          <w:cantSplit/>
          <w:tblHeader/>
        </w:trPr>
        <w:tc>
          <w:tcPr>
            <w:tcW w:w="670" w:type="dxa"/>
            <w:shd w:val="clear" w:color="auto" w:fill="auto"/>
          </w:tcPr>
          <w:p w14:paraId="7C4F2332" w14:textId="32F8BF1F" w:rsidR="00BF63C8" w:rsidRPr="00BF63C8" w:rsidRDefault="00BF63C8" w:rsidP="00515AE3">
            <w:pPr>
              <w:rPr>
                <w:rtl/>
              </w:rPr>
            </w:pPr>
            <w:r w:rsidRPr="00985F9E">
              <w:rPr>
                <w:rtl/>
              </w:rPr>
              <w:t>18</w:t>
            </w:r>
            <w:r w:rsidR="00A810F2">
              <w:rPr>
                <w:rFonts w:hint="cs"/>
                <w:rtl/>
              </w:rPr>
              <w:t>-</w:t>
            </w:r>
          </w:p>
        </w:tc>
        <w:tc>
          <w:tcPr>
            <w:tcW w:w="2228" w:type="dxa"/>
            <w:shd w:val="clear" w:color="auto" w:fill="auto"/>
          </w:tcPr>
          <w:p w14:paraId="030628A2" w14:textId="77777777" w:rsidR="00BF63C8" w:rsidRPr="00BF63C8" w:rsidRDefault="00BF63C8" w:rsidP="00515AE3">
            <w:pPr>
              <w:rPr>
                <w:rtl/>
              </w:rPr>
            </w:pPr>
            <w:proofErr w:type="spellStart"/>
            <w:r w:rsidRPr="00BF63C8">
              <w:rPr>
                <w:rtl/>
              </w:rPr>
              <w:t>ناجالاند</w:t>
            </w:r>
            <w:proofErr w:type="spellEnd"/>
          </w:p>
        </w:tc>
        <w:tc>
          <w:tcPr>
            <w:tcW w:w="280" w:type="dxa"/>
            <w:vMerge/>
            <w:tcBorders>
              <w:top w:val="single" w:sz="4" w:space="0" w:color="000000"/>
              <w:bottom w:val="single" w:sz="12" w:space="0" w:color="000000"/>
            </w:tcBorders>
            <w:shd w:val="clear" w:color="auto" w:fill="auto"/>
            <w:vAlign w:val="bottom"/>
          </w:tcPr>
          <w:p w14:paraId="1E517EE2" w14:textId="77777777" w:rsidR="00BF63C8" w:rsidRPr="00BF63C8" w:rsidRDefault="00BF63C8" w:rsidP="00515AE3">
            <w:pPr>
              <w:rPr>
                <w:lang w:val="en-GB"/>
              </w:rPr>
            </w:pPr>
          </w:p>
        </w:tc>
        <w:tc>
          <w:tcPr>
            <w:tcW w:w="571" w:type="dxa"/>
            <w:shd w:val="clear" w:color="auto" w:fill="auto"/>
          </w:tcPr>
          <w:p w14:paraId="377D6824" w14:textId="77777777" w:rsidR="00BF63C8" w:rsidRPr="00BF63C8" w:rsidRDefault="00BF63C8" w:rsidP="00515AE3">
            <w:pPr>
              <w:rPr>
                <w:lang w:val="en-GB"/>
              </w:rPr>
            </w:pPr>
          </w:p>
        </w:tc>
        <w:tc>
          <w:tcPr>
            <w:tcW w:w="3010" w:type="dxa"/>
            <w:shd w:val="clear" w:color="auto" w:fill="auto"/>
          </w:tcPr>
          <w:p w14:paraId="6110F4DC" w14:textId="77777777" w:rsidR="00BF63C8" w:rsidRPr="00BF63C8" w:rsidRDefault="00BF63C8" w:rsidP="00515AE3">
            <w:pPr>
              <w:rPr>
                <w:lang w:val="en-GB"/>
              </w:rPr>
            </w:pPr>
          </w:p>
        </w:tc>
      </w:tr>
      <w:tr w:rsidR="00BF63C8" w:rsidRPr="00BF63C8" w14:paraId="00367938" w14:textId="77777777" w:rsidTr="00A810F2">
        <w:trPr>
          <w:cantSplit/>
          <w:tblHeader/>
        </w:trPr>
        <w:tc>
          <w:tcPr>
            <w:tcW w:w="670" w:type="dxa"/>
            <w:shd w:val="clear" w:color="auto" w:fill="auto"/>
          </w:tcPr>
          <w:p w14:paraId="0E59CABD" w14:textId="3546293B" w:rsidR="00BF63C8" w:rsidRPr="00BF63C8" w:rsidRDefault="00BF63C8" w:rsidP="00515AE3">
            <w:pPr>
              <w:rPr>
                <w:rtl/>
              </w:rPr>
            </w:pPr>
            <w:r w:rsidRPr="00985F9E">
              <w:rPr>
                <w:rtl/>
              </w:rPr>
              <w:t>19</w:t>
            </w:r>
            <w:r w:rsidR="00A810F2">
              <w:rPr>
                <w:rFonts w:hint="cs"/>
                <w:rtl/>
              </w:rPr>
              <w:t>-</w:t>
            </w:r>
          </w:p>
        </w:tc>
        <w:tc>
          <w:tcPr>
            <w:tcW w:w="2228" w:type="dxa"/>
            <w:shd w:val="clear" w:color="auto" w:fill="auto"/>
          </w:tcPr>
          <w:p w14:paraId="25C37553" w14:textId="77777777" w:rsidR="00BF63C8" w:rsidRPr="00BF63C8" w:rsidRDefault="00BF63C8" w:rsidP="00515AE3">
            <w:pPr>
              <w:rPr>
                <w:rtl/>
              </w:rPr>
            </w:pPr>
            <w:proofErr w:type="spellStart"/>
            <w:r w:rsidRPr="00BF63C8">
              <w:rPr>
                <w:rtl/>
              </w:rPr>
              <w:t>أوديشا</w:t>
            </w:r>
            <w:proofErr w:type="spellEnd"/>
          </w:p>
        </w:tc>
        <w:tc>
          <w:tcPr>
            <w:tcW w:w="280" w:type="dxa"/>
            <w:vMerge/>
            <w:tcBorders>
              <w:top w:val="single" w:sz="4" w:space="0" w:color="000000"/>
              <w:bottom w:val="single" w:sz="12" w:space="0" w:color="000000"/>
            </w:tcBorders>
            <w:shd w:val="clear" w:color="auto" w:fill="auto"/>
            <w:vAlign w:val="bottom"/>
          </w:tcPr>
          <w:p w14:paraId="5678C1A0" w14:textId="77777777" w:rsidR="00BF63C8" w:rsidRPr="00BF63C8" w:rsidRDefault="00BF63C8" w:rsidP="00515AE3">
            <w:pPr>
              <w:rPr>
                <w:lang w:val="en-GB"/>
              </w:rPr>
            </w:pPr>
          </w:p>
        </w:tc>
        <w:tc>
          <w:tcPr>
            <w:tcW w:w="571" w:type="dxa"/>
            <w:shd w:val="clear" w:color="auto" w:fill="auto"/>
          </w:tcPr>
          <w:p w14:paraId="71A8F41C" w14:textId="77777777" w:rsidR="00BF63C8" w:rsidRPr="00BF63C8" w:rsidRDefault="00BF63C8" w:rsidP="00515AE3">
            <w:pPr>
              <w:rPr>
                <w:lang w:val="en-GB"/>
              </w:rPr>
            </w:pPr>
          </w:p>
        </w:tc>
        <w:tc>
          <w:tcPr>
            <w:tcW w:w="3010" w:type="dxa"/>
            <w:shd w:val="clear" w:color="auto" w:fill="auto"/>
          </w:tcPr>
          <w:p w14:paraId="79A9BFF8" w14:textId="77777777" w:rsidR="00BF63C8" w:rsidRPr="00BF63C8" w:rsidRDefault="00BF63C8" w:rsidP="00515AE3">
            <w:pPr>
              <w:rPr>
                <w:lang w:val="en-GB"/>
              </w:rPr>
            </w:pPr>
          </w:p>
        </w:tc>
      </w:tr>
      <w:tr w:rsidR="00BF63C8" w:rsidRPr="00BF63C8" w14:paraId="6459D51C" w14:textId="77777777" w:rsidTr="00A810F2">
        <w:trPr>
          <w:cantSplit/>
          <w:tblHeader/>
        </w:trPr>
        <w:tc>
          <w:tcPr>
            <w:tcW w:w="670" w:type="dxa"/>
            <w:shd w:val="clear" w:color="auto" w:fill="auto"/>
          </w:tcPr>
          <w:p w14:paraId="44D51104" w14:textId="5E5B127A" w:rsidR="00BF63C8" w:rsidRPr="00BF63C8" w:rsidRDefault="00BF63C8" w:rsidP="00515AE3">
            <w:pPr>
              <w:rPr>
                <w:rtl/>
              </w:rPr>
            </w:pPr>
            <w:r w:rsidRPr="00985F9E">
              <w:rPr>
                <w:rtl/>
              </w:rPr>
              <w:t>20</w:t>
            </w:r>
            <w:r w:rsidR="00A810F2">
              <w:rPr>
                <w:rFonts w:hint="cs"/>
                <w:rtl/>
              </w:rPr>
              <w:t>-</w:t>
            </w:r>
          </w:p>
        </w:tc>
        <w:tc>
          <w:tcPr>
            <w:tcW w:w="2228" w:type="dxa"/>
            <w:shd w:val="clear" w:color="auto" w:fill="auto"/>
          </w:tcPr>
          <w:p w14:paraId="3CFA9EB8" w14:textId="77777777" w:rsidR="00BF63C8" w:rsidRPr="00BF63C8" w:rsidRDefault="00BF63C8" w:rsidP="00515AE3">
            <w:pPr>
              <w:rPr>
                <w:rtl/>
              </w:rPr>
            </w:pPr>
            <w:r w:rsidRPr="00BF63C8">
              <w:rPr>
                <w:rtl/>
              </w:rPr>
              <w:t>البنجاب</w:t>
            </w:r>
          </w:p>
        </w:tc>
        <w:tc>
          <w:tcPr>
            <w:tcW w:w="280" w:type="dxa"/>
            <w:vMerge/>
            <w:tcBorders>
              <w:top w:val="single" w:sz="4" w:space="0" w:color="000000"/>
              <w:bottom w:val="single" w:sz="12" w:space="0" w:color="000000"/>
            </w:tcBorders>
            <w:shd w:val="clear" w:color="auto" w:fill="auto"/>
            <w:vAlign w:val="bottom"/>
          </w:tcPr>
          <w:p w14:paraId="75A7E004" w14:textId="77777777" w:rsidR="00BF63C8" w:rsidRPr="00BF63C8" w:rsidRDefault="00BF63C8" w:rsidP="00515AE3">
            <w:pPr>
              <w:rPr>
                <w:lang w:val="en-GB"/>
              </w:rPr>
            </w:pPr>
          </w:p>
        </w:tc>
        <w:tc>
          <w:tcPr>
            <w:tcW w:w="571" w:type="dxa"/>
            <w:shd w:val="clear" w:color="auto" w:fill="auto"/>
          </w:tcPr>
          <w:p w14:paraId="4449FE3A" w14:textId="77777777" w:rsidR="00BF63C8" w:rsidRPr="00BF63C8" w:rsidRDefault="00BF63C8" w:rsidP="00515AE3">
            <w:pPr>
              <w:rPr>
                <w:lang w:val="en-GB"/>
              </w:rPr>
            </w:pPr>
          </w:p>
        </w:tc>
        <w:tc>
          <w:tcPr>
            <w:tcW w:w="3010" w:type="dxa"/>
            <w:shd w:val="clear" w:color="auto" w:fill="auto"/>
          </w:tcPr>
          <w:p w14:paraId="65AACBD0" w14:textId="77777777" w:rsidR="00BF63C8" w:rsidRPr="00BF63C8" w:rsidRDefault="00BF63C8" w:rsidP="00515AE3">
            <w:pPr>
              <w:rPr>
                <w:lang w:val="en-GB"/>
              </w:rPr>
            </w:pPr>
          </w:p>
        </w:tc>
      </w:tr>
      <w:tr w:rsidR="00BF63C8" w:rsidRPr="00BF63C8" w14:paraId="3E7A6DEE" w14:textId="77777777" w:rsidTr="00A810F2">
        <w:trPr>
          <w:cantSplit/>
          <w:tblHeader/>
        </w:trPr>
        <w:tc>
          <w:tcPr>
            <w:tcW w:w="670" w:type="dxa"/>
            <w:shd w:val="clear" w:color="auto" w:fill="auto"/>
          </w:tcPr>
          <w:p w14:paraId="65517840" w14:textId="546A505E" w:rsidR="00BF63C8" w:rsidRPr="00BF63C8" w:rsidRDefault="00BF63C8" w:rsidP="00515AE3">
            <w:pPr>
              <w:rPr>
                <w:rtl/>
              </w:rPr>
            </w:pPr>
            <w:r w:rsidRPr="00985F9E">
              <w:rPr>
                <w:rtl/>
              </w:rPr>
              <w:t>21</w:t>
            </w:r>
            <w:r w:rsidR="00A810F2">
              <w:rPr>
                <w:rFonts w:hint="cs"/>
                <w:rtl/>
              </w:rPr>
              <w:t>-</w:t>
            </w:r>
          </w:p>
        </w:tc>
        <w:tc>
          <w:tcPr>
            <w:tcW w:w="2228" w:type="dxa"/>
            <w:shd w:val="clear" w:color="auto" w:fill="auto"/>
          </w:tcPr>
          <w:p w14:paraId="017F0A5E" w14:textId="77777777" w:rsidR="00BF63C8" w:rsidRPr="00BF63C8" w:rsidRDefault="00BF63C8" w:rsidP="00515AE3">
            <w:pPr>
              <w:rPr>
                <w:rtl/>
              </w:rPr>
            </w:pPr>
            <w:r w:rsidRPr="00BF63C8">
              <w:rPr>
                <w:rtl/>
              </w:rPr>
              <w:t>راجستان</w:t>
            </w:r>
          </w:p>
        </w:tc>
        <w:tc>
          <w:tcPr>
            <w:tcW w:w="280" w:type="dxa"/>
            <w:vMerge/>
            <w:tcBorders>
              <w:top w:val="single" w:sz="4" w:space="0" w:color="000000"/>
              <w:bottom w:val="single" w:sz="12" w:space="0" w:color="000000"/>
            </w:tcBorders>
            <w:shd w:val="clear" w:color="auto" w:fill="auto"/>
            <w:vAlign w:val="bottom"/>
          </w:tcPr>
          <w:p w14:paraId="01BD66D5" w14:textId="77777777" w:rsidR="00BF63C8" w:rsidRPr="00BF63C8" w:rsidRDefault="00BF63C8" w:rsidP="00515AE3">
            <w:pPr>
              <w:rPr>
                <w:lang w:val="en-GB"/>
              </w:rPr>
            </w:pPr>
          </w:p>
        </w:tc>
        <w:tc>
          <w:tcPr>
            <w:tcW w:w="571" w:type="dxa"/>
            <w:shd w:val="clear" w:color="auto" w:fill="auto"/>
          </w:tcPr>
          <w:p w14:paraId="5A1EB313" w14:textId="77777777" w:rsidR="00BF63C8" w:rsidRPr="00BF63C8" w:rsidRDefault="00BF63C8" w:rsidP="00515AE3">
            <w:pPr>
              <w:rPr>
                <w:lang w:val="en-GB"/>
              </w:rPr>
            </w:pPr>
          </w:p>
        </w:tc>
        <w:tc>
          <w:tcPr>
            <w:tcW w:w="3010" w:type="dxa"/>
            <w:shd w:val="clear" w:color="auto" w:fill="auto"/>
          </w:tcPr>
          <w:p w14:paraId="66C8BFFE" w14:textId="77777777" w:rsidR="00BF63C8" w:rsidRPr="00BF63C8" w:rsidRDefault="00BF63C8" w:rsidP="00515AE3">
            <w:pPr>
              <w:rPr>
                <w:lang w:val="en-GB"/>
              </w:rPr>
            </w:pPr>
          </w:p>
        </w:tc>
      </w:tr>
      <w:tr w:rsidR="00BF63C8" w:rsidRPr="00BF63C8" w14:paraId="57909DD2" w14:textId="77777777" w:rsidTr="00A810F2">
        <w:trPr>
          <w:cantSplit/>
          <w:tblHeader/>
        </w:trPr>
        <w:tc>
          <w:tcPr>
            <w:tcW w:w="670" w:type="dxa"/>
            <w:shd w:val="clear" w:color="auto" w:fill="auto"/>
          </w:tcPr>
          <w:p w14:paraId="79D82A8F" w14:textId="68ECF3D9" w:rsidR="00BF63C8" w:rsidRPr="00BF63C8" w:rsidRDefault="00BF63C8" w:rsidP="00515AE3">
            <w:pPr>
              <w:rPr>
                <w:rtl/>
              </w:rPr>
            </w:pPr>
            <w:r w:rsidRPr="00985F9E">
              <w:rPr>
                <w:rtl/>
              </w:rPr>
              <w:t>22</w:t>
            </w:r>
            <w:r w:rsidR="00A810F2">
              <w:rPr>
                <w:rFonts w:hint="cs"/>
                <w:rtl/>
              </w:rPr>
              <w:t>-</w:t>
            </w:r>
          </w:p>
        </w:tc>
        <w:tc>
          <w:tcPr>
            <w:tcW w:w="2228" w:type="dxa"/>
            <w:shd w:val="clear" w:color="auto" w:fill="auto"/>
          </w:tcPr>
          <w:p w14:paraId="74E5ADC0" w14:textId="77777777" w:rsidR="00BF63C8" w:rsidRPr="00BF63C8" w:rsidRDefault="00BF63C8" w:rsidP="00515AE3">
            <w:pPr>
              <w:rPr>
                <w:rtl/>
              </w:rPr>
            </w:pPr>
            <w:proofErr w:type="spellStart"/>
            <w:r w:rsidRPr="00BF63C8">
              <w:rPr>
                <w:rtl/>
              </w:rPr>
              <w:t>سيكيم</w:t>
            </w:r>
            <w:proofErr w:type="spellEnd"/>
          </w:p>
        </w:tc>
        <w:tc>
          <w:tcPr>
            <w:tcW w:w="280" w:type="dxa"/>
            <w:vMerge/>
            <w:tcBorders>
              <w:top w:val="single" w:sz="4" w:space="0" w:color="000000"/>
              <w:bottom w:val="single" w:sz="12" w:space="0" w:color="000000"/>
            </w:tcBorders>
            <w:shd w:val="clear" w:color="auto" w:fill="auto"/>
            <w:vAlign w:val="bottom"/>
          </w:tcPr>
          <w:p w14:paraId="2A479E0E" w14:textId="77777777" w:rsidR="00BF63C8" w:rsidRPr="00BF63C8" w:rsidRDefault="00BF63C8" w:rsidP="00515AE3">
            <w:pPr>
              <w:rPr>
                <w:lang w:val="en-GB"/>
              </w:rPr>
            </w:pPr>
          </w:p>
        </w:tc>
        <w:tc>
          <w:tcPr>
            <w:tcW w:w="571" w:type="dxa"/>
            <w:shd w:val="clear" w:color="auto" w:fill="auto"/>
          </w:tcPr>
          <w:p w14:paraId="188749F1" w14:textId="77777777" w:rsidR="00BF63C8" w:rsidRPr="00BF63C8" w:rsidRDefault="00BF63C8" w:rsidP="00515AE3">
            <w:pPr>
              <w:rPr>
                <w:lang w:val="en-GB"/>
              </w:rPr>
            </w:pPr>
          </w:p>
        </w:tc>
        <w:tc>
          <w:tcPr>
            <w:tcW w:w="3010" w:type="dxa"/>
            <w:shd w:val="clear" w:color="auto" w:fill="auto"/>
          </w:tcPr>
          <w:p w14:paraId="192C67A3" w14:textId="77777777" w:rsidR="00BF63C8" w:rsidRPr="00BF63C8" w:rsidRDefault="00BF63C8" w:rsidP="00515AE3">
            <w:pPr>
              <w:rPr>
                <w:lang w:val="en-GB"/>
              </w:rPr>
            </w:pPr>
          </w:p>
        </w:tc>
      </w:tr>
      <w:tr w:rsidR="00BF63C8" w:rsidRPr="00BF63C8" w14:paraId="230321E9" w14:textId="77777777" w:rsidTr="00A810F2">
        <w:trPr>
          <w:cantSplit/>
          <w:tblHeader/>
        </w:trPr>
        <w:tc>
          <w:tcPr>
            <w:tcW w:w="670" w:type="dxa"/>
            <w:shd w:val="clear" w:color="auto" w:fill="auto"/>
          </w:tcPr>
          <w:p w14:paraId="620377AD" w14:textId="5571E45F" w:rsidR="00BF63C8" w:rsidRPr="00BF63C8" w:rsidRDefault="00BF63C8" w:rsidP="00515AE3">
            <w:pPr>
              <w:rPr>
                <w:rtl/>
              </w:rPr>
            </w:pPr>
            <w:r w:rsidRPr="00985F9E">
              <w:rPr>
                <w:rtl/>
              </w:rPr>
              <w:t>23</w:t>
            </w:r>
            <w:r w:rsidR="00A810F2">
              <w:rPr>
                <w:rFonts w:hint="cs"/>
                <w:rtl/>
              </w:rPr>
              <w:t>-</w:t>
            </w:r>
          </w:p>
        </w:tc>
        <w:tc>
          <w:tcPr>
            <w:tcW w:w="2228" w:type="dxa"/>
            <w:shd w:val="clear" w:color="auto" w:fill="auto"/>
          </w:tcPr>
          <w:p w14:paraId="3A130163" w14:textId="77777777" w:rsidR="00BF63C8" w:rsidRPr="00BF63C8" w:rsidRDefault="00BF63C8" w:rsidP="00515AE3">
            <w:pPr>
              <w:rPr>
                <w:rtl/>
              </w:rPr>
            </w:pPr>
            <w:proofErr w:type="spellStart"/>
            <w:r w:rsidRPr="00BF63C8">
              <w:rPr>
                <w:rtl/>
              </w:rPr>
              <w:t>تاميل</w:t>
            </w:r>
            <w:proofErr w:type="spellEnd"/>
            <w:r w:rsidRPr="00BF63C8">
              <w:rPr>
                <w:rtl/>
              </w:rPr>
              <w:t xml:space="preserve"> </w:t>
            </w:r>
            <w:proofErr w:type="spellStart"/>
            <w:r w:rsidRPr="00BF63C8">
              <w:rPr>
                <w:rtl/>
              </w:rPr>
              <w:t>نادو</w:t>
            </w:r>
            <w:proofErr w:type="spellEnd"/>
          </w:p>
        </w:tc>
        <w:tc>
          <w:tcPr>
            <w:tcW w:w="280" w:type="dxa"/>
            <w:vMerge/>
            <w:tcBorders>
              <w:top w:val="single" w:sz="4" w:space="0" w:color="000000"/>
              <w:bottom w:val="single" w:sz="12" w:space="0" w:color="000000"/>
            </w:tcBorders>
            <w:shd w:val="clear" w:color="auto" w:fill="auto"/>
            <w:vAlign w:val="bottom"/>
          </w:tcPr>
          <w:p w14:paraId="06290F21" w14:textId="77777777" w:rsidR="00BF63C8" w:rsidRPr="00BF63C8" w:rsidRDefault="00BF63C8" w:rsidP="00515AE3">
            <w:pPr>
              <w:rPr>
                <w:lang w:val="en-GB"/>
              </w:rPr>
            </w:pPr>
          </w:p>
        </w:tc>
        <w:tc>
          <w:tcPr>
            <w:tcW w:w="571" w:type="dxa"/>
            <w:shd w:val="clear" w:color="auto" w:fill="auto"/>
          </w:tcPr>
          <w:p w14:paraId="7036287F" w14:textId="77777777" w:rsidR="00BF63C8" w:rsidRPr="00BF63C8" w:rsidRDefault="00BF63C8" w:rsidP="00515AE3">
            <w:pPr>
              <w:rPr>
                <w:lang w:val="en-GB"/>
              </w:rPr>
            </w:pPr>
          </w:p>
        </w:tc>
        <w:tc>
          <w:tcPr>
            <w:tcW w:w="3010" w:type="dxa"/>
            <w:shd w:val="clear" w:color="auto" w:fill="auto"/>
          </w:tcPr>
          <w:p w14:paraId="68BC8339" w14:textId="77777777" w:rsidR="00BF63C8" w:rsidRPr="00BF63C8" w:rsidRDefault="00BF63C8" w:rsidP="00515AE3">
            <w:pPr>
              <w:rPr>
                <w:lang w:val="en-GB"/>
              </w:rPr>
            </w:pPr>
          </w:p>
        </w:tc>
      </w:tr>
      <w:tr w:rsidR="00BF63C8" w:rsidRPr="00BF63C8" w14:paraId="6CBBA800" w14:textId="77777777" w:rsidTr="00A810F2">
        <w:trPr>
          <w:cantSplit/>
          <w:tblHeader/>
        </w:trPr>
        <w:tc>
          <w:tcPr>
            <w:tcW w:w="670" w:type="dxa"/>
            <w:shd w:val="clear" w:color="auto" w:fill="auto"/>
          </w:tcPr>
          <w:p w14:paraId="4A38B951" w14:textId="41096F76" w:rsidR="00BF63C8" w:rsidRPr="00BF63C8" w:rsidRDefault="00BF63C8" w:rsidP="00515AE3">
            <w:pPr>
              <w:rPr>
                <w:rtl/>
              </w:rPr>
            </w:pPr>
            <w:r w:rsidRPr="00985F9E">
              <w:rPr>
                <w:rtl/>
              </w:rPr>
              <w:t>24</w:t>
            </w:r>
            <w:r w:rsidR="00A810F2">
              <w:rPr>
                <w:rFonts w:hint="cs"/>
                <w:rtl/>
              </w:rPr>
              <w:t>-</w:t>
            </w:r>
          </w:p>
        </w:tc>
        <w:tc>
          <w:tcPr>
            <w:tcW w:w="2228" w:type="dxa"/>
            <w:shd w:val="clear" w:color="auto" w:fill="auto"/>
          </w:tcPr>
          <w:p w14:paraId="7D2A31D0" w14:textId="77777777" w:rsidR="00BF63C8" w:rsidRPr="00BF63C8" w:rsidRDefault="00BF63C8" w:rsidP="00515AE3">
            <w:pPr>
              <w:rPr>
                <w:rtl/>
              </w:rPr>
            </w:pPr>
            <w:proofErr w:type="spellStart"/>
            <w:r w:rsidRPr="00BF63C8">
              <w:rPr>
                <w:rtl/>
              </w:rPr>
              <w:t>تيلانغانا</w:t>
            </w:r>
            <w:proofErr w:type="spellEnd"/>
          </w:p>
        </w:tc>
        <w:tc>
          <w:tcPr>
            <w:tcW w:w="280" w:type="dxa"/>
            <w:vMerge/>
            <w:tcBorders>
              <w:top w:val="single" w:sz="4" w:space="0" w:color="000000"/>
              <w:bottom w:val="single" w:sz="12" w:space="0" w:color="000000"/>
            </w:tcBorders>
            <w:shd w:val="clear" w:color="auto" w:fill="auto"/>
            <w:vAlign w:val="bottom"/>
          </w:tcPr>
          <w:p w14:paraId="56C5ED26" w14:textId="77777777" w:rsidR="00BF63C8" w:rsidRPr="00BF63C8" w:rsidRDefault="00BF63C8" w:rsidP="00515AE3">
            <w:pPr>
              <w:rPr>
                <w:lang w:val="en-GB"/>
              </w:rPr>
            </w:pPr>
          </w:p>
        </w:tc>
        <w:tc>
          <w:tcPr>
            <w:tcW w:w="571" w:type="dxa"/>
            <w:shd w:val="clear" w:color="auto" w:fill="auto"/>
          </w:tcPr>
          <w:p w14:paraId="0227BCED" w14:textId="77777777" w:rsidR="00BF63C8" w:rsidRPr="00BF63C8" w:rsidRDefault="00BF63C8" w:rsidP="00515AE3">
            <w:pPr>
              <w:rPr>
                <w:lang w:val="en-GB"/>
              </w:rPr>
            </w:pPr>
          </w:p>
        </w:tc>
        <w:tc>
          <w:tcPr>
            <w:tcW w:w="3010" w:type="dxa"/>
            <w:shd w:val="clear" w:color="auto" w:fill="auto"/>
          </w:tcPr>
          <w:p w14:paraId="498775B6" w14:textId="77777777" w:rsidR="00BF63C8" w:rsidRPr="00BF63C8" w:rsidRDefault="00BF63C8" w:rsidP="00515AE3">
            <w:pPr>
              <w:rPr>
                <w:lang w:val="en-GB"/>
              </w:rPr>
            </w:pPr>
          </w:p>
        </w:tc>
      </w:tr>
      <w:tr w:rsidR="00BF63C8" w:rsidRPr="00BF63C8" w14:paraId="2663C28B" w14:textId="77777777" w:rsidTr="00A810F2">
        <w:trPr>
          <w:cantSplit/>
          <w:tblHeader/>
        </w:trPr>
        <w:tc>
          <w:tcPr>
            <w:tcW w:w="670" w:type="dxa"/>
            <w:shd w:val="clear" w:color="auto" w:fill="auto"/>
          </w:tcPr>
          <w:p w14:paraId="7628F385" w14:textId="572650C7" w:rsidR="00BF63C8" w:rsidRPr="00BF63C8" w:rsidRDefault="00BF63C8" w:rsidP="00515AE3">
            <w:pPr>
              <w:rPr>
                <w:rtl/>
              </w:rPr>
            </w:pPr>
            <w:r w:rsidRPr="00985F9E">
              <w:rPr>
                <w:rtl/>
              </w:rPr>
              <w:t>25</w:t>
            </w:r>
            <w:r w:rsidR="00A810F2">
              <w:rPr>
                <w:rFonts w:hint="cs"/>
                <w:rtl/>
              </w:rPr>
              <w:t>-</w:t>
            </w:r>
          </w:p>
        </w:tc>
        <w:tc>
          <w:tcPr>
            <w:tcW w:w="2228" w:type="dxa"/>
            <w:shd w:val="clear" w:color="auto" w:fill="auto"/>
          </w:tcPr>
          <w:p w14:paraId="1C132855" w14:textId="77777777" w:rsidR="00BF63C8" w:rsidRPr="00BF63C8" w:rsidRDefault="00BF63C8" w:rsidP="00515AE3">
            <w:pPr>
              <w:rPr>
                <w:rtl/>
              </w:rPr>
            </w:pPr>
            <w:proofErr w:type="spellStart"/>
            <w:r w:rsidRPr="00BF63C8">
              <w:rPr>
                <w:rtl/>
              </w:rPr>
              <w:t>تريبورا</w:t>
            </w:r>
            <w:proofErr w:type="spellEnd"/>
          </w:p>
        </w:tc>
        <w:tc>
          <w:tcPr>
            <w:tcW w:w="280" w:type="dxa"/>
            <w:vMerge/>
            <w:tcBorders>
              <w:top w:val="single" w:sz="4" w:space="0" w:color="000000"/>
              <w:bottom w:val="single" w:sz="12" w:space="0" w:color="000000"/>
            </w:tcBorders>
            <w:shd w:val="clear" w:color="auto" w:fill="auto"/>
            <w:vAlign w:val="bottom"/>
          </w:tcPr>
          <w:p w14:paraId="25FF17D4" w14:textId="77777777" w:rsidR="00BF63C8" w:rsidRPr="00BF63C8" w:rsidRDefault="00BF63C8" w:rsidP="00515AE3">
            <w:pPr>
              <w:rPr>
                <w:lang w:val="en-GB"/>
              </w:rPr>
            </w:pPr>
          </w:p>
        </w:tc>
        <w:tc>
          <w:tcPr>
            <w:tcW w:w="571" w:type="dxa"/>
            <w:shd w:val="clear" w:color="auto" w:fill="auto"/>
          </w:tcPr>
          <w:p w14:paraId="4641D66A" w14:textId="77777777" w:rsidR="00BF63C8" w:rsidRPr="00BF63C8" w:rsidRDefault="00BF63C8" w:rsidP="00515AE3">
            <w:pPr>
              <w:rPr>
                <w:lang w:val="en-GB"/>
              </w:rPr>
            </w:pPr>
          </w:p>
        </w:tc>
        <w:tc>
          <w:tcPr>
            <w:tcW w:w="3010" w:type="dxa"/>
            <w:shd w:val="clear" w:color="auto" w:fill="auto"/>
          </w:tcPr>
          <w:p w14:paraId="66CB7566" w14:textId="77777777" w:rsidR="00BF63C8" w:rsidRPr="00BF63C8" w:rsidRDefault="00BF63C8" w:rsidP="00515AE3">
            <w:pPr>
              <w:rPr>
                <w:lang w:val="en-GB"/>
              </w:rPr>
            </w:pPr>
          </w:p>
        </w:tc>
      </w:tr>
      <w:tr w:rsidR="00BF63C8" w:rsidRPr="00BF63C8" w14:paraId="151E82AD" w14:textId="77777777" w:rsidTr="00A810F2">
        <w:trPr>
          <w:cantSplit/>
          <w:tblHeader/>
        </w:trPr>
        <w:tc>
          <w:tcPr>
            <w:tcW w:w="670" w:type="dxa"/>
            <w:shd w:val="clear" w:color="auto" w:fill="auto"/>
          </w:tcPr>
          <w:p w14:paraId="5C2B04F8" w14:textId="3530D6AC" w:rsidR="00BF63C8" w:rsidRPr="00BF63C8" w:rsidRDefault="00BF63C8" w:rsidP="00515AE3">
            <w:pPr>
              <w:rPr>
                <w:rtl/>
              </w:rPr>
            </w:pPr>
            <w:r w:rsidRPr="00985F9E">
              <w:rPr>
                <w:rtl/>
              </w:rPr>
              <w:t>26</w:t>
            </w:r>
            <w:r w:rsidR="00A810F2">
              <w:rPr>
                <w:rFonts w:hint="cs"/>
                <w:rtl/>
              </w:rPr>
              <w:t>-</w:t>
            </w:r>
          </w:p>
        </w:tc>
        <w:tc>
          <w:tcPr>
            <w:tcW w:w="2228" w:type="dxa"/>
            <w:shd w:val="clear" w:color="auto" w:fill="auto"/>
          </w:tcPr>
          <w:p w14:paraId="796A79F4" w14:textId="77777777" w:rsidR="00BF63C8" w:rsidRPr="00BF63C8" w:rsidRDefault="00BF63C8" w:rsidP="00515AE3">
            <w:pPr>
              <w:rPr>
                <w:rtl/>
              </w:rPr>
            </w:pPr>
            <w:proofErr w:type="spellStart"/>
            <w:r w:rsidRPr="00BF63C8">
              <w:rPr>
                <w:rtl/>
              </w:rPr>
              <w:t>أوتاراخاند</w:t>
            </w:r>
            <w:proofErr w:type="spellEnd"/>
          </w:p>
        </w:tc>
        <w:tc>
          <w:tcPr>
            <w:tcW w:w="280" w:type="dxa"/>
            <w:vMerge/>
            <w:tcBorders>
              <w:top w:val="single" w:sz="4" w:space="0" w:color="000000"/>
              <w:bottom w:val="single" w:sz="12" w:space="0" w:color="000000"/>
            </w:tcBorders>
            <w:shd w:val="clear" w:color="auto" w:fill="auto"/>
            <w:vAlign w:val="bottom"/>
          </w:tcPr>
          <w:p w14:paraId="04D57A02" w14:textId="77777777" w:rsidR="00BF63C8" w:rsidRPr="00BF63C8" w:rsidRDefault="00BF63C8" w:rsidP="00515AE3">
            <w:pPr>
              <w:rPr>
                <w:lang w:val="en-GB"/>
              </w:rPr>
            </w:pPr>
          </w:p>
        </w:tc>
        <w:tc>
          <w:tcPr>
            <w:tcW w:w="571" w:type="dxa"/>
            <w:shd w:val="clear" w:color="auto" w:fill="auto"/>
          </w:tcPr>
          <w:p w14:paraId="0CB655A7" w14:textId="77777777" w:rsidR="00BF63C8" w:rsidRPr="00BF63C8" w:rsidRDefault="00BF63C8" w:rsidP="00515AE3">
            <w:pPr>
              <w:rPr>
                <w:lang w:val="en-GB"/>
              </w:rPr>
            </w:pPr>
          </w:p>
        </w:tc>
        <w:tc>
          <w:tcPr>
            <w:tcW w:w="3010" w:type="dxa"/>
            <w:shd w:val="clear" w:color="auto" w:fill="auto"/>
          </w:tcPr>
          <w:p w14:paraId="4A00A09D" w14:textId="77777777" w:rsidR="00BF63C8" w:rsidRPr="00BF63C8" w:rsidRDefault="00BF63C8" w:rsidP="00515AE3">
            <w:pPr>
              <w:rPr>
                <w:lang w:val="en-GB"/>
              </w:rPr>
            </w:pPr>
          </w:p>
        </w:tc>
      </w:tr>
      <w:tr w:rsidR="00BF63C8" w:rsidRPr="00BF63C8" w14:paraId="02D5A1D5" w14:textId="77777777" w:rsidTr="00A810F2">
        <w:trPr>
          <w:cantSplit/>
          <w:tblHeader/>
        </w:trPr>
        <w:tc>
          <w:tcPr>
            <w:tcW w:w="670" w:type="dxa"/>
            <w:shd w:val="clear" w:color="auto" w:fill="auto"/>
          </w:tcPr>
          <w:p w14:paraId="4E87DFF1" w14:textId="2C7FC71F" w:rsidR="00BF63C8" w:rsidRPr="00BF63C8" w:rsidRDefault="00BF63C8" w:rsidP="00515AE3">
            <w:pPr>
              <w:rPr>
                <w:rtl/>
              </w:rPr>
            </w:pPr>
            <w:r w:rsidRPr="00985F9E">
              <w:rPr>
                <w:rtl/>
              </w:rPr>
              <w:t>27</w:t>
            </w:r>
            <w:r w:rsidR="00A810F2">
              <w:rPr>
                <w:rFonts w:hint="cs"/>
                <w:rtl/>
              </w:rPr>
              <w:t>-</w:t>
            </w:r>
          </w:p>
        </w:tc>
        <w:tc>
          <w:tcPr>
            <w:tcW w:w="2228" w:type="dxa"/>
            <w:shd w:val="clear" w:color="auto" w:fill="auto"/>
          </w:tcPr>
          <w:p w14:paraId="4DA70A20" w14:textId="77777777" w:rsidR="00BF63C8" w:rsidRPr="00BF63C8" w:rsidRDefault="00BF63C8" w:rsidP="00515AE3">
            <w:pPr>
              <w:rPr>
                <w:rtl/>
              </w:rPr>
            </w:pPr>
            <w:r w:rsidRPr="00BF63C8">
              <w:rPr>
                <w:rtl/>
              </w:rPr>
              <w:t>أوتار براديش</w:t>
            </w:r>
          </w:p>
        </w:tc>
        <w:tc>
          <w:tcPr>
            <w:tcW w:w="280" w:type="dxa"/>
            <w:vMerge/>
            <w:tcBorders>
              <w:top w:val="single" w:sz="4" w:space="0" w:color="000000"/>
              <w:bottom w:val="single" w:sz="12" w:space="0" w:color="000000"/>
            </w:tcBorders>
            <w:shd w:val="clear" w:color="auto" w:fill="auto"/>
            <w:vAlign w:val="bottom"/>
          </w:tcPr>
          <w:p w14:paraId="1C3C44D8" w14:textId="77777777" w:rsidR="00BF63C8" w:rsidRPr="00BF63C8" w:rsidRDefault="00BF63C8" w:rsidP="00515AE3">
            <w:pPr>
              <w:rPr>
                <w:lang w:val="en-GB"/>
              </w:rPr>
            </w:pPr>
          </w:p>
        </w:tc>
        <w:tc>
          <w:tcPr>
            <w:tcW w:w="571" w:type="dxa"/>
            <w:shd w:val="clear" w:color="auto" w:fill="auto"/>
          </w:tcPr>
          <w:p w14:paraId="4F29D66E" w14:textId="77777777" w:rsidR="00BF63C8" w:rsidRPr="00BF63C8" w:rsidRDefault="00BF63C8" w:rsidP="00515AE3">
            <w:pPr>
              <w:rPr>
                <w:lang w:val="en-GB"/>
              </w:rPr>
            </w:pPr>
          </w:p>
        </w:tc>
        <w:tc>
          <w:tcPr>
            <w:tcW w:w="3010" w:type="dxa"/>
            <w:shd w:val="clear" w:color="auto" w:fill="auto"/>
          </w:tcPr>
          <w:p w14:paraId="13140A23" w14:textId="77777777" w:rsidR="00BF63C8" w:rsidRPr="00BF63C8" w:rsidRDefault="00BF63C8" w:rsidP="00515AE3">
            <w:pPr>
              <w:rPr>
                <w:lang w:val="en-GB"/>
              </w:rPr>
            </w:pPr>
          </w:p>
        </w:tc>
      </w:tr>
      <w:tr w:rsidR="00BF63C8" w:rsidRPr="00BF63C8" w14:paraId="79D01B63" w14:textId="77777777" w:rsidTr="00A810F2">
        <w:trPr>
          <w:cantSplit/>
          <w:tblHeader/>
        </w:trPr>
        <w:tc>
          <w:tcPr>
            <w:tcW w:w="670" w:type="dxa"/>
            <w:shd w:val="clear" w:color="auto" w:fill="auto"/>
          </w:tcPr>
          <w:p w14:paraId="58AE15EF" w14:textId="486D1A27" w:rsidR="00BF63C8" w:rsidRPr="00BF63C8" w:rsidRDefault="00BF63C8" w:rsidP="00515AE3">
            <w:pPr>
              <w:rPr>
                <w:rtl/>
              </w:rPr>
            </w:pPr>
            <w:r w:rsidRPr="00985F9E">
              <w:rPr>
                <w:rtl/>
              </w:rPr>
              <w:t>28</w:t>
            </w:r>
            <w:r w:rsidR="00A810F2">
              <w:rPr>
                <w:rFonts w:hint="cs"/>
                <w:rtl/>
              </w:rPr>
              <w:t>-</w:t>
            </w:r>
          </w:p>
        </w:tc>
        <w:tc>
          <w:tcPr>
            <w:tcW w:w="2228" w:type="dxa"/>
            <w:shd w:val="clear" w:color="auto" w:fill="auto"/>
          </w:tcPr>
          <w:p w14:paraId="298C5C74" w14:textId="77777777" w:rsidR="00BF63C8" w:rsidRPr="00BF63C8" w:rsidRDefault="00BF63C8" w:rsidP="00515AE3">
            <w:pPr>
              <w:rPr>
                <w:rtl/>
              </w:rPr>
            </w:pPr>
            <w:r w:rsidRPr="00BF63C8">
              <w:rPr>
                <w:rtl/>
              </w:rPr>
              <w:t>البنغال الغربية</w:t>
            </w:r>
          </w:p>
        </w:tc>
        <w:tc>
          <w:tcPr>
            <w:tcW w:w="280" w:type="dxa"/>
            <w:vMerge/>
            <w:tcBorders>
              <w:top w:val="single" w:sz="4" w:space="0" w:color="000000"/>
              <w:bottom w:val="single" w:sz="12" w:space="0" w:color="000000"/>
            </w:tcBorders>
            <w:shd w:val="clear" w:color="auto" w:fill="auto"/>
            <w:vAlign w:val="bottom"/>
          </w:tcPr>
          <w:p w14:paraId="08C38478" w14:textId="77777777" w:rsidR="00BF63C8" w:rsidRPr="00BF63C8" w:rsidRDefault="00BF63C8" w:rsidP="00515AE3">
            <w:pPr>
              <w:rPr>
                <w:lang w:val="en-GB"/>
              </w:rPr>
            </w:pPr>
          </w:p>
        </w:tc>
        <w:tc>
          <w:tcPr>
            <w:tcW w:w="571" w:type="dxa"/>
            <w:shd w:val="clear" w:color="auto" w:fill="auto"/>
          </w:tcPr>
          <w:p w14:paraId="4FBD9728" w14:textId="77777777" w:rsidR="00BF63C8" w:rsidRPr="00BF63C8" w:rsidRDefault="00BF63C8" w:rsidP="00515AE3">
            <w:pPr>
              <w:rPr>
                <w:lang w:val="en-GB"/>
              </w:rPr>
            </w:pPr>
          </w:p>
        </w:tc>
        <w:tc>
          <w:tcPr>
            <w:tcW w:w="3010" w:type="dxa"/>
            <w:shd w:val="clear" w:color="auto" w:fill="auto"/>
          </w:tcPr>
          <w:p w14:paraId="375CAFC6" w14:textId="77777777" w:rsidR="00BF63C8" w:rsidRPr="00BF63C8" w:rsidRDefault="00BF63C8" w:rsidP="00515AE3">
            <w:pPr>
              <w:rPr>
                <w:lang w:val="en-GB"/>
              </w:rPr>
            </w:pPr>
          </w:p>
        </w:tc>
      </w:tr>
    </w:tbl>
    <w:p w14:paraId="3057B26E" w14:textId="77777777" w:rsidR="00515AE3" w:rsidRPr="00985F9E" w:rsidRDefault="00515AE3" w:rsidP="00BF63C8">
      <w:pPr>
        <w:pStyle w:val="SingleTxtGA"/>
        <w:rPr>
          <w:bCs/>
          <w:rtl/>
        </w:rPr>
      </w:pPr>
      <w:bookmarkStart w:id="29" w:name="_44sinio" w:colFirst="0" w:colLast="0"/>
      <w:bookmarkEnd w:id="29"/>
    </w:p>
    <w:p w14:paraId="504EB1CD" w14:textId="77777777" w:rsidR="00515AE3" w:rsidRPr="00985F9E" w:rsidRDefault="00515AE3">
      <w:pPr>
        <w:bidi w:val="0"/>
        <w:spacing w:after="200" w:line="276" w:lineRule="auto"/>
        <w:jc w:val="left"/>
        <w:rPr>
          <w:bCs/>
          <w:sz w:val="22"/>
          <w:rtl/>
          <w:lang w:val="en-GB"/>
        </w:rPr>
      </w:pPr>
      <w:r w:rsidRPr="00985F9E">
        <w:rPr>
          <w:bCs/>
        </w:rPr>
        <w:br w:type="page"/>
      </w:r>
    </w:p>
    <w:p w14:paraId="3FB7AAB6" w14:textId="484454B3" w:rsidR="00BF63C8" w:rsidRPr="00985F9E" w:rsidRDefault="001943B1" w:rsidP="00515AE3">
      <w:pPr>
        <w:pStyle w:val="HChGA"/>
        <w:rPr>
          <w:rtl/>
        </w:rPr>
      </w:pPr>
      <w:bookmarkStart w:id="30" w:name="_Toc108805064"/>
      <w:r>
        <w:rPr>
          <w:rtl/>
        </w:rPr>
        <w:lastRenderedPageBreak/>
        <w:tab/>
      </w:r>
      <w:r>
        <w:rPr>
          <w:rtl/>
        </w:rPr>
        <w:tab/>
      </w:r>
      <w:r w:rsidR="00BF63C8" w:rsidRPr="00985F9E">
        <w:rPr>
          <w:rtl/>
        </w:rPr>
        <w:t>المرفق باء</w:t>
      </w:r>
      <w:bookmarkEnd w:id="30"/>
    </w:p>
    <w:p w14:paraId="041CEACD" w14:textId="77777777" w:rsidR="00BF63C8" w:rsidRPr="00985F9E" w:rsidRDefault="00BF63C8" w:rsidP="00515AE3">
      <w:pPr>
        <w:pStyle w:val="H23GA"/>
        <w:rPr>
          <w:rtl/>
        </w:rPr>
      </w:pPr>
      <w:r w:rsidRPr="00985F9E">
        <w:rPr>
          <w:rtl/>
        </w:rPr>
        <w:tab/>
      </w:r>
      <w:r w:rsidRPr="00985F9E">
        <w:rPr>
          <w:rtl/>
        </w:rPr>
        <w:tab/>
        <w:t>قبول المعايير الدولية لحقوق الإنسان</w:t>
      </w:r>
    </w:p>
    <w:p w14:paraId="6468766A" w14:textId="7607D9C4" w:rsidR="00BF63C8" w:rsidRPr="00BF63C8" w:rsidRDefault="00515AE3" w:rsidP="00BF63C8">
      <w:pPr>
        <w:pStyle w:val="SingleTxtGA"/>
        <w:rPr>
          <w:rtl/>
        </w:rPr>
      </w:pPr>
      <w:r>
        <w:rPr>
          <w:rtl/>
        </w:rPr>
        <w:tab/>
      </w:r>
      <w:r w:rsidR="00BF63C8" w:rsidRPr="00BF63C8">
        <w:rPr>
          <w:rFonts w:hint="cs"/>
          <w:rtl/>
        </w:rPr>
        <w:t>قدمت</w:t>
      </w:r>
      <w:r w:rsidR="00BF63C8" w:rsidRPr="00BF63C8">
        <w:rPr>
          <w:rtl/>
        </w:rPr>
        <w:t xml:space="preserve"> الهند الإعلانات والتحفظات التالية على الاتفاقيات والبروتوكولات الدولية الأساسية لحقوق الإنسان:</w:t>
      </w:r>
    </w:p>
    <w:p w14:paraId="1693A657" w14:textId="77777777" w:rsidR="00BF63C8" w:rsidRPr="00985F9E" w:rsidRDefault="00BF63C8" w:rsidP="00515AE3">
      <w:pPr>
        <w:pStyle w:val="H23GA"/>
        <w:rPr>
          <w:rtl/>
        </w:rPr>
      </w:pPr>
      <w:r w:rsidRPr="00985F9E">
        <w:rPr>
          <w:rtl/>
        </w:rPr>
        <w:tab/>
      </w:r>
      <w:r w:rsidRPr="00985F9E">
        <w:rPr>
          <w:rtl/>
        </w:rPr>
        <w:tab/>
        <w:t>العهد الدولي الخاص بالحقوق المدنية والسياسية والعهد الدولي الخاص بالحقوق الاقتصادية والاجتماعية والثقافية</w:t>
      </w:r>
    </w:p>
    <w:p w14:paraId="39610550" w14:textId="77777777" w:rsidR="00BF63C8" w:rsidRPr="00985F9E" w:rsidRDefault="00BF63C8" w:rsidP="00515AE3">
      <w:pPr>
        <w:pStyle w:val="H4GA"/>
        <w:rPr>
          <w:rtl/>
        </w:rPr>
      </w:pPr>
      <w:r w:rsidRPr="00985F9E">
        <w:rPr>
          <w:rtl/>
        </w:rPr>
        <w:tab/>
      </w:r>
      <w:r w:rsidRPr="00985F9E">
        <w:rPr>
          <w:rtl/>
        </w:rPr>
        <w:tab/>
        <w:t>الإعلانات:</w:t>
      </w:r>
    </w:p>
    <w:p w14:paraId="5A15A042" w14:textId="77777777" w:rsidR="00BF63C8" w:rsidRPr="00BF63C8" w:rsidRDefault="00BF63C8" w:rsidP="00515AE3">
      <w:pPr>
        <w:pStyle w:val="H56GA"/>
        <w:rPr>
          <w:rtl/>
        </w:rPr>
      </w:pPr>
      <w:r w:rsidRPr="00BF63C8">
        <w:rPr>
          <w:rtl/>
        </w:rPr>
        <w:tab/>
      </w:r>
      <w:r w:rsidRPr="00BF63C8">
        <w:rPr>
          <w:rtl/>
        </w:rPr>
        <w:tab/>
        <w:t xml:space="preserve">المادة </w:t>
      </w:r>
      <w:r w:rsidRPr="00985F9E">
        <w:rPr>
          <w:rtl/>
        </w:rPr>
        <w:t>1</w:t>
      </w:r>
    </w:p>
    <w:p w14:paraId="0AB1E7C9" w14:textId="263A1B4E" w:rsidR="00BF63C8" w:rsidRPr="00BF63C8" w:rsidRDefault="00515AE3" w:rsidP="00BF63C8">
      <w:pPr>
        <w:pStyle w:val="SingleTxtGA"/>
        <w:rPr>
          <w:spacing w:val="-4"/>
          <w:rtl/>
        </w:rPr>
      </w:pPr>
      <w:r w:rsidRPr="00515AE3">
        <w:rPr>
          <w:spacing w:val="-4"/>
          <w:rtl/>
        </w:rPr>
        <w:tab/>
      </w:r>
      <w:r w:rsidR="00BF63C8" w:rsidRPr="00BF63C8">
        <w:rPr>
          <w:spacing w:val="-4"/>
          <w:rtl/>
        </w:rPr>
        <w:t xml:space="preserve">فيما يتعلق </w:t>
      </w:r>
      <w:r w:rsidR="00BF63C8" w:rsidRPr="00BF63C8">
        <w:rPr>
          <w:rFonts w:hint="cs"/>
          <w:spacing w:val="-4"/>
          <w:rtl/>
        </w:rPr>
        <w:t>ب</w:t>
      </w:r>
      <w:r w:rsidR="00BF63C8" w:rsidRPr="00BF63C8">
        <w:rPr>
          <w:spacing w:val="-4"/>
          <w:rtl/>
        </w:rPr>
        <w:t xml:space="preserve">المادة </w:t>
      </w:r>
      <w:r w:rsidR="00BF63C8" w:rsidRPr="00985F9E">
        <w:rPr>
          <w:spacing w:val="-4"/>
          <w:rtl/>
        </w:rPr>
        <w:t>1</w:t>
      </w:r>
      <w:r w:rsidR="00BF63C8" w:rsidRPr="00BF63C8">
        <w:rPr>
          <w:spacing w:val="-4"/>
          <w:rtl/>
        </w:rPr>
        <w:t xml:space="preserve"> من العهد الدولي الخاص بالحقوق الاقتصادية والاجتماعية والثقافية والمادة </w:t>
      </w:r>
      <w:r w:rsidR="00BF63C8" w:rsidRPr="00985F9E">
        <w:rPr>
          <w:spacing w:val="-4"/>
          <w:rtl/>
        </w:rPr>
        <w:t>1</w:t>
      </w:r>
      <w:r w:rsidR="00BF63C8" w:rsidRPr="00BF63C8">
        <w:rPr>
          <w:spacing w:val="-4"/>
          <w:rtl/>
        </w:rPr>
        <w:t xml:space="preserve"> من العهد الدولي الخاص بالحقوق المدنية والسياسية، تعلن حكومة جمهورية الهند أن عبارة "حق تقرير المصير" الواردة في [هذه المادة] لا تنطبق إلا على الشعوب الواقعة تحت السيطرة الأجنبية وأن هذه العبارة لا تنطبق على الدول المستقلة ذات السيادة أو على قسم من شعب أو أمة - وهو ما يمثل جوهر السلامة الوطنية.</w:t>
      </w:r>
    </w:p>
    <w:p w14:paraId="6615BB65" w14:textId="77777777" w:rsidR="00BF63C8" w:rsidRPr="00BF63C8" w:rsidRDefault="00BF63C8" w:rsidP="00515AE3">
      <w:pPr>
        <w:pStyle w:val="H56GA"/>
        <w:rPr>
          <w:rtl/>
        </w:rPr>
      </w:pPr>
      <w:r w:rsidRPr="00BF63C8">
        <w:rPr>
          <w:rtl/>
        </w:rPr>
        <w:tab/>
      </w:r>
      <w:r w:rsidRPr="00BF63C8">
        <w:rPr>
          <w:rtl/>
        </w:rPr>
        <w:tab/>
        <w:t xml:space="preserve">المادة </w:t>
      </w:r>
      <w:r w:rsidRPr="00985F9E">
        <w:rPr>
          <w:rtl/>
        </w:rPr>
        <w:t>9</w:t>
      </w:r>
    </w:p>
    <w:p w14:paraId="6AC3066D" w14:textId="6791A03A" w:rsidR="00BF63C8" w:rsidRPr="00BF63C8" w:rsidRDefault="00515AE3" w:rsidP="00BF63C8">
      <w:pPr>
        <w:pStyle w:val="SingleTxtGA"/>
        <w:rPr>
          <w:spacing w:val="-1"/>
          <w:rtl/>
        </w:rPr>
      </w:pPr>
      <w:r w:rsidRPr="00515AE3">
        <w:rPr>
          <w:spacing w:val="-1"/>
          <w:rtl/>
        </w:rPr>
        <w:tab/>
      </w:r>
      <w:r w:rsidR="00BF63C8" w:rsidRPr="00BF63C8">
        <w:rPr>
          <w:spacing w:val="-1"/>
          <w:rtl/>
        </w:rPr>
        <w:t xml:space="preserve">فيما يتعلق </w:t>
      </w:r>
      <w:r w:rsidR="00BF63C8" w:rsidRPr="00BF63C8">
        <w:rPr>
          <w:rFonts w:hint="cs"/>
          <w:spacing w:val="-1"/>
          <w:rtl/>
        </w:rPr>
        <w:t>ب</w:t>
      </w:r>
      <w:r w:rsidR="00BF63C8" w:rsidRPr="00BF63C8">
        <w:rPr>
          <w:spacing w:val="-1"/>
          <w:rtl/>
        </w:rPr>
        <w:t xml:space="preserve">المادة </w:t>
      </w:r>
      <w:r w:rsidR="00BF63C8" w:rsidRPr="00985F9E">
        <w:rPr>
          <w:spacing w:val="-1"/>
          <w:rtl/>
        </w:rPr>
        <w:t>9</w:t>
      </w:r>
      <w:r w:rsidR="00BF63C8" w:rsidRPr="00BF63C8">
        <w:rPr>
          <w:spacing w:val="-1"/>
          <w:rtl/>
        </w:rPr>
        <w:t xml:space="preserve"> من العهد الدولي الخاص بالحقوق المدنية والسياسية، تتخذ حكومة جمهورية الهند موقفا</w:t>
      </w:r>
      <w:r w:rsidR="002B1E7C">
        <w:rPr>
          <w:rFonts w:hint="cs"/>
          <w:spacing w:val="-1"/>
          <w:rtl/>
        </w:rPr>
        <w:t>ً</w:t>
      </w:r>
      <w:r w:rsidR="00BF63C8" w:rsidRPr="00BF63C8">
        <w:rPr>
          <w:spacing w:val="-1"/>
          <w:rtl/>
        </w:rPr>
        <w:t xml:space="preserve"> مفاده أن أحكام هذه المادة تطبق على نحو يتفق مع أحكام البنود من (</w:t>
      </w:r>
      <w:r w:rsidR="00BF63C8" w:rsidRPr="00985F9E">
        <w:rPr>
          <w:spacing w:val="-1"/>
          <w:rtl/>
        </w:rPr>
        <w:t>3</w:t>
      </w:r>
      <w:r w:rsidR="00BF63C8" w:rsidRPr="00BF63C8">
        <w:rPr>
          <w:spacing w:val="-1"/>
          <w:rtl/>
        </w:rPr>
        <w:t>) إلى (</w:t>
      </w:r>
      <w:r w:rsidR="00BF63C8" w:rsidRPr="00985F9E">
        <w:rPr>
          <w:spacing w:val="-1"/>
          <w:rtl/>
        </w:rPr>
        <w:t>7</w:t>
      </w:r>
      <w:r w:rsidR="00BF63C8" w:rsidRPr="00BF63C8">
        <w:rPr>
          <w:spacing w:val="-1"/>
          <w:rtl/>
        </w:rPr>
        <w:t>) من المادة</w:t>
      </w:r>
      <w:r>
        <w:rPr>
          <w:rFonts w:hint="cs"/>
          <w:spacing w:val="-1"/>
          <w:rtl/>
        </w:rPr>
        <w:t> </w:t>
      </w:r>
      <w:r w:rsidR="00BF63C8" w:rsidRPr="00985F9E">
        <w:rPr>
          <w:spacing w:val="-1"/>
          <w:rtl/>
        </w:rPr>
        <w:t>22</w:t>
      </w:r>
      <w:r w:rsidR="00BF63C8" w:rsidRPr="00BF63C8">
        <w:rPr>
          <w:spacing w:val="-1"/>
          <w:rtl/>
        </w:rPr>
        <w:t xml:space="preserve"> من دستور الهند. وعلاوة على ذلك، وبموجب النظام القانوني الهندي، لا يوجد حق قابل للإعمال ضد الدولة في تعويض الأشخاص الذين يدعون أنهم ضحايا الاعتقال أو الاحتجاز غير القانونيين.</w:t>
      </w:r>
    </w:p>
    <w:p w14:paraId="56DA83A6" w14:textId="77777777" w:rsidR="00BF63C8" w:rsidRPr="00BF63C8" w:rsidRDefault="00BF63C8" w:rsidP="00515AE3">
      <w:pPr>
        <w:pStyle w:val="H56GA"/>
        <w:rPr>
          <w:rtl/>
        </w:rPr>
      </w:pPr>
      <w:r w:rsidRPr="00BF63C8">
        <w:rPr>
          <w:rtl/>
        </w:rPr>
        <w:tab/>
      </w:r>
      <w:r w:rsidRPr="00BF63C8">
        <w:rPr>
          <w:rtl/>
        </w:rPr>
        <w:tab/>
        <w:t xml:space="preserve">المادة </w:t>
      </w:r>
      <w:r w:rsidRPr="00985F9E">
        <w:rPr>
          <w:rtl/>
        </w:rPr>
        <w:t>13</w:t>
      </w:r>
    </w:p>
    <w:p w14:paraId="17F96168" w14:textId="25ABE929" w:rsidR="00BF63C8" w:rsidRPr="00BF63C8" w:rsidRDefault="00515AE3" w:rsidP="00BF63C8">
      <w:pPr>
        <w:pStyle w:val="SingleTxtGA"/>
        <w:rPr>
          <w:rtl/>
        </w:rPr>
      </w:pPr>
      <w:r>
        <w:rPr>
          <w:rtl/>
        </w:rPr>
        <w:tab/>
      </w:r>
      <w:r w:rsidR="00BF63C8" w:rsidRPr="00BF63C8">
        <w:rPr>
          <w:rtl/>
        </w:rPr>
        <w:t xml:space="preserve">فيما يتعلق بالمادة </w:t>
      </w:r>
      <w:r w:rsidR="00BF63C8" w:rsidRPr="00985F9E">
        <w:rPr>
          <w:rtl/>
        </w:rPr>
        <w:t>13</w:t>
      </w:r>
      <w:r w:rsidR="00BF63C8" w:rsidRPr="00BF63C8">
        <w:rPr>
          <w:rtl/>
        </w:rPr>
        <w:t xml:space="preserve"> من العهد الدولي الخاص بالحقوق المدنية والسياسية، تحتفظ حكومة جمهورية الهند بحقها في تطبيق قانونها المتعلق بالأجانب.</w:t>
      </w:r>
    </w:p>
    <w:p w14:paraId="551A8E0C" w14:textId="77777777" w:rsidR="00BF63C8" w:rsidRPr="00BF63C8" w:rsidRDefault="00BF63C8" w:rsidP="00515AE3">
      <w:pPr>
        <w:pStyle w:val="H56GA"/>
        <w:rPr>
          <w:rtl/>
        </w:rPr>
      </w:pPr>
      <w:r w:rsidRPr="00BF63C8">
        <w:rPr>
          <w:rtl/>
        </w:rPr>
        <w:tab/>
      </w:r>
      <w:r w:rsidRPr="00BF63C8">
        <w:rPr>
          <w:rtl/>
        </w:rPr>
        <w:tab/>
        <w:t xml:space="preserve">المادتان </w:t>
      </w:r>
      <w:r w:rsidRPr="00985F9E">
        <w:rPr>
          <w:rtl/>
        </w:rPr>
        <w:t>4</w:t>
      </w:r>
      <w:r w:rsidRPr="00BF63C8">
        <w:rPr>
          <w:rtl/>
        </w:rPr>
        <w:t xml:space="preserve"> و</w:t>
      </w:r>
      <w:r w:rsidRPr="00985F9E">
        <w:rPr>
          <w:rtl/>
        </w:rPr>
        <w:t>8</w:t>
      </w:r>
    </w:p>
    <w:p w14:paraId="76C85632" w14:textId="4F1C8DB4" w:rsidR="00BF63C8" w:rsidRPr="00BF63C8" w:rsidRDefault="00515AE3" w:rsidP="00BF63C8">
      <w:pPr>
        <w:pStyle w:val="SingleTxtGA"/>
        <w:rPr>
          <w:rtl/>
        </w:rPr>
      </w:pPr>
      <w:r>
        <w:rPr>
          <w:rtl/>
        </w:rPr>
        <w:tab/>
      </w:r>
      <w:r w:rsidR="00BF63C8" w:rsidRPr="00BF63C8">
        <w:rPr>
          <w:rtl/>
        </w:rPr>
        <w:t xml:space="preserve">فيما يتعلق </w:t>
      </w:r>
      <w:r w:rsidR="00BF63C8" w:rsidRPr="00BF63C8">
        <w:rPr>
          <w:rFonts w:hint="cs"/>
          <w:rtl/>
        </w:rPr>
        <w:t>ب</w:t>
      </w:r>
      <w:r w:rsidR="00BF63C8" w:rsidRPr="00BF63C8">
        <w:rPr>
          <w:rtl/>
        </w:rPr>
        <w:t xml:space="preserve">المادتين </w:t>
      </w:r>
      <w:r w:rsidR="00BF63C8" w:rsidRPr="00985F9E">
        <w:rPr>
          <w:rtl/>
        </w:rPr>
        <w:t>4</w:t>
      </w:r>
      <w:r w:rsidR="00BF63C8" w:rsidRPr="00BF63C8">
        <w:rPr>
          <w:rtl/>
        </w:rPr>
        <w:t xml:space="preserve"> و</w:t>
      </w:r>
      <w:r w:rsidR="00BF63C8" w:rsidRPr="00985F9E">
        <w:rPr>
          <w:rtl/>
        </w:rPr>
        <w:t>8</w:t>
      </w:r>
      <w:r w:rsidR="00BF63C8" w:rsidRPr="00BF63C8">
        <w:rPr>
          <w:rtl/>
        </w:rPr>
        <w:t xml:space="preserve"> من العهد الدولي الخاص بالحقوق الاقتصادية والاجتماعية والثقافية، والمواد </w:t>
      </w:r>
      <w:r w:rsidR="00BF63C8" w:rsidRPr="00985F9E">
        <w:rPr>
          <w:rtl/>
        </w:rPr>
        <w:t>12</w:t>
      </w:r>
      <w:r w:rsidR="00BF63C8" w:rsidRPr="00BF63C8">
        <w:rPr>
          <w:rtl/>
        </w:rPr>
        <w:t xml:space="preserve"> و</w:t>
      </w:r>
      <w:r w:rsidR="00BF63C8" w:rsidRPr="00985F9E">
        <w:rPr>
          <w:rtl/>
        </w:rPr>
        <w:t>19</w:t>
      </w:r>
      <w:r w:rsidR="00BF63C8" w:rsidRPr="00BF63C8">
        <w:rPr>
          <w:rtl/>
        </w:rPr>
        <w:t>(</w:t>
      </w:r>
      <w:r w:rsidR="00BF63C8" w:rsidRPr="00985F9E">
        <w:rPr>
          <w:rtl/>
        </w:rPr>
        <w:t>3</w:t>
      </w:r>
      <w:r w:rsidR="00BF63C8" w:rsidRPr="00BF63C8">
        <w:rPr>
          <w:rtl/>
        </w:rPr>
        <w:t>) و</w:t>
      </w:r>
      <w:r w:rsidR="00BF63C8" w:rsidRPr="00985F9E">
        <w:rPr>
          <w:rtl/>
        </w:rPr>
        <w:t>21</w:t>
      </w:r>
      <w:r w:rsidR="00BF63C8" w:rsidRPr="00BF63C8">
        <w:rPr>
          <w:rtl/>
        </w:rPr>
        <w:t xml:space="preserve"> و</w:t>
      </w:r>
      <w:r w:rsidR="00BF63C8" w:rsidRPr="00985F9E">
        <w:rPr>
          <w:rtl/>
        </w:rPr>
        <w:t>22</w:t>
      </w:r>
      <w:r w:rsidR="00BF63C8" w:rsidRPr="00BF63C8">
        <w:rPr>
          <w:rtl/>
        </w:rPr>
        <w:t xml:space="preserve"> من العهد الدولي الخاص بالحقوق المدنية والسياسية، تعلن حكومة جمهورية الهند أن أحكام [المادة] المذكورة تطبق على نحو يتفق مع أحكام المادة </w:t>
      </w:r>
      <w:r w:rsidR="00BF63C8" w:rsidRPr="00985F9E">
        <w:rPr>
          <w:rtl/>
        </w:rPr>
        <w:t>19</w:t>
      </w:r>
      <w:r w:rsidR="00BF63C8" w:rsidRPr="00BF63C8">
        <w:rPr>
          <w:rtl/>
        </w:rPr>
        <w:t xml:space="preserve"> من دستور الهند.</w:t>
      </w:r>
    </w:p>
    <w:p w14:paraId="7E9FB552" w14:textId="77777777" w:rsidR="00BF63C8" w:rsidRPr="00BF63C8" w:rsidRDefault="00BF63C8" w:rsidP="00515AE3">
      <w:pPr>
        <w:pStyle w:val="H56GA"/>
        <w:rPr>
          <w:rtl/>
        </w:rPr>
      </w:pPr>
      <w:r w:rsidRPr="00BF63C8">
        <w:rPr>
          <w:rtl/>
        </w:rPr>
        <w:tab/>
      </w:r>
      <w:r w:rsidRPr="00BF63C8">
        <w:rPr>
          <w:rtl/>
        </w:rPr>
        <w:tab/>
        <w:t xml:space="preserve">المادة </w:t>
      </w:r>
      <w:r w:rsidRPr="00985F9E">
        <w:rPr>
          <w:rtl/>
        </w:rPr>
        <w:t>7</w:t>
      </w:r>
    </w:p>
    <w:p w14:paraId="4FFC000D" w14:textId="15751AFE" w:rsidR="00BF63C8" w:rsidRPr="00BF63C8" w:rsidRDefault="00515AE3" w:rsidP="00BF63C8">
      <w:pPr>
        <w:pStyle w:val="SingleTxtGA"/>
        <w:rPr>
          <w:rtl/>
        </w:rPr>
      </w:pPr>
      <w:r>
        <w:rPr>
          <w:rtl/>
        </w:rPr>
        <w:tab/>
      </w:r>
      <w:r w:rsidR="00BF63C8" w:rsidRPr="00BF63C8">
        <w:rPr>
          <w:rtl/>
        </w:rPr>
        <w:t xml:space="preserve">فيما يتعلق </w:t>
      </w:r>
      <w:r w:rsidR="00BF63C8" w:rsidRPr="00BF63C8">
        <w:rPr>
          <w:rFonts w:hint="cs"/>
          <w:rtl/>
        </w:rPr>
        <w:t>ب</w:t>
      </w:r>
      <w:r w:rsidR="00BF63C8" w:rsidRPr="00BF63C8">
        <w:rPr>
          <w:rtl/>
        </w:rPr>
        <w:t xml:space="preserve">المادة </w:t>
      </w:r>
      <w:r w:rsidR="00BF63C8" w:rsidRPr="00985F9E">
        <w:rPr>
          <w:rtl/>
        </w:rPr>
        <w:t>7</w:t>
      </w:r>
      <w:r w:rsidR="00BF63C8" w:rsidRPr="00BF63C8">
        <w:rPr>
          <w:rtl/>
        </w:rPr>
        <w:t xml:space="preserve">(ج) من العهد الدولي الخاص بالحقوق الاقتصادية والاجتماعية والثقافية، تعلن حكومة جمهورية الهند أن أحكام المادة المذكورة تطبق على نحو يتفق مع أحكام المادة </w:t>
      </w:r>
      <w:r w:rsidR="00BF63C8" w:rsidRPr="00985F9E">
        <w:rPr>
          <w:rtl/>
        </w:rPr>
        <w:t>16</w:t>
      </w:r>
      <w:r w:rsidR="00BF63C8" w:rsidRPr="00BF63C8">
        <w:rPr>
          <w:rtl/>
        </w:rPr>
        <w:t>(</w:t>
      </w:r>
      <w:r w:rsidR="00BF63C8" w:rsidRPr="00985F9E">
        <w:rPr>
          <w:rtl/>
        </w:rPr>
        <w:t>4</w:t>
      </w:r>
      <w:r w:rsidR="00BF63C8" w:rsidRPr="00BF63C8">
        <w:rPr>
          <w:rtl/>
        </w:rPr>
        <w:t>) من دستور الهند.</w:t>
      </w:r>
    </w:p>
    <w:p w14:paraId="119AD6E8" w14:textId="77777777" w:rsidR="00BF63C8" w:rsidRPr="00985F9E" w:rsidRDefault="00BF63C8" w:rsidP="00515AE3">
      <w:pPr>
        <w:pStyle w:val="H23GA"/>
        <w:rPr>
          <w:rtl/>
        </w:rPr>
      </w:pPr>
      <w:r w:rsidRPr="00985F9E">
        <w:rPr>
          <w:rtl/>
        </w:rPr>
        <w:lastRenderedPageBreak/>
        <w:tab/>
      </w:r>
      <w:r w:rsidRPr="00985F9E">
        <w:rPr>
          <w:rtl/>
        </w:rPr>
        <w:tab/>
        <w:t>الاتفاقية الدولية للقضاء على التمييز العنصري</w:t>
      </w:r>
    </w:p>
    <w:p w14:paraId="7C333022" w14:textId="77777777" w:rsidR="00BF63C8" w:rsidRPr="00985F9E" w:rsidRDefault="00BF63C8" w:rsidP="00515AE3">
      <w:pPr>
        <w:pStyle w:val="H4GA"/>
        <w:rPr>
          <w:rtl/>
        </w:rPr>
      </w:pPr>
      <w:r w:rsidRPr="00985F9E">
        <w:rPr>
          <w:rtl/>
        </w:rPr>
        <w:tab/>
      </w:r>
      <w:r w:rsidRPr="00985F9E">
        <w:rPr>
          <w:rtl/>
        </w:rPr>
        <w:tab/>
        <w:t>الإعلان:</w:t>
      </w:r>
    </w:p>
    <w:p w14:paraId="52CA8ED9" w14:textId="77777777" w:rsidR="00BF63C8" w:rsidRPr="00BF63C8" w:rsidRDefault="00BF63C8" w:rsidP="00515AE3">
      <w:pPr>
        <w:pStyle w:val="H56GA"/>
        <w:rPr>
          <w:rtl/>
        </w:rPr>
      </w:pPr>
      <w:r w:rsidRPr="00BF63C8">
        <w:rPr>
          <w:rtl/>
        </w:rPr>
        <w:tab/>
      </w:r>
      <w:r w:rsidRPr="00BF63C8">
        <w:rPr>
          <w:rtl/>
        </w:rPr>
        <w:tab/>
        <w:t xml:space="preserve">المادة </w:t>
      </w:r>
      <w:r w:rsidRPr="00985F9E">
        <w:rPr>
          <w:rtl/>
        </w:rPr>
        <w:t>22</w:t>
      </w:r>
    </w:p>
    <w:p w14:paraId="3FD6F678" w14:textId="48994BA1" w:rsidR="00BF63C8" w:rsidRPr="00BF63C8" w:rsidRDefault="00515AE3" w:rsidP="00BF63C8">
      <w:pPr>
        <w:pStyle w:val="SingleTxtGA"/>
        <w:rPr>
          <w:rtl/>
        </w:rPr>
      </w:pPr>
      <w:r>
        <w:rPr>
          <w:rtl/>
        </w:rPr>
        <w:tab/>
      </w:r>
      <w:r w:rsidR="00BF63C8" w:rsidRPr="00BF63C8">
        <w:rPr>
          <w:rtl/>
        </w:rPr>
        <w:t xml:space="preserve">تعلن حكومة الهند أنه لإحالة أي نزاع إلى محكمة العدل الدولية للبت فيه بموجب المادة </w:t>
      </w:r>
      <w:r w:rsidR="00BF63C8" w:rsidRPr="00985F9E">
        <w:rPr>
          <w:rtl/>
        </w:rPr>
        <w:t>22</w:t>
      </w:r>
      <w:r w:rsidR="00BF63C8" w:rsidRPr="00BF63C8">
        <w:rPr>
          <w:rtl/>
        </w:rPr>
        <w:t xml:space="preserve"> من الاتفاقية الدولية للقضاء على جميع أشكال التمييز العنصري، تع</w:t>
      </w:r>
      <w:r w:rsidR="00BF63C8" w:rsidRPr="00BF63C8">
        <w:rPr>
          <w:rFonts w:hint="cs"/>
          <w:rtl/>
        </w:rPr>
        <w:t>د</w:t>
      </w:r>
      <w:r w:rsidR="00BF63C8" w:rsidRPr="00BF63C8">
        <w:rPr>
          <w:rtl/>
        </w:rPr>
        <w:t xml:space="preserve"> موافقة جميع أطراف النزاع ضرورية في كل حالة".</w:t>
      </w:r>
    </w:p>
    <w:p w14:paraId="34BA390E" w14:textId="77777777" w:rsidR="00BF63C8" w:rsidRPr="00985F9E" w:rsidRDefault="00BF63C8" w:rsidP="00515AE3">
      <w:pPr>
        <w:pStyle w:val="H23GA"/>
        <w:rPr>
          <w:rtl/>
        </w:rPr>
      </w:pPr>
      <w:r w:rsidRPr="00985F9E">
        <w:rPr>
          <w:rtl/>
        </w:rPr>
        <w:tab/>
      </w:r>
      <w:r w:rsidRPr="00985F9E">
        <w:rPr>
          <w:rtl/>
        </w:rPr>
        <w:tab/>
        <w:t>اتفاقية القضاء على جميع أشكال التمييز ضد المرأة</w:t>
      </w:r>
    </w:p>
    <w:p w14:paraId="672B914B" w14:textId="77777777" w:rsidR="00BF63C8" w:rsidRPr="00985F9E" w:rsidRDefault="00BF63C8" w:rsidP="00515AE3">
      <w:pPr>
        <w:pStyle w:val="H4GA"/>
        <w:rPr>
          <w:rtl/>
        </w:rPr>
      </w:pPr>
      <w:r w:rsidRPr="00985F9E">
        <w:rPr>
          <w:rtl/>
        </w:rPr>
        <w:tab/>
      </w:r>
      <w:r w:rsidRPr="00985F9E">
        <w:rPr>
          <w:rtl/>
        </w:rPr>
        <w:tab/>
        <w:t>الإعلان:</w:t>
      </w:r>
    </w:p>
    <w:p w14:paraId="0D71E7D4" w14:textId="77777777" w:rsidR="00BF63C8" w:rsidRPr="00BF63C8" w:rsidRDefault="00BF63C8" w:rsidP="00515AE3">
      <w:pPr>
        <w:pStyle w:val="H56GA"/>
        <w:rPr>
          <w:rtl/>
        </w:rPr>
      </w:pPr>
      <w:r w:rsidRPr="00BF63C8">
        <w:rPr>
          <w:rtl/>
        </w:rPr>
        <w:tab/>
      </w:r>
      <w:r w:rsidRPr="00BF63C8">
        <w:rPr>
          <w:rtl/>
        </w:rPr>
        <w:tab/>
        <w:t xml:space="preserve">المادتان </w:t>
      </w:r>
      <w:r w:rsidRPr="00985F9E">
        <w:rPr>
          <w:rtl/>
        </w:rPr>
        <w:t>5</w:t>
      </w:r>
      <w:r w:rsidRPr="00BF63C8">
        <w:rPr>
          <w:rtl/>
        </w:rPr>
        <w:t xml:space="preserve"> و</w:t>
      </w:r>
      <w:r w:rsidRPr="00985F9E">
        <w:rPr>
          <w:rtl/>
        </w:rPr>
        <w:t>16</w:t>
      </w:r>
    </w:p>
    <w:p w14:paraId="65D773F9" w14:textId="0D929566" w:rsidR="00BF63C8" w:rsidRPr="00BF63C8" w:rsidRDefault="00515AE3" w:rsidP="00BF63C8">
      <w:pPr>
        <w:pStyle w:val="SingleTxtGA"/>
        <w:rPr>
          <w:rtl/>
        </w:rPr>
      </w:pPr>
      <w:r>
        <w:rPr>
          <w:rtl/>
        </w:rPr>
        <w:tab/>
      </w:r>
      <w:r w:rsidR="00BF63C8" w:rsidRPr="00BF63C8">
        <w:rPr>
          <w:rtl/>
        </w:rPr>
        <w:t xml:space="preserve">فيما يتعلق بالمادتين </w:t>
      </w:r>
      <w:r w:rsidR="00BF63C8" w:rsidRPr="00985F9E">
        <w:rPr>
          <w:rtl/>
        </w:rPr>
        <w:t>5</w:t>
      </w:r>
      <w:r w:rsidR="00BF63C8" w:rsidRPr="00BF63C8">
        <w:rPr>
          <w:rtl/>
        </w:rPr>
        <w:t>(أ) و</w:t>
      </w:r>
      <w:r w:rsidR="00BF63C8" w:rsidRPr="00985F9E">
        <w:rPr>
          <w:rtl/>
        </w:rPr>
        <w:t>16</w:t>
      </w:r>
      <w:r w:rsidR="00BF63C8" w:rsidRPr="00BF63C8">
        <w:rPr>
          <w:rtl/>
        </w:rPr>
        <w:t>(</w:t>
      </w:r>
      <w:r w:rsidR="00BF63C8" w:rsidRPr="00985F9E">
        <w:rPr>
          <w:rtl/>
        </w:rPr>
        <w:t>1</w:t>
      </w:r>
      <w:r w:rsidR="00BF63C8" w:rsidRPr="00BF63C8">
        <w:rPr>
          <w:rtl/>
        </w:rPr>
        <w:t>) من اتفاقية القضاء على جميع أشكال التمييز ضد المرأة، تعلن حكومة جمهورية الهند أنها ستلتزم بتلك الأحكام وتكفلها وفقا</w:t>
      </w:r>
      <w:r w:rsidR="002B1E7C">
        <w:rPr>
          <w:rFonts w:hint="cs"/>
          <w:rtl/>
        </w:rPr>
        <w:t>ً</w:t>
      </w:r>
      <w:r w:rsidR="00BF63C8" w:rsidRPr="00BF63C8">
        <w:rPr>
          <w:rtl/>
        </w:rPr>
        <w:t xml:space="preserve"> لسياستها المتمثلة في عدم التدخل في الشؤون الشخصية لأي جماعة دون مبادرة وموافقة منها. وفيما يتعلق بالمادة </w:t>
      </w:r>
      <w:r w:rsidR="00BF63C8" w:rsidRPr="00985F9E">
        <w:rPr>
          <w:rtl/>
        </w:rPr>
        <w:t>16</w:t>
      </w:r>
      <w:r w:rsidR="00BF63C8" w:rsidRPr="00BF63C8">
        <w:rPr>
          <w:rtl/>
        </w:rPr>
        <w:t>(</w:t>
      </w:r>
      <w:r w:rsidR="00BF63C8" w:rsidRPr="00985F9E">
        <w:rPr>
          <w:rtl/>
        </w:rPr>
        <w:t>2</w:t>
      </w:r>
      <w:r w:rsidR="00BF63C8" w:rsidRPr="00BF63C8">
        <w:rPr>
          <w:rtl/>
        </w:rPr>
        <w:t>) من اتفاقية القضاء على جميع أشكال التمييز ضد المرأة، تعلن حكومة جمهورية الهند أنها وإن كانت تؤيد مبدأ التسجيل الإلزامي للزواج تأييدا</w:t>
      </w:r>
      <w:r w:rsidR="002B1E7C">
        <w:rPr>
          <w:rFonts w:hint="cs"/>
          <w:rtl/>
        </w:rPr>
        <w:t>ً</w:t>
      </w:r>
      <w:r w:rsidR="00BF63C8" w:rsidRPr="00BF63C8">
        <w:rPr>
          <w:rtl/>
        </w:rPr>
        <w:t xml:space="preserve"> تاما</w:t>
      </w:r>
      <w:r w:rsidR="002B1E7C">
        <w:rPr>
          <w:rFonts w:hint="cs"/>
          <w:rtl/>
        </w:rPr>
        <w:t>ً</w:t>
      </w:r>
      <w:r w:rsidR="00BF63C8" w:rsidRPr="00BF63C8">
        <w:rPr>
          <w:rtl/>
        </w:rPr>
        <w:t xml:space="preserve"> من حيث المبدأ، فإنه ليس أمراً عمليا</w:t>
      </w:r>
      <w:r w:rsidR="002B1E7C">
        <w:rPr>
          <w:rFonts w:hint="cs"/>
          <w:rtl/>
        </w:rPr>
        <w:t>ً</w:t>
      </w:r>
      <w:r w:rsidR="00BF63C8" w:rsidRPr="00BF63C8">
        <w:rPr>
          <w:rtl/>
        </w:rPr>
        <w:t xml:space="preserve"> في بلد شاسع مثل الهند بما فيه من تنوع للأعراف والأديان، ومستوى الإلمام بالقراءة والكتابة".</w:t>
      </w:r>
    </w:p>
    <w:p w14:paraId="15890DFF" w14:textId="77777777" w:rsidR="00BF63C8" w:rsidRPr="00985F9E" w:rsidRDefault="00BF63C8" w:rsidP="00515AE3">
      <w:pPr>
        <w:pStyle w:val="H4GA"/>
        <w:rPr>
          <w:rtl/>
        </w:rPr>
      </w:pPr>
      <w:r w:rsidRPr="00985F9E">
        <w:rPr>
          <w:rtl/>
        </w:rPr>
        <w:tab/>
      </w:r>
      <w:r w:rsidRPr="00985F9E">
        <w:rPr>
          <w:rtl/>
        </w:rPr>
        <w:tab/>
        <w:t xml:space="preserve">تحفظ: </w:t>
      </w:r>
    </w:p>
    <w:p w14:paraId="45EAB0C0" w14:textId="77777777" w:rsidR="00BF63C8" w:rsidRPr="00BF63C8" w:rsidRDefault="00BF63C8" w:rsidP="00515AE3">
      <w:pPr>
        <w:pStyle w:val="H56GA"/>
        <w:rPr>
          <w:rtl/>
        </w:rPr>
      </w:pPr>
      <w:r w:rsidRPr="00BF63C8">
        <w:rPr>
          <w:rtl/>
        </w:rPr>
        <w:tab/>
      </w:r>
      <w:r w:rsidRPr="00BF63C8">
        <w:rPr>
          <w:rtl/>
        </w:rPr>
        <w:tab/>
        <w:t xml:space="preserve">المادة </w:t>
      </w:r>
      <w:r w:rsidRPr="00985F9E">
        <w:rPr>
          <w:rtl/>
        </w:rPr>
        <w:t>29</w:t>
      </w:r>
    </w:p>
    <w:p w14:paraId="578B89AB" w14:textId="0EE0751A" w:rsidR="00BF63C8" w:rsidRPr="00BF63C8" w:rsidRDefault="00515AE3" w:rsidP="00BF63C8">
      <w:pPr>
        <w:pStyle w:val="SingleTxtGA"/>
        <w:rPr>
          <w:rtl/>
        </w:rPr>
      </w:pPr>
      <w:r>
        <w:rPr>
          <w:rtl/>
        </w:rPr>
        <w:tab/>
      </w:r>
      <w:r w:rsidR="00BF63C8" w:rsidRPr="00BF63C8">
        <w:rPr>
          <w:rtl/>
        </w:rPr>
        <w:t xml:space="preserve">فيما يتعلق بالمادة </w:t>
      </w:r>
      <w:r w:rsidR="00BF63C8" w:rsidRPr="00985F9E">
        <w:rPr>
          <w:rtl/>
        </w:rPr>
        <w:t>29</w:t>
      </w:r>
      <w:r w:rsidR="00BF63C8" w:rsidRPr="00BF63C8">
        <w:rPr>
          <w:rtl/>
        </w:rPr>
        <w:t xml:space="preserve"> من اتفاقية القضاء على جميع أشكال التمييز ضد المرأة، تعلن حكومة جمهورية الهند أنها لا تعتبر نفسها ملزمة بالفقرة </w:t>
      </w:r>
      <w:r w:rsidR="00BF63C8" w:rsidRPr="00985F9E">
        <w:rPr>
          <w:rtl/>
        </w:rPr>
        <w:t>1</w:t>
      </w:r>
      <w:r w:rsidR="00BF63C8" w:rsidRPr="00BF63C8">
        <w:rPr>
          <w:rtl/>
        </w:rPr>
        <w:t xml:space="preserve"> من تلك المادة.</w:t>
      </w:r>
    </w:p>
    <w:p w14:paraId="1F2D4FBF" w14:textId="77777777" w:rsidR="00BF63C8" w:rsidRPr="00985F9E" w:rsidRDefault="00BF63C8" w:rsidP="00515AE3">
      <w:pPr>
        <w:pStyle w:val="H23GA"/>
        <w:rPr>
          <w:rtl/>
        </w:rPr>
      </w:pPr>
      <w:r w:rsidRPr="00985F9E">
        <w:rPr>
          <w:rtl/>
        </w:rPr>
        <w:tab/>
      </w:r>
      <w:r w:rsidRPr="00985F9E">
        <w:rPr>
          <w:rtl/>
        </w:rPr>
        <w:tab/>
        <w:t>اتفاقية حقوق الطفل</w:t>
      </w:r>
    </w:p>
    <w:p w14:paraId="28591812" w14:textId="77777777" w:rsidR="00BF63C8" w:rsidRPr="00985F9E" w:rsidRDefault="00BF63C8" w:rsidP="00515AE3">
      <w:pPr>
        <w:pStyle w:val="H4GA"/>
        <w:rPr>
          <w:rtl/>
        </w:rPr>
      </w:pPr>
      <w:r w:rsidRPr="00985F9E">
        <w:rPr>
          <w:rtl/>
        </w:rPr>
        <w:tab/>
      </w:r>
      <w:r w:rsidRPr="00985F9E">
        <w:rPr>
          <w:rtl/>
        </w:rPr>
        <w:tab/>
        <w:t>الإعلان:</w:t>
      </w:r>
    </w:p>
    <w:p w14:paraId="7CFD4187" w14:textId="54DE5DF2" w:rsidR="00BF63C8" w:rsidRPr="00BF63C8" w:rsidRDefault="00515AE3" w:rsidP="00BF63C8">
      <w:pPr>
        <w:pStyle w:val="SingleTxtGA"/>
        <w:rPr>
          <w:rtl/>
        </w:rPr>
      </w:pPr>
      <w:r>
        <w:rPr>
          <w:rtl/>
        </w:rPr>
        <w:tab/>
      </w:r>
      <w:r w:rsidR="00BF63C8" w:rsidRPr="00BF63C8">
        <w:rPr>
          <w:rtl/>
        </w:rPr>
        <w:t xml:space="preserve">إذ تؤيد حكومة الهند </w:t>
      </w:r>
      <w:r w:rsidR="00BF63C8" w:rsidRPr="00BF63C8">
        <w:rPr>
          <w:rFonts w:hint="cs"/>
          <w:rtl/>
        </w:rPr>
        <w:t>تأييدا</w:t>
      </w:r>
      <w:r w:rsidR="002B1E7C">
        <w:rPr>
          <w:rFonts w:hint="cs"/>
          <w:rtl/>
        </w:rPr>
        <w:t>ً</w:t>
      </w:r>
      <w:r w:rsidR="00BF63C8" w:rsidRPr="00BF63C8">
        <w:rPr>
          <w:rFonts w:hint="cs"/>
          <w:rtl/>
        </w:rPr>
        <w:t xml:space="preserve"> </w:t>
      </w:r>
      <w:r w:rsidR="00BF63C8" w:rsidRPr="00BF63C8">
        <w:rPr>
          <w:rtl/>
        </w:rPr>
        <w:t>ت</w:t>
      </w:r>
      <w:r w:rsidR="00BF63C8" w:rsidRPr="00BF63C8">
        <w:rPr>
          <w:rFonts w:hint="cs"/>
          <w:rtl/>
        </w:rPr>
        <w:t>ا</w:t>
      </w:r>
      <w:r w:rsidR="00BF63C8" w:rsidRPr="00BF63C8">
        <w:rPr>
          <w:rtl/>
        </w:rPr>
        <w:t>ما</w:t>
      </w:r>
      <w:r w:rsidR="002B1E7C">
        <w:rPr>
          <w:rFonts w:hint="cs"/>
          <w:rtl/>
        </w:rPr>
        <w:t>ً</w:t>
      </w:r>
      <w:r w:rsidR="00BF63C8" w:rsidRPr="00BF63C8">
        <w:rPr>
          <w:rtl/>
        </w:rPr>
        <w:t xml:space="preserve"> أهداف الاتفاقية ومقاصدها، فإنها تدرك أن بعض حقوق الطفل، أي الحقوق الاقتصادية والاجتماعية والثقافية، لا يمكن إعمالها في البلدان النامية إلا تدريجيا</w:t>
      </w:r>
      <w:r w:rsidR="002B1E7C">
        <w:rPr>
          <w:rFonts w:hint="cs"/>
          <w:rtl/>
        </w:rPr>
        <w:t>ً</w:t>
      </w:r>
      <w:r w:rsidR="00BF63C8" w:rsidRPr="00BF63C8">
        <w:rPr>
          <w:rtl/>
        </w:rPr>
        <w:t>، رهنا</w:t>
      </w:r>
      <w:r w:rsidR="002B1E7C">
        <w:rPr>
          <w:rFonts w:hint="cs"/>
          <w:rtl/>
        </w:rPr>
        <w:t>ً</w:t>
      </w:r>
      <w:r w:rsidR="00BF63C8" w:rsidRPr="00BF63C8">
        <w:rPr>
          <w:rtl/>
        </w:rPr>
        <w:t xml:space="preserve"> بمدى الموارد المتاحة وفي إطار التعاون الدولي؛ وإذ تقر بضرورة حماية الطفل من الاستغلال بجميع أشكاله بما في ذلك الاستغلال الاقتصادي، وإذ تلاحظ أن الأطفال من مختلف الأعمار يعملون في الهند لعدة أسباب، وإذ حددت الحد الأدنى للأجور للعمل في المهن الخطرة وفي بعض المجالات الأخرى؛ وإذ وضعت أحكاما</w:t>
      </w:r>
      <w:r w:rsidR="002B1E7C">
        <w:rPr>
          <w:rFonts w:hint="cs"/>
          <w:rtl/>
        </w:rPr>
        <w:t>ً</w:t>
      </w:r>
      <w:r w:rsidR="00BF63C8" w:rsidRPr="00BF63C8">
        <w:rPr>
          <w:rtl/>
        </w:rPr>
        <w:t xml:space="preserve"> تنظيمية بشأن ساعات العمل وشروط العمل؛ وإذ تدرك أنه ليس من العملي القيام</w:t>
      </w:r>
      <w:r w:rsidR="008D2E66">
        <w:rPr>
          <w:rtl/>
        </w:rPr>
        <w:t xml:space="preserve"> </w:t>
      </w:r>
      <w:r w:rsidR="00BF63C8" w:rsidRPr="00BF63C8">
        <w:rPr>
          <w:rtl/>
        </w:rPr>
        <w:t xml:space="preserve">على الفور بتحديد حد أدنى للأجور </w:t>
      </w:r>
      <w:r w:rsidR="00BF63C8" w:rsidRPr="00BF63C8">
        <w:rPr>
          <w:rFonts w:hint="cs"/>
          <w:rtl/>
        </w:rPr>
        <w:t>ي</w:t>
      </w:r>
      <w:r w:rsidR="00BF63C8" w:rsidRPr="00BF63C8">
        <w:rPr>
          <w:rtl/>
        </w:rPr>
        <w:t xml:space="preserve">قبل في كل مجال من مجالات العمل في الهند - فإنها تتعهد باتخاذ تدابير لتنفيذ أحكام المادة </w:t>
      </w:r>
      <w:r w:rsidR="00BF63C8" w:rsidRPr="00985F9E">
        <w:rPr>
          <w:rtl/>
        </w:rPr>
        <w:t>32</w:t>
      </w:r>
      <w:r w:rsidR="00BF63C8" w:rsidRPr="00BF63C8">
        <w:rPr>
          <w:rtl/>
        </w:rPr>
        <w:t xml:space="preserve"> تدريجيا</w:t>
      </w:r>
      <w:r w:rsidR="002B1E7C">
        <w:rPr>
          <w:rFonts w:hint="cs"/>
          <w:rtl/>
        </w:rPr>
        <w:t>ً</w:t>
      </w:r>
      <w:r w:rsidR="00BF63C8" w:rsidRPr="00BF63C8">
        <w:rPr>
          <w:rtl/>
        </w:rPr>
        <w:t xml:space="preserve">، ولا سيما الفقرة </w:t>
      </w:r>
      <w:r w:rsidR="00BF63C8" w:rsidRPr="00985F9E">
        <w:rPr>
          <w:rtl/>
        </w:rPr>
        <w:t>2</w:t>
      </w:r>
      <w:r w:rsidR="00BF63C8" w:rsidRPr="00BF63C8">
        <w:rPr>
          <w:rtl/>
        </w:rPr>
        <w:t>(أ)، وفقا</w:t>
      </w:r>
      <w:r w:rsidR="002B1E7C">
        <w:rPr>
          <w:rFonts w:hint="cs"/>
          <w:rtl/>
        </w:rPr>
        <w:t>ً</w:t>
      </w:r>
      <w:r w:rsidR="00BF63C8" w:rsidRPr="00BF63C8">
        <w:rPr>
          <w:rtl/>
        </w:rPr>
        <w:t xml:space="preserve"> لتشريعاتها الوطنية والصكوك الدولية ذات الصلة التي هي دولة طرف فيها.</w:t>
      </w:r>
    </w:p>
    <w:p w14:paraId="1AC7D3D4" w14:textId="77777777" w:rsidR="00BF63C8" w:rsidRPr="00985F9E" w:rsidRDefault="00BF63C8" w:rsidP="00515AE3">
      <w:pPr>
        <w:pStyle w:val="H23GA"/>
        <w:rPr>
          <w:rtl/>
        </w:rPr>
      </w:pPr>
      <w:r w:rsidRPr="00985F9E">
        <w:rPr>
          <w:rtl/>
        </w:rPr>
        <w:lastRenderedPageBreak/>
        <w:tab/>
      </w:r>
      <w:r w:rsidRPr="00985F9E">
        <w:rPr>
          <w:rtl/>
        </w:rPr>
        <w:tab/>
        <w:t>البروتوكول الاختياري لاتفاقية حقوق الطفل:</w:t>
      </w:r>
    </w:p>
    <w:p w14:paraId="7F16222F" w14:textId="77777777" w:rsidR="00BF63C8" w:rsidRPr="00985F9E" w:rsidRDefault="00BF63C8" w:rsidP="00515AE3">
      <w:pPr>
        <w:pStyle w:val="H4GA"/>
        <w:rPr>
          <w:rtl/>
        </w:rPr>
      </w:pPr>
      <w:r w:rsidRPr="00985F9E">
        <w:rPr>
          <w:rtl/>
        </w:rPr>
        <w:tab/>
      </w:r>
      <w:r w:rsidRPr="00985F9E">
        <w:rPr>
          <w:rtl/>
        </w:rPr>
        <w:tab/>
        <w:t>الإعلان:</w:t>
      </w:r>
    </w:p>
    <w:p w14:paraId="0F2A71CB" w14:textId="265A5466" w:rsidR="00BF63C8" w:rsidRPr="00BF63C8" w:rsidRDefault="00515AE3" w:rsidP="00BF63C8">
      <w:pPr>
        <w:pStyle w:val="SingleTxtGA"/>
        <w:rPr>
          <w:rtl/>
        </w:rPr>
      </w:pPr>
      <w:r>
        <w:rPr>
          <w:rtl/>
        </w:rPr>
        <w:tab/>
      </w:r>
      <w:r w:rsidR="00BF63C8" w:rsidRPr="00BF63C8">
        <w:rPr>
          <w:rtl/>
        </w:rPr>
        <w:t>عملا</w:t>
      </w:r>
      <w:r w:rsidR="002B1E7C">
        <w:rPr>
          <w:rFonts w:hint="cs"/>
          <w:rtl/>
        </w:rPr>
        <w:t>ً</w:t>
      </w:r>
      <w:r w:rsidR="00BF63C8" w:rsidRPr="00BF63C8">
        <w:rPr>
          <w:rtl/>
        </w:rPr>
        <w:t xml:space="preserve"> بالمادة </w:t>
      </w:r>
      <w:r w:rsidR="00BF63C8" w:rsidRPr="00985F9E">
        <w:rPr>
          <w:rtl/>
        </w:rPr>
        <w:t>3</w:t>
      </w:r>
      <w:r w:rsidR="00BF63C8" w:rsidRPr="00BF63C8">
        <w:rPr>
          <w:rtl/>
        </w:rPr>
        <w:t>(</w:t>
      </w:r>
      <w:r w:rsidR="00BF63C8" w:rsidRPr="00985F9E">
        <w:rPr>
          <w:rtl/>
        </w:rPr>
        <w:t>2</w:t>
      </w:r>
      <w:r w:rsidR="00BF63C8" w:rsidRPr="00BF63C8">
        <w:rPr>
          <w:rtl/>
        </w:rPr>
        <w:t>) من البروتوكول الاختياري لاتفاقية حقوق الطفل بشأن إشراك الأطفال في النزاعات المسلحة، تعلن حكومة جمهورية الهند ما يلي: ’</w:t>
      </w:r>
      <w:r w:rsidR="00BF63C8" w:rsidRPr="00985F9E">
        <w:rPr>
          <w:rtl/>
        </w:rPr>
        <w:t>1</w:t>
      </w:r>
      <w:r w:rsidR="00BF63C8" w:rsidRPr="00BF63C8">
        <w:rPr>
          <w:rtl/>
        </w:rPr>
        <w:t xml:space="preserve">‘ الحد الأدنى لسن تجنيد المجندين الجدد المحتملين في القوات المسلحة الهندية (الجيش والقوات الجوية والبحرية) هو </w:t>
      </w:r>
      <w:r w:rsidR="00BF63C8" w:rsidRPr="00985F9E">
        <w:rPr>
          <w:rtl/>
        </w:rPr>
        <w:t>16</w:t>
      </w:r>
      <w:r w:rsidR="00BF63C8" w:rsidRPr="00BF63C8">
        <w:rPr>
          <w:rtl/>
        </w:rPr>
        <w:t xml:space="preserve"> عاما</w:t>
      </w:r>
      <w:r w:rsidR="00C27528">
        <w:rPr>
          <w:rFonts w:hint="cs"/>
          <w:rtl/>
        </w:rPr>
        <w:t>ً</w:t>
      </w:r>
      <w:r w:rsidR="00BF63C8" w:rsidRPr="00BF63C8">
        <w:rPr>
          <w:rtl/>
        </w:rPr>
        <w:t xml:space="preserve">. وبعد التسجيل وفترة التدريب المطلوبة، لا يرسل أفراد القوات المسلحة المعتمدون إلى منطقة العمليات إلا بعد بلوغهم سن </w:t>
      </w:r>
      <w:r w:rsidR="00BF63C8" w:rsidRPr="00985F9E">
        <w:rPr>
          <w:rtl/>
        </w:rPr>
        <w:t>18</w:t>
      </w:r>
      <w:r w:rsidR="00BF63C8" w:rsidRPr="00BF63C8">
        <w:rPr>
          <w:rtl/>
        </w:rPr>
        <w:t xml:space="preserve"> عاما</w:t>
      </w:r>
      <w:r w:rsidR="00C27528">
        <w:rPr>
          <w:rFonts w:hint="cs"/>
          <w:rtl/>
        </w:rPr>
        <w:t>ً</w:t>
      </w:r>
      <w:r w:rsidR="00BF63C8" w:rsidRPr="00BF63C8">
        <w:rPr>
          <w:rtl/>
        </w:rPr>
        <w:t xml:space="preserve">؛ </w:t>
      </w:r>
      <w:r w:rsidR="00BF63C8" w:rsidRPr="00BF63C8">
        <w:t>’</w:t>
      </w:r>
      <w:r w:rsidR="00BF63C8" w:rsidRPr="00985F9E">
        <w:rPr>
          <w:rtl/>
        </w:rPr>
        <w:t>2</w:t>
      </w:r>
      <w:r w:rsidR="00BF63C8" w:rsidRPr="00BF63C8">
        <w:rPr>
          <w:rtl/>
        </w:rPr>
        <w:t>‘ التجنيد في القوات المسلحة الهندية طوعي بحت ويتم من خلال نظام التجمعات المفتوحة/الامتحانات التنافسية المفتوحة. ولا يوجد تجنيد قسري أو إجباري في القوات المسلحة.</w:t>
      </w:r>
    </w:p>
    <w:p w14:paraId="34BAF1BD" w14:textId="77777777" w:rsidR="00515AE3" w:rsidRPr="00985F9E" w:rsidRDefault="00515AE3">
      <w:pPr>
        <w:bidi w:val="0"/>
        <w:spacing w:after="200" w:line="276" w:lineRule="auto"/>
        <w:jc w:val="left"/>
        <w:rPr>
          <w:bCs/>
          <w:sz w:val="22"/>
        </w:rPr>
      </w:pPr>
      <w:bookmarkStart w:id="31" w:name="_2jxsxqh" w:colFirst="0" w:colLast="0"/>
      <w:bookmarkEnd w:id="31"/>
      <w:r w:rsidRPr="00985F9E">
        <w:rPr>
          <w:bCs/>
        </w:rPr>
        <w:br w:type="page"/>
      </w:r>
    </w:p>
    <w:p w14:paraId="6A5C3104" w14:textId="37706A55" w:rsidR="00BF63C8" w:rsidRPr="00985F9E" w:rsidRDefault="001943B1" w:rsidP="002F76A0">
      <w:pPr>
        <w:pStyle w:val="HChGA"/>
        <w:spacing w:before="120"/>
        <w:rPr>
          <w:rtl/>
        </w:rPr>
      </w:pPr>
      <w:bookmarkStart w:id="32" w:name="_Toc108805065"/>
      <w:r>
        <w:rPr>
          <w:rtl/>
        </w:rPr>
        <w:lastRenderedPageBreak/>
        <w:tab/>
      </w:r>
      <w:r>
        <w:rPr>
          <w:rtl/>
        </w:rPr>
        <w:tab/>
      </w:r>
      <w:r w:rsidR="00BF63C8" w:rsidRPr="00985F9E">
        <w:rPr>
          <w:rtl/>
        </w:rPr>
        <w:t>المرفق جيم</w:t>
      </w:r>
      <w:bookmarkEnd w:id="32"/>
    </w:p>
    <w:tbl>
      <w:tblPr>
        <w:tblStyle w:val="TABLEA"/>
        <w:bidiVisual/>
        <w:tblW w:w="7256" w:type="dxa"/>
        <w:jc w:val="left"/>
        <w:tblInd w:w="1247" w:type="dxa"/>
        <w:tblLayout w:type="fixed"/>
        <w:tblLook w:val="04E0" w:firstRow="1" w:lastRow="1" w:firstColumn="1" w:lastColumn="0" w:noHBand="0" w:noVBand="1"/>
      </w:tblPr>
      <w:tblGrid>
        <w:gridCol w:w="1726"/>
        <w:gridCol w:w="5530"/>
      </w:tblGrid>
      <w:tr w:rsidR="00BF63C8" w:rsidRPr="00BF63C8" w14:paraId="11FAD3A2" w14:textId="77777777" w:rsidTr="00475D9D">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vAlign w:val="bottom"/>
          </w:tcPr>
          <w:p w14:paraId="6DD15019"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التشريعات التي تتضمن الصكوك الدولية الأساسية لحقوق الإنسان</w:t>
            </w:r>
          </w:p>
        </w:tc>
      </w:tr>
      <w:tr w:rsidR="00DD1891" w:rsidRPr="00BF63C8" w14:paraId="14BFE5AE" w14:textId="77777777" w:rsidTr="002F76A0">
        <w:trPr>
          <w:trHeight w:val="113"/>
          <w:jc w:val="left"/>
        </w:trPr>
        <w:tc>
          <w:tcPr>
            <w:tcW w:w="1726" w:type="dxa"/>
          </w:tcPr>
          <w:p w14:paraId="5E95ADC4" w14:textId="77777777" w:rsidR="00BF63C8" w:rsidRPr="00BF63C8" w:rsidRDefault="00BF63C8" w:rsidP="002F76A0">
            <w:pPr>
              <w:pStyle w:val="SingleTxtGA"/>
              <w:spacing w:before="0" w:after="0" w:line="120" w:lineRule="exact"/>
              <w:ind w:left="113" w:right="113"/>
              <w:rPr>
                <w:sz w:val="20"/>
                <w:szCs w:val="20"/>
              </w:rPr>
            </w:pPr>
          </w:p>
        </w:tc>
        <w:tc>
          <w:tcPr>
            <w:tcW w:w="5530" w:type="dxa"/>
          </w:tcPr>
          <w:p w14:paraId="2F380FB9" w14:textId="77777777" w:rsidR="00BF63C8" w:rsidRPr="00BF63C8" w:rsidRDefault="00BF63C8" w:rsidP="002F76A0">
            <w:pPr>
              <w:pStyle w:val="SingleTxtGA"/>
              <w:spacing w:before="0" w:after="0" w:line="120" w:lineRule="exact"/>
              <w:ind w:left="113" w:right="113"/>
              <w:rPr>
                <w:sz w:val="20"/>
                <w:szCs w:val="20"/>
              </w:rPr>
            </w:pPr>
          </w:p>
        </w:tc>
      </w:tr>
      <w:tr w:rsidR="00BF63C8" w:rsidRPr="00BF63C8" w14:paraId="43DB13EE" w14:textId="77777777" w:rsidTr="002F76A0">
        <w:trPr>
          <w:jc w:val="left"/>
        </w:trPr>
        <w:tc>
          <w:tcPr>
            <w:tcW w:w="1726" w:type="dxa"/>
          </w:tcPr>
          <w:p w14:paraId="20DB03E7"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cs/>
              </w:rPr>
              <w:t>‎العهد الدولي الخاص بالحقوق المدنية والسياسية‏‏</w:t>
            </w:r>
          </w:p>
        </w:tc>
        <w:tc>
          <w:tcPr>
            <w:tcW w:w="5530" w:type="dxa"/>
          </w:tcPr>
          <w:p w14:paraId="0D317788"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المسؤولية المدنية عن الأضرار النووية لعام </w:t>
            </w:r>
            <w:r w:rsidRPr="00985F9E">
              <w:rPr>
                <w:sz w:val="20"/>
                <w:szCs w:val="20"/>
                <w:rtl/>
              </w:rPr>
              <w:t>2010</w:t>
            </w:r>
          </w:p>
          <w:p w14:paraId="3DC3623D"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مرتكبي الجرائم الاقتصادية الهاربين لعام </w:t>
            </w:r>
            <w:r w:rsidRPr="00985F9E">
              <w:rPr>
                <w:sz w:val="20"/>
                <w:szCs w:val="20"/>
                <w:rtl/>
              </w:rPr>
              <w:t>2018</w:t>
            </w:r>
          </w:p>
          <w:p w14:paraId="0B9CA318"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قضاء الأحداث (رعاية الأطفال وحمايتهم) لعام </w:t>
            </w:r>
            <w:r w:rsidRPr="00985F9E">
              <w:rPr>
                <w:sz w:val="20"/>
                <w:szCs w:val="20"/>
                <w:rtl/>
              </w:rPr>
              <w:t>2015</w:t>
            </w:r>
          </w:p>
          <w:p w14:paraId="13297689"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w:t>
            </w:r>
            <w:proofErr w:type="spellStart"/>
            <w:r w:rsidRPr="00BF63C8">
              <w:rPr>
                <w:sz w:val="20"/>
                <w:szCs w:val="20"/>
                <w:rtl/>
              </w:rPr>
              <w:t>لوكبال</w:t>
            </w:r>
            <w:proofErr w:type="spellEnd"/>
            <w:r w:rsidRPr="00BF63C8">
              <w:rPr>
                <w:sz w:val="20"/>
                <w:szCs w:val="20"/>
                <w:rtl/>
              </w:rPr>
              <w:t xml:space="preserve"> </w:t>
            </w:r>
            <w:proofErr w:type="spellStart"/>
            <w:r w:rsidRPr="00BF63C8">
              <w:rPr>
                <w:sz w:val="20"/>
                <w:szCs w:val="20"/>
                <w:rtl/>
              </w:rPr>
              <w:t>ولوكايوكتاس</w:t>
            </w:r>
            <w:proofErr w:type="spellEnd"/>
            <w:r w:rsidRPr="00BF63C8">
              <w:rPr>
                <w:sz w:val="20"/>
                <w:szCs w:val="20"/>
                <w:rtl/>
              </w:rPr>
              <w:t xml:space="preserve"> لعام </w:t>
            </w:r>
            <w:r w:rsidRPr="00985F9E">
              <w:rPr>
                <w:sz w:val="20"/>
                <w:szCs w:val="20"/>
                <w:rtl/>
              </w:rPr>
              <w:t>2013</w:t>
            </w:r>
          </w:p>
          <w:p w14:paraId="38B51CB1"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استحقاقات الأمومة لعام </w:t>
            </w:r>
            <w:r w:rsidRPr="00985F9E">
              <w:rPr>
                <w:sz w:val="20"/>
                <w:szCs w:val="20"/>
                <w:rtl/>
              </w:rPr>
              <w:t>1961</w:t>
            </w:r>
          </w:p>
          <w:p w14:paraId="171A919D"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الإنهاء الطبي للحمل لعام </w:t>
            </w:r>
            <w:r w:rsidRPr="00985F9E">
              <w:rPr>
                <w:sz w:val="20"/>
                <w:szCs w:val="20"/>
                <w:rtl/>
              </w:rPr>
              <w:t>1971</w:t>
            </w:r>
          </w:p>
          <w:p w14:paraId="7150E94E"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المرأة المسلمة (حماية الحقوق في الزواج) لعام </w:t>
            </w:r>
            <w:r w:rsidRPr="00985F9E">
              <w:rPr>
                <w:sz w:val="20"/>
                <w:szCs w:val="20"/>
                <w:rtl/>
              </w:rPr>
              <w:t>2019</w:t>
            </w:r>
          </w:p>
          <w:p w14:paraId="48135B28"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حظر زواج الأطفال لعام </w:t>
            </w:r>
            <w:r w:rsidRPr="00985F9E">
              <w:rPr>
                <w:sz w:val="20"/>
                <w:szCs w:val="20"/>
                <w:rtl/>
              </w:rPr>
              <w:t>2006</w:t>
            </w:r>
          </w:p>
          <w:p w14:paraId="299CF742"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حظر تشغيل العاملين في جمع القمامة يدوياً وإعادة تأهيلهم لعام </w:t>
            </w:r>
            <w:r w:rsidRPr="00985F9E">
              <w:rPr>
                <w:sz w:val="20"/>
                <w:szCs w:val="20"/>
                <w:rtl/>
              </w:rPr>
              <w:t>2013</w:t>
            </w:r>
          </w:p>
          <w:p w14:paraId="05C65DC5"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حماية الأطفال من الجرائم الجنسية لعام </w:t>
            </w:r>
            <w:r w:rsidRPr="00985F9E">
              <w:rPr>
                <w:sz w:val="20"/>
                <w:szCs w:val="20"/>
                <w:rtl/>
              </w:rPr>
              <w:t>2012</w:t>
            </w:r>
          </w:p>
          <w:p w14:paraId="26080A49"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حماية حقوق الإنسان لعام </w:t>
            </w:r>
            <w:r w:rsidRPr="00985F9E">
              <w:rPr>
                <w:sz w:val="20"/>
                <w:szCs w:val="20"/>
                <w:rtl/>
              </w:rPr>
              <w:t>1993</w:t>
            </w:r>
          </w:p>
          <w:p w14:paraId="1D7F6372"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حماية المرأة من العنف العائلي لعام </w:t>
            </w:r>
            <w:r w:rsidRPr="00985F9E">
              <w:rPr>
                <w:sz w:val="20"/>
                <w:szCs w:val="20"/>
                <w:rtl/>
              </w:rPr>
              <w:t>2005</w:t>
            </w:r>
          </w:p>
          <w:p w14:paraId="3B16C67C"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إعادة السجناء إلى أوطانهم لعام </w:t>
            </w:r>
            <w:r w:rsidRPr="00985F9E">
              <w:rPr>
                <w:sz w:val="20"/>
                <w:szCs w:val="20"/>
                <w:rtl/>
              </w:rPr>
              <w:t>2003</w:t>
            </w:r>
          </w:p>
          <w:p w14:paraId="73C9541E"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حقوق الأشخاص ذوي الإعاقة لعام </w:t>
            </w:r>
            <w:r w:rsidRPr="00985F9E">
              <w:rPr>
                <w:sz w:val="20"/>
                <w:szCs w:val="20"/>
                <w:rtl/>
              </w:rPr>
              <w:t>2016</w:t>
            </w:r>
          </w:p>
          <w:p w14:paraId="0DACF145"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الطوائف المصنّفة والقبائل المصنّفة (منع الفظائع) لعام </w:t>
            </w:r>
            <w:r w:rsidRPr="00985F9E">
              <w:rPr>
                <w:sz w:val="20"/>
                <w:szCs w:val="20"/>
                <w:rtl/>
              </w:rPr>
              <w:t>1989</w:t>
            </w:r>
          </w:p>
          <w:p w14:paraId="3EB0ACF9" w14:textId="77777777" w:rsidR="00BF63C8" w:rsidRPr="002F76A0" w:rsidRDefault="00BF63C8" w:rsidP="002F76A0">
            <w:pPr>
              <w:pStyle w:val="SingleTxtGA"/>
              <w:spacing w:before="40" w:after="40" w:line="260" w:lineRule="exact"/>
              <w:ind w:left="113" w:right="113"/>
              <w:rPr>
                <w:sz w:val="20"/>
                <w:szCs w:val="20"/>
                <w:rtl/>
              </w:rPr>
            </w:pPr>
            <w:r w:rsidRPr="002F76A0">
              <w:rPr>
                <w:sz w:val="20"/>
                <w:szCs w:val="20"/>
                <w:rtl/>
              </w:rPr>
              <w:t xml:space="preserve">قانون القبائل المصنّفة وغيرها من سكان الغابات التقليديين (الاعتراف بالحقوق الحرجية) لعام </w:t>
            </w:r>
            <w:r w:rsidRPr="00985F9E">
              <w:rPr>
                <w:sz w:val="20"/>
                <w:szCs w:val="20"/>
                <w:rtl/>
              </w:rPr>
              <w:t>2006</w:t>
            </w:r>
          </w:p>
          <w:p w14:paraId="1AE89C2F"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التحرش الجنسي بالمرأة في مكان العمل (المنع والحظر والانتصاف) لعام </w:t>
            </w:r>
            <w:r w:rsidRPr="00985F9E">
              <w:rPr>
                <w:sz w:val="20"/>
                <w:szCs w:val="20"/>
                <w:rtl/>
              </w:rPr>
              <w:t>2013</w:t>
            </w:r>
          </w:p>
          <w:p w14:paraId="68BC74BD" w14:textId="77777777" w:rsidR="00BF63C8" w:rsidRPr="00BF63C8" w:rsidRDefault="00BF63C8" w:rsidP="002F76A0">
            <w:pPr>
              <w:pStyle w:val="SingleTxtGA"/>
              <w:spacing w:before="40" w:after="40" w:line="260" w:lineRule="exact"/>
              <w:ind w:left="113" w:right="113"/>
              <w:rPr>
                <w:sz w:val="20"/>
                <w:szCs w:val="20"/>
                <w:rtl/>
              </w:rPr>
            </w:pPr>
            <w:bookmarkStart w:id="33" w:name="z337ya" w:colFirst="0" w:colLast="0"/>
            <w:bookmarkEnd w:id="33"/>
            <w:r w:rsidRPr="00BF63C8">
              <w:rPr>
                <w:sz w:val="20"/>
                <w:szCs w:val="20"/>
                <w:rtl/>
              </w:rPr>
              <w:t xml:space="preserve">قانون تمثيل الشعب لعام </w:t>
            </w:r>
            <w:r w:rsidRPr="00985F9E">
              <w:rPr>
                <w:sz w:val="20"/>
                <w:szCs w:val="20"/>
                <w:rtl/>
              </w:rPr>
              <w:t>1951</w:t>
            </w:r>
          </w:p>
          <w:p w14:paraId="20D7634F" w14:textId="77777777" w:rsidR="00BF63C8" w:rsidRPr="00BF63C8" w:rsidRDefault="00BF63C8" w:rsidP="002F76A0">
            <w:pPr>
              <w:pStyle w:val="SingleTxtGA"/>
              <w:spacing w:before="40" w:after="40" w:line="260" w:lineRule="exact"/>
              <w:ind w:left="113" w:right="113"/>
              <w:rPr>
                <w:sz w:val="20"/>
                <w:szCs w:val="20"/>
                <w:rtl/>
              </w:rPr>
            </w:pPr>
            <w:bookmarkStart w:id="34" w:name="3j2qqm3" w:colFirst="0" w:colLast="0"/>
            <w:bookmarkEnd w:id="34"/>
            <w:r w:rsidRPr="00BF63C8">
              <w:rPr>
                <w:sz w:val="20"/>
                <w:szCs w:val="20"/>
                <w:rtl/>
              </w:rPr>
              <w:t xml:space="preserve">قانون مغايري الهوية الجنسانية (حماية الحقوق) لعام </w:t>
            </w:r>
            <w:r w:rsidRPr="00985F9E">
              <w:rPr>
                <w:sz w:val="20"/>
                <w:szCs w:val="20"/>
                <w:rtl/>
              </w:rPr>
              <w:t>2019</w:t>
            </w:r>
          </w:p>
          <w:p w14:paraId="02098FB7" w14:textId="77777777" w:rsidR="00BF63C8" w:rsidRPr="00BF63C8" w:rsidRDefault="00BF63C8" w:rsidP="002F76A0">
            <w:pPr>
              <w:pStyle w:val="SingleTxtGA"/>
              <w:spacing w:before="40" w:after="40" w:line="260" w:lineRule="exact"/>
              <w:ind w:left="113" w:right="113"/>
              <w:rPr>
                <w:sz w:val="20"/>
                <w:szCs w:val="20"/>
                <w:rtl/>
              </w:rPr>
            </w:pPr>
            <w:r w:rsidRPr="00BF63C8">
              <w:rPr>
                <w:sz w:val="20"/>
                <w:szCs w:val="20"/>
                <w:rtl/>
              </w:rPr>
              <w:t xml:space="preserve">قانون حماية المبلغين عن المخالفات لعام </w:t>
            </w:r>
            <w:r w:rsidRPr="00985F9E">
              <w:rPr>
                <w:sz w:val="20"/>
                <w:szCs w:val="20"/>
                <w:rtl/>
              </w:rPr>
              <w:t>2014</w:t>
            </w:r>
          </w:p>
        </w:tc>
      </w:tr>
      <w:tr w:rsidR="00BF63C8" w:rsidRPr="00BF63C8" w14:paraId="64C13A79" w14:textId="77777777" w:rsidTr="002F76A0">
        <w:trPr>
          <w:jc w:val="left"/>
        </w:trPr>
        <w:tc>
          <w:tcPr>
            <w:tcW w:w="1726" w:type="dxa"/>
          </w:tcPr>
          <w:p w14:paraId="469870FF"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cs/>
              </w:rPr>
              <w:t>‎‎العهد الدولي الخاص بالحقوق الاقتصادية والاجتماعية والثقافية‏‏</w:t>
            </w:r>
          </w:p>
        </w:tc>
        <w:tc>
          <w:tcPr>
            <w:tcW w:w="5530" w:type="dxa"/>
          </w:tcPr>
          <w:p w14:paraId="6133C7D1"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(حظر وتنظيم) عمل الأطفال لعام </w:t>
            </w:r>
            <w:r w:rsidRPr="00985F9E">
              <w:rPr>
                <w:sz w:val="20"/>
                <w:szCs w:val="20"/>
                <w:rtl/>
              </w:rPr>
              <w:t>1986</w:t>
            </w:r>
          </w:p>
          <w:p w14:paraId="1A858D52"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العمل بالتعاقد (التنظيم والإلغاء) لعام </w:t>
            </w:r>
            <w:r w:rsidRPr="00985F9E">
              <w:rPr>
                <w:sz w:val="20"/>
                <w:szCs w:val="20"/>
                <w:rtl/>
              </w:rPr>
              <w:t>1970</w:t>
            </w:r>
          </w:p>
          <w:p w14:paraId="108B47F3"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تعويضات الموظفين لعام </w:t>
            </w:r>
            <w:r w:rsidRPr="00985F9E">
              <w:rPr>
                <w:sz w:val="20"/>
                <w:szCs w:val="20"/>
                <w:rtl/>
              </w:rPr>
              <w:t>1923</w:t>
            </w:r>
          </w:p>
          <w:p w14:paraId="4A5401DB"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صناديق ادخار الموظفين والأحكام المتنوعة لعام </w:t>
            </w:r>
            <w:r w:rsidRPr="00985F9E">
              <w:rPr>
                <w:sz w:val="20"/>
                <w:szCs w:val="20"/>
                <w:rtl/>
              </w:rPr>
              <w:t>1952</w:t>
            </w:r>
            <w:r w:rsidRPr="00BF63C8">
              <w:rPr>
                <w:sz w:val="20"/>
                <w:szCs w:val="20"/>
                <w:rtl/>
              </w:rPr>
              <w:t xml:space="preserve"> </w:t>
            </w:r>
          </w:p>
          <w:p w14:paraId="13D7FA77"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التأمين الحكومي للموظفين لعام </w:t>
            </w:r>
            <w:r w:rsidRPr="00985F9E">
              <w:rPr>
                <w:sz w:val="20"/>
                <w:szCs w:val="20"/>
                <w:rtl/>
              </w:rPr>
              <w:t>1948</w:t>
            </w:r>
          </w:p>
          <w:p w14:paraId="5FB05AC8"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(حماية) البيئة لعام </w:t>
            </w:r>
            <w:r w:rsidRPr="00985F9E">
              <w:rPr>
                <w:sz w:val="20"/>
                <w:szCs w:val="20"/>
                <w:rtl/>
              </w:rPr>
              <w:t>1986</w:t>
            </w:r>
          </w:p>
          <w:p w14:paraId="0B97834D"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الأمراض الوبائية لعام </w:t>
            </w:r>
            <w:r w:rsidRPr="00985F9E">
              <w:rPr>
                <w:sz w:val="20"/>
                <w:szCs w:val="20"/>
                <w:rtl/>
              </w:rPr>
              <w:t>1897</w:t>
            </w:r>
          </w:p>
          <w:p w14:paraId="4E94CFE1"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المصانع لعام </w:t>
            </w:r>
            <w:r w:rsidRPr="00985F9E">
              <w:rPr>
                <w:sz w:val="20"/>
                <w:szCs w:val="20"/>
                <w:rtl/>
              </w:rPr>
              <w:t>1948</w:t>
            </w:r>
          </w:p>
          <w:p w14:paraId="3DF7B957"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الزواج الهندوسي لعام </w:t>
            </w:r>
            <w:r w:rsidRPr="00985F9E">
              <w:rPr>
                <w:sz w:val="20"/>
                <w:szCs w:val="20"/>
                <w:rtl/>
              </w:rPr>
              <w:t>1955</w:t>
            </w:r>
          </w:p>
          <w:p w14:paraId="638E06D6"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العمالة الصناعية لعام </w:t>
            </w:r>
            <w:r w:rsidRPr="00985F9E">
              <w:rPr>
                <w:sz w:val="20"/>
                <w:szCs w:val="20"/>
                <w:rtl/>
              </w:rPr>
              <w:t>1946</w:t>
            </w:r>
          </w:p>
          <w:p w14:paraId="5AA91D7A"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الصناعات (التطوير والتنظيم) لعام </w:t>
            </w:r>
            <w:r w:rsidRPr="00985F9E">
              <w:rPr>
                <w:sz w:val="20"/>
                <w:szCs w:val="20"/>
                <w:rtl/>
              </w:rPr>
              <w:t>1951</w:t>
            </w:r>
          </w:p>
          <w:p w14:paraId="24DCB414"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بدائل حليب الرضع وزجاجات الرضاعة وأغذية الرضع لعام </w:t>
            </w:r>
            <w:r w:rsidRPr="00985F9E">
              <w:rPr>
                <w:sz w:val="20"/>
                <w:szCs w:val="20"/>
                <w:rtl/>
              </w:rPr>
              <w:t>1992</w:t>
            </w:r>
          </w:p>
          <w:p w14:paraId="41F5262D"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الرعاية الصحية العقلية لعام </w:t>
            </w:r>
            <w:r w:rsidRPr="00985F9E">
              <w:rPr>
                <w:sz w:val="20"/>
                <w:szCs w:val="20"/>
                <w:rtl/>
              </w:rPr>
              <w:t>2017</w:t>
            </w:r>
            <w:r w:rsidRPr="00BF63C8">
              <w:rPr>
                <w:sz w:val="20"/>
                <w:szCs w:val="20"/>
                <w:rtl/>
              </w:rPr>
              <w:t xml:space="preserve"> </w:t>
            </w:r>
          </w:p>
          <w:p w14:paraId="74C66E0D"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الحد الأدنى للأجور لعام </w:t>
            </w:r>
            <w:r w:rsidRPr="00985F9E">
              <w:rPr>
                <w:sz w:val="20"/>
                <w:szCs w:val="20"/>
                <w:rtl/>
              </w:rPr>
              <w:t>1948</w:t>
            </w:r>
          </w:p>
          <w:p w14:paraId="7B78E387"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الأمن الغذائي الوطني لعام </w:t>
            </w:r>
            <w:r w:rsidRPr="00985F9E">
              <w:rPr>
                <w:sz w:val="20"/>
                <w:szCs w:val="20"/>
                <w:rtl/>
              </w:rPr>
              <w:t>2013</w:t>
            </w:r>
          </w:p>
          <w:p w14:paraId="67BDA727"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دفع الإكراميات لعام </w:t>
            </w:r>
            <w:r w:rsidRPr="00985F9E">
              <w:rPr>
                <w:sz w:val="20"/>
                <w:szCs w:val="20"/>
                <w:rtl/>
              </w:rPr>
              <w:t>1972</w:t>
            </w:r>
            <w:r w:rsidRPr="00BF63C8">
              <w:rPr>
                <w:sz w:val="20"/>
                <w:szCs w:val="20"/>
                <w:rtl/>
              </w:rPr>
              <w:t xml:space="preserve"> </w:t>
            </w:r>
          </w:p>
          <w:p w14:paraId="71C27FC5"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دفع الأجور لعام </w:t>
            </w:r>
            <w:r w:rsidRPr="00985F9E">
              <w:rPr>
                <w:sz w:val="20"/>
                <w:szCs w:val="20"/>
                <w:rtl/>
              </w:rPr>
              <w:t>1936</w:t>
            </w:r>
          </w:p>
          <w:p w14:paraId="4DACAB64"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الحق في التعليم لعام </w:t>
            </w:r>
            <w:r w:rsidRPr="00985F9E">
              <w:rPr>
                <w:sz w:val="20"/>
                <w:szCs w:val="20"/>
                <w:rtl/>
              </w:rPr>
              <w:t>2009</w:t>
            </w:r>
          </w:p>
          <w:p w14:paraId="7437FADC"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الزواج الخاص لعام </w:t>
            </w:r>
            <w:r w:rsidRPr="00985F9E">
              <w:rPr>
                <w:sz w:val="20"/>
                <w:szCs w:val="20"/>
                <w:rtl/>
              </w:rPr>
              <w:t>1954</w:t>
            </w:r>
          </w:p>
          <w:p w14:paraId="229FBA77"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النقابات العمالية لعام </w:t>
            </w:r>
            <w:r w:rsidRPr="00985F9E">
              <w:rPr>
                <w:sz w:val="20"/>
                <w:szCs w:val="20"/>
                <w:rtl/>
              </w:rPr>
              <w:t>1926</w:t>
            </w:r>
          </w:p>
        </w:tc>
      </w:tr>
      <w:tr w:rsidR="00BF63C8" w:rsidRPr="00BF63C8" w14:paraId="2063FF1C" w14:textId="77777777" w:rsidTr="002F76A0">
        <w:trPr>
          <w:jc w:val="left"/>
        </w:trPr>
        <w:tc>
          <w:tcPr>
            <w:tcW w:w="1726" w:type="dxa"/>
          </w:tcPr>
          <w:p w14:paraId="63ED2C97"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lastRenderedPageBreak/>
              <w:t>الاتفاقية الدولية للقضاء على التمييز العنصري</w:t>
            </w:r>
          </w:p>
        </w:tc>
        <w:tc>
          <w:tcPr>
            <w:tcW w:w="5530" w:type="dxa"/>
          </w:tcPr>
          <w:p w14:paraId="1CD487A1"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الطوائف المصنّفة والقبائل المصنّفة (منع الفظائع) لعام </w:t>
            </w:r>
            <w:r w:rsidRPr="00985F9E">
              <w:rPr>
                <w:sz w:val="20"/>
                <w:szCs w:val="20"/>
                <w:rtl/>
              </w:rPr>
              <w:t>1989</w:t>
            </w:r>
          </w:p>
        </w:tc>
      </w:tr>
      <w:tr w:rsidR="00BF63C8" w:rsidRPr="00BF63C8" w14:paraId="47D1C268" w14:textId="77777777" w:rsidTr="002F76A0">
        <w:trPr>
          <w:jc w:val="left"/>
        </w:trPr>
        <w:tc>
          <w:tcPr>
            <w:tcW w:w="1726" w:type="dxa"/>
          </w:tcPr>
          <w:p w14:paraId="373EA3EC"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اتفاقية القضاء على جميع أشكال التمييز ضد المرأة</w:t>
            </w:r>
          </w:p>
        </w:tc>
        <w:tc>
          <w:tcPr>
            <w:tcW w:w="5530" w:type="dxa"/>
          </w:tcPr>
          <w:p w14:paraId="79236AE6"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حظر زواج الأطفال لعام </w:t>
            </w:r>
            <w:r w:rsidRPr="00985F9E">
              <w:rPr>
                <w:sz w:val="20"/>
                <w:szCs w:val="20"/>
                <w:rtl/>
              </w:rPr>
              <w:t>2006</w:t>
            </w:r>
          </w:p>
          <w:p w14:paraId="5EC8F569"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حماية المرأة من العنف العائلي لعام </w:t>
            </w:r>
            <w:r w:rsidRPr="00985F9E">
              <w:rPr>
                <w:sz w:val="20"/>
                <w:szCs w:val="20"/>
                <w:rtl/>
              </w:rPr>
              <w:t>2005</w:t>
            </w:r>
          </w:p>
          <w:p w14:paraId="5E7BA0B9"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التحرش الجنسي بالمرأة في مكان العمل (المنع والحظر والانتصاف) لعام </w:t>
            </w:r>
            <w:r w:rsidRPr="00985F9E">
              <w:rPr>
                <w:sz w:val="20"/>
                <w:szCs w:val="20"/>
                <w:rtl/>
              </w:rPr>
              <w:t>2013</w:t>
            </w:r>
          </w:p>
        </w:tc>
      </w:tr>
      <w:tr w:rsidR="00BF63C8" w:rsidRPr="00BF63C8" w14:paraId="35A12428" w14:textId="77777777" w:rsidTr="002F76A0">
        <w:trPr>
          <w:jc w:val="left"/>
        </w:trPr>
        <w:tc>
          <w:tcPr>
            <w:tcW w:w="1726" w:type="dxa"/>
          </w:tcPr>
          <w:p w14:paraId="551BEA85"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اتفاقية حقوق الطفل</w:t>
            </w:r>
          </w:p>
        </w:tc>
        <w:tc>
          <w:tcPr>
            <w:tcW w:w="5530" w:type="dxa"/>
          </w:tcPr>
          <w:p w14:paraId="2B00C8E2"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قضاء الأحداث (رعاية الأطفال وحمايتهم) لعام </w:t>
            </w:r>
            <w:r w:rsidRPr="00985F9E">
              <w:rPr>
                <w:sz w:val="20"/>
                <w:szCs w:val="20"/>
                <w:rtl/>
              </w:rPr>
              <w:t>2015</w:t>
            </w:r>
          </w:p>
          <w:p w14:paraId="58275467"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حظر زواج الأطفال لعام </w:t>
            </w:r>
            <w:r w:rsidRPr="00985F9E">
              <w:rPr>
                <w:sz w:val="20"/>
                <w:szCs w:val="20"/>
                <w:rtl/>
              </w:rPr>
              <w:t>2006</w:t>
            </w:r>
          </w:p>
          <w:p w14:paraId="77DDC623"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حماية الأطفال من الجرائم الجنسية لعام </w:t>
            </w:r>
            <w:r w:rsidRPr="00985F9E">
              <w:rPr>
                <w:sz w:val="20"/>
                <w:szCs w:val="20"/>
                <w:rtl/>
              </w:rPr>
              <w:t>2012</w:t>
            </w:r>
            <w:r w:rsidRPr="00BF63C8">
              <w:rPr>
                <w:sz w:val="20"/>
                <w:szCs w:val="20"/>
                <w:rtl/>
              </w:rPr>
              <w:t xml:space="preserve"> </w:t>
            </w:r>
          </w:p>
          <w:p w14:paraId="12071AF0"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الحق في التعليم لعام </w:t>
            </w:r>
            <w:r w:rsidRPr="00985F9E">
              <w:rPr>
                <w:sz w:val="20"/>
                <w:szCs w:val="20"/>
                <w:rtl/>
              </w:rPr>
              <w:t>2009</w:t>
            </w:r>
          </w:p>
        </w:tc>
      </w:tr>
      <w:tr w:rsidR="00DD1891" w:rsidRPr="00BF63C8" w14:paraId="4580F154" w14:textId="77777777" w:rsidTr="002F76A0">
        <w:trPr>
          <w:cnfStyle w:val="010000000000" w:firstRow="0" w:lastRow="1" w:firstColumn="0" w:lastColumn="0" w:oddVBand="0" w:evenVBand="0" w:oddHBand="0" w:evenHBand="0" w:firstRowFirstColumn="0" w:firstRowLastColumn="0" w:lastRowFirstColumn="0" w:lastRowLastColumn="0"/>
          <w:jc w:val="left"/>
        </w:trPr>
        <w:tc>
          <w:tcPr>
            <w:tcW w:w="1726" w:type="dxa"/>
          </w:tcPr>
          <w:p w14:paraId="01F4EA80"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اتفاقية حقوق الأشخاص ذوي الإعاقة</w:t>
            </w:r>
          </w:p>
        </w:tc>
        <w:tc>
          <w:tcPr>
            <w:tcW w:w="5530" w:type="dxa"/>
          </w:tcPr>
          <w:p w14:paraId="2BD4ED6B"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حقوق الأشخاص ذوي الإعاقة لعام </w:t>
            </w:r>
            <w:r w:rsidRPr="00985F9E">
              <w:rPr>
                <w:sz w:val="20"/>
                <w:szCs w:val="20"/>
                <w:rtl/>
              </w:rPr>
              <w:t>2016</w:t>
            </w:r>
          </w:p>
          <w:p w14:paraId="22A4EF34"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الصندوق الاستئماني الوطني لرعاية الأشخاص المصابين بالتوحد والشلل المخي والتخلف العقلي والإعاقات المتعددة لعام </w:t>
            </w:r>
            <w:r w:rsidRPr="00985F9E">
              <w:rPr>
                <w:sz w:val="20"/>
                <w:szCs w:val="20"/>
                <w:rtl/>
              </w:rPr>
              <w:t>1999</w:t>
            </w:r>
          </w:p>
          <w:p w14:paraId="2C795364"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مجلس الهند لإعادة التأهيل لعام </w:t>
            </w:r>
            <w:r w:rsidRPr="00985F9E">
              <w:rPr>
                <w:sz w:val="20"/>
                <w:szCs w:val="20"/>
                <w:rtl/>
              </w:rPr>
              <w:t>1992</w:t>
            </w:r>
          </w:p>
        </w:tc>
      </w:tr>
    </w:tbl>
    <w:p w14:paraId="7EB700B9" w14:textId="77777777" w:rsidR="00BF63C8" w:rsidRPr="00BF63C8" w:rsidRDefault="00BF63C8" w:rsidP="00BF63C8">
      <w:pPr>
        <w:pStyle w:val="SingleTxtGA"/>
      </w:pPr>
    </w:p>
    <w:tbl>
      <w:tblPr>
        <w:tblStyle w:val="TABLEA"/>
        <w:bidiVisual/>
        <w:tblW w:w="7256" w:type="dxa"/>
        <w:jc w:val="left"/>
        <w:tblInd w:w="1247" w:type="dxa"/>
        <w:tblLayout w:type="fixed"/>
        <w:tblLook w:val="04E0" w:firstRow="1" w:lastRow="1" w:firstColumn="1" w:lastColumn="0" w:noHBand="0" w:noVBand="1"/>
      </w:tblPr>
      <w:tblGrid>
        <w:gridCol w:w="1443"/>
        <w:gridCol w:w="5813"/>
      </w:tblGrid>
      <w:tr w:rsidR="00475D9D" w:rsidRPr="00475D9D" w14:paraId="1CD3457B" w14:textId="77777777" w:rsidTr="00475D9D">
        <w:trPr>
          <w:cnfStyle w:val="100000000000" w:firstRow="1" w:lastRow="0" w:firstColumn="0" w:lastColumn="0" w:oddVBand="0" w:evenVBand="0" w:oddHBand="0" w:evenHBand="0" w:firstRowFirstColumn="0" w:firstRowLastColumn="0" w:lastRowFirstColumn="0" w:lastRowLastColumn="0"/>
          <w:tblHeader/>
          <w:jc w:val="left"/>
        </w:trPr>
        <w:tc>
          <w:tcPr>
            <w:tcW w:w="7256" w:type="dxa"/>
            <w:gridSpan w:val="2"/>
            <w:vAlign w:val="bottom"/>
          </w:tcPr>
          <w:p w14:paraId="4DA3B7E9"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السوابق القضائية التي تتضمن صكوك حقوق الإنسان الأساسية الدولية</w:t>
            </w:r>
          </w:p>
        </w:tc>
      </w:tr>
      <w:tr w:rsidR="00475D9D" w:rsidRPr="00475D9D" w14:paraId="1AF36952" w14:textId="77777777" w:rsidTr="00883DDD">
        <w:trPr>
          <w:trHeight w:val="72"/>
          <w:jc w:val="left"/>
        </w:trPr>
        <w:tc>
          <w:tcPr>
            <w:tcW w:w="1443" w:type="dxa"/>
          </w:tcPr>
          <w:p w14:paraId="701D3F5F" w14:textId="77777777" w:rsidR="00BF63C8" w:rsidRPr="00BF63C8" w:rsidRDefault="00BF63C8" w:rsidP="00475D9D">
            <w:pPr>
              <w:pStyle w:val="SingleTxtGA"/>
              <w:spacing w:before="0" w:after="0" w:line="180" w:lineRule="exact"/>
              <w:ind w:left="113" w:right="113"/>
              <w:rPr>
                <w:sz w:val="20"/>
                <w:szCs w:val="20"/>
              </w:rPr>
            </w:pPr>
          </w:p>
        </w:tc>
        <w:tc>
          <w:tcPr>
            <w:tcW w:w="5813" w:type="dxa"/>
          </w:tcPr>
          <w:p w14:paraId="2D15087D" w14:textId="77777777" w:rsidR="00BF63C8" w:rsidRPr="00985F9E" w:rsidRDefault="00BF63C8" w:rsidP="00475D9D">
            <w:pPr>
              <w:pStyle w:val="SingleTxtGA"/>
              <w:spacing w:before="0" w:after="0" w:line="180" w:lineRule="exact"/>
              <w:ind w:left="113" w:right="113"/>
              <w:rPr>
                <w:i/>
                <w:sz w:val="20"/>
                <w:szCs w:val="20"/>
              </w:rPr>
            </w:pPr>
          </w:p>
        </w:tc>
      </w:tr>
      <w:tr w:rsidR="00475D9D" w:rsidRPr="00475D9D" w14:paraId="434F0E6D" w14:textId="77777777" w:rsidTr="00883DDD">
        <w:trPr>
          <w:jc w:val="left"/>
        </w:trPr>
        <w:tc>
          <w:tcPr>
            <w:tcW w:w="1443" w:type="dxa"/>
          </w:tcPr>
          <w:p w14:paraId="071C3454"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العهد الدولي الخاص بالحقوق الاقتصادية والاجتماعية والثقافية‏‏</w:t>
            </w:r>
          </w:p>
        </w:tc>
        <w:tc>
          <w:tcPr>
            <w:tcW w:w="5813" w:type="dxa"/>
          </w:tcPr>
          <w:p w14:paraId="60101D35"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هيئة بلدية أحمد آباد.</w:t>
            </w:r>
            <w:r w:rsidRPr="00BF63C8">
              <w:rPr>
                <w:sz w:val="20"/>
                <w:szCs w:val="20"/>
                <w:rtl/>
              </w:rPr>
              <w:t xml:space="preserve"> </w:t>
            </w:r>
            <w:r w:rsidRPr="00985F9E">
              <w:rPr>
                <w:i/>
                <w:iCs/>
                <w:sz w:val="20"/>
                <w:szCs w:val="20"/>
                <w:rtl/>
              </w:rPr>
              <w:t xml:space="preserve">ضد نواب خان (1997) 11 </w:t>
            </w:r>
            <w:r w:rsidRPr="00985F9E">
              <w:rPr>
                <w:i/>
                <w:iCs/>
                <w:sz w:val="20"/>
                <w:szCs w:val="20"/>
              </w:rPr>
              <w:t>SCC 121</w:t>
            </w:r>
          </w:p>
          <w:p w14:paraId="653D57EA" w14:textId="77777777" w:rsidR="00BF63C8" w:rsidRPr="00985F9E" w:rsidRDefault="00BF63C8" w:rsidP="00475D9D">
            <w:pPr>
              <w:pStyle w:val="SingleTxtGA"/>
              <w:spacing w:before="40" w:after="40" w:line="280" w:lineRule="exact"/>
              <w:ind w:left="113" w:right="113"/>
              <w:rPr>
                <w:rFonts w:ascii="Times New Roman Italic" w:hAnsi="Times New Roman Italic" w:hint="eastAsia"/>
                <w:i/>
                <w:iCs/>
                <w:spacing w:val="-8"/>
                <w:sz w:val="20"/>
                <w:szCs w:val="20"/>
                <w:rtl/>
              </w:rPr>
            </w:pPr>
            <w:r w:rsidRPr="00985F9E">
              <w:rPr>
                <w:rFonts w:ascii="Times New Roman Italic" w:hAnsi="Times New Roman Italic"/>
                <w:i/>
                <w:iCs/>
                <w:spacing w:val="-8"/>
                <w:sz w:val="20"/>
                <w:szCs w:val="20"/>
                <w:rtl/>
              </w:rPr>
              <w:t xml:space="preserve">رابطة الطامحين لولوج التخصصات الطبية عالية التخصص ضد اتحاد الهند (2019) 8 </w:t>
            </w:r>
            <w:r w:rsidRPr="00985F9E">
              <w:rPr>
                <w:rFonts w:ascii="Times New Roman Italic" w:hAnsi="Times New Roman Italic"/>
                <w:i/>
                <w:iCs/>
                <w:spacing w:val="-8"/>
                <w:sz w:val="20"/>
                <w:szCs w:val="20"/>
              </w:rPr>
              <w:t>SCC 607</w:t>
            </w:r>
          </w:p>
          <w:p w14:paraId="7D6287CB" w14:textId="77777777" w:rsidR="00BF63C8" w:rsidRPr="00985F9E" w:rsidRDefault="00BF63C8" w:rsidP="00475D9D">
            <w:pPr>
              <w:pStyle w:val="SingleTxtGA"/>
              <w:spacing w:before="40" w:after="40" w:line="280" w:lineRule="exact"/>
              <w:ind w:left="113" w:right="113"/>
              <w:rPr>
                <w:i/>
                <w:iCs/>
                <w:sz w:val="20"/>
                <w:szCs w:val="20"/>
                <w:lang w:val="en-US"/>
              </w:rPr>
            </w:pPr>
            <w:r w:rsidRPr="00985F9E">
              <w:rPr>
                <w:i/>
                <w:iCs/>
                <w:sz w:val="20"/>
                <w:szCs w:val="20"/>
                <w:rtl/>
              </w:rPr>
              <w:t xml:space="preserve">أفيناش </w:t>
            </w:r>
            <w:proofErr w:type="spellStart"/>
            <w:r w:rsidRPr="00985F9E">
              <w:rPr>
                <w:i/>
                <w:iCs/>
                <w:sz w:val="20"/>
                <w:szCs w:val="20"/>
                <w:rtl/>
              </w:rPr>
              <w:t>مهروترا</w:t>
            </w:r>
            <w:proofErr w:type="spellEnd"/>
            <w:r w:rsidRPr="00985F9E">
              <w:rPr>
                <w:i/>
                <w:iCs/>
                <w:sz w:val="20"/>
                <w:szCs w:val="20"/>
                <w:rtl/>
              </w:rPr>
              <w:t xml:space="preserve"> ضد اتحاد الهند وآخرين (2009) 6 </w:t>
            </w:r>
            <w:r w:rsidRPr="00985F9E">
              <w:rPr>
                <w:i/>
                <w:iCs/>
                <w:sz w:val="20"/>
                <w:szCs w:val="20"/>
              </w:rPr>
              <w:t>SCC 398</w:t>
            </w:r>
          </w:p>
          <w:p w14:paraId="48006424"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شركة كلكتا للإمداد الكهربائي المحدودة ضد </w:t>
            </w:r>
            <w:proofErr w:type="spellStart"/>
            <w:r w:rsidRPr="00985F9E">
              <w:rPr>
                <w:i/>
                <w:iCs/>
                <w:sz w:val="20"/>
                <w:szCs w:val="20"/>
                <w:rtl/>
              </w:rPr>
              <w:t>سوباش</w:t>
            </w:r>
            <w:proofErr w:type="spellEnd"/>
            <w:r w:rsidRPr="00985F9E">
              <w:rPr>
                <w:i/>
                <w:iCs/>
                <w:sz w:val="20"/>
                <w:szCs w:val="20"/>
                <w:rtl/>
              </w:rPr>
              <w:t xml:space="preserve"> شاندرا بوز (1992) 1 </w:t>
            </w:r>
            <w:r w:rsidRPr="00985F9E">
              <w:rPr>
                <w:i/>
                <w:iCs/>
                <w:sz w:val="20"/>
                <w:szCs w:val="20"/>
              </w:rPr>
              <w:t>SCC 441</w:t>
            </w:r>
          </w:p>
          <w:p w14:paraId="520E9A69" w14:textId="77777777" w:rsidR="00BF63C8" w:rsidRPr="00985F9E" w:rsidRDefault="00BF63C8" w:rsidP="00475D9D">
            <w:pPr>
              <w:pStyle w:val="SingleTxtGA"/>
              <w:spacing w:before="40" w:after="40" w:line="280" w:lineRule="exact"/>
              <w:ind w:left="113" w:right="113"/>
              <w:rPr>
                <w:i/>
                <w:iCs/>
                <w:sz w:val="20"/>
                <w:szCs w:val="20"/>
                <w:lang w:val="en-US"/>
              </w:rPr>
            </w:pPr>
            <w:proofErr w:type="spellStart"/>
            <w:r w:rsidRPr="00985F9E">
              <w:rPr>
                <w:i/>
                <w:iCs/>
                <w:sz w:val="20"/>
                <w:szCs w:val="20"/>
                <w:rtl/>
              </w:rPr>
              <w:t>شاميلي</w:t>
            </w:r>
            <w:proofErr w:type="spellEnd"/>
            <w:r w:rsidRPr="00985F9E">
              <w:rPr>
                <w:i/>
                <w:iCs/>
                <w:sz w:val="20"/>
                <w:szCs w:val="20"/>
                <w:rtl/>
              </w:rPr>
              <w:t xml:space="preserve"> سينغ ضد ولاية أوتار براديش (1996) 2 </w:t>
            </w:r>
            <w:r w:rsidRPr="00985F9E">
              <w:rPr>
                <w:i/>
                <w:iCs/>
                <w:sz w:val="20"/>
                <w:szCs w:val="20"/>
              </w:rPr>
              <w:t>SCC 549</w:t>
            </w:r>
          </w:p>
          <w:p w14:paraId="1546861D" w14:textId="77777777" w:rsidR="00BF63C8" w:rsidRPr="00985F9E" w:rsidRDefault="00BF63C8" w:rsidP="00475D9D">
            <w:pPr>
              <w:pStyle w:val="SingleTxtGA"/>
              <w:spacing w:before="40" w:after="40" w:line="280" w:lineRule="exact"/>
              <w:ind w:left="113" w:right="113"/>
              <w:rPr>
                <w:rFonts w:ascii="Times New Roman Italic" w:hAnsi="Times New Roman Italic" w:hint="eastAsia"/>
                <w:i/>
                <w:iCs/>
                <w:spacing w:val="-9"/>
                <w:sz w:val="20"/>
                <w:szCs w:val="20"/>
                <w:rtl/>
              </w:rPr>
            </w:pPr>
            <w:r w:rsidRPr="00985F9E">
              <w:rPr>
                <w:rFonts w:ascii="Times New Roman Italic" w:hAnsi="Times New Roman Italic"/>
                <w:i/>
                <w:iCs/>
                <w:spacing w:val="-9"/>
                <w:sz w:val="20"/>
                <w:szCs w:val="20"/>
                <w:rtl/>
              </w:rPr>
              <w:t xml:space="preserve">اتحاد موظفي مستشفى كلية الطب المسيحية ضد رابطة كلية الطب المسيحية (1987) 4 </w:t>
            </w:r>
            <w:r w:rsidRPr="00985F9E">
              <w:rPr>
                <w:rFonts w:ascii="Times New Roman Italic" w:hAnsi="Times New Roman Italic"/>
                <w:i/>
                <w:iCs/>
                <w:spacing w:val="-9"/>
                <w:sz w:val="20"/>
                <w:szCs w:val="20"/>
              </w:rPr>
              <w:t>SCC 691</w:t>
            </w:r>
          </w:p>
          <w:p w14:paraId="4D93C374" w14:textId="77777777" w:rsidR="00BF63C8" w:rsidRPr="00985F9E" w:rsidRDefault="00BF63C8" w:rsidP="00475D9D">
            <w:pPr>
              <w:pStyle w:val="SingleTxtGA"/>
              <w:spacing w:before="40" w:after="40" w:line="280" w:lineRule="exact"/>
              <w:ind w:left="113" w:right="113"/>
              <w:rPr>
                <w:i/>
                <w:iCs/>
                <w:sz w:val="20"/>
                <w:szCs w:val="20"/>
                <w:lang w:val="en-US"/>
              </w:rPr>
            </w:pPr>
            <w:r w:rsidRPr="00985F9E">
              <w:rPr>
                <w:i/>
                <w:iCs/>
                <w:sz w:val="20"/>
                <w:szCs w:val="20"/>
                <w:rtl/>
              </w:rPr>
              <w:t xml:space="preserve">العمالة اليومية المصنفة الظرفية ضد اتحاد الهند (1988) 1 </w:t>
            </w:r>
            <w:r w:rsidRPr="00985F9E">
              <w:rPr>
                <w:i/>
                <w:iCs/>
                <w:sz w:val="20"/>
                <w:szCs w:val="20"/>
              </w:rPr>
              <w:t>SCC 122</w:t>
            </w:r>
          </w:p>
          <w:p w14:paraId="38BE0678"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غورباتشان</w:t>
            </w:r>
            <w:proofErr w:type="spellEnd"/>
            <w:r w:rsidRPr="00985F9E">
              <w:rPr>
                <w:i/>
                <w:iCs/>
                <w:sz w:val="20"/>
                <w:szCs w:val="20"/>
                <w:rtl/>
              </w:rPr>
              <w:t xml:space="preserve"> </w:t>
            </w:r>
            <w:proofErr w:type="spellStart"/>
            <w:r w:rsidRPr="00985F9E">
              <w:rPr>
                <w:i/>
                <w:iCs/>
                <w:sz w:val="20"/>
                <w:szCs w:val="20"/>
                <w:rtl/>
              </w:rPr>
              <w:t>لال</w:t>
            </w:r>
            <w:proofErr w:type="spellEnd"/>
            <w:r w:rsidRPr="00985F9E">
              <w:rPr>
                <w:i/>
                <w:iCs/>
                <w:sz w:val="20"/>
                <w:szCs w:val="20"/>
                <w:rtl/>
              </w:rPr>
              <w:t xml:space="preserve"> ضد كلية الهندسة الإقليمية (2007) 11 </w:t>
            </w:r>
            <w:r w:rsidRPr="00985F9E">
              <w:rPr>
                <w:i/>
                <w:iCs/>
                <w:sz w:val="20"/>
                <w:szCs w:val="20"/>
              </w:rPr>
              <w:t>SCC 102</w:t>
            </w:r>
          </w:p>
          <w:p w14:paraId="6D0AEE73"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جي بي </w:t>
            </w:r>
            <w:proofErr w:type="spellStart"/>
            <w:r w:rsidRPr="00985F9E">
              <w:rPr>
                <w:i/>
                <w:iCs/>
                <w:sz w:val="20"/>
                <w:szCs w:val="20"/>
                <w:rtl/>
              </w:rPr>
              <w:t>رافيداس</w:t>
            </w:r>
            <w:proofErr w:type="spellEnd"/>
            <w:r w:rsidRPr="00985F9E">
              <w:rPr>
                <w:i/>
                <w:iCs/>
                <w:sz w:val="20"/>
                <w:szCs w:val="20"/>
                <w:rtl/>
              </w:rPr>
              <w:t xml:space="preserve"> ضد </w:t>
            </w:r>
            <w:proofErr w:type="spellStart"/>
            <w:r w:rsidRPr="00985F9E">
              <w:rPr>
                <w:i/>
                <w:iCs/>
                <w:sz w:val="20"/>
                <w:szCs w:val="20"/>
                <w:rtl/>
              </w:rPr>
              <w:t>نيفيوفاك</w:t>
            </w:r>
            <w:proofErr w:type="spellEnd"/>
            <w:r w:rsidRPr="00985F9E">
              <w:rPr>
                <w:i/>
                <w:iCs/>
                <w:sz w:val="20"/>
                <w:szCs w:val="20"/>
                <w:rtl/>
              </w:rPr>
              <w:t xml:space="preserve"> </w:t>
            </w:r>
            <w:proofErr w:type="spellStart"/>
            <w:r w:rsidRPr="00985F9E">
              <w:rPr>
                <w:i/>
                <w:iCs/>
                <w:sz w:val="20"/>
                <w:szCs w:val="20"/>
                <w:rtl/>
              </w:rPr>
              <w:t>هاريجان</w:t>
            </w:r>
            <w:proofErr w:type="spellEnd"/>
            <w:r w:rsidRPr="00985F9E">
              <w:rPr>
                <w:i/>
                <w:iCs/>
                <w:sz w:val="20"/>
                <w:szCs w:val="20"/>
                <w:rtl/>
              </w:rPr>
              <w:t xml:space="preserve"> </w:t>
            </w:r>
            <w:proofErr w:type="spellStart"/>
            <w:r w:rsidRPr="00985F9E">
              <w:rPr>
                <w:i/>
                <w:iCs/>
                <w:sz w:val="20"/>
                <w:szCs w:val="20"/>
                <w:rtl/>
              </w:rPr>
              <w:t>أوتابا</w:t>
            </w:r>
            <w:proofErr w:type="spellEnd"/>
            <w:r w:rsidRPr="00985F9E">
              <w:rPr>
                <w:i/>
                <w:iCs/>
                <w:sz w:val="20"/>
                <w:szCs w:val="20"/>
                <w:rtl/>
              </w:rPr>
              <w:t xml:space="preserve"> (1996) 9 </w:t>
            </w:r>
            <w:r w:rsidRPr="00985F9E">
              <w:rPr>
                <w:i/>
                <w:iCs/>
                <w:sz w:val="20"/>
                <w:szCs w:val="20"/>
              </w:rPr>
              <w:t>SCC 300</w:t>
            </w:r>
          </w:p>
          <w:p w14:paraId="576AAF35" w14:textId="77777777" w:rsidR="00BF63C8" w:rsidRPr="00985F9E" w:rsidRDefault="00BF63C8" w:rsidP="00475D9D">
            <w:pPr>
              <w:pStyle w:val="SingleTxtGA"/>
              <w:spacing w:before="40" w:after="40" w:line="280" w:lineRule="exact"/>
              <w:ind w:left="113" w:right="113"/>
              <w:rPr>
                <w:i/>
                <w:iCs/>
                <w:sz w:val="20"/>
                <w:szCs w:val="20"/>
                <w:lang w:val="en-US"/>
              </w:rPr>
            </w:pPr>
            <w:r w:rsidRPr="00985F9E">
              <w:rPr>
                <w:i/>
                <w:iCs/>
                <w:sz w:val="20"/>
                <w:szCs w:val="20"/>
                <w:rtl/>
              </w:rPr>
              <w:t xml:space="preserve">كابيلا </w:t>
            </w:r>
            <w:proofErr w:type="spellStart"/>
            <w:r w:rsidRPr="00985F9E">
              <w:rPr>
                <w:i/>
                <w:iCs/>
                <w:sz w:val="20"/>
                <w:szCs w:val="20"/>
                <w:rtl/>
              </w:rPr>
              <w:t>هينغوراني</w:t>
            </w:r>
            <w:proofErr w:type="spellEnd"/>
            <w:r w:rsidRPr="00985F9E">
              <w:rPr>
                <w:i/>
                <w:iCs/>
                <w:sz w:val="20"/>
                <w:szCs w:val="20"/>
                <w:rtl/>
              </w:rPr>
              <w:t xml:space="preserve"> ضد ولاية </w:t>
            </w:r>
            <w:proofErr w:type="spellStart"/>
            <w:r w:rsidRPr="00985F9E">
              <w:rPr>
                <w:i/>
                <w:iCs/>
                <w:sz w:val="20"/>
                <w:szCs w:val="20"/>
                <w:rtl/>
              </w:rPr>
              <w:t>بيهار</w:t>
            </w:r>
            <w:proofErr w:type="spellEnd"/>
            <w:r w:rsidRPr="00985F9E">
              <w:rPr>
                <w:i/>
                <w:iCs/>
                <w:sz w:val="20"/>
                <w:szCs w:val="20"/>
                <w:rtl/>
              </w:rPr>
              <w:t xml:space="preserve"> (2003) 6 </w:t>
            </w:r>
            <w:r w:rsidRPr="00985F9E">
              <w:rPr>
                <w:i/>
                <w:iCs/>
                <w:sz w:val="20"/>
                <w:szCs w:val="20"/>
              </w:rPr>
              <w:t>SCC 1</w:t>
            </w:r>
          </w:p>
          <w:p w14:paraId="32D060CB"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شركة </w:t>
            </w:r>
            <w:proofErr w:type="spellStart"/>
            <w:r w:rsidRPr="00985F9E">
              <w:rPr>
                <w:i/>
                <w:iCs/>
                <w:sz w:val="20"/>
                <w:szCs w:val="20"/>
                <w:rtl/>
              </w:rPr>
              <w:t>أوريسا</w:t>
            </w:r>
            <w:proofErr w:type="spellEnd"/>
            <w:r w:rsidRPr="00985F9E">
              <w:rPr>
                <w:i/>
                <w:iCs/>
                <w:sz w:val="20"/>
                <w:szCs w:val="20"/>
                <w:rtl/>
              </w:rPr>
              <w:t xml:space="preserve"> للتعدين المحدودة ضد وزارة البيئة والغابات 2013 6 </w:t>
            </w:r>
            <w:r w:rsidRPr="00985F9E">
              <w:rPr>
                <w:i/>
                <w:iCs/>
                <w:sz w:val="20"/>
                <w:szCs w:val="20"/>
              </w:rPr>
              <w:t>SCC 476</w:t>
            </w:r>
          </w:p>
          <w:p w14:paraId="7F1E0BBB"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ب.ج</w:t>
            </w:r>
            <w:proofErr w:type="spellEnd"/>
            <w:r w:rsidRPr="00985F9E">
              <w:rPr>
                <w:i/>
                <w:iCs/>
                <w:sz w:val="20"/>
                <w:szCs w:val="20"/>
                <w:rtl/>
              </w:rPr>
              <w:t>.</w:t>
            </w:r>
            <w:r w:rsidRPr="00BF63C8">
              <w:rPr>
                <w:sz w:val="20"/>
                <w:szCs w:val="20"/>
                <w:rtl/>
              </w:rPr>
              <w:t xml:space="preserve"> </w:t>
            </w:r>
            <w:r w:rsidRPr="00985F9E">
              <w:rPr>
                <w:i/>
                <w:iCs/>
                <w:sz w:val="20"/>
                <w:szCs w:val="20"/>
                <w:rtl/>
              </w:rPr>
              <w:t xml:space="preserve">غوبتا ضد ولاية </w:t>
            </w:r>
            <w:proofErr w:type="spellStart"/>
            <w:r w:rsidRPr="00985F9E">
              <w:rPr>
                <w:i/>
                <w:iCs/>
                <w:sz w:val="20"/>
                <w:szCs w:val="20"/>
                <w:rtl/>
              </w:rPr>
              <w:t>غوجارات</w:t>
            </w:r>
            <w:proofErr w:type="spellEnd"/>
            <w:r w:rsidRPr="00985F9E">
              <w:rPr>
                <w:i/>
                <w:iCs/>
                <w:sz w:val="20"/>
                <w:szCs w:val="20"/>
                <w:rtl/>
              </w:rPr>
              <w:t xml:space="preserve"> 1995 </w:t>
            </w:r>
            <w:r w:rsidRPr="00985F9E">
              <w:rPr>
                <w:i/>
                <w:iCs/>
                <w:sz w:val="20"/>
                <w:szCs w:val="20"/>
                <w:lang w:val="en-US"/>
              </w:rPr>
              <w:t>Supp (2) SCC 182</w:t>
            </w:r>
          </w:p>
          <w:p w14:paraId="3EB509C8"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الاتحاد الشعبي للحرية المدنية ضد اتحاد الهند وآخرين (2019) 1 </w:t>
            </w:r>
            <w:r w:rsidRPr="00985F9E">
              <w:rPr>
                <w:i/>
                <w:iCs/>
                <w:sz w:val="20"/>
                <w:szCs w:val="20"/>
              </w:rPr>
              <w:t>SCC 941</w:t>
            </w:r>
          </w:p>
          <w:p w14:paraId="42451972" w14:textId="77777777" w:rsidR="00BF63C8" w:rsidRPr="00985F9E" w:rsidRDefault="00BF63C8" w:rsidP="00475D9D">
            <w:pPr>
              <w:pStyle w:val="SingleTxtGA"/>
              <w:spacing w:before="40" w:after="40" w:line="280" w:lineRule="exact"/>
              <w:ind w:left="113" w:right="113"/>
              <w:rPr>
                <w:i/>
                <w:iCs/>
                <w:sz w:val="20"/>
                <w:szCs w:val="20"/>
                <w:lang w:val="en-US"/>
              </w:rPr>
            </w:pPr>
            <w:proofErr w:type="spellStart"/>
            <w:r w:rsidRPr="00985F9E">
              <w:rPr>
                <w:i/>
                <w:iCs/>
                <w:sz w:val="20"/>
                <w:szCs w:val="20"/>
                <w:rtl/>
              </w:rPr>
              <w:t>راجيف</w:t>
            </w:r>
            <w:proofErr w:type="spellEnd"/>
            <w:r w:rsidRPr="00985F9E">
              <w:rPr>
                <w:i/>
                <w:iCs/>
                <w:sz w:val="20"/>
                <w:szCs w:val="20"/>
                <w:rtl/>
              </w:rPr>
              <w:t xml:space="preserve"> </w:t>
            </w:r>
            <w:proofErr w:type="spellStart"/>
            <w:r w:rsidRPr="00985F9E">
              <w:rPr>
                <w:i/>
                <w:iCs/>
                <w:sz w:val="20"/>
                <w:szCs w:val="20"/>
                <w:rtl/>
              </w:rPr>
              <w:t>راتوري</w:t>
            </w:r>
            <w:proofErr w:type="spellEnd"/>
            <w:r w:rsidRPr="00985F9E">
              <w:rPr>
                <w:i/>
                <w:iCs/>
                <w:sz w:val="20"/>
                <w:szCs w:val="20"/>
                <w:rtl/>
              </w:rPr>
              <w:t xml:space="preserve"> ضد اتحاد الهند (2018) 2 </w:t>
            </w:r>
            <w:r w:rsidRPr="00985F9E">
              <w:rPr>
                <w:i/>
                <w:iCs/>
                <w:sz w:val="20"/>
                <w:szCs w:val="20"/>
              </w:rPr>
              <w:t>SCC 413</w:t>
            </w:r>
          </w:p>
          <w:p w14:paraId="6FEDF172"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ساريكا</w:t>
            </w:r>
            <w:proofErr w:type="spellEnd"/>
            <w:r w:rsidRPr="00985F9E">
              <w:rPr>
                <w:i/>
                <w:iCs/>
                <w:sz w:val="20"/>
                <w:szCs w:val="20"/>
                <w:rtl/>
              </w:rPr>
              <w:t xml:space="preserve"> ضد مدير لجنة شري </w:t>
            </w:r>
            <w:proofErr w:type="spellStart"/>
            <w:r w:rsidRPr="00985F9E">
              <w:rPr>
                <w:i/>
                <w:iCs/>
                <w:sz w:val="20"/>
                <w:szCs w:val="20"/>
                <w:rtl/>
              </w:rPr>
              <w:t>ماهاكاليشوار</w:t>
            </w:r>
            <w:proofErr w:type="spellEnd"/>
            <w:r w:rsidRPr="00985F9E">
              <w:rPr>
                <w:i/>
                <w:iCs/>
                <w:sz w:val="20"/>
                <w:szCs w:val="20"/>
                <w:rtl/>
              </w:rPr>
              <w:t xml:space="preserve"> </w:t>
            </w:r>
            <w:proofErr w:type="spellStart"/>
            <w:r w:rsidRPr="00985F9E">
              <w:rPr>
                <w:i/>
                <w:iCs/>
                <w:sz w:val="20"/>
                <w:szCs w:val="20"/>
                <w:rtl/>
              </w:rPr>
              <w:t>ماندير</w:t>
            </w:r>
            <w:proofErr w:type="spellEnd"/>
            <w:r w:rsidRPr="00985F9E">
              <w:rPr>
                <w:i/>
                <w:iCs/>
                <w:sz w:val="20"/>
                <w:szCs w:val="20"/>
                <w:rtl/>
              </w:rPr>
              <w:t xml:space="preserve"> (2018) 17 </w:t>
            </w:r>
            <w:r w:rsidRPr="00985F9E">
              <w:rPr>
                <w:i/>
                <w:iCs/>
                <w:sz w:val="20"/>
                <w:szCs w:val="20"/>
              </w:rPr>
              <w:t>SCC 112</w:t>
            </w:r>
          </w:p>
          <w:p w14:paraId="165483C0"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ولاية </w:t>
            </w:r>
            <w:proofErr w:type="spellStart"/>
            <w:r w:rsidRPr="00985F9E">
              <w:rPr>
                <w:i/>
                <w:iCs/>
                <w:sz w:val="20"/>
                <w:szCs w:val="20"/>
                <w:rtl/>
              </w:rPr>
              <w:t>جهارخاند</w:t>
            </w:r>
            <w:proofErr w:type="spellEnd"/>
            <w:r w:rsidRPr="00985F9E">
              <w:rPr>
                <w:i/>
                <w:iCs/>
                <w:sz w:val="20"/>
                <w:szCs w:val="20"/>
                <w:rtl/>
              </w:rPr>
              <w:t xml:space="preserve"> ضد </w:t>
            </w:r>
            <w:proofErr w:type="spellStart"/>
            <w:r w:rsidRPr="00985F9E">
              <w:rPr>
                <w:i/>
                <w:iCs/>
                <w:sz w:val="20"/>
                <w:szCs w:val="20"/>
                <w:rtl/>
              </w:rPr>
              <w:t>هاريهار</w:t>
            </w:r>
            <w:proofErr w:type="spellEnd"/>
            <w:r w:rsidRPr="00985F9E">
              <w:rPr>
                <w:i/>
                <w:iCs/>
                <w:sz w:val="20"/>
                <w:szCs w:val="20"/>
                <w:rtl/>
              </w:rPr>
              <w:t xml:space="preserve"> </w:t>
            </w:r>
            <w:proofErr w:type="spellStart"/>
            <w:r w:rsidRPr="00985F9E">
              <w:rPr>
                <w:i/>
                <w:iCs/>
                <w:sz w:val="20"/>
                <w:szCs w:val="20"/>
                <w:rtl/>
              </w:rPr>
              <w:t>ياداف</w:t>
            </w:r>
            <w:proofErr w:type="spellEnd"/>
            <w:r w:rsidRPr="00985F9E">
              <w:rPr>
                <w:i/>
                <w:iCs/>
                <w:sz w:val="20"/>
                <w:szCs w:val="20"/>
                <w:rtl/>
              </w:rPr>
              <w:t xml:space="preserve"> (2014) 2 </w:t>
            </w:r>
            <w:r w:rsidRPr="00985F9E">
              <w:rPr>
                <w:i/>
                <w:iCs/>
                <w:sz w:val="20"/>
                <w:szCs w:val="20"/>
              </w:rPr>
              <w:t>SCC 114</w:t>
            </w:r>
          </w:p>
        </w:tc>
      </w:tr>
      <w:tr w:rsidR="00475D9D" w:rsidRPr="00475D9D" w14:paraId="56A73A1E" w14:textId="77777777" w:rsidTr="00883DDD">
        <w:trPr>
          <w:jc w:val="left"/>
        </w:trPr>
        <w:tc>
          <w:tcPr>
            <w:tcW w:w="1443" w:type="dxa"/>
          </w:tcPr>
          <w:p w14:paraId="4AE955D8"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cs/>
              </w:rPr>
              <w:t>‎العهد الدولي الخاص بالحقوق المدنية والسياسية‏‏</w:t>
            </w:r>
          </w:p>
        </w:tc>
        <w:tc>
          <w:tcPr>
            <w:tcW w:w="5813" w:type="dxa"/>
          </w:tcPr>
          <w:p w14:paraId="748F2F09" w14:textId="77777777" w:rsidR="00BF63C8" w:rsidRPr="00985F9E" w:rsidRDefault="00BF63C8" w:rsidP="00475D9D">
            <w:pPr>
              <w:pStyle w:val="SingleTxtGA"/>
              <w:spacing w:before="40" w:after="40" w:line="280" w:lineRule="exact"/>
              <w:ind w:left="113" w:right="113"/>
              <w:rPr>
                <w:i/>
                <w:iCs/>
                <w:sz w:val="20"/>
                <w:szCs w:val="20"/>
                <w:rtl/>
                <w:lang w:val="en-US"/>
              </w:rPr>
            </w:pPr>
            <w:proofErr w:type="spellStart"/>
            <w:r w:rsidRPr="00985F9E">
              <w:rPr>
                <w:i/>
                <w:iCs/>
                <w:sz w:val="20"/>
                <w:szCs w:val="20"/>
                <w:rtl/>
              </w:rPr>
              <w:t>أنورادها</w:t>
            </w:r>
            <w:proofErr w:type="spellEnd"/>
            <w:r w:rsidRPr="00985F9E">
              <w:rPr>
                <w:i/>
                <w:iCs/>
                <w:sz w:val="20"/>
                <w:szCs w:val="20"/>
                <w:rtl/>
              </w:rPr>
              <w:t xml:space="preserve"> </w:t>
            </w:r>
            <w:proofErr w:type="spellStart"/>
            <w:r w:rsidRPr="00985F9E">
              <w:rPr>
                <w:i/>
                <w:iCs/>
                <w:sz w:val="20"/>
                <w:szCs w:val="20"/>
                <w:rtl/>
              </w:rPr>
              <w:t>بهاسين</w:t>
            </w:r>
            <w:proofErr w:type="spellEnd"/>
            <w:r w:rsidRPr="00985F9E">
              <w:rPr>
                <w:i/>
                <w:iCs/>
                <w:sz w:val="20"/>
                <w:szCs w:val="20"/>
                <w:rtl/>
              </w:rPr>
              <w:t xml:space="preserve"> ضد اتحاد الهند (2020) 3 </w:t>
            </w:r>
            <w:r w:rsidRPr="00985F9E">
              <w:rPr>
                <w:i/>
                <w:iCs/>
                <w:sz w:val="20"/>
                <w:szCs w:val="20"/>
              </w:rPr>
              <w:t>SCC 637</w:t>
            </w:r>
          </w:p>
          <w:p w14:paraId="340C57DE" w14:textId="77777777" w:rsidR="00BF63C8" w:rsidRPr="00985F9E" w:rsidRDefault="00BF63C8" w:rsidP="00475D9D">
            <w:pPr>
              <w:pStyle w:val="SingleTxtGA"/>
              <w:spacing w:before="40" w:after="40" w:line="280" w:lineRule="exact"/>
              <w:ind w:left="113" w:right="113"/>
              <w:rPr>
                <w:rFonts w:ascii="Times New Roman Italic" w:hAnsi="Times New Roman Italic" w:hint="eastAsia"/>
                <w:i/>
                <w:iCs/>
                <w:spacing w:val="-1"/>
                <w:sz w:val="20"/>
                <w:szCs w:val="20"/>
                <w:rtl/>
              </w:rPr>
            </w:pPr>
            <w:proofErr w:type="spellStart"/>
            <w:r w:rsidRPr="00985F9E">
              <w:rPr>
                <w:rFonts w:ascii="Times New Roman Italic" w:hAnsi="Times New Roman Italic"/>
                <w:i/>
                <w:iCs/>
                <w:spacing w:val="-1"/>
                <w:sz w:val="20"/>
                <w:szCs w:val="20"/>
                <w:rtl/>
              </w:rPr>
              <w:t>ديفندر</w:t>
            </w:r>
            <w:proofErr w:type="spellEnd"/>
            <w:r w:rsidRPr="00985F9E">
              <w:rPr>
                <w:rFonts w:ascii="Times New Roman Italic" w:hAnsi="Times New Roman Italic"/>
                <w:i/>
                <w:iCs/>
                <w:spacing w:val="-1"/>
                <w:sz w:val="20"/>
                <w:szCs w:val="20"/>
                <w:rtl/>
              </w:rPr>
              <w:t xml:space="preserve"> بال سينغ </w:t>
            </w:r>
            <w:proofErr w:type="spellStart"/>
            <w:r w:rsidRPr="00985F9E">
              <w:rPr>
                <w:rFonts w:ascii="Times New Roman Italic" w:hAnsi="Times New Roman Italic"/>
                <w:i/>
                <w:iCs/>
                <w:spacing w:val="-1"/>
                <w:sz w:val="20"/>
                <w:szCs w:val="20"/>
                <w:rtl/>
              </w:rPr>
              <w:t>بولار</w:t>
            </w:r>
            <w:proofErr w:type="spellEnd"/>
            <w:r w:rsidRPr="00985F9E">
              <w:rPr>
                <w:rFonts w:ascii="Times New Roman Italic" w:hAnsi="Times New Roman Italic"/>
                <w:i/>
                <w:iCs/>
                <w:spacing w:val="-1"/>
                <w:sz w:val="20"/>
                <w:szCs w:val="20"/>
                <w:rtl/>
              </w:rPr>
              <w:t xml:space="preserve"> ضد ولاية (إقليم العاصمة الوطنية في دلهي) (2013) 6 </w:t>
            </w:r>
            <w:r w:rsidRPr="00985F9E">
              <w:rPr>
                <w:rFonts w:ascii="Times New Roman Italic" w:hAnsi="Times New Roman Italic"/>
                <w:i/>
                <w:iCs/>
                <w:spacing w:val="-1"/>
                <w:sz w:val="20"/>
                <w:szCs w:val="20"/>
              </w:rPr>
              <w:t>SCC 195</w:t>
            </w:r>
          </w:p>
          <w:p w14:paraId="5893B331" w14:textId="77777777" w:rsidR="00BF63C8" w:rsidRPr="00985F9E" w:rsidRDefault="00BF63C8" w:rsidP="00475D9D">
            <w:pPr>
              <w:pStyle w:val="SingleTxtGA"/>
              <w:spacing w:before="40" w:after="40" w:line="280" w:lineRule="exact"/>
              <w:ind w:left="113" w:right="113"/>
              <w:rPr>
                <w:i/>
                <w:iCs/>
                <w:sz w:val="20"/>
                <w:szCs w:val="20"/>
                <w:lang w:val="en-US"/>
              </w:rPr>
            </w:pPr>
            <w:r w:rsidRPr="00985F9E">
              <w:rPr>
                <w:i/>
                <w:iCs/>
                <w:sz w:val="20"/>
                <w:szCs w:val="20"/>
                <w:rtl/>
              </w:rPr>
              <w:t>ك.</w:t>
            </w:r>
            <w:r w:rsidRPr="00BF63C8">
              <w:rPr>
                <w:sz w:val="20"/>
                <w:szCs w:val="20"/>
                <w:rtl/>
              </w:rPr>
              <w:t xml:space="preserve"> </w:t>
            </w:r>
            <w:r w:rsidRPr="00985F9E">
              <w:rPr>
                <w:i/>
                <w:iCs/>
                <w:sz w:val="20"/>
                <w:szCs w:val="20"/>
                <w:rtl/>
              </w:rPr>
              <w:t xml:space="preserve">س. </w:t>
            </w:r>
            <w:proofErr w:type="spellStart"/>
            <w:r w:rsidRPr="00985F9E">
              <w:rPr>
                <w:i/>
                <w:iCs/>
                <w:sz w:val="20"/>
                <w:szCs w:val="20"/>
                <w:rtl/>
              </w:rPr>
              <w:t>بوتاسوامي</w:t>
            </w:r>
            <w:proofErr w:type="spellEnd"/>
            <w:r w:rsidRPr="00985F9E">
              <w:rPr>
                <w:i/>
                <w:iCs/>
                <w:sz w:val="20"/>
                <w:szCs w:val="20"/>
                <w:rtl/>
              </w:rPr>
              <w:t xml:space="preserve"> وآخرون ضد اتحاد الهند (2017) 10 </w:t>
            </w:r>
            <w:r w:rsidRPr="00985F9E">
              <w:rPr>
                <w:i/>
                <w:iCs/>
                <w:sz w:val="20"/>
                <w:szCs w:val="20"/>
              </w:rPr>
              <w:t>SCC 1</w:t>
            </w:r>
          </w:p>
          <w:p w14:paraId="354E4CF2"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كولديب</w:t>
            </w:r>
            <w:proofErr w:type="spellEnd"/>
            <w:r w:rsidRPr="00985F9E">
              <w:rPr>
                <w:i/>
                <w:iCs/>
                <w:sz w:val="20"/>
                <w:szCs w:val="20"/>
                <w:rtl/>
              </w:rPr>
              <w:t xml:space="preserve"> </w:t>
            </w:r>
            <w:proofErr w:type="spellStart"/>
            <w:r w:rsidRPr="00985F9E">
              <w:rPr>
                <w:i/>
                <w:iCs/>
                <w:sz w:val="20"/>
                <w:szCs w:val="20"/>
                <w:rtl/>
              </w:rPr>
              <w:t>نايار</w:t>
            </w:r>
            <w:proofErr w:type="spellEnd"/>
            <w:r w:rsidRPr="00985F9E">
              <w:rPr>
                <w:i/>
                <w:iCs/>
                <w:sz w:val="20"/>
                <w:szCs w:val="20"/>
                <w:rtl/>
              </w:rPr>
              <w:t xml:space="preserve"> وآخرون ضد اتحاد الهند وآخرين (2006) 7 </w:t>
            </w:r>
            <w:r w:rsidRPr="00985F9E">
              <w:rPr>
                <w:i/>
                <w:iCs/>
                <w:sz w:val="20"/>
                <w:szCs w:val="20"/>
              </w:rPr>
              <w:t>SCC 1</w:t>
            </w:r>
          </w:p>
          <w:p w14:paraId="17EABA35" w14:textId="2667D7F3" w:rsidR="00BF63C8" w:rsidRPr="00985F9E" w:rsidRDefault="00BF63C8" w:rsidP="00475D9D">
            <w:pPr>
              <w:pStyle w:val="SingleTxtGA"/>
              <w:spacing w:before="40" w:after="40" w:line="280" w:lineRule="exact"/>
              <w:ind w:left="113" w:right="113"/>
              <w:rPr>
                <w:i/>
                <w:iCs/>
                <w:sz w:val="20"/>
                <w:szCs w:val="20"/>
                <w:rtl/>
                <w:lang w:val="en-US"/>
              </w:rPr>
            </w:pPr>
            <w:r w:rsidRPr="00985F9E">
              <w:rPr>
                <w:i/>
                <w:iCs/>
                <w:sz w:val="20"/>
                <w:szCs w:val="20"/>
                <w:rtl/>
              </w:rPr>
              <w:t>بشأن: الظروف اللاإنسانية في 1382 سجنا</w:t>
            </w:r>
            <w:r w:rsidR="002B1E7C" w:rsidRPr="00985F9E">
              <w:rPr>
                <w:rFonts w:hint="cs"/>
                <w:i/>
                <w:iCs/>
                <w:sz w:val="20"/>
                <w:szCs w:val="20"/>
                <w:rtl/>
              </w:rPr>
              <w:t>ً</w:t>
            </w:r>
            <w:r w:rsidRPr="00985F9E">
              <w:rPr>
                <w:i/>
                <w:iCs/>
                <w:sz w:val="20"/>
                <w:szCs w:val="20"/>
                <w:rtl/>
              </w:rPr>
              <w:t xml:space="preserve"> (2016) 3 </w:t>
            </w:r>
            <w:r w:rsidRPr="00985F9E">
              <w:rPr>
                <w:i/>
                <w:iCs/>
                <w:sz w:val="20"/>
                <w:szCs w:val="20"/>
              </w:rPr>
              <w:t>SCC 700</w:t>
            </w:r>
          </w:p>
          <w:p w14:paraId="22F63203"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سيدهارام</w:t>
            </w:r>
            <w:proofErr w:type="spellEnd"/>
            <w:r w:rsidRPr="00985F9E">
              <w:rPr>
                <w:i/>
                <w:iCs/>
                <w:sz w:val="20"/>
                <w:szCs w:val="20"/>
                <w:rtl/>
              </w:rPr>
              <w:t xml:space="preserve"> </w:t>
            </w:r>
            <w:proofErr w:type="spellStart"/>
            <w:r w:rsidRPr="00985F9E">
              <w:rPr>
                <w:i/>
                <w:iCs/>
                <w:sz w:val="20"/>
                <w:szCs w:val="20"/>
                <w:rtl/>
              </w:rPr>
              <w:t>ساتلينجابا</w:t>
            </w:r>
            <w:proofErr w:type="spellEnd"/>
            <w:r w:rsidRPr="00985F9E">
              <w:rPr>
                <w:i/>
                <w:iCs/>
                <w:sz w:val="20"/>
                <w:szCs w:val="20"/>
                <w:rtl/>
              </w:rPr>
              <w:t xml:space="preserve"> ميتري ضد ولاية </w:t>
            </w:r>
            <w:proofErr w:type="spellStart"/>
            <w:r w:rsidRPr="00985F9E">
              <w:rPr>
                <w:i/>
                <w:iCs/>
                <w:sz w:val="20"/>
                <w:szCs w:val="20"/>
                <w:rtl/>
              </w:rPr>
              <w:t>ماهاراشترا</w:t>
            </w:r>
            <w:proofErr w:type="spellEnd"/>
            <w:r w:rsidRPr="00985F9E">
              <w:rPr>
                <w:i/>
                <w:iCs/>
                <w:sz w:val="20"/>
                <w:szCs w:val="20"/>
                <w:rtl/>
              </w:rPr>
              <w:t xml:space="preserve"> وآخرين (2011) 1 </w:t>
            </w:r>
            <w:r w:rsidRPr="00985F9E">
              <w:rPr>
                <w:i/>
                <w:iCs/>
                <w:sz w:val="20"/>
                <w:szCs w:val="20"/>
              </w:rPr>
              <w:t>SCC 694</w:t>
            </w:r>
          </w:p>
          <w:p w14:paraId="59E95DC0" w14:textId="7F517C89" w:rsidR="00BF63C8" w:rsidRPr="00985F9E" w:rsidRDefault="00BF63C8" w:rsidP="00475D9D">
            <w:pPr>
              <w:pStyle w:val="SingleTxtGA"/>
              <w:spacing w:before="40" w:after="40" w:line="280" w:lineRule="exact"/>
              <w:ind w:left="113" w:right="113"/>
              <w:rPr>
                <w:i/>
                <w:iCs/>
                <w:sz w:val="20"/>
                <w:szCs w:val="20"/>
                <w:rtl/>
              </w:rPr>
            </w:pPr>
            <w:r w:rsidRPr="00BF63C8">
              <w:rPr>
                <w:sz w:val="20"/>
                <w:szCs w:val="20"/>
                <w:rtl/>
              </w:rPr>
              <w:t xml:space="preserve"> </w:t>
            </w:r>
            <w:r w:rsidRPr="00985F9E">
              <w:rPr>
                <w:i/>
                <w:iCs/>
                <w:sz w:val="20"/>
                <w:szCs w:val="20"/>
                <w:rtl/>
              </w:rPr>
              <w:t>مؤسسة</w:t>
            </w:r>
            <w:r w:rsidR="008D2E66" w:rsidRPr="00985F9E">
              <w:rPr>
                <w:i/>
                <w:iCs/>
                <w:sz w:val="20"/>
                <w:szCs w:val="20"/>
                <w:rtl/>
              </w:rPr>
              <w:t xml:space="preserve"> </w:t>
            </w:r>
            <w:proofErr w:type="spellStart"/>
            <w:r w:rsidRPr="00985F9E">
              <w:rPr>
                <w:i/>
                <w:iCs/>
                <w:sz w:val="20"/>
                <w:szCs w:val="20"/>
                <w:rtl/>
              </w:rPr>
              <w:t>ت.م</w:t>
            </w:r>
            <w:proofErr w:type="spellEnd"/>
            <w:r w:rsidRPr="00985F9E">
              <w:rPr>
                <w:i/>
                <w:iCs/>
                <w:sz w:val="20"/>
                <w:szCs w:val="20"/>
                <w:rtl/>
              </w:rPr>
              <w:t xml:space="preserve"> أ. باي وآخرون ضد ولاية </w:t>
            </w:r>
            <w:proofErr w:type="spellStart"/>
            <w:r w:rsidRPr="00985F9E">
              <w:rPr>
                <w:i/>
                <w:iCs/>
                <w:sz w:val="20"/>
                <w:szCs w:val="20"/>
                <w:rtl/>
              </w:rPr>
              <w:t>كارناتاكا</w:t>
            </w:r>
            <w:proofErr w:type="spellEnd"/>
            <w:r w:rsidRPr="00985F9E">
              <w:rPr>
                <w:i/>
                <w:iCs/>
                <w:sz w:val="20"/>
                <w:szCs w:val="20"/>
                <w:rtl/>
              </w:rPr>
              <w:t xml:space="preserve"> وآخرين (2002) 8 </w:t>
            </w:r>
            <w:r w:rsidRPr="00985F9E">
              <w:rPr>
                <w:i/>
                <w:iCs/>
                <w:sz w:val="20"/>
                <w:szCs w:val="20"/>
              </w:rPr>
              <w:t>SCC 481</w:t>
            </w:r>
          </w:p>
          <w:p w14:paraId="68BE8596" w14:textId="77777777" w:rsidR="00BF63C8" w:rsidRPr="00985F9E" w:rsidRDefault="00BF63C8" w:rsidP="00475D9D">
            <w:pPr>
              <w:pStyle w:val="SingleTxtGA"/>
              <w:spacing w:before="40" w:after="40" w:line="280" w:lineRule="exact"/>
              <w:ind w:left="113" w:right="113"/>
              <w:rPr>
                <w:i/>
                <w:iCs/>
                <w:sz w:val="20"/>
                <w:szCs w:val="20"/>
                <w:rtl/>
                <w:lang w:val="en-US"/>
              </w:rPr>
            </w:pPr>
            <w:r w:rsidRPr="00985F9E">
              <w:rPr>
                <w:i/>
                <w:iCs/>
                <w:sz w:val="20"/>
                <w:szCs w:val="20"/>
                <w:rtl/>
              </w:rPr>
              <w:t xml:space="preserve">اتحاد الهند ضد رابطة الإصلاحات الديمقراطية وأخرى (2002) 5 </w:t>
            </w:r>
            <w:r w:rsidRPr="00985F9E">
              <w:rPr>
                <w:i/>
                <w:iCs/>
                <w:sz w:val="20"/>
                <w:szCs w:val="20"/>
              </w:rPr>
              <w:t>SCC 294</w:t>
            </w:r>
          </w:p>
          <w:p w14:paraId="7017A87A" w14:textId="77777777" w:rsidR="00BF63C8" w:rsidRPr="00985F9E" w:rsidRDefault="00BF63C8" w:rsidP="00475D9D">
            <w:pPr>
              <w:pStyle w:val="SingleTxtGA"/>
              <w:spacing w:before="40" w:after="40" w:line="280" w:lineRule="exact"/>
              <w:ind w:left="113" w:right="113"/>
              <w:rPr>
                <w:i/>
                <w:iCs/>
                <w:sz w:val="20"/>
                <w:szCs w:val="20"/>
                <w:rtl/>
                <w:lang w:val="en-US"/>
              </w:rPr>
            </w:pPr>
            <w:r w:rsidRPr="00985F9E">
              <w:rPr>
                <w:i/>
                <w:iCs/>
                <w:sz w:val="20"/>
                <w:szCs w:val="20"/>
                <w:rtl/>
              </w:rPr>
              <w:t xml:space="preserve">فينود </w:t>
            </w:r>
            <w:proofErr w:type="spellStart"/>
            <w:r w:rsidRPr="00985F9E">
              <w:rPr>
                <w:i/>
                <w:iCs/>
                <w:sz w:val="20"/>
                <w:szCs w:val="20"/>
                <w:rtl/>
              </w:rPr>
              <w:t>سولانكي</w:t>
            </w:r>
            <w:proofErr w:type="spellEnd"/>
            <w:r w:rsidRPr="00985F9E">
              <w:rPr>
                <w:i/>
                <w:iCs/>
                <w:sz w:val="20"/>
                <w:szCs w:val="20"/>
                <w:rtl/>
              </w:rPr>
              <w:t xml:space="preserve"> ضد اتحاد الهند وآخر (2008) 16 </w:t>
            </w:r>
            <w:r w:rsidRPr="00985F9E">
              <w:rPr>
                <w:i/>
                <w:iCs/>
                <w:sz w:val="20"/>
                <w:szCs w:val="20"/>
              </w:rPr>
              <w:t>SCC 537</w:t>
            </w:r>
          </w:p>
        </w:tc>
      </w:tr>
      <w:tr w:rsidR="00475D9D" w:rsidRPr="00475D9D" w14:paraId="56376AC4" w14:textId="77777777" w:rsidTr="00883DDD">
        <w:trPr>
          <w:jc w:val="left"/>
        </w:trPr>
        <w:tc>
          <w:tcPr>
            <w:tcW w:w="1443" w:type="dxa"/>
          </w:tcPr>
          <w:p w14:paraId="686D7D05"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lastRenderedPageBreak/>
              <w:t>الاتفاقية الدولية للقضاء على التمييز العنصري</w:t>
            </w:r>
          </w:p>
        </w:tc>
        <w:tc>
          <w:tcPr>
            <w:tcW w:w="5813" w:type="dxa"/>
          </w:tcPr>
          <w:p w14:paraId="4B6206C7" w14:textId="77777777" w:rsidR="00BF63C8" w:rsidRPr="00985F9E" w:rsidRDefault="00BF63C8" w:rsidP="00475D9D">
            <w:pPr>
              <w:pStyle w:val="SingleTxtGA"/>
              <w:spacing w:before="40" w:after="40" w:line="280" w:lineRule="exact"/>
              <w:ind w:left="113" w:right="113"/>
              <w:rPr>
                <w:rFonts w:ascii="Times New Roman Italic" w:hAnsi="Times New Roman Italic" w:hint="eastAsia"/>
                <w:i/>
                <w:iCs/>
                <w:spacing w:val="-10"/>
                <w:sz w:val="20"/>
                <w:szCs w:val="20"/>
                <w:rtl/>
              </w:rPr>
            </w:pPr>
            <w:r w:rsidRPr="00985F9E">
              <w:rPr>
                <w:rFonts w:ascii="Times New Roman Italic" w:hAnsi="Times New Roman Italic"/>
                <w:i/>
                <w:iCs/>
                <w:spacing w:val="-10"/>
                <w:sz w:val="20"/>
                <w:szCs w:val="20"/>
                <w:rtl/>
              </w:rPr>
              <w:t xml:space="preserve">الحملة الوطنية لحقوق الإنسان المكفولة </w:t>
            </w:r>
            <w:proofErr w:type="spellStart"/>
            <w:r w:rsidRPr="00985F9E">
              <w:rPr>
                <w:rFonts w:ascii="Times New Roman Italic" w:hAnsi="Times New Roman Italic"/>
                <w:i/>
                <w:iCs/>
                <w:spacing w:val="-10"/>
                <w:sz w:val="20"/>
                <w:szCs w:val="20"/>
                <w:rtl/>
              </w:rPr>
              <w:t>للداليت</w:t>
            </w:r>
            <w:proofErr w:type="spellEnd"/>
            <w:r w:rsidRPr="00985F9E">
              <w:rPr>
                <w:rFonts w:ascii="Times New Roman Italic" w:hAnsi="Times New Roman Italic"/>
                <w:i/>
                <w:iCs/>
                <w:spacing w:val="-10"/>
                <w:sz w:val="20"/>
                <w:szCs w:val="20"/>
                <w:rtl/>
              </w:rPr>
              <w:t xml:space="preserve"> وغيرهم ضد اتحاد الهند وآخرين (2017) 2 </w:t>
            </w:r>
            <w:r w:rsidRPr="00985F9E">
              <w:rPr>
                <w:rFonts w:ascii="Times New Roman Italic" w:hAnsi="Times New Roman Italic"/>
                <w:i/>
                <w:iCs/>
                <w:spacing w:val="-10"/>
                <w:sz w:val="20"/>
                <w:szCs w:val="20"/>
              </w:rPr>
              <w:t>SCC 432</w:t>
            </w:r>
          </w:p>
          <w:p w14:paraId="0AAAD198" w14:textId="77777777" w:rsidR="00BF63C8" w:rsidRPr="00985F9E" w:rsidRDefault="00BF63C8" w:rsidP="00475D9D">
            <w:pPr>
              <w:pStyle w:val="SingleTxtGA"/>
              <w:spacing w:before="40" w:after="40" w:line="280" w:lineRule="exact"/>
              <w:ind w:left="113" w:right="113"/>
              <w:rPr>
                <w:i/>
                <w:iCs/>
                <w:sz w:val="20"/>
                <w:szCs w:val="20"/>
                <w:rtl/>
                <w:lang w:val="en-US"/>
              </w:rPr>
            </w:pPr>
            <w:r w:rsidRPr="00985F9E">
              <w:rPr>
                <w:i/>
                <w:iCs/>
                <w:sz w:val="20"/>
                <w:szCs w:val="20"/>
                <w:rtl/>
              </w:rPr>
              <w:t xml:space="preserve">سافاي </w:t>
            </w:r>
            <w:proofErr w:type="spellStart"/>
            <w:r w:rsidRPr="00985F9E">
              <w:rPr>
                <w:i/>
                <w:iCs/>
                <w:sz w:val="20"/>
                <w:szCs w:val="20"/>
                <w:rtl/>
              </w:rPr>
              <w:t>كارامشاري</w:t>
            </w:r>
            <w:proofErr w:type="spellEnd"/>
            <w:r w:rsidRPr="00985F9E">
              <w:rPr>
                <w:i/>
                <w:iCs/>
                <w:sz w:val="20"/>
                <w:szCs w:val="20"/>
                <w:rtl/>
              </w:rPr>
              <w:t xml:space="preserve"> </w:t>
            </w:r>
            <w:proofErr w:type="spellStart"/>
            <w:r w:rsidRPr="00985F9E">
              <w:rPr>
                <w:i/>
                <w:iCs/>
                <w:sz w:val="20"/>
                <w:szCs w:val="20"/>
                <w:rtl/>
              </w:rPr>
              <w:t>أندولان</w:t>
            </w:r>
            <w:proofErr w:type="spellEnd"/>
            <w:r w:rsidRPr="00985F9E">
              <w:rPr>
                <w:i/>
                <w:iCs/>
                <w:sz w:val="20"/>
                <w:szCs w:val="20"/>
                <w:rtl/>
              </w:rPr>
              <w:t xml:space="preserve"> وآخرون ضد اتحاد الهند وآخرين (2014) 11 </w:t>
            </w:r>
            <w:r w:rsidRPr="00985F9E">
              <w:rPr>
                <w:i/>
                <w:iCs/>
                <w:sz w:val="20"/>
                <w:szCs w:val="20"/>
              </w:rPr>
              <w:t>SCC 224</w:t>
            </w:r>
          </w:p>
        </w:tc>
      </w:tr>
      <w:tr w:rsidR="00475D9D" w:rsidRPr="00475D9D" w14:paraId="6EC4D099" w14:textId="77777777" w:rsidTr="00883DDD">
        <w:trPr>
          <w:jc w:val="left"/>
        </w:trPr>
        <w:tc>
          <w:tcPr>
            <w:tcW w:w="1443" w:type="dxa"/>
          </w:tcPr>
          <w:p w14:paraId="2707C409"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اتفاقية القضاء على جميع أشكال التمييز ضد المرأة</w:t>
            </w:r>
          </w:p>
        </w:tc>
        <w:tc>
          <w:tcPr>
            <w:tcW w:w="5813" w:type="dxa"/>
          </w:tcPr>
          <w:p w14:paraId="6FF85725"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آبارنا بهات وآخرون ضد ولاية ماديا براديش وأخرى 2021 </w:t>
            </w:r>
            <w:r w:rsidRPr="00985F9E">
              <w:rPr>
                <w:i/>
                <w:iCs/>
                <w:sz w:val="20"/>
                <w:szCs w:val="20"/>
              </w:rPr>
              <w:t>SCC Online SC 230</w:t>
            </w:r>
          </w:p>
          <w:p w14:paraId="25342A64"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شارو</w:t>
            </w:r>
            <w:proofErr w:type="spellEnd"/>
            <w:r w:rsidRPr="00985F9E">
              <w:rPr>
                <w:i/>
                <w:iCs/>
                <w:sz w:val="20"/>
                <w:szCs w:val="20"/>
                <w:rtl/>
              </w:rPr>
              <w:t xml:space="preserve"> خورانا وآخرون ضد اتحاد الهند وآخرين (2015) 1 </w:t>
            </w:r>
            <w:r w:rsidRPr="00985F9E">
              <w:rPr>
                <w:i/>
                <w:iCs/>
                <w:sz w:val="20"/>
                <w:szCs w:val="20"/>
              </w:rPr>
              <w:t>SCC 192</w:t>
            </w:r>
          </w:p>
          <w:p w14:paraId="5D4B1338"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غيثا </w:t>
            </w:r>
            <w:proofErr w:type="spellStart"/>
            <w:r w:rsidRPr="00985F9E">
              <w:rPr>
                <w:i/>
                <w:iCs/>
                <w:sz w:val="20"/>
                <w:szCs w:val="20"/>
                <w:rtl/>
              </w:rPr>
              <w:t>هاريهاران</w:t>
            </w:r>
            <w:proofErr w:type="spellEnd"/>
            <w:r w:rsidRPr="00985F9E">
              <w:rPr>
                <w:i/>
                <w:iCs/>
                <w:sz w:val="20"/>
                <w:szCs w:val="20"/>
                <w:rtl/>
              </w:rPr>
              <w:t xml:space="preserve"> وآخر ضد المصرف الاحتياطي الهندي وآخر (1999) 2 </w:t>
            </w:r>
            <w:r w:rsidRPr="00985F9E">
              <w:rPr>
                <w:i/>
                <w:iCs/>
                <w:sz w:val="20"/>
                <w:szCs w:val="20"/>
              </w:rPr>
              <w:t>SCC 228</w:t>
            </w:r>
          </w:p>
          <w:p w14:paraId="242D43D5"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مادهو</w:t>
            </w:r>
            <w:proofErr w:type="spellEnd"/>
            <w:r w:rsidRPr="00985F9E">
              <w:rPr>
                <w:i/>
                <w:iCs/>
                <w:sz w:val="20"/>
                <w:szCs w:val="20"/>
                <w:rtl/>
              </w:rPr>
              <w:t xml:space="preserve"> </w:t>
            </w:r>
            <w:proofErr w:type="spellStart"/>
            <w:r w:rsidRPr="00985F9E">
              <w:rPr>
                <w:i/>
                <w:iCs/>
                <w:sz w:val="20"/>
                <w:szCs w:val="20"/>
                <w:rtl/>
              </w:rPr>
              <w:t>كيشوار</w:t>
            </w:r>
            <w:proofErr w:type="spellEnd"/>
            <w:r w:rsidRPr="00985F9E">
              <w:rPr>
                <w:i/>
                <w:iCs/>
                <w:sz w:val="20"/>
                <w:szCs w:val="20"/>
                <w:rtl/>
              </w:rPr>
              <w:t xml:space="preserve"> وآخرون ضد ولاية </w:t>
            </w:r>
            <w:proofErr w:type="spellStart"/>
            <w:r w:rsidRPr="00985F9E">
              <w:rPr>
                <w:i/>
                <w:iCs/>
                <w:sz w:val="20"/>
                <w:szCs w:val="20"/>
                <w:rtl/>
              </w:rPr>
              <w:t>بيهار</w:t>
            </w:r>
            <w:proofErr w:type="spellEnd"/>
            <w:r w:rsidRPr="00985F9E">
              <w:rPr>
                <w:i/>
                <w:iCs/>
                <w:sz w:val="20"/>
                <w:szCs w:val="20"/>
                <w:rtl/>
              </w:rPr>
              <w:t xml:space="preserve"> وآخرين (1996) 5 </w:t>
            </w:r>
            <w:r w:rsidRPr="00985F9E">
              <w:rPr>
                <w:i/>
                <w:iCs/>
                <w:sz w:val="20"/>
                <w:szCs w:val="20"/>
              </w:rPr>
              <w:t>SCC 125</w:t>
            </w:r>
          </w:p>
          <w:p w14:paraId="778FF8D9"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فالساما</w:t>
            </w:r>
            <w:proofErr w:type="spellEnd"/>
            <w:r w:rsidRPr="00985F9E">
              <w:rPr>
                <w:i/>
                <w:iCs/>
                <w:sz w:val="20"/>
                <w:szCs w:val="20"/>
                <w:rtl/>
              </w:rPr>
              <w:t xml:space="preserve"> بول ضد جامعة </w:t>
            </w:r>
            <w:proofErr w:type="spellStart"/>
            <w:r w:rsidRPr="00985F9E">
              <w:rPr>
                <w:i/>
                <w:iCs/>
                <w:sz w:val="20"/>
                <w:szCs w:val="20"/>
                <w:rtl/>
              </w:rPr>
              <w:t>كوشين</w:t>
            </w:r>
            <w:proofErr w:type="spellEnd"/>
            <w:r w:rsidRPr="00985F9E">
              <w:rPr>
                <w:i/>
                <w:iCs/>
                <w:sz w:val="20"/>
                <w:szCs w:val="20"/>
                <w:rtl/>
              </w:rPr>
              <w:t xml:space="preserve"> وآخرين (1996) 3 </w:t>
            </w:r>
            <w:r w:rsidRPr="00985F9E">
              <w:rPr>
                <w:i/>
                <w:iCs/>
                <w:sz w:val="20"/>
                <w:szCs w:val="20"/>
              </w:rPr>
              <w:t>SCC 545</w:t>
            </w:r>
          </w:p>
          <w:p w14:paraId="694A9F0E"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ز ضد ولاية </w:t>
            </w:r>
            <w:proofErr w:type="spellStart"/>
            <w:r w:rsidRPr="00985F9E">
              <w:rPr>
                <w:i/>
                <w:iCs/>
                <w:sz w:val="20"/>
                <w:szCs w:val="20"/>
                <w:rtl/>
              </w:rPr>
              <w:t>بيهار</w:t>
            </w:r>
            <w:proofErr w:type="spellEnd"/>
            <w:r w:rsidRPr="00985F9E">
              <w:rPr>
                <w:i/>
                <w:iCs/>
                <w:sz w:val="20"/>
                <w:szCs w:val="20"/>
                <w:rtl/>
              </w:rPr>
              <w:t xml:space="preserve"> وآخرين (2018) 11 </w:t>
            </w:r>
            <w:r w:rsidRPr="00985F9E">
              <w:rPr>
                <w:i/>
                <w:iCs/>
                <w:sz w:val="20"/>
                <w:szCs w:val="20"/>
              </w:rPr>
              <w:t>SCC 572</w:t>
            </w:r>
          </w:p>
        </w:tc>
      </w:tr>
      <w:tr w:rsidR="00475D9D" w:rsidRPr="00475D9D" w14:paraId="67F61883" w14:textId="77777777" w:rsidTr="00883DDD">
        <w:trPr>
          <w:jc w:val="left"/>
        </w:trPr>
        <w:tc>
          <w:tcPr>
            <w:tcW w:w="1443" w:type="dxa"/>
          </w:tcPr>
          <w:p w14:paraId="0F8368BC"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اتفاقية حقوق الطفل</w:t>
            </w:r>
          </w:p>
        </w:tc>
        <w:tc>
          <w:tcPr>
            <w:tcW w:w="5813" w:type="dxa"/>
          </w:tcPr>
          <w:p w14:paraId="3F559E2F"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باتشابان</w:t>
            </w:r>
            <w:proofErr w:type="spellEnd"/>
            <w:r w:rsidRPr="00985F9E">
              <w:rPr>
                <w:i/>
                <w:iCs/>
                <w:sz w:val="20"/>
                <w:szCs w:val="20"/>
                <w:rtl/>
              </w:rPr>
              <w:t xml:space="preserve"> </w:t>
            </w:r>
            <w:proofErr w:type="spellStart"/>
            <w:r w:rsidRPr="00985F9E">
              <w:rPr>
                <w:i/>
                <w:iCs/>
                <w:sz w:val="20"/>
                <w:szCs w:val="20"/>
                <w:rtl/>
              </w:rPr>
              <w:t>باتشاو</w:t>
            </w:r>
            <w:proofErr w:type="spellEnd"/>
            <w:r w:rsidRPr="00985F9E">
              <w:rPr>
                <w:i/>
                <w:iCs/>
                <w:sz w:val="20"/>
                <w:szCs w:val="20"/>
                <w:rtl/>
              </w:rPr>
              <w:t xml:space="preserve"> </w:t>
            </w:r>
            <w:proofErr w:type="spellStart"/>
            <w:r w:rsidRPr="00985F9E">
              <w:rPr>
                <w:i/>
                <w:iCs/>
                <w:sz w:val="20"/>
                <w:szCs w:val="20"/>
                <w:rtl/>
              </w:rPr>
              <w:t>أندولان</w:t>
            </w:r>
            <w:proofErr w:type="spellEnd"/>
            <w:r w:rsidRPr="00985F9E">
              <w:rPr>
                <w:i/>
                <w:iCs/>
                <w:sz w:val="20"/>
                <w:szCs w:val="20"/>
                <w:rtl/>
              </w:rPr>
              <w:t xml:space="preserve"> ضد اتحاد الهند وآخرين (2017) 1 </w:t>
            </w:r>
            <w:r w:rsidRPr="00985F9E">
              <w:rPr>
                <w:i/>
                <w:iCs/>
                <w:sz w:val="20"/>
                <w:szCs w:val="20"/>
              </w:rPr>
              <w:t>SCC 653</w:t>
            </w:r>
          </w:p>
          <w:p w14:paraId="52A23928"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نيبون</w:t>
            </w:r>
            <w:proofErr w:type="spellEnd"/>
            <w:r w:rsidRPr="00985F9E">
              <w:rPr>
                <w:i/>
                <w:iCs/>
                <w:sz w:val="20"/>
                <w:szCs w:val="20"/>
                <w:rtl/>
              </w:rPr>
              <w:t xml:space="preserve"> </w:t>
            </w:r>
            <w:proofErr w:type="spellStart"/>
            <w:r w:rsidRPr="00985F9E">
              <w:rPr>
                <w:i/>
                <w:iCs/>
                <w:sz w:val="20"/>
                <w:szCs w:val="20"/>
                <w:rtl/>
              </w:rPr>
              <w:t>ساكسينا</w:t>
            </w:r>
            <w:proofErr w:type="spellEnd"/>
            <w:r w:rsidRPr="00985F9E">
              <w:rPr>
                <w:i/>
                <w:iCs/>
                <w:sz w:val="20"/>
                <w:szCs w:val="20"/>
                <w:rtl/>
              </w:rPr>
              <w:t xml:space="preserve"> وآخر ضد اتحاد الهند وآخرين (2019) 2 </w:t>
            </w:r>
            <w:r w:rsidRPr="00985F9E">
              <w:rPr>
                <w:i/>
                <w:iCs/>
                <w:sz w:val="20"/>
                <w:szCs w:val="20"/>
              </w:rPr>
              <w:t>SCC 703</w:t>
            </w:r>
          </w:p>
          <w:p w14:paraId="34778355"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شيولي</w:t>
            </w:r>
            <w:proofErr w:type="spellEnd"/>
            <w:r w:rsidRPr="00985F9E">
              <w:rPr>
                <w:i/>
                <w:iCs/>
                <w:sz w:val="20"/>
                <w:szCs w:val="20"/>
                <w:rtl/>
              </w:rPr>
              <w:t xml:space="preserve"> هاتي ضد </w:t>
            </w:r>
            <w:proofErr w:type="spellStart"/>
            <w:r w:rsidRPr="00985F9E">
              <w:rPr>
                <w:i/>
                <w:iCs/>
                <w:sz w:val="20"/>
                <w:szCs w:val="20"/>
                <w:rtl/>
              </w:rPr>
              <w:t>سومناث</w:t>
            </w:r>
            <w:proofErr w:type="spellEnd"/>
            <w:r w:rsidRPr="00985F9E">
              <w:rPr>
                <w:i/>
                <w:iCs/>
                <w:sz w:val="20"/>
                <w:szCs w:val="20"/>
                <w:rtl/>
              </w:rPr>
              <w:t xml:space="preserve"> داس (2019) 7 </w:t>
            </w:r>
            <w:r w:rsidRPr="00985F9E">
              <w:rPr>
                <w:i/>
                <w:iCs/>
                <w:sz w:val="20"/>
                <w:szCs w:val="20"/>
              </w:rPr>
              <w:t>SCC 490</w:t>
            </w:r>
          </w:p>
        </w:tc>
      </w:tr>
      <w:tr w:rsidR="00475D9D" w:rsidRPr="00475D9D" w14:paraId="24472356" w14:textId="77777777" w:rsidTr="00883DDD">
        <w:trPr>
          <w:cnfStyle w:val="010000000000" w:firstRow="0" w:lastRow="1" w:firstColumn="0" w:lastColumn="0" w:oddVBand="0" w:evenVBand="0" w:oddHBand="0" w:evenHBand="0" w:firstRowFirstColumn="0" w:firstRowLastColumn="0" w:lastRowFirstColumn="0" w:lastRowLastColumn="0"/>
          <w:jc w:val="left"/>
        </w:trPr>
        <w:tc>
          <w:tcPr>
            <w:tcW w:w="1443" w:type="dxa"/>
          </w:tcPr>
          <w:p w14:paraId="6717421D"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اتفاقية حقوق الأشخاص ذوي الإعاقة</w:t>
            </w:r>
          </w:p>
        </w:tc>
        <w:tc>
          <w:tcPr>
            <w:tcW w:w="5813" w:type="dxa"/>
          </w:tcPr>
          <w:p w14:paraId="02503B4A"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المتهم "س" ضد ولاية </w:t>
            </w:r>
            <w:proofErr w:type="spellStart"/>
            <w:r w:rsidRPr="00985F9E">
              <w:rPr>
                <w:i/>
                <w:iCs/>
                <w:sz w:val="20"/>
                <w:szCs w:val="20"/>
                <w:rtl/>
              </w:rPr>
              <w:t>ماهاراشترا</w:t>
            </w:r>
            <w:proofErr w:type="spellEnd"/>
            <w:r w:rsidRPr="00985F9E">
              <w:rPr>
                <w:i/>
                <w:iCs/>
                <w:sz w:val="20"/>
                <w:szCs w:val="20"/>
                <w:rtl/>
              </w:rPr>
              <w:t xml:space="preserve">، (2019) 7 </w:t>
            </w:r>
            <w:r w:rsidRPr="00985F9E">
              <w:rPr>
                <w:i/>
                <w:iCs/>
                <w:sz w:val="20"/>
                <w:szCs w:val="20"/>
              </w:rPr>
              <w:t>SCC 1</w:t>
            </w:r>
          </w:p>
          <w:p w14:paraId="5AFF36CF"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رابطة رعاية الموظفين الصم وأخرى ضد اتحاد الهند وآخرين، (2014) 3 </w:t>
            </w:r>
            <w:r w:rsidRPr="00985F9E">
              <w:rPr>
                <w:i/>
                <w:iCs/>
                <w:sz w:val="20"/>
                <w:szCs w:val="20"/>
              </w:rPr>
              <w:t>SCC 173</w:t>
            </w:r>
          </w:p>
          <w:p w14:paraId="0BE6947F"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مؤسسة القاضي </w:t>
            </w:r>
            <w:proofErr w:type="spellStart"/>
            <w:r w:rsidRPr="00985F9E">
              <w:rPr>
                <w:i/>
                <w:iCs/>
                <w:sz w:val="20"/>
                <w:szCs w:val="20"/>
                <w:rtl/>
              </w:rPr>
              <w:t>سوناندا</w:t>
            </w:r>
            <w:proofErr w:type="spellEnd"/>
            <w:r w:rsidRPr="00985F9E">
              <w:rPr>
                <w:i/>
                <w:iCs/>
                <w:sz w:val="20"/>
                <w:szCs w:val="20"/>
                <w:rtl/>
              </w:rPr>
              <w:t xml:space="preserve"> </w:t>
            </w:r>
            <w:proofErr w:type="spellStart"/>
            <w:r w:rsidRPr="00985F9E">
              <w:rPr>
                <w:i/>
                <w:iCs/>
                <w:sz w:val="20"/>
                <w:szCs w:val="20"/>
                <w:rtl/>
              </w:rPr>
              <w:t>بهابداري</w:t>
            </w:r>
            <w:proofErr w:type="spellEnd"/>
            <w:r w:rsidRPr="00985F9E">
              <w:rPr>
                <w:i/>
                <w:iCs/>
                <w:sz w:val="20"/>
                <w:szCs w:val="20"/>
                <w:rtl/>
              </w:rPr>
              <w:t xml:space="preserve"> ضد اتحاد الهند وآخر، (2017) 14 </w:t>
            </w:r>
            <w:r w:rsidRPr="00985F9E">
              <w:rPr>
                <w:i/>
                <w:iCs/>
                <w:sz w:val="20"/>
                <w:szCs w:val="20"/>
              </w:rPr>
              <w:t>SCC 1</w:t>
            </w:r>
          </w:p>
          <w:p w14:paraId="27DB88D5"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براناي</w:t>
            </w:r>
            <w:proofErr w:type="spellEnd"/>
            <w:r w:rsidRPr="00985F9E">
              <w:rPr>
                <w:i/>
                <w:iCs/>
                <w:sz w:val="20"/>
                <w:szCs w:val="20"/>
                <w:rtl/>
              </w:rPr>
              <w:t xml:space="preserve"> كومار بودر ضد ولاية </w:t>
            </w:r>
            <w:proofErr w:type="spellStart"/>
            <w:r w:rsidRPr="00985F9E">
              <w:rPr>
                <w:i/>
                <w:iCs/>
                <w:sz w:val="20"/>
                <w:szCs w:val="20"/>
                <w:rtl/>
              </w:rPr>
              <w:t>تريبورا</w:t>
            </w:r>
            <w:proofErr w:type="spellEnd"/>
            <w:r w:rsidRPr="00985F9E">
              <w:rPr>
                <w:i/>
                <w:iCs/>
                <w:sz w:val="20"/>
                <w:szCs w:val="20"/>
                <w:rtl/>
              </w:rPr>
              <w:t xml:space="preserve"> وآخرين، (2017) 13 </w:t>
            </w:r>
            <w:r w:rsidRPr="00985F9E">
              <w:rPr>
                <w:i/>
                <w:iCs/>
                <w:sz w:val="20"/>
                <w:szCs w:val="20"/>
              </w:rPr>
              <w:t>SCC 351</w:t>
            </w:r>
          </w:p>
          <w:p w14:paraId="2C1D0BCD"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بورسواني</w:t>
            </w:r>
            <w:proofErr w:type="spellEnd"/>
            <w:r w:rsidRPr="00985F9E">
              <w:rPr>
                <w:i/>
                <w:iCs/>
                <w:sz w:val="20"/>
                <w:szCs w:val="20"/>
                <w:rtl/>
              </w:rPr>
              <w:t xml:space="preserve"> </w:t>
            </w:r>
            <w:proofErr w:type="spellStart"/>
            <w:r w:rsidRPr="00985F9E">
              <w:rPr>
                <w:i/>
                <w:iCs/>
                <w:sz w:val="20"/>
                <w:szCs w:val="20"/>
                <w:rtl/>
              </w:rPr>
              <w:t>أشوتوش</w:t>
            </w:r>
            <w:proofErr w:type="spellEnd"/>
            <w:r w:rsidRPr="00985F9E">
              <w:rPr>
                <w:i/>
                <w:iCs/>
                <w:sz w:val="20"/>
                <w:szCs w:val="20"/>
                <w:rtl/>
              </w:rPr>
              <w:t xml:space="preserve"> ضد اتحاد الهند وآخرين، (2019) 14 </w:t>
            </w:r>
            <w:r w:rsidRPr="00985F9E">
              <w:rPr>
                <w:i/>
                <w:iCs/>
                <w:sz w:val="20"/>
                <w:szCs w:val="20"/>
              </w:rPr>
              <w:t>SCC 422</w:t>
            </w:r>
          </w:p>
          <w:p w14:paraId="715A88B1" w14:textId="77777777" w:rsidR="00BF63C8" w:rsidRPr="00985F9E" w:rsidRDefault="00BF63C8" w:rsidP="00475D9D">
            <w:pPr>
              <w:pStyle w:val="SingleTxtGA"/>
              <w:spacing w:before="40" w:after="40" w:line="280" w:lineRule="exact"/>
              <w:ind w:left="113" w:right="113"/>
              <w:rPr>
                <w:i/>
                <w:iCs/>
                <w:sz w:val="20"/>
                <w:szCs w:val="20"/>
                <w:rtl/>
              </w:rPr>
            </w:pPr>
            <w:proofErr w:type="spellStart"/>
            <w:r w:rsidRPr="00985F9E">
              <w:rPr>
                <w:i/>
                <w:iCs/>
                <w:sz w:val="20"/>
                <w:szCs w:val="20"/>
                <w:rtl/>
              </w:rPr>
              <w:t>سامبهافانا</w:t>
            </w:r>
            <w:proofErr w:type="spellEnd"/>
            <w:r w:rsidRPr="00985F9E">
              <w:rPr>
                <w:i/>
                <w:iCs/>
                <w:sz w:val="20"/>
                <w:szCs w:val="20"/>
                <w:rtl/>
              </w:rPr>
              <w:t xml:space="preserve"> ضد جامعة دلهي، (2013) 14 </w:t>
            </w:r>
            <w:r w:rsidRPr="00985F9E">
              <w:rPr>
                <w:i/>
                <w:iCs/>
                <w:sz w:val="20"/>
                <w:szCs w:val="20"/>
              </w:rPr>
              <w:t>SCC 781</w:t>
            </w:r>
          </w:p>
          <w:p w14:paraId="393AEA9C"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 xml:space="preserve">ولاية كيرالا وآخرون ضد ليساما جوزيف، (2021) 9 </w:t>
            </w:r>
            <w:r w:rsidRPr="00985F9E">
              <w:rPr>
                <w:i/>
                <w:iCs/>
                <w:sz w:val="20"/>
                <w:szCs w:val="20"/>
              </w:rPr>
              <w:t>SCC 208</w:t>
            </w:r>
          </w:p>
        </w:tc>
      </w:tr>
    </w:tbl>
    <w:p w14:paraId="58236AB7" w14:textId="77777777" w:rsidR="00BF63C8" w:rsidRPr="00BF63C8" w:rsidRDefault="00BF63C8" w:rsidP="00BF63C8">
      <w:pPr>
        <w:pStyle w:val="SingleTxtGA"/>
      </w:pPr>
    </w:p>
    <w:tbl>
      <w:tblPr>
        <w:tblStyle w:val="TABLEA"/>
        <w:bidiVisual/>
        <w:tblW w:w="7256" w:type="dxa"/>
        <w:jc w:val="left"/>
        <w:tblInd w:w="1247" w:type="dxa"/>
        <w:tblLayout w:type="fixed"/>
        <w:tblLook w:val="04E0" w:firstRow="1" w:lastRow="1" w:firstColumn="1" w:lastColumn="0" w:noHBand="0" w:noVBand="1"/>
      </w:tblPr>
      <w:tblGrid>
        <w:gridCol w:w="3328"/>
        <w:gridCol w:w="3928"/>
      </w:tblGrid>
      <w:tr w:rsidR="00BF63C8" w:rsidRPr="00BF63C8" w14:paraId="62A77E07" w14:textId="77777777" w:rsidTr="00475D9D">
        <w:trPr>
          <w:cnfStyle w:val="100000000000" w:firstRow="1" w:lastRow="0" w:firstColumn="0" w:lastColumn="0" w:oddVBand="0" w:evenVBand="0" w:oddHBand="0" w:evenHBand="0" w:firstRowFirstColumn="0" w:firstRowLastColumn="0" w:lastRowFirstColumn="0" w:lastRowLastColumn="0"/>
          <w:trHeight w:val="303"/>
          <w:tblHeader/>
          <w:jc w:val="left"/>
        </w:trPr>
        <w:tc>
          <w:tcPr>
            <w:tcW w:w="7256" w:type="dxa"/>
            <w:gridSpan w:val="2"/>
            <w:vAlign w:val="bottom"/>
          </w:tcPr>
          <w:p w14:paraId="61C1CB77" w14:textId="78D45346"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التشريعات التي تتضمن صكوكا</w:t>
            </w:r>
            <w:r w:rsidR="002B1E7C" w:rsidRPr="00985F9E">
              <w:rPr>
                <w:rFonts w:hint="cs"/>
                <w:i/>
                <w:iCs/>
                <w:sz w:val="20"/>
                <w:szCs w:val="20"/>
                <w:rtl/>
              </w:rPr>
              <w:t>ً</w:t>
            </w:r>
            <w:r w:rsidRPr="00985F9E">
              <w:rPr>
                <w:i/>
                <w:iCs/>
                <w:sz w:val="20"/>
                <w:szCs w:val="20"/>
                <w:rtl/>
              </w:rPr>
              <w:t xml:space="preserve"> دولية أخرى لحقوق الإنسان</w:t>
            </w:r>
          </w:p>
        </w:tc>
      </w:tr>
      <w:tr w:rsidR="00BF63C8" w:rsidRPr="00BF63C8" w14:paraId="60C52D24" w14:textId="77777777" w:rsidTr="00475D9D">
        <w:trPr>
          <w:jc w:val="left"/>
        </w:trPr>
        <w:tc>
          <w:tcPr>
            <w:tcW w:w="3328" w:type="dxa"/>
          </w:tcPr>
          <w:p w14:paraId="4E9ABEAA"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اتفاقية منع جريمة الإبادة الجماعية والمعاقبة عليها، </w:t>
            </w:r>
            <w:r w:rsidRPr="00985F9E">
              <w:rPr>
                <w:sz w:val="20"/>
                <w:szCs w:val="20"/>
                <w:rtl/>
              </w:rPr>
              <w:t>1948</w:t>
            </w:r>
          </w:p>
        </w:tc>
        <w:tc>
          <w:tcPr>
            <w:tcW w:w="3928" w:type="dxa"/>
          </w:tcPr>
          <w:p w14:paraId="21915DB8"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الإجراءات الجنائية لعام </w:t>
            </w:r>
            <w:r w:rsidRPr="00985F9E">
              <w:rPr>
                <w:sz w:val="20"/>
                <w:szCs w:val="20"/>
                <w:rtl/>
              </w:rPr>
              <w:t>1973</w:t>
            </w:r>
          </w:p>
        </w:tc>
      </w:tr>
      <w:tr w:rsidR="00BF63C8" w:rsidRPr="00BF63C8" w14:paraId="473948E7" w14:textId="77777777" w:rsidTr="00475D9D">
        <w:trPr>
          <w:jc w:val="left"/>
        </w:trPr>
        <w:tc>
          <w:tcPr>
            <w:tcW w:w="3328" w:type="dxa"/>
          </w:tcPr>
          <w:p w14:paraId="07619AFE"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الاتفاقية الخاصة بالرق لعام </w:t>
            </w:r>
            <w:r w:rsidRPr="00985F9E">
              <w:rPr>
                <w:sz w:val="20"/>
                <w:szCs w:val="20"/>
                <w:rtl/>
              </w:rPr>
              <w:t>1926</w:t>
            </w:r>
          </w:p>
        </w:tc>
        <w:tc>
          <w:tcPr>
            <w:tcW w:w="3928" w:type="dxa"/>
          </w:tcPr>
          <w:p w14:paraId="4683BEBE"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(إلغاء) نظام عمالة إسار الدين لعام </w:t>
            </w:r>
            <w:r w:rsidRPr="00985F9E">
              <w:rPr>
                <w:sz w:val="20"/>
                <w:szCs w:val="20"/>
                <w:rtl/>
              </w:rPr>
              <w:t>1976</w:t>
            </w:r>
          </w:p>
        </w:tc>
      </w:tr>
      <w:tr w:rsidR="00BF63C8" w:rsidRPr="00BF63C8" w14:paraId="6360E4BA" w14:textId="77777777" w:rsidTr="00475D9D">
        <w:trPr>
          <w:jc w:val="left"/>
        </w:trPr>
        <w:tc>
          <w:tcPr>
            <w:tcW w:w="3328" w:type="dxa"/>
          </w:tcPr>
          <w:p w14:paraId="7BAEA380"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اتفاقية قمع الاتجار بالأشخاص واستغلال بغاء الغير لعام </w:t>
            </w:r>
            <w:r w:rsidRPr="00985F9E">
              <w:rPr>
                <w:sz w:val="20"/>
                <w:szCs w:val="20"/>
                <w:rtl/>
              </w:rPr>
              <w:t>1949</w:t>
            </w:r>
          </w:p>
        </w:tc>
        <w:tc>
          <w:tcPr>
            <w:tcW w:w="3928" w:type="dxa"/>
          </w:tcPr>
          <w:p w14:paraId="75C360AE"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(منع) الاتجار اللاأخلاقي لعام </w:t>
            </w:r>
            <w:r w:rsidRPr="00985F9E">
              <w:rPr>
                <w:sz w:val="20"/>
                <w:szCs w:val="20"/>
                <w:rtl/>
              </w:rPr>
              <w:t>1956</w:t>
            </w:r>
          </w:p>
        </w:tc>
      </w:tr>
      <w:tr w:rsidR="00BF63C8" w:rsidRPr="00BF63C8" w14:paraId="0573CED3" w14:textId="77777777" w:rsidTr="00475D9D">
        <w:trPr>
          <w:cnfStyle w:val="010000000000" w:firstRow="0" w:lastRow="1" w:firstColumn="0" w:lastColumn="0" w:oddVBand="0" w:evenVBand="0" w:oddHBand="0" w:evenHBand="0" w:firstRowFirstColumn="0" w:firstRowLastColumn="0" w:lastRowFirstColumn="0" w:lastRowLastColumn="0"/>
          <w:jc w:val="left"/>
        </w:trPr>
        <w:tc>
          <w:tcPr>
            <w:tcW w:w="3328" w:type="dxa"/>
          </w:tcPr>
          <w:p w14:paraId="1733949B"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اتفاقية الأمم المتحدة لمكافحة الجريمة المنظمة عبر الوطنية لعام </w:t>
            </w:r>
            <w:r w:rsidRPr="00985F9E">
              <w:rPr>
                <w:sz w:val="20"/>
                <w:szCs w:val="20"/>
                <w:rtl/>
              </w:rPr>
              <w:t>2000</w:t>
            </w:r>
            <w:r w:rsidRPr="00BF63C8">
              <w:rPr>
                <w:sz w:val="20"/>
                <w:szCs w:val="20"/>
                <w:rtl/>
              </w:rPr>
              <w:t xml:space="preserve"> وبروتوكولاها المتعلقان بمكافحة تهريب المهاجرين عن طريق البر والبحر والجو، وبمنع الاتجار بالأشخاص، وبخاصة النساء والأطفال، وقمعه والمعاقبة عليه</w:t>
            </w:r>
          </w:p>
        </w:tc>
        <w:tc>
          <w:tcPr>
            <w:tcW w:w="3928" w:type="dxa"/>
          </w:tcPr>
          <w:p w14:paraId="30D8BA67"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قضاء الأحداث (رعاية الأطفال وحمايتهم) لعام </w:t>
            </w:r>
            <w:r w:rsidRPr="00985F9E">
              <w:rPr>
                <w:sz w:val="20"/>
                <w:szCs w:val="20"/>
                <w:rtl/>
              </w:rPr>
              <w:t>2015</w:t>
            </w:r>
          </w:p>
        </w:tc>
      </w:tr>
    </w:tbl>
    <w:p w14:paraId="46D21A1E" w14:textId="77777777" w:rsidR="00BF63C8" w:rsidRPr="00985F9E" w:rsidRDefault="00BF63C8" w:rsidP="00BF63C8">
      <w:pPr>
        <w:pStyle w:val="SingleTxtGA"/>
        <w:rPr>
          <w:b/>
        </w:rPr>
      </w:pPr>
    </w:p>
    <w:tbl>
      <w:tblPr>
        <w:tblStyle w:val="TABLEA"/>
        <w:bidiVisual/>
        <w:tblW w:w="7256" w:type="dxa"/>
        <w:jc w:val="left"/>
        <w:tblInd w:w="1247" w:type="dxa"/>
        <w:tblLayout w:type="fixed"/>
        <w:tblLook w:val="04E0" w:firstRow="1" w:lastRow="1" w:firstColumn="1" w:lastColumn="0" w:noHBand="0" w:noVBand="1"/>
      </w:tblPr>
      <w:tblGrid>
        <w:gridCol w:w="3711"/>
        <w:gridCol w:w="3545"/>
      </w:tblGrid>
      <w:tr w:rsidR="00BF63C8" w:rsidRPr="00BF63C8" w14:paraId="20A6123B" w14:textId="77777777" w:rsidTr="00475D9D">
        <w:trPr>
          <w:cnfStyle w:val="100000000000" w:firstRow="1" w:lastRow="0" w:firstColumn="0" w:lastColumn="0" w:oddVBand="0" w:evenVBand="0" w:oddHBand="0" w:evenHBand="0" w:firstRowFirstColumn="0" w:firstRowLastColumn="0" w:lastRowFirstColumn="0" w:lastRowLastColumn="0"/>
          <w:trHeight w:val="353"/>
          <w:tblHeader/>
          <w:jc w:val="left"/>
        </w:trPr>
        <w:tc>
          <w:tcPr>
            <w:tcW w:w="7256" w:type="dxa"/>
            <w:gridSpan w:val="2"/>
            <w:vAlign w:val="bottom"/>
          </w:tcPr>
          <w:p w14:paraId="0540C3D9" w14:textId="77777777" w:rsidR="00BF63C8" w:rsidRPr="00985F9E" w:rsidRDefault="00BF63C8" w:rsidP="00475D9D">
            <w:pPr>
              <w:pStyle w:val="SingleTxtGA"/>
              <w:spacing w:before="40" w:after="40" w:line="280" w:lineRule="exact"/>
              <w:ind w:left="113" w:right="113"/>
              <w:rPr>
                <w:i/>
                <w:iCs/>
                <w:sz w:val="20"/>
                <w:szCs w:val="20"/>
                <w:rtl/>
              </w:rPr>
            </w:pPr>
            <w:r w:rsidRPr="00985F9E">
              <w:rPr>
                <w:i/>
                <w:iCs/>
                <w:sz w:val="20"/>
                <w:szCs w:val="20"/>
                <w:rtl/>
              </w:rPr>
              <w:t>التشريعات التي تتضمن اتفاقيات منظمة العمل الدولية</w:t>
            </w:r>
          </w:p>
        </w:tc>
      </w:tr>
      <w:tr w:rsidR="00BF63C8" w:rsidRPr="00BF63C8" w14:paraId="13F06696" w14:textId="77777777" w:rsidTr="004C54F9">
        <w:trPr>
          <w:trHeight w:val="712"/>
          <w:jc w:val="left"/>
        </w:trPr>
        <w:tc>
          <w:tcPr>
            <w:tcW w:w="3711" w:type="dxa"/>
          </w:tcPr>
          <w:p w14:paraId="1E163654" w14:textId="77777777" w:rsidR="00BF63C8" w:rsidRPr="00BF63C8" w:rsidRDefault="00BF63C8" w:rsidP="00475D9D">
            <w:pPr>
              <w:pStyle w:val="SingleTxtGA"/>
              <w:spacing w:before="40" w:after="40" w:line="280" w:lineRule="exact"/>
              <w:ind w:left="113" w:right="113"/>
              <w:rPr>
                <w:spacing w:val="-2"/>
                <w:sz w:val="20"/>
                <w:szCs w:val="20"/>
                <w:rtl/>
              </w:rPr>
            </w:pPr>
            <w:r w:rsidRPr="00BF63C8">
              <w:rPr>
                <w:spacing w:val="-2"/>
                <w:sz w:val="20"/>
                <w:szCs w:val="20"/>
                <w:rtl/>
              </w:rPr>
              <w:t xml:space="preserve">اتفاقية الراحة الأسبوعية (الصناعة) لعام </w:t>
            </w:r>
            <w:r w:rsidRPr="00985F9E">
              <w:rPr>
                <w:spacing w:val="-2"/>
                <w:sz w:val="20"/>
                <w:szCs w:val="20"/>
                <w:rtl/>
              </w:rPr>
              <w:t>1921</w:t>
            </w:r>
            <w:r w:rsidRPr="00BF63C8">
              <w:rPr>
                <w:spacing w:val="-2"/>
                <w:sz w:val="20"/>
                <w:szCs w:val="20"/>
                <w:rtl/>
              </w:rPr>
              <w:t xml:space="preserve"> (رقم </w:t>
            </w:r>
            <w:r w:rsidRPr="00985F9E">
              <w:rPr>
                <w:spacing w:val="-2"/>
                <w:sz w:val="20"/>
                <w:szCs w:val="20"/>
                <w:rtl/>
              </w:rPr>
              <w:t>14</w:t>
            </w:r>
            <w:r w:rsidRPr="00BF63C8">
              <w:rPr>
                <w:spacing w:val="-2"/>
                <w:sz w:val="20"/>
                <w:szCs w:val="20"/>
                <w:rtl/>
              </w:rPr>
              <w:t>)</w:t>
            </w:r>
          </w:p>
        </w:tc>
        <w:tc>
          <w:tcPr>
            <w:tcW w:w="3545" w:type="dxa"/>
          </w:tcPr>
          <w:p w14:paraId="552F06A3" w14:textId="77777777" w:rsidR="00BF63C8" w:rsidRPr="002F76A0" w:rsidRDefault="00BF63C8" w:rsidP="00475D9D">
            <w:pPr>
              <w:pStyle w:val="SingleTxtGA"/>
              <w:spacing w:before="40" w:after="40" w:line="280" w:lineRule="exact"/>
              <w:ind w:left="113" w:right="113"/>
              <w:rPr>
                <w:spacing w:val="-4"/>
                <w:sz w:val="20"/>
                <w:szCs w:val="20"/>
                <w:rtl/>
              </w:rPr>
            </w:pPr>
            <w:r w:rsidRPr="002F76A0">
              <w:rPr>
                <w:spacing w:val="-4"/>
                <w:sz w:val="20"/>
                <w:szCs w:val="20"/>
                <w:rtl/>
              </w:rPr>
              <w:t xml:space="preserve">قانون الإجازات الأسبوعية لعام </w:t>
            </w:r>
            <w:r w:rsidRPr="00985F9E">
              <w:rPr>
                <w:spacing w:val="-4"/>
                <w:sz w:val="20"/>
                <w:szCs w:val="20"/>
                <w:rtl/>
              </w:rPr>
              <w:t>1942</w:t>
            </w:r>
            <w:r w:rsidRPr="002F76A0">
              <w:rPr>
                <w:spacing w:val="-4"/>
                <w:sz w:val="20"/>
                <w:szCs w:val="20"/>
                <w:rtl/>
              </w:rPr>
              <w:t xml:space="preserve"> </w:t>
            </w:r>
          </w:p>
          <w:p w14:paraId="081E780E" w14:textId="77777777" w:rsidR="00BF63C8" w:rsidRPr="002F76A0" w:rsidRDefault="00BF63C8" w:rsidP="00475D9D">
            <w:pPr>
              <w:pStyle w:val="SingleTxtGA"/>
              <w:spacing w:before="40" w:after="40" w:line="280" w:lineRule="exact"/>
              <w:ind w:left="113" w:right="113"/>
              <w:rPr>
                <w:spacing w:val="-4"/>
                <w:sz w:val="20"/>
                <w:szCs w:val="20"/>
                <w:rtl/>
              </w:rPr>
            </w:pPr>
            <w:r w:rsidRPr="002F76A0">
              <w:rPr>
                <w:spacing w:val="-4"/>
                <w:sz w:val="20"/>
                <w:szCs w:val="20"/>
                <w:rtl/>
              </w:rPr>
              <w:t xml:space="preserve">قانون عمال </w:t>
            </w:r>
            <w:proofErr w:type="spellStart"/>
            <w:r w:rsidRPr="002F76A0">
              <w:rPr>
                <w:spacing w:val="-4"/>
                <w:sz w:val="20"/>
                <w:szCs w:val="20"/>
                <w:rtl/>
              </w:rPr>
              <w:t>البيدي</w:t>
            </w:r>
            <w:proofErr w:type="spellEnd"/>
            <w:r w:rsidRPr="002F76A0">
              <w:rPr>
                <w:spacing w:val="-4"/>
                <w:sz w:val="20"/>
                <w:szCs w:val="20"/>
                <w:rtl/>
              </w:rPr>
              <w:t xml:space="preserve"> والسيجار (شروط العمل) لعام </w:t>
            </w:r>
            <w:r w:rsidRPr="00985F9E">
              <w:rPr>
                <w:spacing w:val="-4"/>
                <w:sz w:val="20"/>
                <w:szCs w:val="20"/>
                <w:rtl/>
              </w:rPr>
              <w:t>1966</w:t>
            </w:r>
          </w:p>
        </w:tc>
      </w:tr>
      <w:tr w:rsidR="00BF63C8" w:rsidRPr="00BF63C8" w14:paraId="042C27E4" w14:textId="77777777" w:rsidTr="004C54F9">
        <w:trPr>
          <w:trHeight w:val="147"/>
          <w:jc w:val="left"/>
        </w:trPr>
        <w:tc>
          <w:tcPr>
            <w:tcW w:w="3711" w:type="dxa"/>
          </w:tcPr>
          <w:p w14:paraId="089C567F"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اتفاقية العمل الجبري أو الإلزامي لعام </w:t>
            </w:r>
            <w:r w:rsidRPr="00985F9E">
              <w:rPr>
                <w:sz w:val="20"/>
                <w:szCs w:val="20"/>
                <w:rtl/>
              </w:rPr>
              <w:t>1930</w:t>
            </w:r>
            <w:r w:rsidRPr="00BF63C8">
              <w:rPr>
                <w:sz w:val="20"/>
                <w:szCs w:val="20"/>
                <w:rtl/>
              </w:rPr>
              <w:t xml:space="preserve"> (رقم </w:t>
            </w:r>
            <w:r w:rsidRPr="00985F9E">
              <w:rPr>
                <w:sz w:val="20"/>
                <w:szCs w:val="20"/>
                <w:rtl/>
              </w:rPr>
              <w:t>29</w:t>
            </w:r>
            <w:r w:rsidRPr="00BF63C8">
              <w:rPr>
                <w:sz w:val="20"/>
                <w:szCs w:val="20"/>
                <w:rtl/>
              </w:rPr>
              <w:t>)</w:t>
            </w:r>
          </w:p>
        </w:tc>
        <w:tc>
          <w:tcPr>
            <w:tcW w:w="3545" w:type="dxa"/>
          </w:tcPr>
          <w:p w14:paraId="70AEFCFB"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(إلغاء) نظام عمالة إسار الدين لعام </w:t>
            </w:r>
            <w:r w:rsidRPr="00985F9E">
              <w:rPr>
                <w:sz w:val="20"/>
                <w:szCs w:val="20"/>
                <w:rtl/>
              </w:rPr>
              <w:t>1976</w:t>
            </w:r>
            <w:r w:rsidRPr="00BF63C8">
              <w:rPr>
                <w:sz w:val="20"/>
                <w:szCs w:val="20"/>
                <w:rtl/>
              </w:rPr>
              <w:t xml:space="preserve"> </w:t>
            </w:r>
          </w:p>
        </w:tc>
      </w:tr>
      <w:tr w:rsidR="00BF63C8" w:rsidRPr="00BF63C8" w14:paraId="04F9C2CF" w14:textId="77777777" w:rsidTr="004C54F9">
        <w:trPr>
          <w:trHeight w:val="47"/>
          <w:jc w:val="left"/>
        </w:trPr>
        <w:tc>
          <w:tcPr>
            <w:tcW w:w="3711" w:type="dxa"/>
          </w:tcPr>
          <w:p w14:paraId="2D030F4D"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اتفاقية تفتيش العمل لعام </w:t>
            </w:r>
            <w:r w:rsidRPr="00985F9E">
              <w:rPr>
                <w:sz w:val="20"/>
                <w:szCs w:val="20"/>
                <w:rtl/>
              </w:rPr>
              <w:t>1947</w:t>
            </w:r>
            <w:r w:rsidRPr="00BF63C8">
              <w:rPr>
                <w:sz w:val="20"/>
                <w:szCs w:val="20"/>
                <w:rtl/>
              </w:rPr>
              <w:t xml:space="preserve"> (رقم </w:t>
            </w:r>
            <w:r w:rsidRPr="00985F9E">
              <w:rPr>
                <w:sz w:val="20"/>
                <w:szCs w:val="20"/>
                <w:rtl/>
              </w:rPr>
              <w:t>81</w:t>
            </w:r>
            <w:r w:rsidRPr="00BF63C8">
              <w:rPr>
                <w:sz w:val="20"/>
                <w:szCs w:val="20"/>
                <w:rtl/>
              </w:rPr>
              <w:t>)</w:t>
            </w:r>
          </w:p>
        </w:tc>
        <w:tc>
          <w:tcPr>
            <w:tcW w:w="3545" w:type="dxa"/>
          </w:tcPr>
          <w:p w14:paraId="696EBCA9"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صندوق رعاية عمال مناجم الفحم لعام </w:t>
            </w:r>
            <w:r w:rsidRPr="00985F9E">
              <w:rPr>
                <w:sz w:val="20"/>
                <w:szCs w:val="20"/>
                <w:rtl/>
              </w:rPr>
              <w:t>1947</w:t>
            </w:r>
          </w:p>
          <w:p w14:paraId="5848885E"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المصانع لعام </w:t>
            </w:r>
            <w:r w:rsidRPr="00985F9E">
              <w:rPr>
                <w:sz w:val="20"/>
                <w:szCs w:val="20"/>
                <w:rtl/>
              </w:rPr>
              <w:t>1948</w:t>
            </w:r>
            <w:r w:rsidRPr="00BF63C8">
              <w:rPr>
                <w:sz w:val="20"/>
                <w:szCs w:val="20"/>
                <w:rtl/>
              </w:rPr>
              <w:t xml:space="preserve"> </w:t>
            </w:r>
          </w:p>
          <w:p w14:paraId="71A46A58"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الحد الأدنى للأجور لعام </w:t>
            </w:r>
            <w:r w:rsidRPr="00985F9E">
              <w:rPr>
                <w:sz w:val="20"/>
                <w:szCs w:val="20"/>
                <w:rtl/>
              </w:rPr>
              <w:t>1948</w:t>
            </w:r>
          </w:p>
          <w:p w14:paraId="4B9096E6"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التأمين الحكومي للموظفين لعام </w:t>
            </w:r>
            <w:r w:rsidRPr="00985F9E">
              <w:rPr>
                <w:sz w:val="20"/>
                <w:szCs w:val="20"/>
                <w:rtl/>
              </w:rPr>
              <w:t>1948</w:t>
            </w:r>
          </w:p>
        </w:tc>
      </w:tr>
      <w:tr w:rsidR="00BF63C8" w:rsidRPr="00BF63C8" w14:paraId="1B3F8E96" w14:textId="77777777" w:rsidTr="004C54F9">
        <w:trPr>
          <w:jc w:val="left"/>
        </w:trPr>
        <w:tc>
          <w:tcPr>
            <w:tcW w:w="3711" w:type="dxa"/>
          </w:tcPr>
          <w:p w14:paraId="7CB33D16"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lastRenderedPageBreak/>
              <w:t xml:space="preserve">اتفاقية بشأن مساواة العمال والعاملات في الأجر عن عمل ذي قيمة متساوية لعام </w:t>
            </w:r>
            <w:r w:rsidRPr="00985F9E">
              <w:rPr>
                <w:sz w:val="20"/>
                <w:szCs w:val="20"/>
                <w:rtl/>
              </w:rPr>
              <w:t>1951</w:t>
            </w:r>
            <w:r w:rsidRPr="00BF63C8">
              <w:rPr>
                <w:sz w:val="20"/>
                <w:szCs w:val="20"/>
                <w:rtl/>
              </w:rPr>
              <w:t xml:space="preserve"> (رقم </w:t>
            </w:r>
            <w:r w:rsidRPr="00985F9E">
              <w:rPr>
                <w:sz w:val="20"/>
                <w:szCs w:val="20"/>
                <w:rtl/>
              </w:rPr>
              <w:t>100</w:t>
            </w:r>
            <w:r w:rsidRPr="00BF63C8">
              <w:rPr>
                <w:sz w:val="20"/>
                <w:szCs w:val="20"/>
                <w:rtl/>
              </w:rPr>
              <w:t>)</w:t>
            </w:r>
          </w:p>
        </w:tc>
        <w:tc>
          <w:tcPr>
            <w:tcW w:w="3545" w:type="dxa"/>
          </w:tcPr>
          <w:p w14:paraId="033B768C"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المساواة في الأجور لعام </w:t>
            </w:r>
            <w:r w:rsidRPr="00985F9E">
              <w:rPr>
                <w:sz w:val="20"/>
                <w:szCs w:val="20"/>
                <w:rtl/>
              </w:rPr>
              <w:t>1976</w:t>
            </w:r>
          </w:p>
        </w:tc>
      </w:tr>
      <w:tr w:rsidR="00BF63C8" w:rsidRPr="00BF63C8" w14:paraId="3BBC743B" w14:textId="77777777" w:rsidTr="004C54F9">
        <w:trPr>
          <w:trHeight w:val="712"/>
          <w:jc w:val="left"/>
        </w:trPr>
        <w:tc>
          <w:tcPr>
            <w:tcW w:w="3711" w:type="dxa"/>
          </w:tcPr>
          <w:p w14:paraId="704DCD09" w14:textId="13AB8C50"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اتفاقية إلغاء العمل الجبري</w:t>
            </w:r>
            <w:r w:rsidR="008D2E66">
              <w:rPr>
                <w:sz w:val="20"/>
                <w:szCs w:val="20"/>
                <w:rtl/>
              </w:rPr>
              <w:t xml:space="preserve"> </w:t>
            </w:r>
            <w:r w:rsidRPr="00BF63C8">
              <w:rPr>
                <w:sz w:val="20"/>
                <w:szCs w:val="20"/>
                <w:rtl/>
              </w:rPr>
              <w:t xml:space="preserve">لعام </w:t>
            </w:r>
            <w:r w:rsidRPr="00985F9E">
              <w:rPr>
                <w:sz w:val="20"/>
                <w:szCs w:val="20"/>
                <w:rtl/>
              </w:rPr>
              <w:t>1957</w:t>
            </w:r>
            <w:r w:rsidRPr="00BF63C8">
              <w:rPr>
                <w:sz w:val="20"/>
                <w:szCs w:val="20"/>
                <w:rtl/>
              </w:rPr>
              <w:t xml:space="preserve"> (رقم </w:t>
            </w:r>
            <w:r w:rsidRPr="00985F9E">
              <w:rPr>
                <w:sz w:val="20"/>
                <w:szCs w:val="20"/>
                <w:rtl/>
              </w:rPr>
              <w:t>105</w:t>
            </w:r>
            <w:r w:rsidRPr="00BF63C8">
              <w:rPr>
                <w:sz w:val="20"/>
                <w:szCs w:val="20"/>
                <w:rtl/>
              </w:rPr>
              <w:t>)</w:t>
            </w:r>
          </w:p>
        </w:tc>
        <w:tc>
          <w:tcPr>
            <w:tcW w:w="3545" w:type="dxa"/>
          </w:tcPr>
          <w:p w14:paraId="73BFBA1E"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(إلغاء) نظام عمالة إسار الدين لعام </w:t>
            </w:r>
            <w:r w:rsidRPr="00985F9E">
              <w:rPr>
                <w:sz w:val="20"/>
                <w:szCs w:val="20"/>
                <w:rtl/>
              </w:rPr>
              <w:t>1976</w:t>
            </w:r>
          </w:p>
          <w:p w14:paraId="1D5407D0"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الطوائف المصنّفة والقبائل المصنّفة (منع الفظائع) لعام </w:t>
            </w:r>
            <w:r w:rsidRPr="00985F9E">
              <w:rPr>
                <w:sz w:val="20"/>
                <w:szCs w:val="20"/>
                <w:rtl/>
              </w:rPr>
              <w:t>1989</w:t>
            </w:r>
          </w:p>
        </w:tc>
      </w:tr>
      <w:tr w:rsidR="00BF63C8" w:rsidRPr="00BF63C8" w14:paraId="6F83510B" w14:textId="77777777" w:rsidTr="004C54F9">
        <w:trPr>
          <w:trHeight w:val="712"/>
          <w:jc w:val="left"/>
        </w:trPr>
        <w:tc>
          <w:tcPr>
            <w:tcW w:w="3711" w:type="dxa"/>
          </w:tcPr>
          <w:p w14:paraId="47C3C1B7" w14:textId="77777777" w:rsidR="00BF63C8" w:rsidRPr="00BF63C8" w:rsidRDefault="00BF63C8" w:rsidP="00475D9D">
            <w:pPr>
              <w:pStyle w:val="SingleTxtGA"/>
              <w:spacing w:before="40" w:after="40" w:line="280" w:lineRule="exact"/>
              <w:ind w:left="113" w:right="113"/>
              <w:rPr>
                <w:spacing w:val="-6"/>
                <w:sz w:val="20"/>
                <w:szCs w:val="20"/>
                <w:rtl/>
              </w:rPr>
            </w:pPr>
            <w:r w:rsidRPr="00BF63C8">
              <w:rPr>
                <w:spacing w:val="-6"/>
                <w:sz w:val="20"/>
                <w:szCs w:val="20"/>
                <w:rtl/>
              </w:rPr>
              <w:t xml:space="preserve">اتفاقية التمييز (في الاستخدام والمهنة) لعام </w:t>
            </w:r>
            <w:r w:rsidRPr="00985F9E">
              <w:rPr>
                <w:spacing w:val="-6"/>
                <w:sz w:val="20"/>
                <w:szCs w:val="20"/>
                <w:rtl/>
              </w:rPr>
              <w:t>1958</w:t>
            </w:r>
            <w:r w:rsidRPr="00BF63C8">
              <w:rPr>
                <w:spacing w:val="-6"/>
                <w:sz w:val="20"/>
                <w:szCs w:val="20"/>
                <w:rtl/>
              </w:rPr>
              <w:t xml:space="preserve"> (رقم </w:t>
            </w:r>
            <w:r w:rsidRPr="00985F9E">
              <w:rPr>
                <w:spacing w:val="-6"/>
                <w:sz w:val="20"/>
                <w:szCs w:val="20"/>
                <w:rtl/>
              </w:rPr>
              <w:t>111</w:t>
            </w:r>
            <w:r w:rsidRPr="00BF63C8">
              <w:rPr>
                <w:spacing w:val="-6"/>
                <w:sz w:val="20"/>
                <w:szCs w:val="20"/>
                <w:rtl/>
              </w:rPr>
              <w:t>)</w:t>
            </w:r>
          </w:p>
        </w:tc>
        <w:tc>
          <w:tcPr>
            <w:tcW w:w="3545" w:type="dxa"/>
          </w:tcPr>
          <w:p w14:paraId="3BEB71DB"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(إلغاء) نظام عمالة إسار الدين لعام </w:t>
            </w:r>
            <w:r w:rsidRPr="00985F9E">
              <w:rPr>
                <w:sz w:val="20"/>
                <w:szCs w:val="20"/>
                <w:rtl/>
              </w:rPr>
              <w:t>1976</w:t>
            </w:r>
            <w:r w:rsidRPr="00BF63C8">
              <w:rPr>
                <w:sz w:val="20"/>
                <w:szCs w:val="20"/>
                <w:rtl/>
              </w:rPr>
              <w:t xml:space="preserve"> </w:t>
            </w:r>
          </w:p>
          <w:p w14:paraId="527BB95F"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الطوائف المصنّفة والقبائل المصنّفة (منع الفظائع) لعام </w:t>
            </w:r>
            <w:r w:rsidRPr="00985F9E">
              <w:rPr>
                <w:sz w:val="20"/>
                <w:szCs w:val="20"/>
                <w:rtl/>
              </w:rPr>
              <w:t>1989</w:t>
            </w:r>
            <w:r w:rsidRPr="00BF63C8">
              <w:rPr>
                <w:sz w:val="20"/>
                <w:szCs w:val="20"/>
                <w:rtl/>
              </w:rPr>
              <w:t xml:space="preserve"> </w:t>
            </w:r>
          </w:p>
        </w:tc>
      </w:tr>
      <w:tr w:rsidR="00BF63C8" w:rsidRPr="00BF63C8" w14:paraId="7469FDC1" w14:textId="77777777" w:rsidTr="004C54F9">
        <w:trPr>
          <w:trHeight w:val="712"/>
          <w:jc w:val="left"/>
        </w:trPr>
        <w:tc>
          <w:tcPr>
            <w:tcW w:w="3711" w:type="dxa"/>
          </w:tcPr>
          <w:p w14:paraId="1BC9038A"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اتفاقية المساواة في المعاملة (الضمان الاجتماعي) لعام </w:t>
            </w:r>
            <w:r w:rsidRPr="00985F9E">
              <w:rPr>
                <w:sz w:val="20"/>
                <w:szCs w:val="20"/>
                <w:rtl/>
              </w:rPr>
              <w:t>1962</w:t>
            </w:r>
            <w:r w:rsidRPr="00BF63C8">
              <w:rPr>
                <w:sz w:val="20"/>
                <w:szCs w:val="20"/>
                <w:rtl/>
              </w:rPr>
              <w:t xml:space="preserve"> (رقم </w:t>
            </w:r>
            <w:r w:rsidRPr="00985F9E">
              <w:rPr>
                <w:sz w:val="20"/>
                <w:szCs w:val="20"/>
                <w:rtl/>
              </w:rPr>
              <w:t>118</w:t>
            </w:r>
            <w:r w:rsidRPr="00BF63C8">
              <w:rPr>
                <w:sz w:val="20"/>
                <w:szCs w:val="20"/>
                <w:rtl/>
              </w:rPr>
              <w:t>)</w:t>
            </w:r>
          </w:p>
        </w:tc>
        <w:tc>
          <w:tcPr>
            <w:tcW w:w="3545" w:type="dxa"/>
          </w:tcPr>
          <w:p w14:paraId="09999862" w14:textId="77777777" w:rsidR="00BF63C8" w:rsidRPr="002F76A0" w:rsidRDefault="00BF63C8" w:rsidP="00475D9D">
            <w:pPr>
              <w:pStyle w:val="SingleTxtGA"/>
              <w:spacing w:before="40" w:after="40" w:line="280" w:lineRule="exact"/>
              <w:ind w:left="113" w:right="113"/>
              <w:rPr>
                <w:spacing w:val="-1"/>
                <w:sz w:val="20"/>
                <w:szCs w:val="20"/>
                <w:rtl/>
              </w:rPr>
            </w:pPr>
            <w:r w:rsidRPr="002F76A0">
              <w:rPr>
                <w:spacing w:val="-1"/>
                <w:sz w:val="20"/>
                <w:szCs w:val="20"/>
                <w:rtl/>
              </w:rPr>
              <w:t xml:space="preserve">قانون أحكام الإصابات الجسدية (الطوارئ) لعام </w:t>
            </w:r>
            <w:r w:rsidRPr="00985F9E">
              <w:rPr>
                <w:spacing w:val="-1"/>
                <w:sz w:val="20"/>
                <w:szCs w:val="20"/>
                <w:rtl/>
              </w:rPr>
              <w:t>1962</w:t>
            </w:r>
          </w:p>
          <w:p w14:paraId="64779382"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صندوق ادخار الملاحين لعام </w:t>
            </w:r>
            <w:r w:rsidRPr="00985F9E">
              <w:rPr>
                <w:sz w:val="20"/>
                <w:szCs w:val="20"/>
                <w:rtl/>
              </w:rPr>
              <w:t>1966</w:t>
            </w:r>
          </w:p>
          <w:p w14:paraId="5A62CD00"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صناديق الادخار العامة لعام </w:t>
            </w:r>
            <w:r w:rsidRPr="00985F9E">
              <w:rPr>
                <w:sz w:val="20"/>
                <w:szCs w:val="20"/>
                <w:rtl/>
              </w:rPr>
              <w:t>1968</w:t>
            </w:r>
          </w:p>
          <w:p w14:paraId="1B5F4C9F"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إعالة ورعاية الوالدين والمسنين لعام </w:t>
            </w:r>
            <w:r w:rsidRPr="00985F9E">
              <w:rPr>
                <w:sz w:val="20"/>
                <w:szCs w:val="20"/>
                <w:rtl/>
              </w:rPr>
              <w:t>2007</w:t>
            </w:r>
          </w:p>
          <w:p w14:paraId="320B3E83"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هيئة تنظيم وتطوير صندوق المعاشات التقاعدية لعام </w:t>
            </w:r>
            <w:r w:rsidRPr="00985F9E">
              <w:rPr>
                <w:sz w:val="20"/>
                <w:szCs w:val="20"/>
                <w:rtl/>
              </w:rPr>
              <w:t>2013</w:t>
            </w:r>
          </w:p>
        </w:tc>
      </w:tr>
      <w:tr w:rsidR="00BF63C8" w:rsidRPr="00BF63C8" w14:paraId="216EB8B0" w14:textId="77777777" w:rsidTr="004C54F9">
        <w:trPr>
          <w:cnfStyle w:val="010000000000" w:firstRow="0" w:lastRow="1" w:firstColumn="0" w:lastColumn="0" w:oddVBand="0" w:evenVBand="0" w:oddHBand="0" w:evenHBand="0" w:firstRowFirstColumn="0" w:firstRowLastColumn="0" w:lastRowFirstColumn="0" w:lastRowLastColumn="0"/>
          <w:trHeight w:val="228"/>
          <w:jc w:val="left"/>
        </w:trPr>
        <w:tc>
          <w:tcPr>
            <w:tcW w:w="3711" w:type="dxa"/>
          </w:tcPr>
          <w:p w14:paraId="2138D0F9"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اتفاقية أسوأ أشكال عمل الأطفال لعام </w:t>
            </w:r>
            <w:r w:rsidRPr="00985F9E">
              <w:rPr>
                <w:sz w:val="20"/>
                <w:szCs w:val="20"/>
                <w:rtl/>
              </w:rPr>
              <w:t>1999</w:t>
            </w:r>
            <w:r w:rsidRPr="00BF63C8">
              <w:rPr>
                <w:sz w:val="20"/>
                <w:szCs w:val="20"/>
                <w:rtl/>
              </w:rPr>
              <w:t xml:space="preserve"> (رقم </w:t>
            </w:r>
            <w:r w:rsidRPr="00985F9E">
              <w:rPr>
                <w:sz w:val="20"/>
                <w:szCs w:val="20"/>
                <w:rtl/>
              </w:rPr>
              <w:t>182</w:t>
            </w:r>
            <w:r w:rsidRPr="00BF63C8">
              <w:rPr>
                <w:sz w:val="20"/>
                <w:szCs w:val="20"/>
                <w:rtl/>
              </w:rPr>
              <w:t>)</w:t>
            </w:r>
          </w:p>
        </w:tc>
        <w:tc>
          <w:tcPr>
            <w:tcW w:w="3545" w:type="dxa"/>
          </w:tcPr>
          <w:p w14:paraId="1BB59DAD" w14:textId="77777777" w:rsidR="00BF63C8" w:rsidRPr="00BF63C8" w:rsidRDefault="00BF63C8" w:rsidP="00475D9D">
            <w:pPr>
              <w:pStyle w:val="SingleTxtGA"/>
              <w:spacing w:before="40" w:after="40" w:line="280" w:lineRule="exact"/>
              <w:ind w:left="113" w:right="113"/>
              <w:rPr>
                <w:sz w:val="20"/>
                <w:szCs w:val="20"/>
                <w:rtl/>
              </w:rPr>
            </w:pPr>
            <w:r w:rsidRPr="00BF63C8">
              <w:rPr>
                <w:sz w:val="20"/>
                <w:szCs w:val="20"/>
                <w:rtl/>
              </w:rPr>
              <w:t xml:space="preserve">قانون (حظر وتنظيم) عمل الأطفال لعام </w:t>
            </w:r>
            <w:r w:rsidRPr="00985F9E">
              <w:rPr>
                <w:sz w:val="20"/>
                <w:szCs w:val="20"/>
                <w:rtl/>
              </w:rPr>
              <w:t>1986</w:t>
            </w:r>
            <w:r w:rsidRPr="00BF63C8">
              <w:rPr>
                <w:sz w:val="20"/>
                <w:szCs w:val="20"/>
                <w:rtl/>
              </w:rPr>
              <w:t xml:space="preserve"> </w:t>
            </w:r>
          </w:p>
        </w:tc>
      </w:tr>
    </w:tbl>
    <w:p w14:paraId="6F4B9158" w14:textId="30A3038B" w:rsidR="004C54F9" w:rsidRPr="004C54F9" w:rsidRDefault="004C54F9" w:rsidP="004C54F9">
      <w:pPr>
        <w:pStyle w:val="SingleTxtGA"/>
        <w:jc w:val="center"/>
        <w:rPr>
          <w:u w:val="single"/>
          <w:rtl/>
        </w:rPr>
      </w:pPr>
      <w:r>
        <w:rPr>
          <w:u w:val="single"/>
          <w:rtl/>
        </w:rPr>
        <w:tab/>
      </w:r>
      <w:r>
        <w:rPr>
          <w:u w:val="single"/>
          <w:rtl/>
        </w:rPr>
        <w:tab/>
      </w:r>
      <w:r>
        <w:rPr>
          <w:u w:val="single"/>
          <w:rtl/>
        </w:rPr>
        <w:tab/>
      </w:r>
    </w:p>
    <w:sectPr w:rsidR="004C54F9" w:rsidRPr="004C54F9" w:rsidSect="00E63190">
      <w:headerReference w:type="even" r:id="rId20"/>
      <w:headerReference w:type="default" r:id="rId21"/>
      <w:footerReference w:type="even" r:id="rId22"/>
      <w:footerReference w:type="default" r:id="rId23"/>
      <w:footerReference w:type="first" r:id="rId2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34D8E" w14:textId="77777777" w:rsidR="00586DDD" w:rsidRPr="002901D9" w:rsidRDefault="00586DDD" w:rsidP="009815E4">
      <w:pPr>
        <w:spacing w:after="60" w:line="240" w:lineRule="auto"/>
        <w:ind w:left="57"/>
        <w:rPr>
          <w:i/>
          <w:iCs/>
        </w:rPr>
      </w:pPr>
      <w:r>
        <w:rPr>
          <w:rFonts w:hint="cs"/>
          <w:i/>
          <w:iCs/>
          <w:rtl/>
        </w:rPr>
        <w:t>الحواشي</w:t>
      </w:r>
    </w:p>
  </w:endnote>
  <w:endnote w:type="continuationSeparator" w:id="0">
    <w:p w14:paraId="0574B142" w14:textId="77777777" w:rsidR="00586DDD" w:rsidRDefault="00586DD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4BACA" w14:textId="0F72BAF9" w:rsidR="00DF6708" w:rsidRPr="00DF6708" w:rsidRDefault="00DF6708" w:rsidP="00DF6708">
    <w:pPr>
      <w:pStyle w:val="Footer"/>
      <w:tabs>
        <w:tab w:val="right" w:pos="9638"/>
      </w:tabs>
      <w:rPr>
        <w:b/>
        <w:sz w:val="18"/>
        <w:lang w:val="en-US"/>
      </w:rPr>
    </w:pPr>
    <w:r>
      <w:rPr>
        <w:lang w:val="en-US"/>
      </w:rPr>
      <w:t>GE.22-06008</w:t>
    </w:r>
    <w:r>
      <w:rPr>
        <w:lang w:val="en-US"/>
      </w:rPr>
      <w:tab/>
    </w:r>
    <w:r w:rsidRPr="00DF6708">
      <w:rPr>
        <w:b/>
        <w:sz w:val="18"/>
        <w:lang w:val="en-US"/>
      </w:rPr>
      <w:fldChar w:fldCharType="begin"/>
    </w:r>
    <w:r w:rsidRPr="00DF6708">
      <w:rPr>
        <w:b/>
        <w:sz w:val="18"/>
        <w:lang w:val="en-US"/>
      </w:rPr>
      <w:instrText xml:space="preserve"> PAGE  \* MERGEFORMAT </w:instrText>
    </w:r>
    <w:r w:rsidRPr="00DF6708">
      <w:rPr>
        <w:b/>
        <w:sz w:val="18"/>
        <w:lang w:val="en-US"/>
      </w:rPr>
      <w:fldChar w:fldCharType="separate"/>
    </w:r>
    <w:r w:rsidRPr="00DF6708">
      <w:rPr>
        <w:b/>
        <w:noProof/>
        <w:sz w:val="18"/>
        <w:lang w:val="en-US"/>
      </w:rPr>
      <w:t>2</w:t>
    </w:r>
    <w:r w:rsidRPr="00DF670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B5059" w14:textId="56911DBC" w:rsidR="006959B0" w:rsidRPr="00DF6708" w:rsidRDefault="00DF6708" w:rsidP="00DF670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GE.22-06008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BA47B" w14:textId="69614781" w:rsidR="007E37A9" w:rsidRPr="00DF6708" w:rsidRDefault="00DF6708" w:rsidP="00DF6708">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0534ED41" wp14:editId="10B663E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22-06008 (A)</w:t>
    </w:r>
    <w:r>
      <w:rPr>
        <w:noProof/>
        <w:sz w:val="20"/>
        <w:lang w:val="en-US"/>
      </w:rPr>
      <w:drawing>
        <wp:anchor distT="0" distB="0" distL="114300" distR="114300" simplePos="0" relativeHeight="251659264" behindDoc="0" locked="0" layoutInCell="1" allowOverlap="1" wp14:anchorId="24391498" wp14:editId="035BFB6C">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DC7EA" w14:textId="77777777" w:rsidR="00586DDD" w:rsidRPr="00CA22EA" w:rsidRDefault="00586DDD"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5596E01" w14:textId="77777777" w:rsidR="00586DDD" w:rsidRDefault="00586DDD" w:rsidP="00656392">
      <w:pPr>
        <w:spacing w:line="240" w:lineRule="auto"/>
      </w:pPr>
      <w:r>
        <w:continuationSeparator/>
      </w:r>
    </w:p>
  </w:footnote>
  <w:footnote w:id="1">
    <w:p w14:paraId="7E21560F" w14:textId="3CF23750" w:rsidR="00BF63C8" w:rsidRPr="00BF63C8" w:rsidRDefault="00BF63C8" w:rsidP="00BF63C8">
      <w:pPr>
        <w:pStyle w:val="FootnoteText1"/>
        <w:rPr>
          <w:rtl/>
        </w:rPr>
      </w:pPr>
      <w:r>
        <w:rPr>
          <w:rtl/>
        </w:rPr>
        <w:t>*</w:t>
      </w:r>
      <w:r>
        <w:rPr>
          <w:rtl/>
        </w:rPr>
        <w:tab/>
      </w:r>
      <w:r w:rsidRPr="00BF63C8">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DD546" w14:textId="428C1366" w:rsidR="00DF6708" w:rsidRPr="00DF6708" w:rsidRDefault="00DF6708" w:rsidP="00DF670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5A7BDD">
      <w:t>HRI</w:t>
    </w:r>
    <w:proofErr w:type="spellEnd"/>
    <w:r w:rsidR="005A7BDD">
      <w:t>/CORE/IND/2022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A2140" w14:textId="79473E6B" w:rsidR="00DF6708" w:rsidRPr="00DF6708" w:rsidRDefault="00DF6708" w:rsidP="00DF670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proofErr w:type="spellStart"/>
    <w:r w:rsidR="005A7BDD">
      <w:t>HRI</w:t>
    </w:r>
    <w:proofErr w:type="spellEnd"/>
    <w:r w:rsidR="005A7BDD">
      <w:t>/CORE/IND/2022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37864D3"/>
    <w:multiLevelType w:val="hybridMultilevel"/>
    <w:tmpl w:val="18CA5932"/>
    <w:lvl w:ilvl="0" w:tplc="D1E608FC">
      <w:start w:val="1"/>
      <w:numFmt w:val="decimal"/>
      <w:lvlText w:val="%1-"/>
      <w:lvlJc w:val="left"/>
      <w:pPr>
        <w:ind w:left="1494" w:hanging="360"/>
      </w:pPr>
      <w:rPr>
        <w:rFonts w:hint="default"/>
        <w:color w:val="auto"/>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3"/>
  </w:num>
  <w:num w:numId="3">
    <w:abstractNumId w:val="2"/>
  </w:num>
  <w:num w:numId="4">
    <w:abstractNumId w:val="12"/>
  </w:num>
  <w:num w:numId="5">
    <w:abstractNumId w:val="9"/>
  </w:num>
  <w:num w:numId="6">
    <w:abstractNumId w:val="6"/>
  </w:num>
  <w:num w:numId="7">
    <w:abstractNumId w:val="18"/>
  </w:num>
  <w:num w:numId="8">
    <w:abstractNumId w:val="2"/>
  </w:num>
  <w:num w:numId="9">
    <w:abstractNumId w:val="12"/>
  </w:num>
  <w:num w:numId="10">
    <w:abstractNumId w:val="6"/>
  </w:num>
  <w:num w:numId="11">
    <w:abstractNumId w:val="18"/>
  </w:num>
  <w:num w:numId="12">
    <w:abstractNumId w:val="4"/>
  </w:num>
  <w:num w:numId="13">
    <w:abstractNumId w:val="3"/>
  </w:num>
  <w:num w:numId="14">
    <w:abstractNumId w:val="17"/>
  </w:num>
  <w:num w:numId="15">
    <w:abstractNumId w:val="14"/>
  </w:num>
  <w:num w:numId="16">
    <w:abstractNumId w:val="1"/>
  </w:num>
  <w:num w:numId="17">
    <w:abstractNumId w:val="15"/>
  </w:num>
  <w:num w:numId="18">
    <w:abstractNumId w:val="0"/>
  </w:num>
  <w:num w:numId="19">
    <w:abstractNumId w:val="10"/>
  </w:num>
  <w:num w:numId="20">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5"/>
  </w:num>
  <w:num w:numId="29">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30">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32">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3">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DDD"/>
    <w:rsid w:val="000076D5"/>
    <w:rsid w:val="00007C8A"/>
    <w:rsid w:val="00034859"/>
    <w:rsid w:val="00041536"/>
    <w:rsid w:val="00043663"/>
    <w:rsid w:val="000502AB"/>
    <w:rsid w:val="000505CF"/>
    <w:rsid w:val="00060318"/>
    <w:rsid w:val="0006642E"/>
    <w:rsid w:val="00074E05"/>
    <w:rsid w:val="000800B4"/>
    <w:rsid w:val="00083FFA"/>
    <w:rsid w:val="0009460F"/>
    <w:rsid w:val="000A444E"/>
    <w:rsid w:val="000B462C"/>
    <w:rsid w:val="000D701C"/>
    <w:rsid w:val="000E2A71"/>
    <w:rsid w:val="000E350A"/>
    <w:rsid w:val="00122614"/>
    <w:rsid w:val="001369A1"/>
    <w:rsid w:val="00150157"/>
    <w:rsid w:val="001601F9"/>
    <w:rsid w:val="00160263"/>
    <w:rsid w:val="00181F96"/>
    <w:rsid w:val="00191AFA"/>
    <w:rsid w:val="001943B1"/>
    <w:rsid w:val="001A1371"/>
    <w:rsid w:val="001B2F42"/>
    <w:rsid w:val="001B346A"/>
    <w:rsid w:val="001B6B84"/>
    <w:rsid w:val="001E1CAD"/>
    <w:rsid w:val="001E290D"/>
    <w:rsid w:val="001E4CBF"/>
    <w:rsid w:val="001E71EF"/>
    <w:rsid w:val="001F2548"/>
    <w:rsid w:val="002144FA"/>
    <w:rsid w:val="0023469A"/>
    <w:rsid w:val="0023680E"/>
    <w:rsid w:val="00243C8A"/>
    <w:rsid w:val="00267A0E"/>
    <w:rsid w:val="002705E5"/>
    <w:rsid w:val="002901D9"/>
    <w:rsid w:val="002976C2"/>
    <w:rsid w:val="002A4216"/>
    <w:rsid w:val="002B1E7C"/>
    <w:rsid w:val="002E196D"/>
    <w:rsid w:val="002F36FB"/>
    <w:rsid w:val="002F6D54"/>
    <w:rsid w:val="002F76A0"/>
    <w:rsid w:val="00301E35"/>
    <w:rsid w:val="00302666"/>
    <w:rsid w:val="0032042D"/>
    <w:rsid w:val="003260FF"/>
    <w:rsid w:val="003306AF"/>
    <w:rsid w:val="0033583E"/>
    <w:rsid w:val="00337057"/>
    <w:rsid w:val="003413A6"/>
    <w:rsid w:val="00343D95"/>
    <w:rsid w:val="00353E3A"/>
    <w:rsid w:val="00354CC2"/>
    <w:rsid w:val="00374341"/>
    <w:rsid w:val="003843C8"/>
    <w:rsid w:val="003957A0"/>
    <w:rsid w:val="003A1421"/>
    <w:rsid w:val="003A4ADA"/>
    <w:rsid w:val="003A7D3A"/>
    <w:rsid w:val="003B3A4D"/>
    <w:rsid w:val="003C0471"/>
    <w:rsid w:val="003C76BA"/>
    <w:rsid w:val="003D1062"/>
    <w:rsid w:val="00403021"/>
    <w:rsid w:val="00403924"/>
    <w:rsid w:val="004100A8"/>
    <w:rsid w:val="00420D7B"/>
    <w:rsid w:val="0042688D"/>
    <w:rsid w:val="00431602"/>
    <w:rsid w:val="00450B21"/>
    <w:rsid w:val="00453B63"/>
    <w:rsid w:val="00454D1D"/>
    <w:rsid w:val="00455780"/>
    <w:rsid w:val="00463317"/>
    <w:rsid w:val="00475D9D"/>
    <w:rsid w:val="004A3298"/>
    <w:rsid w:val="004B0A1C"/>
    <w:rsid w:val="004C54F9"/>
    <w:rsid w:val="004D298E"/>
    <w:rsid w:val="004D5059"/>
    <w:rsid w:val="004F5A43"/>
    <w:rsid w:val="004F6383"/>
    <w:rsid w:val="00511531"/>
    <w:rsid w:val="00515AE3"/>
    <w:rsid w:val="0053722C"/>
    <w:rsid w:val="0054472E"/>
    <w:rsid w:val="00556AB9"/>
    <w:rsid w:val="005662A9"/>
    <w:rsid w:val="005827D4"/>
    <w:rsid w:val="00586DDD"/>
    <w:rsid w:val="00594265"/>
    <w:rsid w:val="0059622A"/>
    <w:rsid w:val="005A7BDD"/>
    <w:rsid w:val="005C220F"/>
    <w:rsid w:val="005C5878"/>
    <w:rsid w:val="005C7CEA"/>
    <w:rsid w:val="005D3C0B"/>
    <w:rsid w:val="005E5217"/>
    <w:rsid w:val="005E592A"/>
    <w:rsid w:val="005E7CA7"/>
    <w:rsid w:val="005F0FA4"/>
    <w:rsid w:val="005F30EE"/>
    <w:rsid w:val="0060473A"/>
    <w:rsid w:val="00604C7B"/>
    <w:rsid w:val="00610236"/>
    <w:rsid w:val="00623495"/>
    <w:rsid w:val="00624B9B"/>
    <w:rsid w:val="00625668"/>
    <w:rsid w:val="0063775D"/>
    <w:rsid w:val="00656392"/>
    <w:rsid w:val="00676B5E"/>
    <w:rsid w:val="00684B7E"/>
    <w:rsid w:val="0068781D"/>
    <w:rsid w:val="006959B0"/>
    <w:rsid w:val="006B1B92"/>
    <w:rsid w:val="006B3E27"/>
    <w:rsid w:val="006B6507"/>
    <w:rsid w:val="006B794B"/>
    <w:rsid w:val="006C104C"/>
    <w:rsid w:val="006E68C4"/>
    <w:rsid w:val="00733704"/>
    <w:rsid w:val="007511C7"/>
    <w:rsid w:val="0076429B"/>
    <w:rsid w:val="0078071A"/>
    <w:rsid w:val="007A3956"/>
    <w:rsid w:val="007A63CA"/>
    <w:rsid w:val="007B1AED"/>
    <w:rsid w:val="007C1295"/>
    <w:rsid w:val="007C4781"/>
    <w:rsid w:val="007E37A9"/>
    <w:rsid w:val="00827408"/>
    <w:rsid w:val="00852A9A"/>
    <w:rsid w:val="00883DDD"/>
    <w:rsid w:val="008C06C9"/>
    <w:rsid w:val="008C15B5"/>
    <w:rsid w:val="008D2E66"/>
    <w:rsid w:val="008F49E1"/>
    <w:rsid w:val="0090370F"/>
    <w:rsid w:val="00910E0F"/>
    <w:rsid w:val="009269D2"/>
    <w:rsid w:val="009305A7"/>
    <w:rsid w:val="00930E96"/>
    <w:rsid w:val="00942135"/>
    <w:rsid w:val="009521B0"/>
    <w:rsid w:val="00957371"/>
    <w:rsid w:val="009815E4"/>
    <w:rsid w:val="00985F9E"/>
    <w:rsid w:val="00994130"/>
    <w:rsid w:val="00996E7C"/>
    <w:rsid w:val="009A7E9F"/>
    <w:rsid w:val="009E482C"/>
    <w:rsid w:val="009E5018"/>
    <w:rsid w:val="00A12B37"/>
    <w:rsid w:val="00A130A4"/>
    <w:rsid w:val="00A1373C"/>
    <w:rsid w:val="00A519EC"/>
    <w:rsid w:val="00A575B0"/>
    <w:rsid w:val="00A6363A"/>
    <w:rsid w:val="00A775C8"/>
    <w:rsid w:val="00A810F2"/>
    <w:rsid w:val="00AA1CC9"/>
    <w:rsid w:val="00AA29CE"/>
    <w:rsid w:val="00AA32D3"/>
    <w:rsid w:val="00AB6758"/>
    <w:rsid w:val="00AE2EF6"/>
    <w:rsid w:val="00AF0202"/>
    <w:rsid w:val="00AF2F75"/>
    <w:rsid w:val="00AF6EC9"/>
    <w:rsid w:val="00B059C9"/>
    <w:rsid w:val="00B13763"/>
    <w:rsid w:val="00B237E9"/>
    <w:rsid w:val="00B36B0B"/>
    <w:rsid w:val="00B452DB"/>
    <w:rsid w:val="00B477A4"/>
    <w:rsid w:val="00B54045"/>
    <w:rsid w:val="00B54D41"/>
    <w:rsid w:val="00B627BA"/>
    <w:rsid w:val="00B706DA"/>
    <w:rsid w:val="00B74124"/>
    <w:rsid w:val="00B80743"/>
    <w:rsid w:val="00B81EDE"/>
    <w:rsid w:val="00B8353F"/>
    <w:rsid w:val="00BF63C8"/>
    <w:rsid w:val="00C2304B"/>
    <w:rsid w:val="00C27528"/>
    <w:rsid w:val="00C2775B"/>
    <w:rsid w:val="00C438D7"/>
    <w:rsid w:val="00C566CE"/>
    <w:rsid w:val="00C63E40"/>
    <w:rsid w:val="00C81B50"/>
    <w:rsid w:val="00C828E4"/>
    <w:rsid w:val="00C84B47"/>
    <w:rsid w:val="00CA22EA"/>
    <w:rsid w:val="00CB28F9"/>
    <w:rsid w:val="00CB4C5D"/>
    <w:rsid w:val="00CB5ED6"/>
    <w:rsid w:val="00CC0433"/>
    <w:rsid w:val="00CD1801"/>
    <w:rsid w:val="00CF46F8"/>
    <w:rsid w:val="00D01CC9"/>
    <w:rsid w:val="00D10EF1"/>
    <w:rsid w:val="00D16080"/>
    <w:rsid w:val="00D42810"/>
    <w:rsid w:val="00D72D17"/>
    <w:rsid w:val="00D82754"/>
    <w:rsid w:val="00D914A7"/>
    <w:rsid w:val="00D94127"/>
    <w:rsid w:val="00DB1D2F"/>
    <w:rsid w:val="00DC10EF"/>
    <w:rsid w:val="00DC4300"/>
    <w:rsid w:val="00DD0F7B"/>
    <w:rsid w:val="00DD13C3"/>
    <w:rsid w:val="00DD1891"/>
    <w:rsid w:val="00DD596E"/>
    <w:rsid w:val="00DD621E"/>
    <w:rsid w:val="00DE24FE"/>
    <w:rsid w:val="00DF0575"/>
    <w:rsid w:val="00DF6708"/>
    <w:rsid w:val="00E05A1D"/>
    <w:rsid w:val="00E20734"/>
    <w:rsid w:val="00E40CC2"/>
    <w:rsid w:val="00E50BE0"/>
    <w:rsid w:val="00E54309"/>
    <w:rsid w:val="00E63190"/>
    <w:rsid w:val="00E70E04"/>
    <w:rsid w:val="00E730A9"/>
    <w:rsid w:val="00E76499"/>
    <w:rsid w:val="00E777FD"/>
    <w:rsid w:val="00E83097"/>
    <w:rsid w:val="00E9006F"/>
    <w:rsid w:val="00EA72CB"/>
    <w:rsid w:val="00EB722F"/>
    <w:rsid w:val="00EC05A7"/>
    <w:rsid w:val="00EC4B6B"/>
    <w:rsid w:val="00EC6FD0"/>
    <w:rsid w:val="00EF1EE5"/>
    <w:rsid w:val="00F054F9"/>
    <w:rsid w:val="00F3081E"/>
    <w:rsid w:val="00F628AF"/>
    <w:rsid w:val="00F62C8F"/>
    <w:rsid w:val="00F763B4"/>
    <w:rsid w:val="00F76922"/>
    <w:rsid w:val="00F824BB"/>
    <w:rsid w:val="00F900C3"/>
    <w:rsid w:val="00F96360"/>
    <w:rsid w:val="00FB4E2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FE4E150"/>
  <w15:docId w15:val="{66BEBB5B-09CF-4AC6-9803-0A4397E2E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2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EA72CB"/>
    <w:pPr>
      <w:bidi w:val="0"/>
      <w:outlineLvl w:val="0"/>
    </w:pPr>
  </w:style>
  <w:style w:type="paragraph" w:styleId="Heading2">
    <w:name w:val="heading 2"/>
    <w:basedOn w:val="Normal"/>
    <w:next w:val="Normal"/>
    <w:link w:val="Heading2Char"/>
    <w:uiPriority w:val="9"/>
    <w:unhideWhenUsed/>
    <w:rsid w:val="00EA72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A72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EA72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A72CB"/>
    <w:pPr>
      <w:keepNext/>
      <w:keepLines/>
      <w:spacing w:before="200"/>
      <w:outlineLvl w:val="4"/>
    </w:pPr>
    <w:rPr>
      <w:color w:val="243F60"/>
    </w:rPr>
  </w:style>
  <w:style w:type="paragraph" w:styleId="Heading6">
    <w:name w:val="heading 6"/>
    <w:basedOn w:val="Normal"/>
    <w:next w:val="Normal"/>
    <w:link w:val="Heading6Char"/>
    <w:uiPriority w:val="9"/>
    <w:unhideWhenUsed/>
    <w:rsid w:val="00EA72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EA72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EA72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A72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EA72C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EA72CB"/>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EA72CB"/>
    <w:rPr>
      <w:szCs w:val="18"/>
      <w:vertAlign w:val="superscript"/>
    </w:rPr>
  </w:style>
  <w:style w:type="paragraph" w:customStyle="1" w:styleId="HMGA">
    <w:name w:val="_ H __M_GA"/>
    <w:basedOn w:val="Normal"/>
    <w:next w:val="SingleTxtGA"/>
    <w:qFormat/>
    <w:rsid w:val="00EA72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A72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A72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A72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A72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A72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EA72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EA72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A72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A72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A72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A72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A72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A72CB"/>
    <w:pPr>
      <w:numPr>
        <w:numId w:val="5"/>
      </w:numPr>
      <w:bidi w:val="0"/>
    </w:pPr>
    <w:rPr>
      <w:lang w:val="en-US"/>
    </w:rPr>
  </w:style>
  <w:style w:type="paragraph" w:customStyle="1" w:styleId="Roman1GA">
    <w:name w:val="_Roman 1_GA"/>
    <w:basedOn w:val="Bullet1GA"/>
    <w:qFormat/>
    <w:rsid w:val="00EA72CB"/>
    <w:pPr>
      <w:numPr>
        <w:numId w:val="6"/>
      </w:numPr>
      <w:tabs>
        <w:tab w:val="clear" w:pos="2310"/>
        <w:tab w:val="left" w:pos="2486"/>
      </w:tabs>
      <w:ind w:left="2486" w:hanging="378"/>
    </w:pPr>
  </w:style>
  <w:style w:type="paragraph" w:customStyle="1" w:styleId="Roman2GA">
    <w:name w:val="_Roman 2_GA"/>
    <w:basedOn w:val="Bullet2GA"/>
    <w:qFormat/>
    <w:rsid w:val="00EA72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A72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A72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EA72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A72CB"/>
    <w:pPr>
      <w:suppressAutoHyphens/>
      <w:bidi w:val="0"/>
      <w:spacing w:line="240" w:lineRule="auto"/>
    </w:pPr>
    <w:rPr>
      <w:sz w:val="16"/>
      <w:lang w:val="en-GB"/>
    </w:rPr>
  </w:style>
  <w:style w:type="character" w:customStyle="1" w:styleId="FooterChar">
    <w:name w:val="Footer Char"/>
    <w:aliases w:val="3_GA Char,3_G Char"/>
    <w:link w:val="Footer"/>
    <w:rsid w:val="00EA72CB"/>
    <w:rPr>
      <w:rFonts w:ascii="Times New Roman" w:eastAsia="PMingLiU" w:hAnsi="Times New Roman" w:cs="Simplified Arabic"/>
      <w:sz w:val="16"/>
      <w:lang w:val="en-GB"/>
    </w:rPr>
  </w:style>
  <w:style w:type="paragraph" w:customStyle="1" w:styleId="FootnoteText1">
    <w:name w:val="Footnote Text1"/>
    <w:aliases w:val="5_GA"/>
    <w:basedOn w:val="Normal"/>
    <w:qFormat/>
    <w:rsid w:val="00EA72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A72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A72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EA72CB"/>
    <w:rPr>
      <w:rFonts w:ascii="Times New Roman" w:eastAsia="PMingLiU" w:hAnsi="Times New Roman" w:cs="Simplified Arabic"/>
      <w:lang w:val="en-GB"/>
    </w:rPr>
  </w:style>
  <w:style w:type="character" w:styleId="PageNumber">
    <w:name w:val="page number"/>
    <w:aliases w:val="7_GA,7_G"/>
    <w:qFormat/>
    <w:rsid w:val="00EA72CB"/>
    <w:rPr>
      <w:rFonts w:ascii="Times New Roman Bold" w:hAnsi="Times New Roman Bold"/>
      <w:b/>
      <w:i w:val="0"/>
      <w:sz w:val="18"/>
      <w:szCs w:val="18"/>
    </w:rPr>
  </w:style>
  <w:style w:type="paragraph" w:customStyle="1" w:styleId="XXLargeGA">
    <w:name w:val="XXLarge_GA"/>
    <w:basedOn w:val="Normal"/>
    <w:next w:val="SingleTxtGA"/>
    <w:qFormat/>
    <w:rsid w:val="00EA72CB"/>
    <w:pPr>
      <w:suppressAutoHyphens/>
      <w:spacing w:line="820" w:lineRule="exact"/>
    </w:pPr>
    <w:rPr>
      <w:spacing w:val="-8"/>
      <w:w w:val="96"/>
      <w:sz w:val="57"/>
      <w:szCs w:val="86"/>
      <w:lang w:val="en-GB"/>
    </w:rPr>
  </w:style>
  <w:style w:type="character" w:customStyle="1" w:styleId="Heading2Char">
    <w:name w:val="Heading 2 Char"/>
    <w:link w:val="Heading2"/>
    <w:uiPriority w:val="9"/>
    <w:rsid w:val="00EA72CB"/>
    <w:rPr>
      <w:rFonts w:ascii="Times New Roman" w:eastAsia="PMingLiU" w:hAnsi="Times New Roman" w:cs="Simplified Arabic"/>
      <w:b/>
      <w:bCs/>
      <w:color w:val="4F81BD"/>
      <w:sz w:val="26"/>
      <w:szCs w:val="26"/>
    </w:rPr>
  </w:style>
  <w:style w:type="character" w:styleId="BookTitle">
    <w:name w:val="Book Title"/>
    <w:uiPriority w:val="33"/>
    <w:rsid w:val="00EA72CB"/>
    <w:rPr>
      <w:b/>
      <w:bCs/>
      <w:smallCaps/>
      <w:spacing w:val="5"/>
    </w:rPr>
  </w:style>
  <w:style w:type="character" w:customStyle="1" w:styleId="Heading3Char">
    <w:name w:val="Heading 3 Char"/>
    <w:link w:val="Heading3"/>
    <w:uiPriority w:val="9"/>
    <w:rsid w:val="00EA72CB"/>
    <w:rPr>
      <w:rFonts w:ascii="Times New Roman" w:eastAsia="PMingLiU" w:hAnsi="Times New Roman" w:cs="Simplified Arabic"/>
      <w:b/>
      <w:bCs/>
      <w:color w:val="4F81BD"/>
      <w:sz w:val="20"/>
    </w:rPr>
  </w:style>
  <w:style w:type="character" w:customStyle="1" w:styleId="Heading4Char">
    <w:name w:val="Heading 4 Char"/>
    <w:link w:val="Heading4"/>
    <w:uiPriority w:val="9"/>
    <w:rsid w:val="00EA72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EA72CB"/>
    <w:rPr>
      <w:rFonts w:ascii="Times New Roman" w:eastAsia="PMingLiU" w:hAnsi="Times New Roman" w:cs="Simplified Arabic"/>
      <w:color w:val="243F60"/>
      <w:sz w:val="20"/>
    </w:rPr>
  </w:style>
  <w:style w:type="character" w:customStyle="1" w:styleId="Heading6Char">
    <w:name w:val="Heading 6 Char"/>
    <w:link w:val="Heading6"/>
    <w:uiPriority w:val="9"/>
    <w:rsid w:val="00EA72CB"/>
    <w:rPr>
      <w:rFonts w:ascii="Times New Roman" w:eastAsia="PMingLiU" w:hAnsi="Times New Roman" w:cs="Simplified Arabic"/>
      <w:i/>
      <w:iCs/>
      <w:color w:val="243F60"/>
      <w:sz w:val="20"/>
    </w:rPr>
  </w:style>
  <w:style w:type="character" w:customStyle="1" w:styleId="Heading7Char">
    <w:name w:val="Heading 7 Char"/>
    <w:link w:val="Heading7"/>
    <w:uiPriority w:val="9"/>
    <w:rsid w:val="00EA72CB"/>
    <w:rPr>
      <w:rFonts w:ascii="Times New Roman" w:eastAsia="PMingLiU" w:hAnsi="Times New Roman" w:cs="Simplified Arabic"/>
      <w:i/>
      <w:iCs/>
      <w:color w:val="404040"/>
      <w:sz w:val="20"/>
    </w:rPr>
  </w:style>
  <w:style w:type="character" w:customStyle="1" w:styleId="Heading8Char">
    <w:name w:val="Heading 8 Char"/>
    <w:link w:val="Heading8"/>
    <w:uiPriority w:val="9"/>
    <w:rsid w:val="00EA72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EA72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EA72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A72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EA72CB"/>
    <w:pPr>
      <w:numPr>
        <w:ilvl w:val="1"/>
      </w:numPr>
    </w:pPr>
    <w:rPr>
      <w:i/>
      <w:iCs/>
      <w:color w:val="4F81BD"/>
      <w:spacing w:val="15"/>
      <w:sz w:val="24"/>
      <w:szCs w:val="24"/>
    </w:rPr>
  </w:style>
  <w:style w:type="character" w:customStyle="1" w:styleId="SubtitleChar">
    <w:name w:val="Subtitle Char"/>
    <w:link w:val="Subtitle"/>
    <w:uiPriority w:val="11"/>
    <w:rsid w:val="00EA72CB"/>
    <w:rPr>
      <w:rFonts w:ascii="Times New Roman" w:eastAsia="PMingLiU" w:hAnsi="Times New Roman" w:cs="Simplified Arabic"/>
      <w:i/>
      <w:iCs/>
      <w:color w:val="4F81BD"/>
      <w:spacing w:val="15"/>
      <w:sz w:val="24"/>
      <w:szCs w:val="24"/>
    </w:rPr>
  </w:style>
  <w:style w:type="character" w:styleId="SubtleEmphasis">
    <w:name w:val="Subtle Emphasis"/>
    <w:uiPriority w:val="19"/>
    <w:rsid w:val="00EA72CB"/>
    <w:rPr>
      <w:i/>
      <w:iCs/>
      <w:color w:val="808080"/>
    </w:rPr>
  </w:style>
  <w:style w:type="table" w:styleId="ColorfulGrid-Accent6">
    <w:name w:val="Colorful Grid Accent 6"/>
    <w:basedOn w:val="TableNormal"/>
    <w:uiPriority w:val="73"/>
    <w:rsid w:val="00EA72CB"/>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EA72CB"/>
    <w:rPr>
      <w:i/>
      <w:iCs/>
    </w:rPr>
  </w:style>
  <w:style w:type="character" w:styleId="IntenseEmphasis">
    <w:name w:val="Intense Emphasis"/>
    <w:uiPriority w:val="21"/>
    <w:rsid w:val="00EA72CB"/>
    <w:rPr>
      <w:b/>
      <w:bCs/>
      <w:i/>
      <w:iCs/>
      <w:color w:val="4F81BD"/>
    </w:rPr>
  </w:style>
  <w:style w:type="character" w:styleId="Strong">
    <w:name w:val="Strong"/>
    <w:uiPriority w:val="22"/>
    <w:rsid w:val="00EA72CB"/>
    <w:rPr>
      <w:b/>
      <w:bCs/>
    </w:rPr>
  </w:style>
  <w:style w:type="paragraph" w:styleId="Quote">
    <w:name w:val="Quote"/>
    <w:basedOn w:val="Normal"/>
    <w:next w:val="Normal"/>
    <w:link w:val="QuoteChar"/>
    <w:uiPriority w:val="29"/>
    <w:rsid w:val="00EA72CB"/>
    <w:rPr>
      <w:i/>
      <w:iCs/>
      <w:color w:val="000000"/>
    </w:rPr>
  </w:style>
  <w:style w:type="character" w:customStyle="1" w:styleId="QuoteChar">
    <w:name w:val="Quote Char"/>
    <w:link w:val="Quote"/>
    <w:uiPriority w:val="29"/>
    <w:rsid w:val="00EA72CB"/>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EA72C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A72CB"/>
    <w:rPr>
      <w:rFonts w:ascii="Times New Roman" w:eastAsia="PMingLiU" w:hAnsi="Times New Roman" w:cs="Simplified Arabic"/>
      <w:b/>
      <w:bCs/>
      <w:i/>
      <w:iCs/>
      <w:color w:val="4F81BD"/>
      <w:sz w:val="20"/>
    </w:rPr>
  </w:style>
  <w:style w:type="character" w:styleId="SubtleReference">
    <w:name w:val="Subtle Reference"/>
    <w:uiPriority w:val="31"/>
    <w:rsid w:val="00EA72CB"/>
    <w:rPr>
      <w:smallCaps/>
      <w:color w:val="C0504D"/>
      <w:u w:val="single"/>
    </w:rPr>
  </w:style>
  <w:style w:type="character" w:styleId="IntenseReference">
    <w:name w:val="Intense Reference"/>
    <w:uiPriority w:val="32"/>
    <w:rsid w:val="00EA72C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EA72CB"/>
    <w:pPr>
      <w:ind w:left="720"/>
    </w:pPr>
  </w:style>
  <w:style w:type="table" w:styleId="MediumShading1-Accent4">
    <w:name w:val="Medium Shading 1 Accent 4"/>
    <w:basedOn w:val="TableNormal"/>
    <w:uiPriority w:val="63"/>
    <w:rsid w:val="00EA72CB"/>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EA72CB"/>
    <w:rPr>
      <w:rFonts w:eastAsia="MS Mincho"/>
      <w:sz w:val="18"/>
      <w:vertAlign w:val="superscript"/>
    </w:rPr>
  </w:style>
  <w:style w:type="table" w:styleId="TableGrid">
    <w:name w:val="Table Grid"/>
    <w:basedOn w:val="TableNormal"/>
    <w:rsid w:val="00EA72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A72CB"/>
    <w:pPr>
      <w:spacing w:line="240" w:lineRule="auto"/>
    </w:pPr>
    <w:rPr>
      <w:sz w:val="16"/>
      <w:szCs w:val="16"/>
    </w:rPr>
  </w:style>
  <w:style w:type="character" w:customStyle="1" w:styleId="BalloonTextChar">
    <w:name w:val="Balloon Text Char"/>
    <w:link w:val="BalloonText"/>
    <w:uiPriority w:val="99"/>
    <w:semiHidden/>
    <w:rsid w:val="00EA72CB"/>
    <w:rPr>
      <w:rFonts w:ascii="Times New Roman" w:eastAsia="PMingLiU" w:hAnsi="Times New Roman" w:cs="Simplified Arabic"/>
      <w:sz w:val="16"/>
      <w:szCs w:val="16"/>
    </w:rPr>
  </w:style>
  <w:style w:type="character" w:styleId="Hyperlink">
    <w:name w:val="Hyperlink"/>
    <w:uiPriority w:val="99"/>
    <w:unhideWhenUsed/>
    <w:rsid w:val="00EA72CB"/>
    <w:rPr>
      <w:color w:val="0000FF"/>
      <w:u w:val="none"/>
    </w:rPr>
  </w:style>
  <w:style w:type="paragraph" w:styleId="TOC1">
    <w:name w:val="toc 1"/>
    <w:basedOn w:val="Normal"/>
    <w:link w:val="TOC1Char"/>
    <w:autoRedefine/>
    <w:uiPriority w:val="39"/>
    <w:unhideWhenUsed/>
    <w:rsid w:val="000800B4"/>
    <w:pPr>
      <w:tabs>
        <w:tab w:val="right" w:pos="1021"/>
        <w:tab w:val="left" w:pos="1077"/>
        <w:tab w:val="left" w:pos="1525"/>
        <w:tab w:val="left" w:leader="dot" w:pos="7467"/>
        <w:tab w:val="left" w:pos="7972"/>
        <w:tab w:val="right" w:pos="9639"/>
      </w:tabs>
      <w:suppressAutoHyphens/>
      <w:spacing w:before="120" w:line="340" w:lineRule="exact"/>
      <w:ind w:left="1525" w:right="567" w:hanging="1525"/>
    </w:pPr>
    <w:rPr>
      <w:noProof/>
      <w:szCs w:val="20"/>
      <w:lang w:val="fr-CH" w:eastAsia="zh-TW" w:bidi="ar-EG"/>
    </w:rPr>
  </w:style>
  <w:style w:type="paragraph" w:styleId="TOC2">
    <w:name w:val="toc 2"/>
    <w:basedOn w:val="Normal"/>
    <w:link w:val="TOC2Char"/>
    <w:autoRedefine/>
    <w:uiPriority w:val="39"/>
    <w:unhideWhenUsed/>
    <w:rsid w:val="00EA72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A72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A72CB"/>
    <w:rPr>
      <w:rFonts w:eastAsia="DengXian"/>
      <w:color w:val="auto"/>
      <w:sz w:val="20"/>
      <w:szCs w:val="20"/>
      <w:u w:val="none"/>
      <w:lang w:eastAsia="zh-CN" w:bidi="ar-EG"/>
    </w:rPr>
  </w:style>
  <w:style w:type="paragraph" w:styleId="TOC4">
    <w:name w:val="toc 4"/>
    <w:basedOn w:val="Normal"/>
    <w:link w:val="TOC4Char"/>
    <w:autoRedefine/>
    <w:uiPriority w:val="39"/>
    <w:unhideWhenUsed/>
    <w:rsid w:val="00EA72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A72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A72C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EA72C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EA72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EA72CB"/>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EA72CB"/>
    <w:rPr>
      <w:color w:val="605E5C"/>
      <w:shd w:val="clear" w:color="auto" w:fill="E1DFDD"/>
    </w:rPr>
  </w:style>
  <w:style w:type="character" w:customStyle="1" w:styleId="TOC1Char">
    <w:name w:val="TOC 1 Char"/>
    <w:basedOn w:val="DefaultParagraphFont"/>
    <w:link w:val="TOC1"/>
    <w:uiPriority w:val="39"/>
    <w:rsid w:val="000800B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EA72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EA72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EA72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EA72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EA72CB"/>
    <w:rPr>
      <w:rFonts w:ascii="Times New Roman" w:eastAsia="PMingLiU" w:hAnsi="Times New Roman" w:cs="Simplified Arabic"/>
      <w:sz w:val="20"/>
      <w:szCs w:val="20"/>
      <w:lang w:val="en-GB"/>
    </w:rPr>
  </w:style>
  <w:style w:type="paragraph" w:customStyle="1" w:styleId="SessionDate">
    <w:name w:val="Session_Date"/>
    <w:basedOn w:val="Normal"/>
    <w:qFormat/>
    <w:rsid w:val="00EA72CB"/>
    <w:pPr>
      <w:spacing w:before="240" w:after="240" w:line="460" w:lineRule="exact"/>
      <w:ind w:left="1247"/>
    </w:pPr>
    <w:rPr>
      <w:b/>
      <w:bCs/>
      <w:sz w:val="32"/>
      <w:szCs w:val="44"/>
    </w:rPr>
  </w:style>
  <w:style w:type="paragraph" w:customStyle="1" w:styleId="SessionNumber">
    <w:name w:val="Session_Number"/>
    <w:basedOn w:val="Normal"/>
    <w:qFormat/>
    <w:rsid w:val="00EA72CB"/>
    <w:pPr>
      <w:spacing w:line="480" w:lineRule="exact"/>
      <w:ind w:left="1247"/>
    </w:pPr>
    <w:rPr>
      <w:b/>
      <w:bCs/>
      <w:sz w:val="28"/>
      <w:szCs w:val="38"/>
    </w:rPr>
  </w:style>
  <w:style w:type="paragraph" w:customStyle="1" w:styleId="CityandYear">
    <w:name w:val="City and Year"/>
    <w:basedOn w:val="SingleTxtGA"/>
    <w:qFormat/>
    <w:rsid w:val="00EA72CB"/>
    <w:pPr>
      <w:spacing w:line="480" w:lineRule="exact"/>
    </w:pPr>
    <w:rPr>
      <w:b/>
      <w:bCs/>
      <w:sz w:val="30"/>
      <w:szCs w:val="38"/>
      <w:lang w:eastAsia="ar-SA"/>
    </w:rPr>
  </w:style>
  <w:style w:type="paragraph" w:customStyle="1" w:styleId="NormalA">
    <w:name w:val="Normal_A"/>
    <w:basedOn w:val="Normal"/>
    <w:qFormat/>
    <w:rsid w:val="00EA72CB"/>
  </w:style>
  <w:style w:type="paragraph" w:customStyle="1" w:styleId="SingleTxtG">
    <w:name w:val="_ Single Txt_G"/>
    <w:basedOn w:val="Normal"/>
    <w:link w:val="SingleTxtGChar"/>
    <w:qFormat/>
    <w:rsid w:val="00EA72C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EA72C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EA72C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EA72C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EA72C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EA72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EA72CB"/>
    <w:rPr>
      <w:sz w:val="44"/>
      <w:szCs w:val="44"/>
      <w:lang w:val="en-US" w:bidi="ar-DZ"/>
    </w:rPr>
  </w:style>
  <w:style w:type="paragraph" w:customStyle="1" w:styleId="FootnoteGA0">
    <w:name w:val="Footnote_GA"/>
    <w:basedOn w:val="Normal"/>
    <w:qFormat/>
    <w:rsid w:val="00EA72C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EA72CB"/>
    <w:pPr>
      <w:keepNext/>
      <w:keepLines/>
      <w:spacing w:after="120" w:line="400" w:lineRule="exact"/>
      <w:outlineLvl w:val="0"/>
    </w:pPr>
    <w:rPr>
      <w:b/>
      <w:bCs/>
      <w:kern w:val="14"/>
      <w:sz w:val="24"/>
      <w:szCs w:val="32"/>
    </w:rPr>
  </w:style>
  <w:style w:type="paragraph" w:customStyle="1" w:styleId="HCh">
    <w:name w:val="_ H _Ch"/>
    <w:basedOn w:val="H1"/>
    <w:next w:val="SingleTxt"/>
    <w:qFormat/>
    <w:rsid w:val="00EA72CB"/>
    <w:pPr>
      <w:spacing w:line="440" w:lineRule="exact"/>
    </w:pPr>
    <w:rPr>
      <w:spacing w:val="-2"/>
      <w:sz w:val="28"/>
      <w:szCs w:val="36"/>
    </w:rPr>
  </w:style>
  <w:style w:type="character" w:styleId="CommentReference">
    <w:name w:val="annotation reference"/>
    <w:uiPriority w:val="99"/>
    <w:semiHidden/>
    <w:rsid w:val="00EA72CB"/>
    <w:rPr>
      <w:sz w:val="6"/>
      <w:szCs w:val="9"/>
    </w:rPr>
  </w:style>
  <w:style w:type="paragraph" w:customStyle="1" w:styleId="HM">
    <w:name w:val="_ H __M"/>
    <w:basedOn w:val="HCh"/>
    <w:next w:val="Normal"/>
    <w:qFormat/>
    <w:rsid w:val="00EA72CB"/>
    <w:pPr>
      <w:suppressAutoHyphens/>
      <w:spacing w:line="520" w:lineRule="exact"/>
    </w:pPr>
    <w:rPr>
      <w:spacing w:val="-3"/>
      <w:sz w:val="34"/>
      <w:szCs w:val="48"/>
    </w:rPr>
  </w:style>
  <w:style w:type="paragraph" w:customStyle="1" w:styleId="SingleTxt">
    <w:name w:val="__Single Txt"/>
    <w:basedOn w:val="SingleTxtG"/>
    <w:qFormat/>
    <w:rsid w:val="00EA72CB"/>
  </w:style>
  <w:style w:type="paragraph" w:customStyle="1" w:styleId="H23">
    <w:name w:val="_ H_2/3"/>
    <w:basedOn w:val="H1"/>
    <w:next w:val="Normal"/>
    <w:qFormat/>
    <w:rsid w:val="00EA72CB"/>
    <w:pPr>
      <w:suppressAutoHyphens/>
      <w:spacing w:line="360" w:lineRule="exact"/>
      <w:outlineLvl w:val="1"/>
    </w:pPr>
    <w:rPr>
      <w:spacing w:val="2"/>
      <w:sz w:val="20"/>
      <w:szCs w:val="28"/>
    </w:rPr>
  </w:style>
  <w:style w:type="paragraph" w:customStyle="1" w:styleId="H4">
    <w:name w:val="_ H_4"/>
    <w:basedOn w:val="Normal"/>
    <w:next w:val="Normal"/>
    <w:qFormat/>
    <w:rsid w:val="00EA72CB"/>
    <w:pPr>
      <w:keepNext/>
      <w:keepLines/>
      <w:spacing w:after="120" w:line="360" w:lineRule="exact"/>
      <w:outlineLvl w:val="3"/>
    </w:pPr>
    <w:rPr>
      <w:i/>
      <w:iCs/>
      <w:kern w:val="14"/>
      <w:szCs w:val="28"/>
    </w:rPr>
  </w:style>
  <w:style w:type="paragraph" w:customStyle="1" w:styleId="H56">
    <w:name w:val="_ H_5/6"/>
    <w:basedOn w:val="Normal"/>
    <w:next w:val="Normal"/>
    <w:qFormat/>
    <w:rsid w:val="00EA72CB"/>
    <w:pPr>
      <w:keepNext/>
      <w:keepLines/>
      <w:spacing w:after="120" w:line="360" w:lineRule="exact"/>
      <w:outlineLvl w:val="4"/>
    </w:pPr>
    <w:rPr>
      <w:kern w:val="14"/>
      <w:szCs w:val="28"/>
    </w:rPr>
  </w:style>
  <w:style w:type="paragraph" w:customStyle="1" w:styleId="DualTxt">
    <w:name w:val="__Dual Txt"/>
    <w:basedOn w:val="Normal"/>
    <w:qFormat/>
    <w:rsid w:val="00EA72C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EA72C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EA72C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EA72CB"/>
    <w:pPr>
      <w:spacing w:after="120" w:line="440" w:lineRule="exact"/>
      <w:jc w:val="center"/>
    </w:pPr>
    <w:rPr>
      <w:b/>
      <w:bCs/>
      <w:sz w:val="25"/>
      <w:szCs w:val="38"/>
    </w:rPr>
  </w:style>
  <w:style w:type="paragraph" w:customStyle="1" w:styleId="JH1">
    <w:name w:val="J_H_1"/>
    <w:basedOn w:val="JCH"/>
    <w:qFormat/>
    <w:rsid w:val="00EA72CB"/>
    <w:pPr>
      <w:spacing w:line="420" w:lineRule="exact"/>
    </w:pPr>
    <w:rPr>
      <w:sz w:val="23"/>
      <w:szCs w:val="34"/>
    </w:rPr>
  </w:style>
  <w:style w:type="paragraph" w:customStyle="1" w:styleId="JH2">
    <w:name w:val="J_H_2"/>
    <w:basedOn w:val="JH1"/>
    <w:qFormat/>
    <w:rsid w:val="00EA72CB"/>
    <w:pPr>
      <w:spacing w:line="400" w:lineRule="exact"/>
    </w:pPr>
    <w:rPr>
      <w:sz w:val="20"/>
      <w:szCs w:val="30"/>
    </w:rPr>
  </w:style>
  <w:style w:type="paragraph" w:customStyle="1" w:styleId="JSmall">
    <w:name w:val="J_Small"/>
    <w:basedOn w:val="JSingleTxt"/>
    <w:next w:val="JSingleTxt"/>
    <w:qFormat/>
    <w:rsid w:val="00EA72C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A72CB"/>
    <w:pPr>
      <w:tabs>
        <w:tab w:val="right" w:leader="dot" w:pos="360"/>
      </w:tabs>
      <w:spacing w:line="310" w:lineRule="exact"/>
      <w:jc w:val="right"/>
    </w:pPr>
    <w:rPr>
      <w:spacing w:val="5"/>
      <w:w w:val="104"/>
      <w:kern w:val="14"/>
      <w:sz w:val="17"/>
      <w:szCs w:val="25"/>
    </w:rPr>
  </w:style>
  <w:style w:type="character" w:styleId="LineNumber">
    <w:name w:val="line number"/>
    <w:qFormat/>
    <w:rsid w:val="00EA72CB"/>
    <w:rPr>
      <w:sz w:val="14"/>
      <w:szCs w:val="16"/>
    </w:rPr>
  </w:style>
  <w:style w:type="paragraph" w:customStyle="1" w:styleId="SmallX">
    <w:name w:val="SmallX"/>
    <w:basedOn w:val="Small"/>
    <w:next w:val="Normal"/>
    <w:qFormat/>
    <w:rsid w:val="00EA72CB"/>
    <w:pPr>
      <w:spacing w:line="240" w:lineRule="exact"/>
    </w:pPr>
    <w:rPr>
      <w:spacing w:val="6"/>
      <w:w w:val="106"/>
      <w:sz w:val="14"/>
      <w:szCs w:val="21"/>
    </w:rPr>
  </w:style>
  <w:style w:type="paragraph" w:customStyle="1" w:styleId="XLarge">
    <w:name w:val="XLarge"/>
    <w:basedOn w:val="HM"/>
    <w:qFormat/>
    <w:rsid w:val="00EA72C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A72CB"/>
    <w:pPr>
      <w:spacing w:line="820" w:lineRule="exact"/>
    </w:pPr>
    <w:rPr>
      <w:spacing w:val="-8"/>
      <w:w w:val="96"/>
      <w:sz w:val="57"/>
      <w:szCs w:val="86"/>
    </w:rPr>
  </w:style>
  <w:style w:type="paragraph" w:customStyle="1" w:styleId="Distribution">
    <w:name w:val="Distribution"/>
    <w:basedOn w:val="Normal"/>
    <w:next w:val="Normal"/>
    <w:qFormat/>
    <w:rsid w:val="00EA72C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EA72C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EA72C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EA72CB"/>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EA72CB"/>
    <w:pPr>
      <w:tabs>
        <w:tab w:val="left" w:pos="662"/>
        <w:tab w:val="left" w:pos="1267"/>
        <w:tab w:val="left" w:pos="1987"/>
        <w:tab w:val="left" w:pos="2650"/>
      </w:tabs>
      <w:spacing w:after="0"/>
      <w:ind w:left="662" w:hanging="662"/>
    </w:pPr>
  </w:style>
  <w:style w:type="paragraph" w:customStyle="1" w:styleId="Committee">
    <w:name w:val="Committee"/>
    <w:basedOn w:val="H1"/>
    <w:qFormat/>
    <w:rsid w:val="00EA72CB"/>
    <w:pPr>
      <w:tabs>
        <w:tab w:val="left" w:pos="662"/>
        <w:tab w:val="left" w:pos="1267"/>
        <w:tab w:val="left" w:pos="1987"/>
        <w:tab w:val="left" w:pos="2650"/>
      </w:tabs>
      <w:ind w:right="1264"/>
    </w:pPr>
  </w:style>
  <w:style w:type="paragraph" w:customStyle="1" w:styleId="AgendaItemNormal">
    <w:name w:val="Agenda_Item_Normal"/>
    <w:next w:val="Normal"/>
    <w:qFormat/>
    <w:rsid w:val="00EA72CB"/>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EA72C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EA72C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EA72C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EA72C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EA72CB"/>
    <w:rPr>
      <w:i w:val="0"/>
      <w:color w:val="0000FF"/>
      <w:u w:val="none"/>
    </w:rPr>
  </w:style>
  <w:style w:type="paragraph" w:customStyle="1" w:styleId="Bullet1">
    <w:name w:val="Bullet 1"/>
    <w:basedOn w:val="Normal"/>
    <w:qFormat/>
    <w:rsid w:val="00EA72CB"/>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EA72CB"/>
    <w:pPr>
      <w:numPr>
        <w:numId w:val="14"/>
      </w:numPr>
      <w:spacing w:after="120" w:line="360" w:lineRule="exact"/>
      <w:ind w:right="1264"/>
    </w:pPr>
    <w:rPr>
      <w:kern w:val="14"/>
      <w:szCs w:val="28"/>
    </w:rPr>
  </w:style>
  <w:style w:type="paragraph" w:customStyle="1" w:styleId="Bullet3">
    <w:name w:val="Bullet 3"/>
    <w:basedOn w:val="SingleTxt"/>
    <w:qFormat/>
    <w:rsid w:val="00EA72CB"/>
    <w:pPr>
      <w:numPr>
        <w:numId w:val="15"/>
      </w:numPr>
      <w:tabs>
        <w:tab w:val="num" w:pos="2495"/>
      </w:tabs>
      <w:ind w:left="2495" w:hanging="545"/>
    </w:pPr>
  </w:style>
  <w:style w:type="paragraph" w:customStyle="1" w:styleId="AgendaTitleH2">
    <w:name w:val="Agenda_Title_H2"/>
    <w:basedOn w:val="H1"/>
    <w:next w:val="Normal"/>
    <w:qFormat/>
    <w:rsid w:val="00EA72CB"/>
    <w:pPr>
      <w:ind w:right="5760"/>
      <w:outlineLvl w:val="1"/>
    </w:pPr>
    <w:rPr>
      <w:spacing w:val="2"/>
      <w:sz w:val="20"/>
      <w:szCs w:val="28"/>
    </w:rPr>
  </w:style>
  <w:style w:type="paragraph" w:customStyle="1" w:styleId="STitleM">
    <w:name w:val="S_Title_M"/>
    <w:basedOn w:val="Normal"/>
    <w:next w:val="Normal"/>
    <w:qFormat/>
    <w:rsid w:val="00EA72C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EA72CB"/>
    <w:pPr>
      <w:spacing w:line="600" w:lineRule="exact"/>
      <w:ind w:left="1267" w:right="1267"/>
    </w:pPr>
    <w:rPr>
      <w:w w:val="103"/>
      <w:sz w:val="60"/>
      <w:szCs w:val="60"/>
    </w:rPr>
  </w:style>
  <w:style w:type="paragraph" w:customStyle="1" w:styleId="STitleL">
    <w:name w:val="S_Title_L"/>
    <w:basedOn w:val="XLarge"/>
    <w:next w:val="Normal"/>
    <w:qFormat/>
    <w:rsid w:val="00EA72CB"/>
    <w:rPr>
      <w:spacing w:val="-8"/>
      <w:w w:val="96"/>
      <w:sz w:val="57"/>
    </w:rPr>
  </w:style>
  <w:style w:type="paragraph" w:styleId="CommentText">
    <w:name w:val="annotation text"/>
    <w:basedOn w:val="Normal"/>
    <w:link w:val="CommentTextChar"/>
    <w:uiPriority w:val="99"/>
    <w:unhideWhenUsed/>
    <w:rsid w:val="00EA72CB"/>
    <w:pPr>
      <w:spacing w:line="240" w:lineRule="auto"/>
    </w:pPr>
    <w:rPr>
      <w:kern w:val="14"/>
    </w:rPr>
  </w:style>
  <w:style w:type="character" w:customStyle="1" w:styleId="CommentTextChar">
    <w:name w:val="Comment Text Char"/>
    <w:basedOn w:val="DefaultParagraphFont"/>
    <w:link w:val="CommentText"/>
    <w:uiPriority w:val="99"/>
    <w:rsid w:val="00EA72CB"/>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EA72CB"/>
    <w:rPr>
      <w:b/>
      <w:bCs/>
    </w:rPr>
  </w:style>
  <w:style w:type="character" w:customStyle="1" w:styleId="CommentSubjectChar">
    <w:name w:val="Comment Subject Char"/>
    <w:basedOn w:val="CommentTextChar"/>
    <w:link w:val="CommentSubject"/>
    <w:uiPriority w:val="99"/>
    <w:semiHidden/>
    <w:rsid w:val="00EA72CB"/>
    <w:rPr>
      <w:rFonts w:ascii="Times New Roman" w:eastAsia="PMingLiU" w:hAnsi="Times New Roman" w:cs="Simplified Arabic"/>
      <w:b/>
      <w:bCs/>
      <w:kern w:val="14"/>
      <w:sz w:val="20"/>
    </w:rPr>
  </w:style>
  <w:style w:type="paragraph" w:customStyle="1" w:styleId="Bullet1G">
    <w:name w:val="_Bullet 1_G"/>
    <w:basedOn w:val="Normal"/>
    <w:qFormat/>
    <w:rsid w:val="00EA72CB"/>
    <w:pPr>
      <w:numPr>
        <w:numId w:val="16"/>
      </w:numPr>
      <w:bidi w:val="0"/>
      <w:spacing w:after="120"/>
      <w:ind w:right="1134"/>
      <w:jc w:val="both"/>
    </w:pPr>
    <w:rPr>
      <w:sz w:val="22"/>
    </w:rPr>
  </w:style>
  <w:style w:type="character" w:customStyle="1" w:styleId="SingleTxtGChar">
    <w:name w:val="_ Single Txt_G Char"/>
    <w:link w:val="SingleTxtG"/>
    <w:rsid w:val="00EA72CB"/>
    <w:rPr>
      <w:rFonts w:ascii="Times New Roman" w:eastAsia="PMingLiU" w:hAnsi="Times New Roman" w:cs="Simplified Arabic"/>
      <w:sz w:val="20"/>
      <w:szCs w:val="20"/>
      <w:lang w:val="en-GB"/>
    </w:rPr>
  </w:style>
  <w:style w:type="paragraph" w:customStyle="1" w:styleId="Preparedby">
    <w:name w:val="Prepared by:"/>
    <w:basedOn w:val="H23GA"/>
    <w:qFormat/>
    <w:rsid w:val="00EA72CB"/>
    <w:rPr>
      <w:sz w:val="32"/>
      <w:szCs w:val="32"/>
    </w:rPr>
  </w:style>
  <w:style w:type="paragraph" w:customStyle="1" w:styleId="ParaNoG">
    <w:name w:val="_ParaNo._G"/>
    <w:basedOn w:val="SingleTxtG"/>
    <w:rsid w:val="00EA72CB"/>
    <w:pPr>
      <w:numPr>
        <w:numId w:val="31"/>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EA72C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EA72C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EA72C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EA72C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EA72C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EA72C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EA72CB"/>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EA72CB"/>
    <w:pPr>
      <w:spacing w:after="0" w:line="240" w:lineRule="auto"/>
    </w:pPr>
    <w:rPr>
      <w:rFonts w:eastAsiaTheme="minorEastAsia"/>
      <w:sz w:val="24"/>
      <w:szCs w:val="24"/>
      <w:lang w:val="fr-FR" w:eastAsia="fr-FR"/>
    </w:rPr>
  </w:style>
  <w:style w:type="paragraph" w:customStyle="1" w:styleId="Default">
    <w:name w:val="Default"/>
    <w:semiHidden/>
    <w:rsid w:val="00EA72CB"/>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EA72CB"/>
  </w:style>
  <w:style w:type="character" w:customStyle="1" w:styleId="preferred">
    <w:name w:val="preferred"/>
    <w:basedOn w:val="DefaultParagraphFont"/>
    <w:rsid w:val="00EA72CB"/>
  </w:style>
  <w:style w:type="character" w:customStyle="1" w:styleId="admitted">
    <w:name w:val="admitted"/>
    <w:basedOn w:val="DefaultParagraphFont"/>
    <w:rsid w:val="00EA72CB"/>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EA72CB"/>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Normal1">
    <w:name w:val="Normal1"/>
    <w:rsid w:val="00BF63C8"/>
    <w:pPr>
      <w:spacing w:after="0" w:line="240" w:lineRule="auto"/>
    </w:pPr>
    <w:rPr>
      <w:rFonts w:ascii="Times New Roman" w:hAnsi="Times New Roman" w:cs="Times New Roman"/>
      <w:sz w:val="20"/>
      <w:szCs w:val="20"/>
      <w:lang w:val="en-GB" w:eastAsia="fr-FR"/>
    </w:rPr>
  </w:style>
  <w:style w:type="table" w:customStyle="1" w:styleId="TableNormal1">
    <w:name w:val="Table Normal1"/>
    <w:rsid w:val="00BF63C8"/>
    <w:pPr>
      <w:spacing w:after="0" w:line="240" w:lineRule="auto"/>
    </w:pPr>
    <w:rPr>
      <w:rFonts w:ascii="Times New Roman" w:hAnsi="Times New Roman" w:cs="Times New Roman"/>
      <w:sz w:val="20"/>
      <w:szCs w:val="20"/>
      <w:lang w:val="en-GB" w:eastAsia="fr-FR"/>
    </w:rPr>
    <w:tblPr>
      <w:tblCellMar>
        <w:top w:w="0" w:type="dxa"/>
        <w:left w:w="0" w:type="dxa"/>
        <w:bottom w:w="0" w:type="dxa"/>
        <w:right w:w="0" w:type="dxa"/>
      </w:tblCellMar>
    </w:tbl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EA72CB"/>
    <w:rPr>
      <w:rFonts w:ascii="Times New Roman" w:eastAsia="PMingLiU"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diagramColors" Target="diagrams/colors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footer" Target="footer2.xml"/><Relationship Id="rId10" Type="http://schemas.openxmlformats.org/officeDocument/2006/relationships/chart" Target="charts/chart2.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HRI.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Column3</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dLbl>
              <c:idx val="0"/>
              <c:tx>
                <c:rich>
                  <a:bodyPr/>
                  <a:lstStyle/>
                  <a:p>
                    <a:fld id="{54543709-9915-43D1-A7EB-AE335E80FBE4}"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666C-4ACF-AF1B-9C6BEA56A892}"/>
                </c:ext>
              </c:extLst>
            </c:dLbl>
            <c:dLbl>
              <c:idx val="1"/>
              <c:tx>
                <c:rich>
                  <a:bodyPr/>
                  <a:lstStyle/>
                  <a:p>
                    <a:fld id="{C3CAB437-432A-4C26-952A-285859A7C19E}"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66C-4ACF-AF1B-9C6BEA56A892}"/>
                </c:ext>
              </c:extLst>
            </c:dLbl>
            <c:dLbl>
              <c:idx val="2"/>
              <c:tx>
                <c:rich>
                  <a:bodyPr/>
                  <a:lstStyle/>
                  <a:p>
                    <a:fld id="{38888301-A004-4A55-894F-19EF8185AC9A}"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666C-4ACF-AF1B-9C6BEA56A892}"/>
                </c:ext>
              </c:extLst>
            </c:dLbl>
            <c:dLbl>
              <c:idx val="3"/>
              <c:tx>
                <c:rich>
                  <a:bodyPr/>
                  <a:lstStyle/>
                  <a:p>
                    <a:fld id="{38A161C2-4B5B-404A-A689-416824B0B9AF}"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66C-4ACF-AF1B-9C6BEA56A892}"/>
                </c:ext>
              </c:extLst>
            </c:dLbl>
            <c:dLbl>
              <c:idx val="4"/>
              <c:tx>
                <c:rich>
                  <a:bodyPr/>
                  <a:lstStyle/>
                  <a:p>
                    <a:fld id="{72E1FAD3-3136-4932-AF4C-63F76E276DC2}" type="VALUE">
                      <a:rPr lang="en-US"/>
                      <a:pPr/>
                      <a:t>[VALUE]</a:t>
                    </a:fld>
                    <a:r>
                      <a:rPr lang="en-US"/>
                      <a:t>%</a:t>
                    </a:r>
                  </a:p>
                </c:rich>
              </c:tx>
              <c:dLblPos val="out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666C-4ACF-AF1B-9C6BEA56A892}"/>
                </c:ext>
              </c:extLst>
            </c:dLbl>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38.9</c:v>
                </c:pt>
                <c:pt idx="1">
                  <c:v>39.300000000000004</c:v>
                </c:pt>
                <c:pt idx="2">
                  <c:v>39.700000000000003</c:v>
                </c:pt>
                <c:pt idx="3">
                  <c:v>40.200000000000003</c:v>
                </c:pt>
                <c:pt idx="4">
                  <c:v>40.6</c:v>
                </c:pt>
              </c:numCache>
            </c:numRef>
          </c:val>
          <c:extLst>
            <c:ext xmlns:c16="http://schemas.microsoft.com/office/drawing/2014/chart" uri="{C3380CC4-5D6E-409C-BE32-E72D297353CC}">
              <c16:uniqueId val="{00000005-666C-4ACF-AF1B-9C6BEA56A892}"/>
            </c:ext>
          </c:extLst>
        </c:ser>
        <c:dLbls>
          <c:showLegendKey val="0"/>
          <c:showVal val="1"/>
          <c:showCatName val="0"/>
          <c:showSerName val="0"/>
          <c:showPercent val="0"/>
          <c:showBubbleSize val="0"/>
        </c:dLbls>
        <c:gapWidth val="164"/>
        <c:overlap val="-22"/>
        <c:axId val="522506176"/>
        <c:axId val="522506960"/>
      </c:barChart>
      <c:catAx>
        <c:axId val="52250617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22506960"/>
        <c:crosses val="autoZero"/>
        <c:auto val="1"/>
        <c:lblAlgn val="ctr"/>
        <c:lblOffset val="100"/>
        <c:noMultiLvlLbl val="0"/>
      </c:catAx>
      <c:valAx>
        <c:axId val="522506960"/>
        <c:scaling>
          <c:orientation val="minMax"/>
          <c:max val="50"/>
          <c:min val="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22506176"/>
        <c:crosses val="autoZero"/>
        <c:crossBetween val="between"/>
        <c:majorUnit val="10"/>
        <c:minorUnit val="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lang="en-US"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ar-AE" sz="1000" b="1" i="0" u="none" strike="noStrike" cap="all" baseline="0">
                <a:effectLst/>
              </a:rPr>
              <a:t>ا</a:t>
            </a:r>
            <a:r>
              <a:rPr lang="ar-SA" sz="1000" b="1" i="0" u="none" strike="noStrike" kern="0" cap="all" spc="0" baseline="0">
                <a:effectLst/>
                <a:latin typeface="Simplified Arabic" panose="02020603050405020304" pitchFamily="18" charset="-78"/>
                <a:cs typeface="Simplified Arabic" panose="02020603050405020304" pitchFamily="18" charset="-78"/>
              </a:rPr>
              <a:t>لقيد الإجمالي (بالنسبة المئوية)</a:t>
            </a:r>
            <a:endParaRPr lang="en-GB" sz="1000" kern="0" spc="0" baseline="0">
              <a:latin typeface="Simplified Arabic" panose="02020603050405020304" pitchFamily="18" charset="-78"/>
              <a:cs typeface="Simplified Arabic" panose="02020603050405020304" pitchFamily="18" charset="-78"/>
            </a:endParaRPr>
          </a:p>
        </c:rich>
      </c:tx>
      <c:layout>
        <c:manualLayout>
          <c:xMode val="edge"/>
          <c:yMode val="edge"/>
          <c:x val="0.3070188492063492"/>
          <c:y val="0"/>
        </c:manualLayout>
      </c:layout>
      <c:overlay val="0"/>
      <c:spPr>
        <a:noFill/>
        <a:ln>
          <a:noFill/>
        </a:ln>
        <a:effectLst/>
      </c:spPr>
    </c:title>
    <c:autoTitleDeleted val="0"/>
    <c:plotArea>
      <c:layout>
        <c:manualLayout>
          <c:layoutTarget val="inner"/>
          <c:xMode val="edge"/>
          <c:yMode val="edge"/>
          <c:x val="6.3292587594603919E-2"/>
          <c:y val="0.23871489092909037"/>
          <c:w val="0.91230364091343819"/>
          <c:h val="0.65351150608248665"/>
        </c:manualLayout>
      </c:layout>
      <c:barChart>
        <c:barDir val="col"/>
        <c:grouping val="clustered"/>
        <c:varyColors val="0"/>
        <c:ser>
          <c:idx val="0"/>
          <c:order val="0"/>
          <c:tx>
            <c:strRef>
              <c:f>Sheet1!$B$1</c:f>
              <c:strCache>
                <c:ptCount val="1"/>
                <c:pt idx="0">
                  <c:v>الإناث</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الابتدائي (من الصف الأول إلى الصف الخامس)</c:v>
                </c:pt>
                <c:pt idx="1">
                  <c:v>الابتدائي الأعلى (من الصف السادس إلى الصف الثامن)</c:v>
                </c:pt>
                <c:pt idx="2">
                  <c:v>الثانوي (الصفان التاسع والعاشر)</c:v>
                </c:pt>
                <c:pt idx="3">
                  <c:v>الثانوي الأعلى</c:v>
                </c:pt>
                <c:pt idx="4">
                  <c:v>الثانوي العالي</c:v>
                </c:pt>
              </c:strCache>
            </c:strRef>
          </c:cat>
          <c:val>
            <c:numRef>
              <c:f>Sheet1!$B$2:$B$6</c:f>
              <c:numCache>
                <c:formatCode>General</c:formatCode>
                <c:ptCount val="5"/>
                <c:pt idx="0">
                  <c:v>100</c:v>
                </c:pt>
                <c:pt idx="1">
                  <c:v>97.6</c:v>
                </c:pt>
                <c:pt idx="2">
                  <c:v>81</c:v>
                </c:pt>
                <c:pt idx="3">
                  <c:v>56.4</c:v>
                </c:pt>
                <c:pt idx="4">
                  <c:v>23.5</c:v>
                </c:pt>
              </c:numCache>
            </c:numRef>
          </c:val>
          <c:extLst>
            <c:ext xmlns:c16="http://schemas.microsoft.com/office/drawing/2014/chart" uri="{C3380CC4-5D6E-409C-BE32-E72D297353CC}">
              <c16:uniqueId val="{00000000-FE4B-41B9-BEF3-1199636D8387}"/>
            </c:ext>
          </c:extLst>
        </c:ser>
        <c:ser>
          <c:idx val="1"/>
          <c:order val="1"/>
          <c:tx>
            <c:strRef>
              <c:f>Sheet1!$C$1</c:f>
              <c:strCache>
                <c:ptCount val="1"/>
                <c:pt idx="0">
                  <c:v>الذكور</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الابتدائي (من الصف الأول إلى الصف الخامس)</c:v>
                </c:pt>
                <c:pt idx="1">
                  <c:v>الابتدائي الأعلى (من الصف السادس إلى الصف الثامن)</c:v>
                </c:pt>
                <c:pt idx="2">
                  <c:v>الثانوي (الصفان التاسع والعاشر)</c:v>
                </c:pt>
                <c:pt idx="3">
                  <c:v>الثانوي الأعلى</c:v>
                </c:pt>
                <c:pt idx="4">
                  <c:v>الثانوي العالي</c:v>
                </c:pt>
              </c:strCache>
            </c:strRef>
          </c:cat>
          <c:val>
            <c:numRef>
              <c:f>Sheet1!$C$2:$C$6</c:f>
              <c:numCache>
                <c:formatCode>General</c:formatCode>
                <c:ptCount val="5"/>
                <c:pt idx="0">
                  <c:v>97.9</c:v>
                </c:pt>
                <c:pt idx="1">
                  <c:v>88.7</c:v>
                </c:pt>
                <c:pt idx="2">
                  <c:v>79.2</c:v>
                </c:pt>
                <c:pt idx="3">
                  <c:v>56</c:v>
                </c:pt>
                <c:pt idx="4">
                  <c:v>24.4</c:v>
                </c:pt>
              </c:numCache>
            </c:numRef>
          </c:val>
          <c:extLst>
            <c:ext xmlns:c16="http://schemas.microsoft.com/office/drawing/2014/chart" uri="{C3380CC4-5D6E-409C-BE32-E72D297353CC}">
              <c16:uniqueId val="{00000001-FE4B-41B9-BEF3-1199636D8387}"/>
            </c:ext>
          </c:extLst>
        </c:ser>
        <c:ser>
          <c:idx val="2"/>
          <c:order val="2"/>
          <c:tx>
            <c:strRef>
              <c:f>Sheet1!$D$1</c:f>
              <c:strCache>
                <c:ptCount val="1"/>
                <c:pt idx="0">
                  <c:v>المجموع</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Sheet1!$A$2:$A$6</c:f>
              <c:strCache>
                <c:ptCount val="5"/>
                <c:pt idx="0">
                  <c:v>الابتدائي (من الصف الأول إلى الصف الخامس)</c:v>
                </c:pt>
                <c:pt idx="1">
                  <c:v>الابتدائي الأعلى (من الصف السادس إلى الصف الثامن)</c:v>
                </c:pt>
                <c:pt idx="2">
                  <c:v>الثانوي (الصفان التاسع والعاشر)</c:v>
                </c:pt>
                <c:pt idx="3">
                  <c:v>الثانوي الأعلى</c:v>
                </c:pt>
                <c:pt idx="4">
                  <c:v>الثانوي العالي</c:v>
                </c:pt>
              </c:strCache>
            </c:strRef>
          </c:cat>
          <c:val>
            <c:numRef>
              <c:f>Sheet1!$D$2:$D$6</c:f>
              <c:numCache>
                <c:formatCode>General</c:formatCode>
                <c:ptCount val="5"/>
                <c:pt idx="0">
                  <c:v>99.2</c:v>
                </c:pt>
                <c:pt idx="1">
                  <c:v>92.8</c:v>
                </c:pt>
                <c:pt idx="2">
                  <c:v>80</c:v>
                </c:pt>
                <c:pt idx="3">
                  <c:v>56.2</c:v>
                </c:pt>
                <c:pt idx="4">
                  <c:v>24.5</c:v>
                </c:pt>
              </c:numCache>
            </c:numRef>
          </c:val>
          <c:extLst>
            <c:ext xmlns:c16="http://schemas.microsoft.com/office/drawing/2014/chart" uri="{C3380CC4-5D6E-409C-BE32-E72D297353CC}">
              <c16:uniqueId val="{00000002-FE4B-41B9-BEF3-1199636D8387}"/>
            </c:ext>
          </c:extLst>
        </c:ser>
        <c:dLbls>
          <c:showLegendKey val="0"/>
          <c:showVal val="1"/>
          <c:showCatName val="0"/>
          <c:showSerName val="0"/>
          <c:showPercent val="0"/>
          <c:showBubbleSize val="0"/>
        </c:dLbls>
        <c:gapWidth val="164"/>
        <c:overlap val="-22"/>
        <c:axId val="522512056"/>
        <c:axId val="522507352"/>
      </c:barChart>
      <c:catAx>
        <c:axId val="522512056"/>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lang="en-US" sz="800" b="0" i="0" u="none" strike="noStrike" kern="1200" baseline="0">
                <a:solidFill>
                  <a:schemeClr val="tx1">
                    <a:lumMod val="65000"/>
                    <a:lumOff val="35000"/>
                  </a:schemeClr>
                </a:solidFill>
                <a:latin typeface="+mn-lt"/>
                <a:ea typeface="+mn-ea"/>
                <a:cs typeface="+mn-cs"/>
              </a:defRPr>
            </a:pPr>
            <a:endParaRPr lang="en-US"/>
          </a:p>
        </c:txPr>
        <c:crossAx val="522507352"/>
        <c:crosses val="autoZero"/>
        <c:auto val="1"/>
        <c:lblAlgn val="ctr"/>
        <c:lblOffset val="100"/>
        <c:noMultiLvlLbl val="0"/>
      </c:catAx>
      <c:valAx>
        <c:axId val="522507352"/>
        <c:scaling>
          <c:orientation val="minMax"/>
          <c:max val="1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22512056"/>
        <c:crosses val="autoZero"/>
        <c:crossBetween val="between"/>
      </c:valAx>
      <c:spPr>
        <a:noFill/>
        <a:ln>
          <a:noFill/>
        </a:ln>
        <a:effectLst/>
      </c:spPr>
    </c:plotArea>
    <c:legend>
      <c:legendPos val="t"/>
      <c:layout>
        <c:manualLayout>
          <c:xMode val="edge"/>
          <c:yMode val="edge"/>
          <c:x val="0.7461808621676036"/>
          <c:y val="2.5551684088269456E-2"/>
          <c:w val="0.24862534446089424"/>
          <c:h val="9.3361649295912744E-2"/>
        </c:manualLayou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lang="en-US"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ar-SA" sz="1000" b="1" i="0" u="none" strike="noStrike" kern="0" cap="all" spc="0" baseline="0">
                <a:effectLst/>
                <a:latin typeface="Simplified Arabic" panose="02020603050405020304" pitchFamily="18" charset="-78"/>
                <a:cs typeface="Simplified Arabic" panose="02020603050405020304" pitchFamily="18" charset="-78"/>
              </a:rPr>
              <a:t>معدل التوقف عن الدراسة (بالنسبة المئوية)</a:t>
            </a:r>
            <a:endParaRPr lang="en-GB" sz="1000" kern="0" spc="0" baseline="0">
              <a:latin typeface="Simplified Arabic" panose="02020603050405020304" pitchFamily="18" charset="-78"/>
              <a:cs typeface="Simplified Arabic" panose="02020603050405020304" pitchFamily="18" charset="-78"/>
            </a:endParaRPr>
          </a:p>
        </c:rich>
      </c:tx>
      <c:overlay val="0"/>
      <c:spPr>
        <a:noFill/>
        <a:ln>
          <a:noFill/>
        </a:ln>
        <a:effectLst/>
      </c:spPr>
    </c:title>
    <c:autoTitleDeleted val="0"/>
    <c:plotArea>
      <c:layout>
        <c:manualLayout>
          <c:layoutTarget val="inner"/>
          <c:xMode val="edge"/>
          <c:yMode val="edge"/>
          <c:x val="5.5295699977801316E-2"/>
          <c:y val="0.23300517916543861"/>
          <c:w val="0.92038146972921897"/>
          <c:h val="0.6102275183516499"/>
        </c:manualLayout>
      </c:layout>
      <c:barChart>
        <c:barDir val="col"/>
        <c:grouping val="clustered"/>
        <c:varyColors val="0"/>
        <c:ser>
          <c:idx val="0"/>
          <c:order val="0"/>
          <c:tx>
            <c:strRef>
              <c:f>Sheet1!$B$1</c:f>
              <c:strCache>
                <c:ptCount val="1"/>
                <c:pt idx="0">
                  <c:v>الإناث</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الابتدائي</c:v>
                </c:pt>
                <c:pt idx="1">
                  <c:v>الابتدائي الأعلى</c:v>
                </c:pt>
                <c:pt idx="2">
                  <c:v>الثانوي</c:v>
                </c:pt>
                <c:pt idx="3">
                  <c:v>الثانوي الأعلى</c:v>
                </c:pt>
              </c:strCache>
            </c:strRef>
          </c:cat>
          <c:val>
            <c:numRef>
              <c:f>Sheet1!$B$2:$B$5</c:f>
              <c:numCache>
                <c:formatCode>General</c:formatCode>
                <c:ptCount val="4"/>
                <c:pt idx="0">
                  <c:v>3.88</c:v>
                </c:pt>
                <c:pt idx="1">
                  <c:v>4.5999999999999996</c:v>
                </c:pt>
                <c:pt idx="2">
                  <c:v>16.88</c:v>
                </c:pt>
                <c:pt idx="3">
                  <c:v>0</c:v>
                </c:pt>
              </c:numCache>
            </c:numRef>
          </c:val>
          <c:extLst>
            <c:ext xmlns:c16="http://schemas.microsoft.com/office/drawing/2014/chart" uri="{C3380CC4-5D6E-409C-BE32-E72D297353CC}">
              <c16:uniqueId val="{00000000-F78F-4E72-BB4B-4F3A62D6A349}"/>
            </c:ext>
          </c:extLst>
        </c:ser>
        <c:ser>
          <c:idx val="1"/>
          <c:order val="1"/>
          <c:tx>
            <c:strRef>
              <c:f>Sheet1!$C$1</c:f>
              <c:strCache>
                <c:ptCount val="1"/>
                <c:pt idx="0">
                  <c:v>الذكور</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الابتدائي</c:v>
                </c:pt>
                <c:pt idx="1">
                  <c:v>الابتدائي الأعلى</c:v>
                </c:pt>
                <c:pt idx="2">
                  <c:v>الثانوي</c:v>
                </c:pt>
                <c:pt idx="3">
                  <c:v>الثانوي الأعلى</c:v>
                </c:pt>
              </c:strCache>
            </c:strRef>
          </c:cat>
          <c:val>
            <c:numRef>
              <c:f>Sheet1!$C$2:$C$5</c:f>
              <c:numCache>
                <c:formatCode>General</c:formatCode>
                <c:ptCount val="4"/>
                <c:pt idx="0">
                  <c:v>4.3600000000000003</c:v>
                </c:pt>
                <c:pt idx="1">
                  <c:v>3.49</c:v>
                </c:pt>
                <c:pt idx="2">
                  <c:v>16.88</c:v>
                </c:pt>
                <c:pt idx="3">
                  <c:v>0.25</c:v>
                </c:pt>
              </c:numCache>
            </c:numRef>
          </c:val>
          <c:extLst>
            <c:ext xmlns:c16="http://schemas.microsoft.com/office/drawing/2014/chart" uri="{C3380CC4-5D6E-409C-BE32-E72D297353CC}">
              <c16:uniqueId val="{00000001-F78F-4E72-BB4B-4F3A62D6A349}"/>
            </c:ext>
          </c:extLst>
        </c:ser>
        <c:ser>
          <c:idx val="2"/>
          <c:order val="2"/>
          <c:tx>
            <c:strRef>
              <c:f>Sheet1!$D$1</c:f>
              <c:strCache>
                <c:ptCount val="1"/>
                <c:pt idx="0">
                  <c:v>المجموع</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Sheet1!$A$2:$A$5</c:f>
              <c:strCache>
                <c:ptCount val="4"/>
                <c:pt idx="0">
                  <c:v>الابتدائي</c:v>
                </c:pt>
                <c:pt idx="1">
                  <c:v>الابتدائي الأعلى</c:v>
                </c:pt>
                <c:pt idx="2">
                  <c:v>الثانوي</c:v>
                </c:pt>
                <c:pt idx="3">
                  <c:v>الثانوي الأعلى</c:v>
                </c:pt>
              </c:strCache>
            </c:strRef>
          </c:cat>
          <c:val>
            <c:numRef>
              <c:f>Sheet1!$D$2:$D$5</c:f>
              <c:numCache>
                <c:formatCode>General</c:formatCode>
                <c:ptCount val="4"/>
                <c:pt idx="0">
                  <c:v>4.13</c:v>
                </c:pt>
                <c:pt idx="1">
                  <c:v>4.03</c:v>
                </c:pt>
                <c:pt idx="2">
                  <c:v>17.059999999999999</c:v>
                </c:pt>
                <c:pt idx="3">
                  <c:v>0</c:v>
                </c:pt>
              </c:numCache>
            </c:numRef>
          </c:val>
          <c:extLst>
            <c:ext xmlns:c16="http://schemas.microsoft.com/office/drawing/2014/chart" uri="{C3380CC4-5D6E-409C-BE32-E72D297353CC}">
              <c16:uniqueId val="{00000002-F78F-4E72-BB4B-4F3A62D6A349}"/>
            </c:ext>
          </c:extLst>
        </c:ser>
        <c:dLbls>
          <c:showLegendKey val="0"/>
          <c:showVal val="1"/>
          <c:showCatName val="0"/>
          <c:showSerName val="0"/>
          <c:showPercent val="0"/>
          <c:showBubbleSize val="0"/>
        </c:dLbls>
        <c:gapWidth val="164"/>
        <c:overlap val="-22"/>
        <c:axId val="522505392"/>
        <c:axId val="522515192"/>
      </c:barChart>
      <c:catAx>
        <c:axId val="522505392"/>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lang="en-US"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22515192"/>
        <c:crosses val="autoZero"/>
        <c:auto val="1"/>
        <c:lblAlgn val="ctr"/>
        <c:lblOffset val="100"/>
        <c:noMultiLvlLbl val="0"/>
      </c:catAx>
      <c:valAx>
        <c:axId val="522515192"/>
        <c:scaling>
          <c:orientation val="minMax"/>
          <c:max val="2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22505392"/>
        <c:crosses val="autoZero"/>
        <c:crossBetween val="between"/>
        <c:majorUnit val="5"/>
        <c:minorUnit val="1"/>
      </c:valAx>
      <c:spPr>
        <a:noFill/>
        <a:ln>
          <a:noFill/>
        </a:ln>
        <a:effectLst/>
      </c:spPr>
    </c:plotArea>
    <c:legend>
      <c:legendPos val="t"/>
      <c:layout>
        <c:manualLayout>
          <c:xMode val="edge"/>
          <c:yMode val="edge"/>
          <c:x val="0.7264202173733264"/>
          <c:y val="3.0769230769230778E-2"/>
          <c:w val="0.26799980848165122"/>
          <c:h val="0.12095667185986778"/>
        </c:manualLayout>
      </c:layout>
      <c:overlay val="0"/>
      <c:spPr>
        <a:noFill/>
        <a:ln>
          <a:noFill/>
        </a:ln>
        <a:effectLst/>
      </c:spPr>
      <c:txPr>
        <a:bodyPr rot="0" spcFirstLastPara="1" vertOverflow="ellipsis" vert="horz" wrap="square" anchor="ctr" anchorCtr="1"/>
        <a:lstStyle/>
        <a:p>
          <a:pPr>
            <a:defRPr lang="en-US"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lang="en-US" sz="1400" b="0" i="0" u="none" strike="noStrike" kern="1200" spc="0" baseline="0">
                <a:solidFill>
                  <a:schemeClr val="tx1">
                    <a:lumMod val="65000"/>
                    <a:lumOff val="35000"/>
                  </a:schemeClr>
                </a:solidFill>
                <a:latin typeface="+mn-lt"/>
                <a:ea typeface="+mn-ea"/>
                <a:cs typeface="+mn-cs"/>
              </a:defRPr>
            </a:pPr>
            <a:r>
              <a:rPr lang="ar-AE" sz="1000" b="1" i="0" u="none" strike="noStrike" baseline="0">
                <a:effectLst/>
              </a:rPr>
              <a:t>الإنفاق من الناتج المحلي الإجمالي </a:t>
            </a:r>
            <a:r>
              <a:rPr lang="ar-SA" sz="1000" b="1" i="0" u="none" strike="noStrike" baseline="0">
                <a:effectLst/>
              </a:rPr>
              <a:t>(بالنسبة المئوية)</a:t>
            </a:r>
            <a:endParaRPr lang="en-GB" sz="1000"/>
          </a:p>
        </c:rich>
      </c:tx>
      <c:layout>
        <c:manualLayout>
          <c:xMode val="edge"/>
          <c:yMode val="edge"/>
          <c:x val="0.1334763234712194"/>
          <c:y val="1.2634870809121984E-2"/>
        </c:manualLayout>
      </c:layout>
      <c:overlay val="0"/>
      <c:spPr>
        <a:noFill/>
        <a:ln>
          <a:noFill/>
        </a:ln>
        <a:effectLst/>
      </c:spPr>
    </c:title>
    <c:autoTitleDeleted val="0"/>
    <c:plotArea>
      <c:layout>
        <c:manualLayout>
          <c:layoutTarget val="inner"/>
          <c:xMode val="edge"/>
          <c:yMode val="edge"/>
          <c:x val="5.9543280883566793E-2"/>
          <c:y val="0.21018726591760301"/>
          <c:w val="0.91605294762447564"/>
          <c:h val="0.67958359137692059"/>
        </c:manualLayout>
      </c:layout>
      <c:lineChart>
        <c:grouping val="standard"/>
        <c:varyColors val="0"/>
        <c:ser>
          <c:idx val="0"/>
          <c:order val="0"/>
          <c:tx>
            <c:strRef>
              <c:f>Sheet1!$B$1</c:f>
              <c:strCache>
                <c:ptCount val="1"/>
                <c:pt idx="0">
                  <c:v>التعليم</c:v>
                </c:pt>
              </c:strCache>
            </c:strRef>
          </c:tx>
          <c:spPr>
            <a:ln w="28575" cap="rnd">
              <a:solidFill>
                <a:schemeClr val="accent6"/>
              </a:solidFill>
              <a:round/>
            </a:ln>
            <a:effectLst/>
          </c:spPr>
          <c:marker>
            <c:symbol val="circle"/>
            <c:size val="5"/>
            <c:spPr>
              <a:solidFill>
                <a:schemeClr val="accent6"/>
              </a:solidFill>
              <a:ln w="9525">
                <a:solidFill>
                  <a:schemeClr val="accent6"/>
                </a:solidFill>
              </a:ln>
              <a:effectLst/>
            </c:spPr>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Sheet1!$B$2:$B$6</c:f>
              <c:numCache>
                <c:formatCode>General</c:formatCode>
                <c:ptCount val="5"/>
                <c:pt idx="0">
                  <c:v>2.8</c:v>
                </c:pt>
                <c:pt idx="1">
                  <c:v>2.8</c:v>
                </c:pt>
                <c:pt idx="2">
                  <c:v>2.8</c:v>
                </c:pt>
                <c:pt idx="3">
                  <c:v>3</c:v>
                </c:pt>
                <c:pt idx="4">
                  <c:v>3.5</c:v>
                </c:pt>
              </c:numCache>
            </c:numRef>
          </c:val>
          <c:smooth val="0"/>
          <c:extLst>
            <c:ext xmlns:c16="http://schemas.microsoft.com/office/drawing/2014/chart" uri="{C3380CC4-5D6E-409C-BE32-E72D297353CC}">
              <c16:uniqueId val="{00000000-03EE-4DA2-9DA2-B611C37A8892}"/>
            </c:ext>
          </c:extLst>
        </c:ser>
        <c:ser>
          <c:idx val="1"/>
          <c:order val="1"/>
          <c:tx>
            <c:strRef>
              <c:f>Sheet1!$C$1</c:f>
              <c:strCache>
                <c:ptCount val="1"/>
                <c:pt idx="0">
                  <c:v>الصحة</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Sheet1!$C$2:$C$6</c:f>
              <c:numCache>
                <c:formatCode>General</c:formatCode>
                <c:ptCount val="5"/>
                <c:pt idx="0">
                  <c:v>1.4</c:v>
                </c:pt>
                <c:pt idx="1">
                  <c:v>1.4</c:v>
                </c:pt>
                <c:pt idx="2">
                  <c:v>1.4</c:v>
                </c:pt>
                <c:pt idx="3">
                  <c:v>1.5</c:v>
                </c:pt>
                <c:pt idx="4">
                  <c:v>1.8</c:v>
                </c:pt>
              </c:numCache>
            </c:numRef>
          </c:val>
          <c:smooth val="0"/>
          <c:extLst>
            <c:ext xmlns:c16="http://schemas.microsoft.com/office/drawing/2014/chart" uri="{C3380CC4-5D6E-409C-BE32-E72D297353CC}">
              <c16:uniqueId val="{00000001-03EE-4DA2-9DA2-B611C37A8892}"/>
            </c:ext>
          </c:extLst>
        </c:ser>
        <c:ser>
          <c:idx val="2"/>
          <c:order val="2"/>
          <c:tx>
            <c:strRef>
              <c:f>Sheet1!$D$1</c:f>
              <c:strCache>
                <c:ptCount val="1"/>
                <c:pt idx="0">
                  <c:v>قطاعات أخرى</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dLbls>
            <c:spPr>
              <a:noFill/>
              <a:ln>
                <a:noFill/>
              </a:ln>
              <a:effectLst/>
            </c:spPr>
            <c:txPr>
              <a:bodyPr rot="0" spcFirstLastPara="1" vertOverflow="ellipsis" vert="horz" wrap="square" lIns="38100" tIns="19050" rIns="38100" bIns="19050" anchor="ctr" anchorCtr="1">
                <a:spAutoFit/>
              </a:bodyPr>
              <a:lstStyle/>
              <a:p>
                <a:pPr>
                  <a:defRPr lang="en-US" sz="900" b="0" i="0" u="none" strike="noStrike" kern="1200" baseline="0">
                    <a:solidFill>
                      <a:schemeClr val="tx1">
                        <a:lumMod val="75000"/>
                        <a:lumOff val="25000"/>
                      </a:schemeClr>
                    </a:solidFill>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2016-17</c:v>
                </c:pt>
                <c:pt idx="1">
                  <c:v>2017-18</c:v>
                </c:pt>
                <c:pt idx="2">
                  <c:v>2018-19</c:v>
                </c:pt>
                <c:pt idx="3">
                  <c:v>2019-20</c:v>
                </c:pt>
                <c:pt idx="4">
                  <c:v>2020-21</c:v>
                </c:pt>
              </c:strCache>
            </c:strRef>
          </c:cat>
          <c:val>
            <c:numRef>
              <c:f>Sheet1!$D$2:$D$6</c:f>
              <c:numCache>
                <c:formatCode>General</c:formatCode>
                <c:ptCount val="5"/>
                <c:pt idx="0">
                  <c:v>2.6</c:v>
                </c:pt>
                <c:pt idx="1">
                  <c:v>2.4</c:v>
                </c:pt>
                <c:pt idx="2">
                  <c:v>2.6</c:v>
                </c:pt>
                <c:pt idx="3">
                  <c:v>3</c:v>
                </c:pt>
                <c:pt idx="4">
                  <c:v>3.5</c:v>
                </c:pt>
              </c:numCache>
            </c:numRef>
          </c:val>
          <c:smooth val="0"/>
          <c:extLst>
            <c:ext xmlns:c16="http://schemas.microsoft.com/office/drawing/2014/chart" uri="{C3380CC4-5D6E-409C-BE32-E72D297353CC}">
              <c16:uniqueId val="{00000002-03EE-4DA2-9DA2-B611C37A8892}"/>
            </c:ext>
          </c:extLst>
        </c:ser>
        <c:dLbls>
          <c:showLegendKey val="0"/>
          <c:showVal val="1"/>
          <c:showCatName val="0"/>
          <c:showSerName val="0"/>
          <c:showPercent val="0"/>
          <c:showBubbleSize val="0"/>
        </c:dLbls>
        <c:marker val="1"/>
        <c:smooth val="0"/>
        <c:axId val="522515584"/>
        <c:axId val="522510488"/>
      </c:lineChart>
      <c:catAx>
        <c:axId val="522515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22510488"/>
        <c:crosses val="autoZero"/>
        <c:auto val="1"/>
        <c:lblAlgn val="ctr"/>
        <c:lblOffset val="100"/>
        <c:noMultiLvlLbl val="0"/>
      </c:catAx>
      <c:valAx>
        <c:axId val="522510488"/>
        <c:scaling>
          <c:orientation val="minMax"/>
          <c:max val="4"/>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522515584"/>
        <c:crosses val="autoZero"/>
        <c:crossBetween val="between"/>
        <c:majorUnit val="1"/>
        <c:minorUnit val="0.1"/>
      </c:valAx>
      <c:spPr>
        <a:noFill/>
        <a:ln>
          <a:noFill/>
        </a:ln>
        <a:effectLst/>
      </c:spPr>
    </c:plotArea>
    <c:legend>
      <c:legendPos val="b"/>
      <c:layout>
        <c:manualLayout>
          <c:xMode val="edge"/>
          <c:yMode val="edge"/>
          <c:x val="0.57459841372705311"/>
          <c:y val="2.2612151084697839E-2"/>
          <c:w val="0.39626830149508813"/>
          <c:h val="0.1130661179915325"/>
        </c:manualLayout>
      </c:layout>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t>Consumer Price Index</a:t>
            </a:r>
          </a:p>
        </c:rich>
      </c:tx>
      <c:layout>
        <c:manualLayout>
          <c:xMode val="edge"/>
          <c:yMode val="edge"/>
          <c:x val="8.067784630369489E-3"/>
          <c:y val="3.1446540880503145E-2"/>
        </c:manualLayout>
      </c:layout>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7.6644729753608379E-2"/>
          <c:y val="0.25203882533551231"/>
          <c:w val="0.89927207374940199"/>
          <c:h val="0.62874659535482591"/>
        </c:manualLayout>
      </c:layout>
      <c:barChart>
        <c:barDir val="col"/>
        <c:grouping val="clustered"/>
        <c:varyColors val="0"/>
        <c:ser>
          <c:idx val="0"/>
          <c:order val="0"/>
          <c:tx>
            <c:strRef>
              <c:f>Sheet1!$B$1</c:f>
              <c:strCache>
                <c:ptCount val="1"/>
                <c:pt idx="0">
                  <c:v>CPI-IW</c:v>
                </c:pt>
              </c:strCache>
            </c:strRef>
          </c:tx>
          <c:spPr>
            <a:pattFill prst="narHorz">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265</c:v>
                </c:pt>
                <c:pt idx="1">
                  <c:v>276</c:v>
                </c:pt>
                <c:pt idx="2">
                  <c:v>284</c:v>
                </c:pt>
                <c:pt idx="3">
                  <c:v>300</c:v>
                </c:pt>
                <c:pt idx="4">
                  <c:v>323</c:v>
                </c:pt>
              </c:numCache>
            </c:numRef>
          </c:val>
          <c:extLst>
            <c:ext xmlns:c16="http://schemas.microsoft.com/office/drawing/2014/chart" uri="{C3380CC4-5D6E-409C-BE32-E72D297353CC}">
              <c16:uniqueId val="{00000000-8F21-4653-A13E-2AD60F502320}"/>
            </c:ext>
          </c:extLst>
        </c:ser>
        <c:ser>
          <c:idx val="1"/>
          <c:order val="1"/>
          <c:tx>
            <c:strRef>
              <c:f>Sheet1!$C$1</c:f>
              <c:strCache>
                <c:ptCount val="1"/>
                <c:pt idx="0">
                  <c:v>CPI-AL</c:v>
                </c:pt>
              </c:strCache>
            </c:strRef>
          </c:tx>
          <c:spPr>
            <a:pattFill prst="narHorz">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835</c:v>
                </c:pt>
                <c:pt idx="1">
                  <c:v>870</c:v>
                </c:pt>
                <c:pt idx="2">
                  <c:v>889</c:v>
                </c:pt>
                <c:pt idx="3">
                  <c:v>907</c:v>
                </c:pt>
                <c:pt idx="4">
                  <c:v>980</c:v>
                </c:pt>
              </c:numCache>
            </c:numRef>
          </c:val>
          <c:extLst>
            <c:ext xmlns:c16="http://schemas.microsoft.com/office/drawing/2014/chart" uri="{C3380CC4-5D6E-409C-BE32-E72D297353CC}">
              <c16:uniqueId val="{00000001-8F21-4653-A13E-2AD60F502320}"/>
            </c:ext>
          </c:extLst>
        </c:ser>
        <c:ser>
          <c:idx val="2"/>
          <c:order val="2"/>
          <c:tx>
            <c:strRef>
              <c:f>Sheet1!$D$1</c:f>
              <c:strCache>
                <c:ptCount val="1"/>
                <c:pt idx="0">
                  <c:v>CPI-Rural</c:v>
                </c:pt>
              </c:strCache>
            </c:strRef>
          </c:tx>
          <c:spPr>
            <a:pattFill prst="narHorz">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126.1</c:v>
                </c:pt>
                <c:pt idx="1">
                  <c:v>132.4</c:v>
                </c:pt>
                <c:pt idx="2">
                  <c:v>137.19999999999999</c:v>
                </c:pt>
                <c:pt idx="3">
                  <c:v>141.30000000000001</c:v>
                </c:pt>
                <c:pt idx="4">
                  <c:v>147.30000000000001</c:v>
                </c:pt>
              </c:numCache>
            </c:numRef>
          </c:val>
          <c:extLst>
            <c:ext xmlns:c16="http://schemas.microsoft.com/office/drawing/2014/chart" uri="{C3380CC4-5D6E-409C-BE32-E72D297353CC}">
              <c16:uniqueId val="{00000002-8F21-4653-A13E-2AD60F502320}"/>
            </c:ext>
          </c:extLst>
        </c:ser>
        <c:ser>
          <c:idx val="3"/>
          <c:order val="3"/>
          <c:tx>
            <c:strRef>
              <c:f>Sheet1!$E$1</c:f>
              <c:strCache>
                <c:ptCount val="1"/>
                <c:pt idx="0">
                  <c:v>CPI-Urban</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Sheet1!$E$2:$E$6</c:f>
              <c:numCache>
                <c:formatCode>General</c:formatCode>
                <c:ptCount val="5"/>
                <c:pt idx="0">
                  <c:v>123</c:v>
                </c:pt>
                <c:pt idx="1">
                  <c:v>127</c:v>
                </c:pt>
                <c:pt idx="2">
                  <c:v>132.5</c:v>
                </c:pt>
                <c:pt idx="3">
                  <c:v>137.69999999999999</c:v>
                </c:pt>
                <c:pt idx="4">
                  <c:v>145.1</c:v>
                </c:pt>
              </c:numCache>
            </c:numRef>
          </c:val>
          <c:extLst>
            <c:ext xmlns:c16="http://schemas.microsoft.com/office/drawing/2014/chart" uri="{C3380CC4-5D6E-409C-BE32-E72D297353CC}">
              <c16:uniqueId val="{00000003-8F21-4653-A13E-2AD60F502320}"/>
            </c:ext>
          </c:extLst>
        </c:ser>
        <c:dLbls>
          <c:dLblPos val="outEnd"/>
          <c:showLegendKey val="0"/>
          <c:showVal val="1"/>
          <c:showCatName val="0"/>
          <c:showSerName val="0"/>
          <c:showPercent val="0"/>
          <c:showBubbleSize val="0"/>
        </c:dLbls>
        <c:gapWidth val="64"/>
        <c:overlap val="-22"/>
        <c:axId val="481648904"/>
        <c:axId val="481949168"/>
      </c:barChart>
      <c:catAx>
        <c:axId val="481648904"/>
        <c:scaling>
          <c:orientation val="minMax"/>
        </c:scaling>
        <c:delete val="0"/>
        <c:axPos val="b"/>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949168"/>
        <c:crosses val="autoZero"/>
        <c:auto val="1"/>
        <c:lblAlgn val="ctr"/>
        <c:lblOffset val="100"/>
        <c:noMultiLvlLbl val="0"/>
      </c:catAx>
      <c:valAx>
        <c:axId val="481949168"/>
        <c:scaling>
          <c:orientation val="minMax"/>
          <c:max val="1000"/>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648904"/>
        <c:crosses val="autoZero"/>
        <c:crossBetween val="between"/>
        <c:majorUnit val="200"/>
      </c:valAx>
      <c:spPr>
        <a:noFill/>
        <a:ln>
          <a:noFill/>
        </a:ln>
        <a:effectLst>
          <a:outerShdw blurRad="50800" dist="50800" dir="3600000" algn="ctr" rotWithShape="0">
            <a:srgbClr val="000000">
              <a:alpha val="43137"/>
            </a:srgbClr>
          </a:outerShdw>
        </a:effectLst>
      </c:spPr>
    </c:plotArea>
    <c:legend>
      <c:legendPos val="t"/>
      <c:layout>
        <c:manualLayout>
          <c:xMode val="edge"/>
          <c:yMode val="edge"/>
          <c:x val="0.45601122005626687"/>
          <c:y val="2.3387974903889597E-2"/>
          <c:w val="0.53700183948993696"/>
          <c:h val="9.290100529886594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r>
              <a:rPr lang="en-GB" sz="1000"/>
              <a:t>External debt (ED) ratio</a:t>
            </a:r>
          </a:p>
        </c:rich>
      </c:tx>
      <c:overlay val="0"/>
      <c:spPr>
        <a:noFill/>
        <a:ln>
          <a:noFill/>
        </a:ln>
        <a:effectLst/>
      </c:spPr>
      <c:txPr>
        <a:bodyPr rot="0" spcFirstLastPara="1" vertOverflow="ellipsis" vert="horz" wrap="square" anchor="ctr" anchorCtr="1"/>
        <a:lstStyle/>
        <a:p>
          <a:pPr>
            <a:defRPr sz="1000" b="1" i="0" u="none" strike="noStrike" kern="1200" cap="all" spc="15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areaChart>
        <c:grouping val="standard"/>
        <c:varyColors val="0"/>
        <c:ser>
          <c:idx val="3"/>
          <c:order val="3"/>
          <c:tx>
            <c:strRef>
              <c:f>Sheet1!$E$1</c:f>
              <c:strCache>
                <c:ptCount val="1"/>
                <c:pt idx="0">
                  <c:v>ED (USD bn.)</c:v>
                </c:pt>
              </c:strCache>
            </c:strRef>
          </c:tx>
          <c:spPr>
            <a:solidFill>
              <a:schemeClr val="bg1">
                <a:lumMod val="95000"/>
              </a:schemeClr>
            </a:solidFill>
            <a:ln>
              <a:solidFill>
                <a:schemeClr val="bg1">
                  <a:lumMod val="95000"/>
                </a:schemeClr>
              </a:solidFill>
            </a:ln>
            <a:effectLst>
              <a:innerShdw blurRad="114300">
                <a:schemeClr val="accent6">
                  <a:lumMod val="60000"/>
                </a:schemeClr>
              </a:innerShdw>
            </a:effectLst>
          </c:spPr>
          <c:dLbls>
            <c:dLbl>
              <c:idx val="0"/>
              <c:layout>
                <c:manualLayout>
                  <c:x val="-1.7726567693330378E-2"/>
                  <c:y val="-0.1991701244813278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8F9-443F-B40A-97DE047450B9}"/>
                </c:ext>
              </c:extLst>
            </c:dLbl>
            <c:dLbl>
              <c:idx val="1"/>
              <c:layout>
                <c:manualLayout>
                  <c:x val="-2.4374030578329271E-2"/>
                  <c:y val="-0.1825726141078838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8F9-443F-B40A-97DE047450B9}"/>
                </c:ext>
              </c:extLst>
            </c:dLbl>
            <c:dLbl>
              <c:idx val="2"/>
              <c:layout>
                <c:manualLayout>
                  <c:x val="-1.967806040642003E-2"/>
                  <c:y val="-0.2604850742204942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8F9-443F-B40A-97DE047450B9}"/>
                </c:ext>
              </c:extLst>
            </c:dLbl>
            <c:dLbl>
              <c:idx val="3"/>
              <c:layout>
                <c:manualLayout>
                  <c:x val="-2.7637219511088783E-2"/>
                  <c:y val="-0.2888881628385663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8F9-443F-B40A-97DE047450B9}"/>
                </c:ext>
              </c:extLst>
            </c:dLbl>
            <c:dLbl>
              <c:idx val="4"/>
              <c:layout>
                <c:manualLayout>
                  <c:x val="-4.9903254116280001E-2"/>
                  <c:y val="-0.2741259624704588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8F9-443F-B40A-97DE047450B9}"/>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Sheet1!$E$2:$E$6</c:f>
              <c:numCache>
                <c:formatCode>General</c:formatCode>
                <c:ptCount val="5"/>
                <c:pt idx="0">
                  <c:v>484</c:v>
                </c:pt>
                <c:pt idx="1">
                  <c:v>471</c:v>
                </c:pt>
                <c:pt idx="2">
                  <c:v>529.29999999999995</c:v>
                </c:pt>
                <c:pt idx="3">
                  <c:v>543.1</c:v>
                </c:pt>
                <c:pt idx="4">
                  <c:v>558.4</c:v>
                </c:pt>
              </c:numCache>
            </c:numRef>
          </c:val>
          <c:extLst>
            <c:ext xmlns:c16="http://schemas.microsoft.com/office/drawing/2014/chart" uri="{C3380CC4-5D6E-409C-BE32-E72D297353CC}">
              <c16:uniqueId val="{00000005-98F9-443F-B40A-97DE047450B9}"/>
            </c:ext>
          </c:extLst>
        </c:ser>
        <c:dLbls>
          <c:showLegendKey val="0"/>
          <c:showVal val="0"/>
          <c:showCatName val="0"/>
          <c:showSerName val="0"/>
          <c:showPercent val="0"/>
          <c:showBubbleSize val="0"/>
        </c:dLbls>
        <c:axId val="253227784"/>
        <c:axId val="253227392"/>
      </c:areaChart>
      <c:barChart>
        <c:barDir val="col"/>
        <c:grouping val="clustered"/>
        <c:varyColors val="0"/>
        <c:ser>
          <c:idx val="0"/>
          <c:order val="0"/>
          <c:tx>
            <c:strRef>
              <c:f>Sheet1!$B$1</c:f>
              <c:strCache>
                <c:ptCount val="1"/>
                <c:pt idx="0">
                  <c:v>ED to GDP (%)</c:v>
                </c:pt>
              </c:strCache>
            </c:strRef>
          </c:tx>
          <c:spPr>
            <a:pattFill prst="narHorz">
              <a:fgClr>
                <a:schemeClr val="accent6"/>
              </a:fgClr>
              <a:bgClr>
                <a:schemeClr val="accent6">
                  <a:lumMod val="20000"/>
                  <a:lumOff val="80000"/>
                </a:schemeClr>
              </a:bgClr>
            </a:pattFill>
            <a:ln>
              <a:noFill/>
            </a:ln>
            <a:effectLst>
              <a:innerShdw blurRad="114300">
                <a:schemeClr val="accent6"/>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Sheet1!$B$2:$B$6</c:f>
              <c:numCache>
                <c:formatCode>General</c:formatCode>
                <c:ptCount val="5"/>
                <c:pt idx="0">
                  <c:v>23.4</c:v>
                </c:pt>
                <c:pt idx="1">
                  <c:v>19.8</c:v>
                </c:pt>
                <c:pt idx="2">
                  <c:v>20.100000000000001</c:v>
                </c:pt>
                <c:pt idx="3">
                  <c:v>19.899999999999999</c:v>
                </c:pt>
                <c:pt idx="4">
                  <c:v>20.6</c:v>
                </c:pt>
              </c:numCache>
            </c:numRef>
          </c:val>
          <c:extLst>
            <c:ext xmlns:c16="http://schemas.microsoft.com/office/drawing/2014/chart" uri="{C3380CC4-5D6E-409C-BE32-E72D297353CC}">
              <c16:uniqueId val="{00000006-98F9-443F-B40A-97DE047450B9}"/>
            </c:ext>
          </c:extLst>
        </c:ser>
        <c:ser>
          <c:idx val="1"/>
          <c:order val="1"/>
          <c:tx>
            <c:strRef>
              <c:f>Sheet1!$C$1</c:f>
              <c:strCache>
                <c:ptCount val="1"/>
                <c:pt idx="0">
                  <c:v>Debt Service Ratio (%)</c:v>
                </c:pt>
              </c:strCache>
            </c:strRef>
          </c:tx>
          <c:spPr>
            <a:pattFill prst="narHorz">
              <a:fgClr>
                <a:schemeClr val="accent5"/>
              </a:fgClr>
              <a:bgClr>
                <a:schemeClr val="accent5">
                  <a:lumMod val="20000"/>
                  <a:lumOff val="80000"/>
                </a:schemeClr>
              </a:bgClr>
            </a:pattFill>
            <a:ln>
              <a:noFill/>
            </a:ln>
            <a:effectLst>
              <a:innerShdw blurRad="114300">
                <a:schemeClr val="accent5"/>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Sheet1!$C$2:$C$6</c:f>
              <c:numCache>
                <c:formatCode>General</c:formatCode>
                <c:ptCount val="5"/>
                <c:pt idx="0">
                  <c:v>8.8000000000000007</c:v>
                </c:pt>
                <c:pt idx="1">
                  <c:v>8.3000000000000007</c:v>
                </c:pt>
                <c:pt idx="2">
                  <c:v>7.5</c:v>
                </c:pt>
                <c:pt idx="3">
                  <c:v>6.4</c:v>
                </c:pt>
                <c:pt idx="4">
                  <c:v>6.5</c:v>
                </c:pt>
              </c:numCache>
            </c:numRef>
          </c:val>
          <c:extLst>
            <c:ext xmlns:c16="http://schemas.microsoft.com/office/drawing/2014/chart" uri="{C3380CC4-5D6E-409C-BE32-E72D297353CC}">
              <c16:uniqueId val="{00000007-98F9-443F-B40A-97DE047450B9}"/>
            </c:ext>
          </c:extLst>
        </c:ser>
        <c:ser>
          <c:idx val="2"/>
          <c:order val="2"/>
          <c:tx>
            <c:strRef>
              <c:f>Sheet1!$D$1</c:f>
              <c:strCache>
                <c:ptCount val="1"/>
                <c:pt idx="0">
                  <c:v>FE to Total Debt (%)</c:v>
                </c:pt>
              </c:strCache>
            </c:strRef>
          </c:tx>
          <c:spPr>
            <a:pattFill prst="narHorz">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Sheet1!$A$2:$A$6</c:f>
              <c:numCache>
                <c:formatCode>General</c:formatCode>
                <c:ptCount val="5"/>
                <c:pt idx="0">
                  <c:v>2016</c:v>
                </c:pt>
                <c:pt idx="1">
                  <c:v>2017</c:v>
                </c:pt>
                <c:pt idx="2">
                  <c:v>2018</c:v>
                </c:pt>
                <c:pt idx="3">
                  <c:v>2019</c:v>
                </c:pt>
                <c:pt idx="4">
                  <c:v>2020</c:v>
                </c:pt>
              </c:numCache>
            </c:numRef>
          </c:cat>
          <c:val>
            <c:numRef>
              <c:f>Sheet1!$D$2:$D$6</c:f>
              <c:numCache>
                <c:formatCode>General</c:formatCode>
                <c:ptCount val="5"/>
                <c:pt idx="0">
                  <c:v>74.3</c:v>
                </c:pt>
                <c:pt idx="1">
                  <c:v>78.5</c:v>
                </c:pt>
                <c:pt idx="2">
                  <c:v>80.2</c:v>
                </c:pt>
                <c:pt idx="3">
                  <c:v>76</c:v>
                </c:pt>
                <c:pt idx="4">
                  <c:v>85.6</c:v>
                </c:pt>
              </c:numCache>
            </c:numRef>
          </c:val>
          <c:extLst>
            <c:ext xmlns:c16="http://schemas.microsoft.com/office/drawing/2014/chart" uri="{C3380CC4-5D6E-409C-BE32-E72D297353CC}">
              <c16:uniqueId val="{00000008-98F9-443F-B40A-97DE047450B9}"/>
            </c:ext>
          </c:extLst>
        </c:ser>
        <c:dLbls>
          <c:showLegendKey val="0"/>
          <c:showVal val="0"/>
          <c:showCatName val="0"/>
          <c:showSerName val="0"/>
          <c:showPercent val="0"/>
          <c:showBubbleSize val="0"/>
        </c:dLbls>
        <c:gapWidth val="75"/>
        <c:overlap val="-22"/>
        <c:axId val="481950344"/>
        <c:axId val="481950736"/>
      </c:barChart>
      <c:catAx>
        <c:axId val="481950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19050" cap="flat" cmpd="sng" algn="ctr">
            <a:solidFill>
              <a:schemeClr val="tx1">
                <a:lumMod val="25000"/>
                <a:lumOff val="7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950736"/>
        <c:crosses val="autoZero"/>
        <c:auto val="1"/>
        <c:lblAlgn val="ctr"/>
        <c:lblOffset val="100"/>
        <c:noMultiLvlLbl val="0"/>
      </c:catAx>
      <c:valAx>
        <c:axId val="481950736"/>
        <c:scaling>
          <c:orientation val="minMax"/>
          <c:max val="100"/>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81950344"/>
        <c:crosses val="autoZero"/>
        <c:crossBetween val="between"/>
        <c:majorUnit val="20"/>
      </c:valAx>
      <c:valAx>
        <c:axId val="253227392"/>
        <c:scaling>
          <c:orientation val="minMax"/>
          <c:max val="560"/>
          <c:min val="400"/>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b="0"/>
                  <a:t>USD Billion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53227784"/>
        <c:crosses val="max"/>
        <c:crossBetween val="between"/>
      </c:valAx>
      <c:catAx>
        <c:axId val="253227784"/>
        <c:scaling>
          <c:orientation val="minMax"/>
        </c:scaling>
        <c:delete val="1"/>
        <c:axPos val="b"/>
        <c:numFmt formatCode="General" sourceLinked="1"/>
        <c:majorTickMark val="out"/>
        <c:minorTickMark val="none"/>
        <c:tickLblPos val="nextTo"/>
        <c:crossAx val="253227392"/>
        <c:crosses val="autoZero"/>
        <c:auto val="1"/>
        <c:lblAlgn val="ctr"/>
        <c:lblOffset val="100"/>
        <c:noMultiLvlLbl val="0"/>
      </c:catAx>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4.9999912762954263E-2"/>
          <c:y val="0.11862068965517242"/>
          <c:w val="0.9"/>
          <c:h val="8.753298941080640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3">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Horz">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6F06CC-207C-458B-B9F0-37397FBC15C4}" type="doc">
      <dgm:prSet loTypeId="urn:microsoft.com/office/officeart/2005/8/layout/list1" loCatId="list" qsTypeId="urn:microsoft.com/office/officeart/2005/8/quickstyle/simple1" qsCatId="simple" csTypeId="urn:microsoft.com/office/officeart/2005/8/colors/colorful1#1" csCatId="colorful" phldr="1"/>
      <dgm:spPr/>
      <dgm:t>
        <a:bodyPr/>
        <a:lstStyle/>
        <a:p>
          <a:endParaRPr lang="en-GB"/>
        </a:p>
      </dgm:t>
    </dgm:pt>
    <dgm:pt modelId="{51A2E4FC-E00E-45CD-A4D5-95A4C05BC30C}">
      <dgm:prSet phldrT="[Text]" custT="1"/>
      <dgm:spPr/>
      <dgm:t>
        <a:bodyPr/>
        <a:lstStyle/>
        <a:p>
          <a:pPr algn="r"/>
          <a:r>
            <a:rPr lang="ar-SA" sz="1000" b="0">
              <a:solidFill>
                <a:sysClr val="windowText" lastClr="000000"/>
              </a:solidFill>
              <a:latin typeface="Simplified Arabic" panose="02020603050405020304" pitchFamily="18" charset="-78"/>
              <a:cs typeface="Simplified Arabic" panose="02020603050405020304" pitchFamily="18" charset="-78"/>
            </a:rPr>
            <a:t>القضايا المتراكمة في المحاكم</a:t>
          </a:r>
          <a:endParaRPr lang="en-GB" sz="1000" b="0">
            <a:solidFill>
              <a:sysClr val="windowText" lastClr="000000"/>
            </a:solidFill>
            <a:latin typeface="Simplified Arabic" panose="02020603050405020304" pitchFamily="18" charset="-78"/>
            <a:cs typeface="Simplified Arabic" panose="02020603050405020304" pitchFamily="18" charset="-78"/>
          </a:endParaRPr>
        </a:p>
      </dgm:t>
    </dgm:pt>
    <dgm:pt modelId="{D901CE06-5CFD-45D4-996C-E1DE171D519D}" type="parTrans" cxnId="{0932F640-D3BD-48AC-9C0B-E20C0473DDA3}">
      <dgm:prSet/>
      <dgm:spPr/>
      <dgm:t>
        <a:bodyPr/>
        <a:lstStyle/>
        <a:p>
          <a:endParaRPr lang="en-GB" sz="1000">
            <a:latin typeface="Times New Roman" panose="02020603050405020304" pitchFamily="18" charset="0"/>
            <a:cs typeface="Times New Roman" panose="02020603050405020304" pitchFamily="18" charset="0"/>
          </a:endParaRPr>
        </a:p>
      </dgm:t>
    </dgm:pt>
    <dgm:pt modelId="{F88707B9-1185-42BE-BEC8-73D30618AF2B}" type="sibTrans" cxnId="{0932F640-D3BD-48AC-9C0B-E20C0473DDA3}">
      <dgm:prSet/>
      <dgm:spPr/>
      <dgm:t>
        <a:bodyPr/>
        <a:lstStyle/>
        <a:p>
          <a:endParaRPr lang="en-GB" sz="1000">
            <a:latin typeface="Times New Roman" panose="02020603050405020304" pitchFamily="18" charset="0"/>
            <a:cs typeface="Times New Roman" panose="02020603050405020304" pitchFamily="18" charset="0"/>
          </a:endParaRPr>
        </a:p>
      </dgm:t>
    </dgm:pt>
    <dgm:pt modelId="{6337DCC2-DAAB-40B5-AB0B-A03462E918A7}">
      <dgm:prSet phldrT="[Text]" custT="1"/>
      <dgm:spPr/>
      <dgm:t>
        <a:bodyPr/>
        <a:lstStyle/>
        <a:p>
          <a:pPr algn="r" rtl="1">
            <a:lnSpc>
              <a:spcPts val="1400"/>
            </a:lnSpc>
            <a:spcAft>
              <a:spcPts val="0"/>
            </a:spcAft>
          </a:pPr>
          <a:r>
            <a:rPr lang="en-IN" sz="1000" kern="0" baseline="0">
              <a:latin typeface="Simplified Arabic" panose="02020603050405020304" pitchFamily="18" charset="-78"/>
              <a:cs typeface="Simplified Arabic" panose="02020603050405020304" pitchFamily="18" charset="-78"/>
            </a:rPr>
            <a:t> </a:t>
          </a:r>
          <a:r>
            <a:rPr lang="ar-SA" sz="1000" kern="0" baseline="0">
              <a:latin typeface="Simplified Arabic" panose="02020603050405020304" pitchFamily="18" charset="-78"/>
              <a:cs typeface="Simplified Arabic" panose="02020603050405020304" pitchFamily="18" charset="-78"/>
            </a:rPr>
            <a:t>المحكمة العليا: 69956 قضية قيد النظر (2119 قضية لكل قاض)</a:t>
          </a:r>
          <a:endParaRPr lang="en-GB" sz="1000" b="0" kern="0" baseline="0">
            <a:latin typeface="Simplified Arabic" panose="02020603050405020304" pitchFamily="18" charset="-78"/>
            <a:cs typeface="Simplified Arabic" panose="02020603050405020304" pitchFamily="18" charset="-78"/>
          </a:endParaRPr>
        </a:p>
      </dgm:t>
    </dgm:pt>
    <dgm:pt modelId="{25B92DF7-897E-4E5C-912B-E86F9F4A2FD4}" type="parTrans" cxnId="{BB0FB3BC-F6BD-4C08-8F23-196F54453F72}">
      <dgm:prSet/>
      <dgm:spPr/>
      <dgm:t>
        <a:bodyPr/>
        <a:lstStyle/>
        <a:p>
          <a:endParaRPr lang="en-GB" sz="1000">
            <a:latin typeface="Times New Roman" panose="02020603050405020304" pitchFamily="18" charset="0"/>
            <a:cs typeface="Times New Roman" panose="02020603050405020304" pitchFamily="18" charset="0"/>
          </a:endParaRPr>
        </a:p>
      </dgm:t>
    </dgm:pt>
    <dgm:pt modelId="{93210D65-2D0B-4F86-A4E7-CB4BFFBA98C7}" type="sibTrans" cxnId="{BB0FB3BC-F6BD-4C08-8F23-196F54453F72}">
      <dgm:prSet/>
      <dgm:spPr/>
      <dgm:t>
        <a:bodyPr/>
        <a:lstStyle/>
        <a:p>
          <a:endParaRPr lang="en-GB" sz="1000">
            <a:latin typeface="Times New Roman" panose="02020603050405020304" pitchFamily="18" charset="0"/>
            <a:cs typeface="Times New Roman" panose="02020603050405020304" pitchFamily="18" charset="0"/>
          </a:endParaRPr>
        </a:p>
      </dgm:t>
    </dgm:pt>
    <dgm:pt modelId="{C6C8A524-78ED-4D5D-9589-D5EA1C636CAF}">
      <dgm:prSet phldrT="[Text]" custT="1"/>
      <dgm:spPr/>
      <dgm:t>
        <a:bodyPr/>
        <a:lstStyle/>
        <a:p>
          <a:pPr algn="r"/>
          <a:r>
            <a:rPr lang="ar-SA" sz="1000" b="0">
              <a:solidFill>
                <a:sysClr val="windowText" lastClr="000000"/>
              </a:solidFill>
              <a:latin typeface="Simplified Arabic" panose="02020603050405020304" pitchFamily="18" charset="-78"/>
              <a:cs typeface="Simplified Arabic" panose="02020603050405020304" pitchFamily="18" charset="-78"/>
            </a:rPr>
            <a:t>نسبة الشرطة إلى السكان</a:t>
          </a:r>
          <a:endParaRPr lang="en-GB" sz="1000" b="0">
            <a:solidFill>
              <a:sysClr val="windowText" lastClr="000000"/>
            </a:solidFill>
            <a:latin typeface="Simplified Arabic" panose="02020603050405020304" pitchFamily="18" charset="-78"/>
            <a:cs typeface="Simplified Arabic" panose="02020603050405020304" pitchFamily="18" charset="-78"/>
          </a:endParaRPr>
        </a:p>
      </dgm:t>
    </dgm:pt>
    <dgm:pt modelId="{41F79E2D-FC39-46AD-A31F-1500C3958D8B}" type="parTrans" cxnId="{A4B42A2C-EA60-4F61-90AB-E43681F1FC91}">
      <dgm:prSet/>
      <dgm:spPr/>
      <dgm:t>
        <a:bodyPr/>
        <a:lstStyle/>
        <a:p>
          <a:endParaRPr lang="en-GB" sz="1000">
            <a:latin typeface="Times New Roman" panose="02020603050405020304" pitchFamily="18" charset="0"/>
            <a:cs typeface="Times New Roman" panose="02020603050405020304" pitchFamily="18" charset="0"/>
          </a:endParaRPr>
        </a:p>
      </dgm:t>
    </dgm:pt>
    <dgm:pt modelId="{15EB05CC-3302-46B5-98A5-AB34270BA3A2}" type="sibTrans" cxnId="{A4B42A2C-EA60-4F61-90AB-E43681F1FC91}">
      <dgm:prSet/>
      <dgm:spPr/>
      <dgm:t>
        <a:bodyPr/>
        <a:lstStyle/>
        <a:p>
          <a:endParaRPr lang="en-GB" sz="1000">
            <a:latin typeface="Times New Roman" panose="02020603050405020304" pitchFamily="18" charset="0"/>
            <a:cs typeface="Times New Roman" panose="02020603050405020304" pitchFamily="18" charset="0"/>
          </a:endParaRPr>
        </a:p>
      </dgm:t>
    </dgm:pt>
    <dgm:pt modelId="{B671445F-FFCC-42C5-952A-E86AD1832354}">
      <dgm:prSet phldrT="[Text]" custT="1"/>
      <dgm:spPr/>
      <dgm:t>
        <a:bodyPr/>
        <a:lstStyle/>
        <a:p>
          <a:pPr rtl="1">
            <a:lnSpc>
              <a:spcPts val="1400"/>
            </a:lnSpc>
            <a:spcAft>
              <a:spcPts val="0"/>
            </a:spcAft>
          </a:pPr>
          <a:r>
            <a:rPr lang="ar-SA" sz="1000" kern="1200">
              <a:latin typeface="Simplified Arabic" panose="02020603050405020304" pitchFamily="18" charset="-78"/>
              <a:cs typeface="Simplified Arabic" panose="02020603050405020304" pitchFamily="18" charset="-78"/>
            </a:rPr>
            <a:t> </a:t>
          </a:r>
          <a:r>
            <a:rPr lang="ar-SA" sz="1000" kern="0" baseline="0">
              <a:latin typeface="Simplified Arabic" panose="02020603050405020304" pitchFamily="18" charset="-78"/>
              <a:cs typeface="Simplified Arabic" panose="02020603050405020304" pitchFamily="18" charset="-78"/>
            </a:rPr>
            <a:t>2019: 195,39 شرطيًا لكل 000 100 من السكان</a:t>
          </a:r>
          <a:endParaRPr lang="en-GB" sz="1000" b="0" kern="0" baseline="0">
            <a:latin typeface="Simplified Arabic" panose="02020603050405020304" pitchFamily="18" charset="-78"/>
            <a:cs typeface="Simplified Arabic" panose="02020603050405020304" pitchFamily="18" charset="-78"/>
          </a:endParaRPr>
        </a:p>
      </dgm:t>
    </dgm:pt>
    <dgm:pt modelId="{8B610990-5694-4D61-B8A8-189368AD8386}" type="parTrans" cxnId="{C2287E14-CB7B-4D84-9009-02F312A2AC2C}">
      <dgm:prSet/>
      <dgm:spPr/>
      <dgm:t>
        <a:bodyPr/>
        <a:lstStyle/>
        <a:p>
          <a:endParaRPr lang="en-GB" sz="1000">
            <a:latin typeface="Times New Roman" panose="02020603050405020304" pitchFamily="18" charset="0"/>
            <a:cs typeface="Times New Roman" panose="02020603050405020304" pitchFamily="18" charset="0"/>
          </a:endParaRPr>
        </a:p>
      </dgm:t>
    </dgm:pt>
    <dgm:pt modelId="{AA12E4CE-BF0E-41E9-B4AE-2C85C03B7C98}" type="sibTrans" cxnId="{C2287E14-CB7B-4D84-9009-02F312A2AC2C}">
      <dgm:prSet/>
      <dgm:spPr/>
      <dgm:t>
        <a:bodyPr/>
        <a:lstStyle/>
        <a:p>
          <a:endParaRPr lang="en-GB" sz="1000">
            <a:latin typeface="Times New Roman" panose="02020603050405020304" pitchFamily="18" charset="0"/>
            <a:cs typeface="Times New Roman" panose="02020603050405020304" pitchFamily="18" charset="0"/>
          </a:endParaRPr>
        </a:p>
      </dgm:t>
    </dgm:pt>
    <dgm:pt modelId="{830D65A2-4A02-4233-BAD7-DF6A07B55A90}">
      <dgm:prSet phldrT="[Text]" custT="1"/>
      <dgm:spPr/>
      <dgm:t>
        <a:bodyPr/>
        <a:lstStyle/>
        <a:p>
          <a:pPr algn="r"/>
          <a:r>
            <a:rPr lang="ar-SA" sz="1000" b="0">
              <a:solidFill>
                <a:sysClr val="windowText" lastClr="000000"/>
              </a:solidFill>
            </a:rPr>
            <a:t>نفقات الولاي</a:t>
          </a:r>
          <a:r>
            <a:rPr lang="ar-AE" sz="1000" b="0">
              <a:solidFill>
                <a:sysClr val="windowText" lastClr="000000"/>
              </a:solidFill>
            </a:rPr>
            <a:t>ات</a:t>
          </a:r>
          <a:r>
            <a:rPr lang="ar-SA" sz="1000" b="0">
              <a:solidFill>
                <a:sysClr val="windowText" lastClr="000000"/>
              </a:solidFill>
            </a:rPr>
            <a:t> / الأقاليم الاتحادية على قوات الشرطة</a:t>
          </a:r>
          <a:endParaRPr lang="en-GB" sz="1000" b="0">
            <a:solidFill>
              <a:sysClr val="windowText" lastClr="000000"/>
            </a:solidFill>
            <a:latin typeface="Times New Roman" panose="02020603050405020304" pitchFamily="18" charset="0"/>
            <a:cs typeface="Times New Roman" panose="02020603050405020304" pitchFamily="18" charset="0"/>
          </a:endParaRPr>
        </a:p>
      </dgm:t>
    </dgm:pt>
    <dgm:pt modelId="{9555355B-9371-49D5-82E9-E605E53104CA}" type="parTrans" cxnId="{BD4B2F45-3BB4-4078-91A5-4107E44753A5}">
      <dgm:prSet/>
      <dgm:spPr/>
      <dgm:t>
        <a:bodyPr/>
        <a:lstStyle/>
        <a:p>
          <a:endParaRPr lang="en-GB" sz="1000">
            <a:latin typeface="Times New Roman" panose="02020603050405020304" pitchFamily="18" charset="0"/>
            <a:cs typeface="Times New Roman" panose="02020603050405020304" pitchFamily="18" charset="0"/>
          </a:endParaRPr>
        </a:p>
      </dgm:t>
    </dgm:pt>
    <dgm:pt modelId="{9ED8389A-8DD6-4E5C-91A9-4B8725BA7F93}" type="sibTrans" cxnId="{BD4B2F45-3BB4-4078-91A5-4107E44753A5}">
      <dgm:prSet/>
      <dgm:spPr/>
      <dgm:t>
        <a:bodyPr/>
        <a:lstStyle/>
        <a:p>
          <a:endParaRPr lang="en-GB" sz="1000">
            <a:latin typeface="Times New Roman" panose="02020603050405020304" pitchFamily="18" charset="0"/>
            <a:cs typeface="Times New Roman" panose="02020603050405020304" pitchFamily="18" charset="0"/>
          </a:endParaRPr>
        </a:p>
      </dgm:t>
    </dgm:pt>
    <dgm:pt modelId="{123DB265-7274-4D59-BDFD-211EE3103767}">
      <dgm:prSet phldrT="[Text]" custT="1"/>
      <dgm:spPr/>
      <dgm:t>
        <a:bodyPr/>
        <a:lstStyle/>
        <a:p>
          <a:pPr rtl="1">
            <a:lnSpc>
              <a:spcPts val="1400"/>
            </a:lnSpc>
            <a:spcAft>
              <a:spcPts val="0"/>
            </a:spcAft>
          </a:pPr>
          <a:r>
            <a:rPr lang="ar-SA" sz="1000" kern="1200">
              <a:latin typeface="Simplified Arabic" panose="02020603050405020304" pitchFamily="18" charset="-78"/>
              <a:cs typeface="Simplified Arabic" panose="02020603050405020304" pitchFamily="18" charset="-78"/>
            </a:rPr>
            <a:t> </a:t>
          </a:r>
          <a:r>
            <a:rPr lang="ar-SA" sz="1000" kern="0" baseline="0">
              <a:latin typeface="Simplified Arabic" panose="02020603050405020304" pitchFamily="18" charset="-78"/>
              <a:cs typeface="Simplified Arabic" panose="02020603050405020304" pitchFamily="18" charset="-78"/>
            </a:rPr>
            <a:t>2019: 2,6 مليون من قوات شرطة الولايات بنفقات ميزانية قدرها 1,38 تريليون روبية هندية</a:t>
          </a:r>
          <a:r>
            <a:rPr lang="en-IN" sz="1000" b="0" kern="0" baseline="0">
              <a:latin typeface="Simplified Arabic" panose="02020603050405020304" pitchFamily="18" charset="-78"/>
              <a:cs typeface="Simplified Arabic" panose="02020603050405020304" pitchFamily="18" charset="-78"/>
            </a:rPr>
            <a:t> </a:t>
          </a:r>
          <a:endParaRPr lang="en-GB" sz="1000" b="0" kern="0" baseline="0">
            <a:latin typeface="Simplified Arabic" panose="02020603050405020304" pitchFamily="18" charset="-78"/>
            <a:cs typeface="Simplified Arabic" panose="02020603050405020304" pitchFamily="18" charset="-78"/>
          </a:endParaRPr>
        </a:p>
      </dgm:t>
    </dgm:pt>
    <dgm:pt modelId="{6452E916-CB12-4C7E-8379-7EBE94FF9291}" type="parTrans" cxnId="{F34ABDD7-39C8-4E29-80A5-D07CAB36B626}">
      <dgm:prSet/>
      <dgm:spPr/>
      <dgm:t>
        <a:bodyPr/>
        <a:lstStyle/>
        <a:p>
          <a:endParaRPr lang="en-GB" sz="1000">
            <a:latin typeface="Times New Roman" panose="02020603050405020304" pitchFamily="18" charset="0"/>
            <a:cs typeface="Times New Roman" panose="02020603050405020304" pitchFamily="18" charset="0"/>
          </a:endParaRPr>
        </a:p>
      </dgm:t>
    </dgm:pt>
    <dgm:pt modelId="{1CFAA7FD-4622-44E0-8E74-57B01948DF13}" type="sibTrans" cxnId="{F34ABDD7-39C8-4E29-80A5-D07CAB36B626}">
      <dgm:prSet/>
      <dgm:spPr/>
      <dgm:t>
        <a:bodyPr/>
        <a:lstStyle/>
        <a:p>
          <a:endParaRPr lang="en-GB" sz="1000">
            <a:latin typeface="Times New Roman" panose="02020603050405020304" pitchFamily="18" charset="0"/>
            <a:cs typeface="Times New Roman" panose="02020603050405020304" pitchFamily="18" charset="0"/>
          </a:endParaRPr>
        </a:p>
      </dgm:t>
    </dgm:pt>
    <dgm:pt modelId="{0AD1590C-5DC1-4FA6-9269-6E8496890016}">
      <dgm:prSet phldrT="[Text]" custT="1"/>
      <dgm:spPr/>
      <dgm:t>
        <a:bodyPr/>
        <a:lstStyle/>
        <a:p>
          <a:pPr algn="r"/>
          <a:r>
            <a:rPr lang="ar-SA" sz="1000" b="0">
              <a:solidFill>
                <a:sysClr val="windowText" lastClr="000000"/>
              </a:solidFill>
            </a:rPr>
            <a:t>نسبة ميزانية الشرطة من ميزانية الولايات</a:t>
          </a:r>
          <a:endParaRPr lang="en-GB" sz="1000" b="0">
            <a:solidFill>
              <a:sysClr val="windowText" lastClr="000000"/>
            </a:solidFill>
            <a:latin typeface="Times New Roman" panose="02020603050405020304" pitchFamily="18" charset="0"/>
            <a:cs typeface="Times New Roman" panose="02020603050405020304" pitchFamily="18" charset="0"/>
          </a:endParaRPr>
        </a:p>
      </dgm:t>
    </dgm:pt>
    <dgm:pt modelId="{1B1D5026-5911-4A96-860C-9D983B3822A1}" type="parTrans" cxnId="{45981A2E-5EF2-4BD0-B657-60A952AFBC5B}">
      <dgm:prSet/>
      <dgm:spPr/>
      <dgm:t>
        <a:bodyPr/>
        <a:lstStyle/>
        <a:p>
          <a:endParaRPr lang="en-GB" sz="1000">
            <a:latin typeface="Times New Roman" panose="02020603050405020304" pitchFamily="18" charset="0"/>
            <a:cs typeface="Times New Roman" panose="02020603050405020304" pitchFamily="18" charset="0"/>
          </a:endParaRPr>
        </a:p>
      </dgm:t>
    </dgm:pt>
    <dgm:pt modelId="{6E19B3B8-FA59-4D3D-8D7D-FED563D10C5F}" type="sibTrans" cxnId="{45981A2E-5EF2-4BD0-B657-60A952AFBC5B}">
      <dgm:prSet/>
      <dgm:spPr/>
      <dgm:t>
        <a:bodyPr/>
        <a:lstStyle/>
        <a:p>
          <a:endParaRPr lang="en-GB" sz="1000">
            <a:latin typeface="Times New Roman" panose="02020603050405020304" pitchFamily="18" charset="0"/>
            <a:cs typeface="Times New Roman" panose="02020603050405020304" pitchFamily="18" charset="0"/>
          </a:endParaRPr>
        </a:p>
      </dgm:t>
    </dgm:pt>
    <dgm:pt modelId="{005EB966-5AF8-4455-B1E6-10F37B0912EE}">
      <dgm:prSet custT="1"/>
      <dgm:spPr/>
      <dgm:t>
        <a:bodyPr/>
        <a:lstStyle/>
        <a:p>
          <a:pPr algn="r" rtl="1">
            <a:lnSpc>
              <a:spcPts val="1400"/>
            </a:lnSpc>
            <a:spcAft>
              <a:spcPts val="0"/>
            </a:spcAft>
          </a:pPr>
          <a:r>
            <a:rPr lang="en-IN" sz="1000" b="0" kern="0" baseline="0">
              <a:latin typeface="Simplified Arabic" panose="02020603050405020304" pitchFamily="18" charset="-78"/>
              <a:cs typeface="Simplified Arabic" panose="02020603050405020304" pitchFamily="18" charset="-78"/>
            </a:rPr>
            <a:t> </a:t>
          </a:r>
          <a:r>
            <a:rPr lang="ar-SA" sz="1000" kern="0" baseline="0">
              <a:latin typeface="Simplified Arabic" panose="02020603050405020304" pitchFamily="18" charset="-78"/>
              <a:cs typeface="Simplified Arabic" panose="02020603050405020304" pitchFamily="18" charset="-78"/>
            </a:rPr>
            <a:t>محاكم المقاطعات: 000 780 40 قضية قيد النظر (2279 قضية لكل قاض)</a:t>
          </a:r>
          <a:r>
            <a:rPr lang="en-IN" sz="1000" kern="0" baseline="0">
              <a:latin typeface="Simplified Arabic" panose="02020603050405020304" pitchFamily="18" charset="-78"/>
              <a:cs typeface="Simplified Arabic" panose="02020603050405020304" pitchFamily="18" charset="-78"/>
            </a:rPr>
            <a:t> </a:t>
          </a:r>
          <a:endParaRPr lang="en-GB" sz="1000" kern="0" baseline="0">
            <a:latin typeface="Simplified Arabic" panose="02020603050405020304" pitchFamily="18" charset="-78"/>
            <a:cs typeface="Simplified Arabic" panose="02020603050405020304" pitchFamily="18" charset="-78"/>
          </a:endParaRPr>
        </a:p>
      </dgm:t>
    </dgm:pt>
    <dgm:pt modelId="{8430A86F-E911-4268-BCEB-8741FE40011D}" type="parTrans" cxnId="{F56DA870-4752-46A2-A269-99C58F352402}">
      <dgm:prSet/>
      <dgm:spPr/>
      <dgm:t>
        <a:bodyPr/>
        <a:lstStyle/>
        <a:p>
          <a:endParaRPr lang="en-GB" sz="1000">
            <a:latin typeface="Times New Roman" panose="02020603050405020304" pitchFamily="18" charset="0"/>
            <a:cs typeface="Times New Roman" panose="02020603050405020304" pitchFamily="18" charset="0"/>
          </a:endParaRPr>
        </a:p>
      </dgm:t>
    </dgm:pt>
    <dgm:pt modelId="{2AE17626-D471-453B-9663-7C95B81444E0}" type="sibTrans" cxnId="{F56DA870-4752-46A2-A269-99C58F352402}">
      <dgm:prSet/>
      <dgm:spPr/>
      <dgm:t>
        <a:bodyPr/>
        <a:lstStyle/>
        <a:p>
          <a:endParaRPr lang="en-GB" sz="1000">
            <a:latin typeface="Times New Roman" panose="02020603050405020304" pitchFamily="18" charset="0"/>
            <a:cs typeface="Times New Roman" panose="02020603050405020304" pitchFamily="18" charset="0"/>
          </a:endParaRPr>
        </a:p>
      </dgm:t>
    </dgm:pt>
    <dgm:pt modelId="{D84CF384-DC7A-471D-A933-EA767B1F804A}">
      <dgm:prSet phldrT="[Text]" custT="1"/>
      <dgm:spPr/>
      <dgm:t>
        <a:bodyPr/>
        <a:lstStyle/>
        <a:p>
          <a:pPr rtl="1">
            <a:lnSpc>
              <a:spcPts val="1400"/>
            </a:lnSpc>
            <a:spcAft>
              <a:spcPts val="0"/>
            </a:spcAft>
          </a:pPr>
          <a:r>
            <a:rPr lang="ar-SA" sz="1000" kern="0" baseline="0">
              <a:latin typeface="Simplified Arabic" panose="02020603050405020304" pitchFamily="18" charset="-78"/>
              <a:cs typeface="Simplified Arabic" panose="02020603050405020304" pitchFamily="18" charset="-78"/>
            </a:rPr>
            <a:t> 2017: 192,95 شرطيًا لكل 000 100 من السكان</a:t>
          </a:r>
          <a:endParaRPr lang="en-GB" sz="1000" kern="0" baseline="0">
            <a:latin typeface="Simplified Arabic" panose="02020603050405020304" pitchFamily="18" charset="-78"/>
            <a:cs typeface="Simplified Arabic" panose="02020603050405020304" pitchFamily="18" charset="-78"/>
          </a:endParaRPr>
        </a:p>
      </dgm:t>
    </dgm:pt>
    <dgm:pt modelId="{BDC424FA-5B25-4DA5-9519-20E0CB98BD2B}" type="parTrans" cxnId="{636676D5-D9D1-46DB-9300-0B06FA7295C0}">
      <dgm:prSet/>
      <dgm:spPr/>
      <dgm:t>
        <a:bodyPr/>
        <a:lstStyle/>
        <a:p>
          <a:endParaRPr lang="en-GB" sz="1000">
            <a:latin typeface="Times New Roman" panose="02020603050405020304" pitchFamily="18" charset="0"/>
            <a:cs typeface="Times New Roman" panose="02020603050405020304" pitchFamily="18" charset="0"/>
          </a:endParaRPr>
        </a:p>
      </dgm:t>
    </dgm:pt>
    <dgm:pt modelId="{78CA288E-A330-40E4-BE29-0FE1FB258C2B}" type="sibTrans" cxnId="{636676D5-D9D1-46DB-9300-0B06FA7295C0}">
      <dgm:prSet/>
      <dgm:spPr/>
      <dgm:t>
        <a:bodyPr/>
        <a:lstStyle/>
        <a:p>
          <a:endParaRPr lang="en-GB" sz="1000">
            <a:latin typeface="Times New Roman" panose="02020603050405020304" pitchFamily="18" charset="0"/>
            <a:cs typeface="Times New Roman" panose="02020603050405020304" pitchFamily="18" charset="0"/>
          </a:endParaRPr>
        </a:p>
      </dgm:t>
    </dgm:pt>
    <dgm:pt modelId="{CB453011-DDBE-4010-A2ED-A0CF289D2FC8}">
      <dgm:prSet phldrT="[Text]" custT="1"/>
      <dgm:spPr/>
      <dgm:t>
        <a:bodyPr/>
        <a:lstStyle/>
        <a:p>
          <a:pPr rtl="1">
            <a:lnSpc>
              <a:spcPts val="1400"/>
            </a:lnSpc>
            <a:spcAft>
              <a:spcPts val="0"/>
            </a:spcAft>
          </a:pPr>
          <a:r>
            <a:rPr lang="ar-SA" sz="1000" kern="0" baseline="0">
              <a:latin typeface="Simplified Arabic" panose="02020603050405020304" pitchFamily="18" charset="-78"/>
              <a:cs typeface="Simplified Arabic" panose="02020603050405020304" pitchFamily="18" charset="-78"/>
            </a:rPr>
            <a:t> 2018: 198,65 شرطيًا لكل 000 100 من السكان</a:t>
          </a:r>
          <a:endParaRPr lang="en-GB" sz="1000" b="0" kern="0" baseline="0">
            <a:latin typeface="Simplified Arabic" panose="02020603050405020304" pitchFamily="18" charset="-78"/>
            <a:cs typeface="Simplified Arabic" panose="02020603050405020304" pitchFamily="18" charset="-78"/>
          </a:endParaRPr>
        </a:p>
      </dgm:t>
    </dgm:pt>
    <dgm:pt modelId="{518451E9-A8BF-4510-8754-F213FCDFB6B1}" type="parTrans" cxnId="{73DBAB4E-33AC-4F1B-B9E9-3B07ADB25AF3}">
      <dgm:prSet/>
      <dgm:spPr/>
      <dgm:t>
        <a:bodyPr/>
        <a:lstStyle/>
        <a:p>
          <a:endParaRPr lang="en-GB" sz="1000">
            <a:latin typeface="Times New Roman" panose="02020603050405020304" pitchFamily="18" charset="0"/>
            <a:cs typeface="Times New Roman" panose="02020603050405020304" pitchFamily="18" charset="0"/>
          </a:endParaRPr>
        </a:p>
      </dgm:t>
    </dgm:pt>
    <dgm:pt modelId="{F6C09520-C528-4A73-85FD-37B8A26EA3DD}" type="sibTrans" cxnId="{73DBAB4E-33AC-4F1B-B9E9-3B07ADB25AF3}">
      <dgm:prSet/>
      <dgm:spPr/>
      <dgm:t>
        <a:bodyPr/>
        <a:lstStyle/>
        <a:p>
          <a:endParaRPr lang="en-GB" sz="1000">
            <a:latin typeface="Times New Roman" panose="02020603050405020304" pitchFamily="18" charset="0"/>
            <a:cs typeface="Times New Roman" panose="02020603050405020304" pitchFamily="18" charset="0"/>
          </a:endParaRPr>
        </a:p>
      </dgm:t>
    </dgm:pt>
    <dgm:pt modelId="{578643E4-7440-43EF-B64C-4057AB397394}">
      <dgm:prSet phldrT="[Text]" custT="1"/>
      <dgm:spPr/>
      <dgm:t>
        <a:bodyPr/>
        <a:lstStyle/>
        <a:p>
          <a:pPr rtl="1">
            <a:lnSpc>
              <a:spcPts val="1400"/>
            </a:lnSpc>
            <a:spcAft>
              <a:spcPts val="0"/>
            </a:spcAft>
          </a:pPr>
          <a:r>
            <a:rPr lang="ar-SA" sz="1000" kern="0" baseline="0">
              <a:latin typeface="Simplified Arabic" panose="02020603050405020304" pitchFamily="18" charset="-78"/>
              <a:cs typeface="Simplified Arabic" panose="02020603050405020304" pitchFamily="18" charset="-78"/>
            </a:rPr>
            <a:t> 2018: 2,6 مليون من قوات شرطة الولايات بنفقات ميزانية قدرها 1,34 تريليون روبية هندية</a:t>
          </a:r>
          <a:endParaRPr lang="en-GB" sz="1000" kern="0" baseline="0">
            <a:latin typeface="Simplified Arabic" panose="02020603050405020304" pitchFamily="18" charset="-78"/>
            <a:cs typeface="Simplified Arabic" panose="02020603050405020304" pitchFamily="18" charset="-78"/>
          </a:endParaRPr>
        </a:p>
      </dgm:t>
    </dgm:pt>
    <dgm:pt modelId="{98265509-22B0-48F9-BB22-2F5190139BC5}" type="parTrans" cxnId="{029502DC-EE3F-4B08-BD0D-556FF437C3EA}">
      <dgm:prSet/>
      <dgm:spPr/>
      <dgm:t>
        <a:bodyPr/>
        <a:lstStyle/>
        <a:p>
          <a:endParaRPr lang="en-GB" sz="1000">
            <a:latin typeface="Times New Roman" panose="02020603050405020304" pitchFamily="18" charset="0"/>
            <a:cs typeface="Times New Roman" panose="02020603050405020304" pitchFamily="18" charset="0"/>
          </a:endParaRPr>
        </a:p>
      </dgm:t>
    </dgm:pt>
    <dgm:pt modelId="{946C8B65-EEB1-4818-BA71-71C3BC06B4F2}" type="sibTrans" cxnId="{029502DC-EE3F-4B08-BD0D-556FF437C3EA}">
      <dgm:prSet/>
      <dgm:spPr/>
      <dgm:t>
        <a:bodyPr/>
        <a:lstStyle/>
        <a:p>
          <a:endParaRPr lang="en-GB" sz="1000">
            <a:latin typeface="Times New Roman" panose="02020603050405020304" pitchFamily="18" charset="0"/>
            <a:cs typeface="Times New Roman" panose="02020603050405020304" pitchFamily="18" charset="0"/>
          </a:endParaRPr>
        </a:p>
      </dgm:t>
    </dgm:pt>
    <dgm:pt modelId="{A37E524B-401F-4765-8CE8-2E14B1CF4BAE}">
      <dgm:prSet phldrT="[Text]" custT="1"/>
      <dgm:spPr/>
      <dgm:t>
        <a:bodyPr/>
        <a:lstStyle/>
        <a:p>
          <a:pPr rtl="1">
            <a:lnSpc>
              <a:spcPts val="1400"/>
            </a:lnSpc>
            <a:spcAft>
              <a:spcPts val="0"/>
            </a:spcAft>
          </a:pPr>
          <a:r>
            <a:rPr lang="en-IN" sz="1000" kern="1200">
              <a:latin typeface="Simplified Arabic" panose="02020603050405020304" pitchFamily="18" charset="-78"/>
              <a:cs typeface="Simplified Arabic" panose="02020603050405020304" pitchFamily="18" charset="-78"/>
            </a:rPr>
            <a:t> </a:t>
          </a:r>
          <a:r>
            <a:rPr lang="ar-SA" sz="1000" kern="0" baseline="0">
              <a:latin typeface="Simplified Arabic" panose="02020603050405020304" pitchFamily="18" charset="-78"/>
              <a:cs typeface="Simplified Arabic" panose="02020603050405020304" pitchFamily="18" charset="-78"/>
            </a:rPr>
            <a:t>في عام 2019، خصص مبلغ 1,6 تريليون روبية هندية للشرطة، من ميزانية الولايات البالغة 44,59 تريليون روبية هندية (3,58 في المائة من ميزانية الولايات)</a:t>
          </a:r>
          <a:endParaRPr lang="en-GB" sz="1000" kern="0" baseline="0">
            <a:latin typeface="Simplified Arabic" panose="02020603050405020304" pitchFamily="18" charset="-78"/>
            <a:cs typeface="Simplified Arabic" panose="02020603050405020304" pitchFamily="18" charset="-78"/>
          </a:endParaRPr>
        </a:p>
      </dgm:t>
    </dgm:pt>
    <dgm:pt modelId="{FEBBFACC-C22A-4484-8026-FF7254442804}" type="parTrans" cxnId="{C4689867-3913-44A8-9920-3A92BC5AA35D}">
      <dgm:prSet/>
      <dgm:spPr/>
      <dgm:t>
        <a:bodyPr/>
        <a:lstStyle/>
        <a:p>
          <a:endParaRPr lang="en-GB" sz="1000">
            <a:latin typeface="Times New Roman" panose="02020603050405020304" pitchFamily="18" charset="0"/>
            <a:cs typeface="Times New Roman" panose="02020603050405020304" pitchFamily="18" charset="0"/>
          </a:endParaRPr>
        </a:p>
      </dgm:t>
    </dgm:pt>
    <dgm:pt modelId="{7E2B6298-2DFB-4258-8D0A-E6957DD1C11C}" type="sibTrans" cxnId="{C4689867-3913-44A8-9920-3A92BC5AA35D}">
      <dgm:prSet/>
      <dgm:spPr/>
      <dgm:t>
        <a:bodyPr/>
        <a:lstStyle/>
        <a:p>
          <a:endParaRPr lang="en-GB" sz="1000">
            <a:latin typeface="Times New Roman" panose="02020603050405020304" pitchFamily="18" charset="0"/>
            <a:cs typeface="Times New Roman" panose="02020603050405020304" pitchFamily="18" charset="0"/>
          </a:endParaRPr>
        </a:p>
      </dgm:t>
    </dgm:pt>
    <dgm:pt modelId="{90F1EDEE-A29D-4FCB-912D-DC351E108412}">
      <dgm:prSet phldrT="[Text]"/>
      <dgm:spPr/>
      <dgm:t>
        <a:bodyPr/>
        <a:lstStyle/>
        <a:p>
          <a:pPr algn="r" rtl="1">
            <a:lnSpc>
              <a:spcPts val="1400"/>
            </a:lnSpc>
            <a:spcAft>
              <a:spcPts val="0"/>
            </a:spcAft>
          </a:pPr>
          <a:r>
            <a:rPr lang="ar-SA" sz="1000" kern="0" baseline="0">
              <a:latin typeface="Simplified Arabic" panose="02020603050405020304" pitchFamily="18" charset="-78"/>
              <a:cs typeface="Simplified Arabic" panose="02020603050405020304" pitchFamily="18" charset="-78"/>
            </a:rPr>
            <a:t> المحاكم العليا للولايات: 000 630 5 قضية قيد النظر (5127 قضية لكل قاض)</a:t>
          </a:r>
          <a:endParaRPr lang="en-GB" sz="1000" b="0" kern="0" baseline="0">
            <a:latin typeface="Simplified Arabic" panose="02020603050405020304" pitchFamily="18" charset="-78"/>
            <a:cs typeface="Simplified Arabic" panose="02020603050405020304" pitchFamily="18" charset="-78"/>
          </a:endParaRPr>
        </a:p>
      </dgm:t>
    </dgm:pt>
    <dgm:pt modelId="{C03FED0D-5346-4238-9894-7694469F3AA4}" type="parTrans" cxnId="{0A59B728-A868-4D4B-AFDD-FDB0AAC0A802}">
      <dgm:prSet/>
      <dgm:spPr/>
      <dgm:t>
        <a:bodyPr/>
        <a:lstStyle/>
        <a:p>
          <a:pPr rtl="1"/>
          <a:endParaRPr lang="ar-SA"/>
        </a:p>
      </dgm:t>
    </dgm:pt>
    <dgm:pt modelId="{F432B39B-F90C-4481-8D46-857101884272}" type="sibTrans" cxnId="{0A59B728-A868-4D4B-AFDD-FDB0AAC0A802}">
      <dgm:prSet/>
      <dgm:spPr/>
      <dgm:t>
        <a:bodyPr/>
        <a:lstStyle/>
        <a:p>
          <a:pPr rtl="1"/>
          <a:endParaRPr lang="ar-SA"/>
        </a:p>
      </dgm:t>
    </dgm:pt>
    <dgm:pt modelId="{A919C127-6D15-455D-AFEE-4A55791DF459}" type="pres">
      <dgm:prSet presAssocID="{1F6F06CC-207C-458B-B9F0-37397FBC15C4}" presName="linear" presStyleCnt="0">
        <dgm:presLayoutVars>
          <dgm:dir/>
          <dgm:animLvl val="lvl"/>
          <dgm:resizeHandles val="exact"/>
        </dgm:presLayoutVars>
      </dgm:prSet>
      <dgm:spPr/>
    </dgm:pt>
    <dgm:pt modelId="{87CEB53F-EDAE-4FA2-9D65-3CD547A9E4B5}" type="pres">
      <dgm:prSet presAssocID="{51A2E4FC-E00E-45CD-A4D5-95A4C05BC30C}" presName="parentLin" presStyleCnt="0"/>
      <dgm:spPr/>
    </dgm:pt>
    <dgm:pt modelId="{D1E8BAD9-B0AB-47BD-B56D-FD28E74C234E}" type="pres">
      <dgm:prSet presAssocID="{51A2E4FC-E00E-45CD-A4D5-95A4C05BC30C}" presName="parentLeftMargin" presStyleLbl="node1" presStyleIdx="0" presStyleCnt="4"/>
      <dgm:spPr/>
    </dgm:pt>
    <dgm:pt modelId="{E699F69D-4D35-4FB7-9B64-99B64D62D928}" type="pres">
      <dgm:prSet presAssocID="{51A2E4FC-E00E-45CD-A4D5-95A4C05BC30C}" presName="parentText" presStyleLbl="node1" presStyleIdx="0" presStyleCnt="4" custLinFactX="9856" custLinFactNeighborX="100000" custLinFactNeighborY="2258">
        <dgm:presLayoutVars>
          <dgm:chMax val="0"/>
          <dgm:bulletEnabled val="1"/>
        </dgm:presLayoutVars>
      </dgm:prSet>
      <dgm:spPr/>
    </dgm:pt>
    <dgm:pt modelId="{2DC468D1-4B14-4C3D-B6B7-36988728FC79}" type="pres">
      <dgm:prSet presAssocID="{51A2E4FC-E00E-45CD-A4D5-95A4C05BC30C}" presName="negativeSpace" presStyleCnt="0"/>
      <dgm:spPr/>
    </dgm:pt>
    <dgm:pt modelId="{4CAA2958-8516-4D46-B82E-087F505A70A9}" type="pres">
      <dgm:prSet presAssocID="{51A2E4FC-E00E-45CD-A4D5-95A4C05BC30C}" presName="childText" presStyleLbl="conFgAcc1" presStyleIdx="0" presStyleCnt="4" custScaleX="91052">
        <dgm:presLayoutVars>
          <dgm:bulletEnabled val="1"/>
        </dgm:presLayoutVars>
      </dgm:prSet>
      <dgm:spPr/>
    </dgm:pt>
    <dgm:pt modelId="{B4CC6D28-45C5-42F6-AC6E-957966BF2C0D}" type="pres">
      <dgm:prSet presAssocID="{F88707B9-1185-42BE-BEC8-73D30618AF2B}" presName="spaceBetweenRectangles" presStyleCnt="0"/>
      <dgm:spPr/>
    </dgm:pt>
    <dgm:pt modelId="{104E04EF-4A88-41B0-B809-4EC9DEEAB2DE}" type="pres">
      <dgm:prSet presAssocID="{C6C8A524-78ED-4D5D-9589-D5EA1C636CAF}" presName="parentLin" presStyleCnt="0"/>
      <dgm:spPr/>
    </dgm:pt>
    <dgm:pt modelId="{54CC3FF0-5290-4B0F-95CC-F7D5E0135C8F}" type="pres">
      <dgm:prSet presAssocID="{C6C8A524-78ED-4D5D-9589-D5EA1C636CAF}" presName="parentLeftMargin" presStyleLbl="node1" presStyleIdx="0" presStyleCnt="4"/>
      <dgm:spPr/>
    </dgm:pt>
    <dgm:pt modelId="{1D71BBB8-86CF-4DDC-BCBE-2B163B5FFD92}" type="pres">
      <dgm:prSet presAssocID="{C6C8A524-78ED-4D5D-9589-D5EA1C636CAF}" presName="parentText" presStyleLbl="node1" presStyleIdx="1" presStyleCnt="4" custLinFactX="9856" custLinFactNeighborX="100000" custLinFactNeighborY="2258">
        <dgm:presLayoutVars>
          <dgm:chMax val="0"/>
          <dgm:bulletEnabled val="1"/>
        </dgm:presLayoutVars>
      </dgm:prSet>
      <dgm:spPr/>
    </dgm:pt>
    <dgm:pt modelId="{5844873B-6BB6-4BD2-9C4F-5152AAA9AB0A}" type="pres">
      <dgm:prSet presAssocID="{C6C8A524-78ED-4D5D-9589-D5EA1C636CAF}" presName="negativeSpace" presStyleCnt="0"/>
      <dgm:spPr/>
    </dgm:pt>
    <dgm:pt modelId="{D35860E3-A4A9-47B7-87C1-C2BE8A1A4721}" type="pres">
      <dgm:prSet presAssocID="{C6C8A524-78ED-4D5D-9589-D5EA1C636CAF}" presName="childText" presStyleLbl="conFgAcc1" presStyleIdx="1" presStyleCnt="4" custScaleX="91052">
        <dgm:presLayoutVars>
          <dgm:bulletEnabled val="1"/>
        </dgm:presLayoutVars>
      </dgm:prSet>
      <dgm:spPr/>
    </dgm:pt>
    <dgm:pt modelId="{E5B7AD42-FD6B-4E66-9A9A-9038808EF197}" type="pres">
      <dgm:prSet presAssocID="{15EB05CC-3302-46B5-98A5-AB34270BA3A2}" presName="spaceBetweenRectangles" presStyleCnt="0"/>
      <dgm:spPr/>
    </dgm:pt>
    <dgm:pt modelId="{DCA49DFE-404E-4B82-9A9C-2EDA8F1CB8F2}" type="pres">
      <dgm:prSet presAssocID="{830D65A2-4A02-4233-BAD7-DF6A07B55A90}" presName="parentLin" presStyleCnt="0"/>
      <dgm:spPr/>
    </dgm:pt>
    <dgm:pt modelId="{4D935A07-5163-4A59-A9C4-961C24A1F2C2}" type="pres">
      <dgm:prSet presAssocID="{830D65A2-4A02-4233-BAD7-DF6A07B55A90}" presName="parentLeftMargin" presStyleLbl="node1" presStyleIdx="1" presStyleCnt="4"/>
      <dgm:spPr/>
    </dgm:pt>
    <dgm:pt modelId="{82D00F75-24DF-411A-A113-9E5D5CB153D9}" type="pres">
      <dgm:prSet presAssocID="{830D65A2-4A02-4233-BAD7-DF6A07B55A90}" presName="parentText" presStyleLbl="node1" presStyleIdx="2" presStyleCnt="4" custLinFactX="9856" custLinFactNeighborX="100000" custLinFactNeighborY="2258">
        <dgm:presLayoutVars>
          <dgm:chMax val="0"/>
          <dgm:bulletEnabled val="1"/>
        </dgm:presLayoutVars>
      </dgm:prSet>
      <dgm:spPr/>
    </dgm:pt>
    <dgm:pt modelId="{8047D6C8-51D8-4295-9289-8DA51B9DAC80}" type="pres">
      <dgm:prSet presAssocID="{830D65A2-4A02-4233-BAD7-DF6A07B55A90}" presName="negativeSpace" presStyleCnt="0"/>
      <dgm:spPr/>
    </dgm:pt>
    <dgm:pt modelId="{2B31D914-E157-413C-A23B-30CEA4F71204}" type="pres">
      <dgm:prSet presAssocID="{830D65A2-4A02-4233-BAD7-DF6A07B55A90}" presName="childText" presStyleLbl="conFgAcc1" presStyleIdx="2" presStyleCnt="4" custScaleX="91052">
        <dgm:presLayoutVars>
          <dgm:bulletEnabled val="1"/>
        </dgm:presLayoutVars>
      </dgm:prSet>
      <dgm:spPr/>
    </dgm:pt>
    <dgm:pt modelId="{4959BBD7-2D48-4D19-B782-D801AA1D8689}" type="pres">
      <dgm:prSet presAssocID="{9ED8389A-8DD6-4E5C-91A9-4B8725BA7F93}" presName="spaceBetweenRectangles" presStyleCnt="0"/>
      <dgm:spPr/>
    </dgm:pt>
    <dgm:pt modelId="{8D420E0E-FFB3-4534-8948-F014CF561B67}" type="pres">
      <dgm:prSet presAssocID="{0AD1590C-5DC1-4FA6-9269-6E8496890016}" presName="parentLin" presStyleCnt="0"/>
      <dgm:spPr/>
    </dgm:pt>
    <dgm:pt modelId="{8130EF5A-F596-4310-A790-8D1313AB417B}" type="pres">
      <dgm:prSet presAssocID="{0AD1590C-5DC1-4FA6-9269-6E8496890016}" presName="parentLeftMargin" presStyleLbl="node1" presStyleIdx="2" presStyleCnt="4"/>
      <dgm:spPr/>
    </dgm:pt>
    <dgm:pt modelId="{5D260ACD-6635-4FB3-B92A-16882138A53C}" type="pres">
      <dgm:prSet presAssocID="{0AD1590C-5DC1-4FA6-9269-6E8496890016}" presName="parentText" presStyleLbl="node1" presStyleIdx="3" presStyleCnt="4" custLinFactX="9856" custLinFactNeighborX="100000" custLinFactNeighborY="2258">
        <dgm:presLayoutVars>
          <dgm:chMax val="0"/>
          <dgm:bulletEnabled val="1"/>
        </dgm:presLayoutVars>
      </dgm:prSet>
      <dgm:spPr/>
    </dgm:pt>
    <dgm:pt modelId="{6AD239E7-1EFF-4B8A-8FB5-2F9978B7340E}" type="pres">
      <dgm:prSet presAssocID="{0AD1590C-5DC1-4FA6-9269-6E8496890016}" presName="negativeSpace" presStyleCnt="0"/>
      <dgm:spPr/>
    </dgm:pt>
    <dgm:pt modelId="{88FF0A54-1C5F-4CC6-B3CA-379B8298B420}" type="pres">
      <dgm:prSet presAssocID="{0AD1590C-5DC1-4FA6-9269-6E8496890016}" presName="childText" presStyleLbl="conFgAcc1" presStyleIdx="3" presStyleCnt="4" custScaleX="91052">
        <dgm:presLayoutVars>
          <dgm:bulletEnabled val="1"/>
        </dgm:presLayoutVars>
      </dgm:prSet>
      <dgm:spPr/>
    </dgm:pt>
  </dgm:ptLst>
  <dgm:cxnLst>
    <dgm:cxn modelId="{ADFB1B05-EF43-496F-AF85-4332C203AE4A}" type="presOf" srcId="{0AD1590C-5DC1-4FA6-9269-6E8496890016}" destId="{8130EF5A-F596-4310-A790-8D1313AB417B}" srcOrd="0" destOrd="0" presId="urn:microsoft.com/office/officeart/2005/8/layout/list1"/>
    <dgm:cxn modelId="{C2287E14-CB7B-4D84-9009-02F312A2AC2C}" srcId="{C6C8A524-78ED-4D5D-9589-D5EA1C636CAF}" destId="{B671445F-FFCC-42C5-952A-E86AD1832354}" srcOrd="0" destOrd="0" parTransId="{8B610990-5694-4D61-B8A8-189368AD8386}" sibTransId="{AA12E4CE-BF0E-41E9-B4AE-2C85C03B7C98}"/>
    <dgm:cxn modelId="{A7D09714-0E84-4691-B340-6C03219D8B8B}" type="presOf" srcId="{A37E524B-401F-4765-8CE8-2E14B1CF4BAE}" destId="{88FF0A54-1C5F-4CC6-B3CA-379B8298B420}" srcOrd="0" destOrd="0" presId="urn:microsoft.com/office/officeart/2005/8/layout/list1"/>
    <dgm:cxn modelId="{A3B46218-A868-46EE-A966-5825F061B7F6}" type="presOf" srcId="{C6C8A524-78ED-4D5D-9589-D5EA1C636CAF}" destId="{1D71BBB8-86CF-4DDC-BCBE-2B163B5FFD92}" srcOrd="1" destOrd="0" presId="urn:microsoft.com/office/officeart/2005/8/layout/list1"/>
    <dgm:cxn modelId="{3AEA1228-22EB-4D92-B1D5-D6ECBB3E1FEC}" type="presOf" srcId="{51A2E4FC-E00E-45CD-A4D5-95A4C05BC30C}" destId="{D1E8BAD9-B0AB-47BD-B56D-FD28E74C234E}" srcOrd="0" destOrd="0" presId="urn:microsoft.com/office/officeart/2005/8/layout/list1"/>
    <dgm:cxn modelId="{0A59B728-A868-4D4B-AFDD-FDB0AAC0A802}" srcId="{51A2E4FC-E00E-45CD-A4D5-95A4C05BC30C}" destId="{90F1EDEE-A29D-4FCB-912D-DC351E108412}" srcOrd="1" destOrd="0" parTransId="{C03FED0D-5346-4238-9894-7694469F3AA4}" sibTransId="{F432B39B-F90C-4481-8D46-857101884272}"/>
    <dgm:cxn modelId="{684EEF28-2974-41B8-9EDA-5BA8C30A6640}" type="presOf" srcId="{D84CF384-DC7A-471D-A933-EA767B1F804A}" destId="{D35860E3-A4A9-47B7-87C1-C2BE8A1A4721}" srcOrd="0" destOrd="2" presId="urn:microsoft.com/office/officeart/2005/8/layout/list1"/>
    <dgm:cxn modelId="{A4B42A2C-EA60-4F61-90AB-E43681F1FC91}" srcId="{1F6F06CC-207C-458B-B9F0-37397FBC15C4}" destId="{C6C8A524-78ED-4D5D-9589-D5EA1C636CAF}" srcOrd="1" destOrd="0" parTransId="{41F79E2D-FC39-46AD-A31F-1500C3958D8B}" sibTransId="{15EB05CC-3302-46B5-98A5-AB34270BA3A2}"/>
    <dgm:cxn modelId="{45981A2E-5EF2-4BD0-B657-60A952AFBC5B}" srcId="{1F6F06CC-207C-458B-B9F0-37397FBC15C4}" destId="{0AD1590C-5DC1-4FA6-9269-6E8496890016}" srcOrd="3" destOrd="0" parTransId="{1B1D5026-5911-4A96-860C-9D983B3822A1}" sibTransId="{6E19B3B8-FA59-4D3D-8D7D-FED563D10C5F}"/>
    <dgm:cxn modelId="{A5E3C53E-6721-4F2D-ADC3-618FD42E2819}" type="presOf" srcId="{1F6F06CC-207C-458B-B9F0-37397FBC15C4}" destId="{A919C127-6D15-455D-AFEE-4A55791DF459}" srcOrd="0" destOrd="0" presId="urn:microsoft.com/office/officeart/2005/8/layout/list1"/>
    <dgm:cxn modelId="{0932F640-D3BD-48AC-9C0B-E20C0473DDA3}" srcId="{1F6F06CC-207C-458B-B9F0-37397FBC15C4}" destId="{51A2E4FC-E00E-45CD-A4D5-95A4C05BC30C}" srcOrd="0" destOrd="0" parTransId="{D901CE06-5CFD-45D4-996C-E1DE171D519D}" sibTransId="{F88707B9-1185-42BE-BEC8-73D30618AF2B}"/>
    <dgm:cxn modelId="{119CF343-65C5-4BD1-BDF4-05B7CC590FB8}" type="presOf" srcId="{005EB966-5AF8-4455-B1E6-10F37B0912EE}" destId="{4CAA2958-8516-4D46-B82E-087F505A70A9}" srcOrd="0" destOrd="2" presId="urn:microsoft.com/office/officeart/2005/8/layout/list1"/>
    <dgm:cxn modelId="{BD4B2F45-3BB4-4078-91A5-4107E44753A5}" srcId="{1F6F06CC-207C-458B-B9F0-37397FBC15C4}" destId="{830D65A2-4A02-4233-BAD7-DF6A07B55A90}" srcOrd="2" destOrd="0" parTransId="{9555355B-9371-49D5-82E9-E605E53104CA}" sibTransId="{9ED8389A-8DD6-4E5C-91A9-4B8725BA7F93}"/>
    <dgm:cxn modelId="{C4689867-3913-44A8-9920-3A92BC5AA35D}" srcId="{0AD1590C-5DC1-4FA6-9269-6E8496890016}" destId="{A37E524B-401F-4765-8CE8-2E14B1CF4BAE}" srcOrd="0" destOrd="0" parTransId="{FEBBFACC-C22A-4484-8026-FF7254442804}" sibTransId="{7E2B6298-2DFB-4258-8D0A-E6957DD1C11C}"/>
    <dgm:cxn modelId="{73DBAB4E-33AC-4F1B-B9E9-3B07ADB25AF3}" srcId="{C6C8A524-78ED-4D5D-9589-D5EA1C636CAF}" destId="{CB453011-DDBE-4010-A2ED-A0CF289D2FC8}" srcOrd="1" destOrd="0" parTransId="{518451E9-A8BF-4510-8754-F213FCDFB6B1}" sibTransId="{F6C09520-C528-4A73-85FD-37B8A26EA3DD}"/>
    <dgm:cxn modelId="{C70E4B70-B5C7-4CDE-8DB2-8C3457CDBCF7}" type="presOf" srcId="{90F1EDEE-A29D-4FCB-912D-DC351E108412}" destId="{4CAA2958-8516-4D46-B82E-087F505A70A9}" srcOrd="0" destOrd="1" presId="urn:microsoft.com/office/officeart/2005/8/layout/list1"/>
    <dgm:cxn modelId="{F56DA870-4752-46A2-A269-99C58F352402}" srcId="{51A2E4FC-E00E-45CD-A4D5-95A4C05BC30C}" destId="{005EB966-5AF8-4455-B1E6-10F37B0912EE}" srcOrd="2" destOrd="0" parTransId="{8430A86F-E911-4268-BCEB-8741FE40011D}" sibTransId="{2AE17626-D471-453B-9663-7C95B81444E0}"/>
    <dgm:cxn modelId="{B32B7955-6D95-4835-8177-325A5389629E}" type="presOf" srcId="{6337DCC2-DAAB-40B5-AB0B-A03462E918A7}" destId="{4CAA2958-8516-4D46-B82E-087F505A70A9}" srcOrd="0" destOrd="0" presId="urn:microsoft.com/office/officeart/2005/8/layout/list1"/>
    <dgm:cxn modelId="{89707B57-4951-48D1-938E-B6CBD466F4CE}" type="presOf" srcId="{830D65A2-4A02-4233-BAD7-DF6A07B55A90}" destId="{4D935A07-5163-4A59-A9C4-961C24A1F2C2}" srcOrd="0" destOrd="0" presId="urn:microsoft.com/office/officeart/2005/8/layout/list1"/>
    <dgm:cxn modelId="{A2DEC288-49BD-44AE-96DA-9E27D66F4335}" type="presOf" srcId="{CB453011-DDBE-4010-A2ED-A0CF289D2FC8}" destId="{D35860E3-A4A9-47B7-87C1-C2BE8A1A4721}" srcOrd="0" destOrd="1" presId="urn:microsoft.com/office/officeart/2005/8/layout/list1"/>
    <dgm:cxn modelId="{486F198D-550F-4469-AA14-8705FB9B5007}" type="presOf" srcId="{51A2E4FC-E00E-45CD-A4D5-95A4C05BC30C}" destId="{E699F69D-4D35-4FB7-9B64-99B64D62D928}" srcOrd="1" destOrd="0" presId="urn:microsoft.com/office/officeart/2005/8/layout/list1"/>
    <dgm:cxn modelId="{BB0FB3BC-F6BD-4C08-8F23-196F54453F72}" srcId="{51A2E4FC-E00E-45CD-A4D5-95A4C05BC30C}" destId="{6337DCC2-DAAB-40B5-AB0B-A03462E918A7}" srcOrd="0" destOrd="0" parTransId="{25B92DF7-897E-4E5C-912B-E86F9F4A2FD4}" sibTransId="{93210D65-2D0B-4F86-A4E7-CB4BFFBA98C7}"/>
    <dgm:cxn modelId="{AC8E55C7-EF42-4FD0-8F19-0D46B1FFD585}" type="presOf" srcId="{123DB265-7274-4D59-BDFD-211EE3103767}" destId="{2B31D914-E157-413C-A23B-30CEA4F71204}" srcOrd="0" destOrd="0" presId="urn:microsoft.com/office/officeart/2005/8/layout/list1"/>
    <dgm:cxn modelId="{636676D5-D9D1-46DB-9300-0B06FA7295C0}" srcId="{C6C8A524-78ED-4D5D-9589-D5EA1C636CAF}" destId="{D84CF384-DC7A-471D-A933-EA767B1F804A}" srcOrd="2" destOrd="0" parTransId="{BDC424FA-5B25-4DA5-9519-20E0CB98BD2B}" sibTransId="{78CA288E-A330-40E4-BE29-0FE1FB258C2B}"/>
    <dgm:cxn modelId="{F34ABDD7-39C8-4E29-80A5-D07CAB36B626}" srcId="{830D65A2-4A02-4233-BAD7-DF6A07B55A90}" destId="{123DB265-7274-4D59-BDFD-211EE3103767}" srcOrd="0" destOrd="0" parTransId="{6452E916-CB12-4C7E-8379-7EBE94FF9291}" sibTransId="{1CFAA7FD-4622-44E0-8E74-57B01948DF13}"/>
    <dgm:cxn modelId="{E31515DB-F2D2-433B-A825-3AE1661FF45F}" type="presOf" srcId="{0AD1590C-5DC1-4FA6-9269-6E8496890016}" destId="{5D260ACD-6635-4FB3-B92A-16882138A53C}" srcOrd="1" destOrd="0" presId="urn:microsoft.com/office/officeart/2005/8/layout/list1"/>
    <dgm:cxn modelId="{029502DC-EE3F-4B08-BD0D-556FF437C3EA}" srcId="{830D65A2-4A02-4233-BAD7-DF6A07B55A90}" destId="{578643E4-7440-43EF-B64C-4057AB397394}" srcOrd="1" destOrd="0" parTransId="{98265509-22B0-48F9-BB22-2F5190139BC5}" sibTransId="{946C8B65-EEB1-4818-BA71-71C3BC06B4F2}"/>
    <dgm:cxn modelId="{C68DBFDE-259C-4308-B8D3-0153BCD89DDA}" type="presOf" srcId="{830D65A2-4A02-4233-BAD7-DF6A07B55A90}" destId="{82D00F75-24DF-411A-A113-9E5D5CB153D9}" srcOrd="1" destOrd="0" presId="urn:microsoft.com/office/officeart/2005/8/layout/list1"/>
    <dgm:cxn modelId="{6724F5E6-37C4-4A92-9665-A1CB6D17719D}" type="presOf" srcId="{B671445F-FFCC-42C5-952A-E86AD1832354}" destId="{D35860E3-A4A9-47B7-87C1-C2BE8A1A4721}" srcOrd="0" destOrd="0" presId="urn:microsoft.com/office/officeart/2005/8/layout/list1"/>
    <dgm:cxn modelId="{CE1F4BEF-9EAA-459B-8D3C-AB65851715BA}" type="presOf" srcId="{C6C8A524-78ED-4D5D-9589-D5EA1C636CAF}" destId="{54CC3FF0-5290-4B0F-95CC-F7D5E0135C8F}" srcOrd="0" destOrd="0" presId="urn:microsoft.com/office/officeart/2005/8/layout/list1"/>
    <dgm:cxn modelId="{24483BF0-B093-45B9-9456-64B8AF4FDBDB}" type="presOf" srcId="{578643E4-7440-43EF-B64C-4057AB397394}" destId="{2B31D914-E157-413C-A23B-30CEA4F71204}" srcOrd="0" destOrd="1" presId="urn:microsoft.com/office/officeart/2005/8/layout/list1"/>
    <dgm:cxn modelId="{BEBD87C1-D08A-48B5-9789-EF5E9799BF0A}" type="presParOf" srcId="{A919C127-6D15-455D-AFEE-4A55791DF459}" destId="{87CEB53F-EDAE-4FA2-9D65-3CD547A9E4B5}" srcOrd="0" destOrd="0" presId="urn:microsoft.com/office/officeart/2005/8/layout/list1"/>
    <dgm:cxn modelId="{837479F9-5060-4A02-B5D1-94154503223E}" type="presParOf" srcId="{87CEB53F-EDAE-4FA2-9D65-3CD547A9E4B5}" destId="{D1E8BAD9-B0AB-47BD-B56D-FD28E74C234E}" srcOrd="0" destOrd="0" presId="urn:microsoft.com/office/officeart/2005/8/layout/list1"/>
    <dgm:cxn modelId="{7336039E-5DCB-40E4-B83A-6EAB9FE5A07A}" type="presParOf" srcId="{87CEB53F-EDAE-4FA2-9D65-3CD547A9E4B5}" destId="{E699F69D-4D35-4FB7-9B64-99B64D62D928}" srcOrd="1" destOrd="0" presId="urn:microsoft.com/office/officeart/2005/8/layout/list1"/>
    <dgm:cxn modelId="{EA2856AF-BB4A-4EF3-88AE-0173ED8479E3}" type="presParOf" srcId="{A919C127-6D15-455D-AFEE-4A55791DF459}" destId="{2DC468D1-4B14-4C3D-B6B7-36988728FC79}" srcOrd="1" destOrd="0" presId="urn:microsoft.com/office/officeart/2005/8/layout/list1"/>
    <dgm:cxn modelId="{0F85388B-B34B-4E53-A2B4-DFCA0EAD9661}" type="presParOf" srcId="{A919C127-6D15-455D-AFEE-4A55791DF459}" destId="{4CAA2958-8516-4D46-B82E-087F505A70A9}" srcOrd="2" destOrd="0" presId="urn:microsoft.com/office/officeart/2005/8/layout/list1"/>
    <dgm:cxn modelId="{C2528989-C0CE-4B4D-971E-2596AD1DAEB1}" type="presParOf" srcId="{A919C127-6D15-455D-AFEE-4A55791DF459}" destId="{B4CC6D28-45C5-42F6-AC6E-957966BF2C0D}" srcOrd="3" destOrd="0" presId="urn:microsoft.com/office/officeart/2005/8/layout/list1"/>
    <dgm:cxn modelId="{0EC9BAA9-6C2A-4DD2-B752-84C53E41D732}" type="presParOf" srcId="{A919C127-6D15-455D-AFEE-4A55791DF459}" destId="{104E04EF-4A88-41B0-B809-4EC9DEEAB2DE}" srcOrd="4" destOrd="0" presId="urn:microsoft.com/office/officeart/2005/8/layout/list1"/>
    <dgm:cxn modelId="{1109629B-F27B-4AD2-93C1-64D164A043F4}" type="presParOf" srcId="{104E04EF-4A88-41B0-B809-4EC9DEEAB2DE}" destId="{54CC3FF0-5290-4B0F-95CC-F7D5E0135C8F}" srcOrd="0" destOrd="0" presId="urn:microsoft.com/office/officeart/2005/8/layout/list1"/>
    <dgm:cxn modelId="{C93F1FB9-8232-4963-991C-87D25E36A5BB}" type="presParOf" srcId="{104E04EF-4A88-41B0-B809-4EC9DEEAB2DE}" destId="{1D71BBB8-86CF-4DDC-BCBE-2B163B5FFD92}" srcOrd="1" destOrd="0" presId="urn:microsoft.com/office/officeart/2005/8/layout/list1"/>
    <dgm:cxn modelId="{C2083614-E676-46BC-9470-C861101192A0}" type="presParOf" srcId="{A919C127-6D15-455D-AFEE-4A55791DF459}" destId="{5844873B-6BB6-4BD2-9C4F-5152AAA9AB0A}" srcOrd="5" destOrd="0" presId="urn:microsoft.com/office/officeart/2005/8/layout/list1"/>
    <dgm:cxn modelId="{617365B1-620A-478E-BB0D-C2C8654A8AA4}" type="presParOf" srcId="{A919C127-6D15-455D-AFEE-4A55791DF459}" destId="{D35860E3-A4A9-47B7-87C1-C2BE8A1A4721}" srcOrd="6" destOrd="0" presId="urn:microsoft.com/office/officeart/2005/8/layout/list1"/>
    <dgm:cxn modelId="{07ACD0FB-7099-4375-BB5B-9A13B306FD6D}" type="presParOf" srcId="{A919C127-6D15-455D-AFEE-4A55791DF459}" destId="{E5B7AD42-FD6B-4E66-9A9A-9038808EF197}" srcOrd="7" destOrd="0" presId="urn:microsoft.com/office/officeart/2005/8/layout/list1"/>
    <dgm:cxn modelId="{7C9227A5-BE63-488A-BB78-2C63F9009210}" type="presParOf" srcId="{A919C127-6D15-455D-AFEE-4A55791DF459}" destId="{DCA49DFE-404E-4B82-9A9C-2EDA8F1CB8F2}" srcOrd="8" destOrd="0" presId="urn:microsoft.com/office/officeart/2005/8/layout/list1"/>
    <dgm:cxn modelId="{47C7F974-2105-44EE-A93D-E75A3FDAD27D}" type="presParOf" srcId="{DCA49DFE-404E-4B82-9A9C-2EDA8F1CB8F2}" destId="{4D935A07-5163-4A59-A9C4-961C24A1F2C2}" srcOrd="0" destOrd="0" presId="urn:microsoft.com/office/officeart/2005/8/layout/list1"/>
    <dgm:cxn modelId="{550A9097-F56A-4D0B-8FF9-107E75BEF917}" type="presParOf" srcId="{DCA49DFE-404E-4B82-9A9C-2EDA8F1CB8F2}" destId="{82D00F75-24DF-411A-A113-9E5D5CB153D9}" srcOrd="1" destOrd="0" presId="urn:microsoft.com/office/officeart/2005/8/layout/list1"/>
    <dgm:cxn modelId="{8A793D6E-4C97-48BD-949F-74C39CF98AF9}" type="presParOf" srcId="{A919C127-6D15-455D-AFEE-4A55791DF459}" destId="{8047D6C8-51D8-4295-9289-8DA51B9DAC80}" srcOrd="9" destOrd="0" presId="urn:microsoft.com/office/officeart/2005/8/layout/list1"/>
    <dgm:cxn modelId="{6CDA6B2E-EAD3-4CEC-8831-68A604C625E8}" type="presParOf" srcId="{A919C127-6D15-455D-AFEE-4A55791DF459}" destId="{2B31D914-E157-413C-A23B-30CEA4F71204}" srcOrd="10" destOrd="0" presId="urn:microsoft.com/office/officeart/2005/8/layout/list1"/>
    <dgm:cxn modelId="{04A642F5-191A-4B6A-9D76-CBC5CBB65E31}" type="presParOf" srcId="{A919C127-6D15-455D-AFEE-4A55791DF459}" destId="{4959BBD7-2D48-4D19-B782-D801AA1D8689}" srcOrd="11" destOrd="0" presId="urn:microsoft.com/office/officeart/2005/8/layout/list1"/>
    <dgm:cxn modelId="{CD8FC900-893C-49E4-BC3D-04E8B28121CD}" type="presParOf" srcId="{A919C127-6D15-455D-AFEE-4A55791DF459}" destId="{8D420E0E-FFB3-4534-8948-F014CF561B67}" srcOrd="12" destOrd="0" presId="urn:microsoft.com/office/officeart/2005/8/layout/list1"/>
    <dgm:cxn modelId="{3E362988-B6D2-4808-B387-9A9C987B7CF5}" type="presParOf" srcId="{8D420E0E-FFB3-4534-8948-F014CF561B67}" destId="{8130EF5A-F596-4310-A790-8D1313AB417B}" srcOrd="0" destOrd="0" presId="urn:microsoft.com/office/officeart/2005/8/layout/list1"/>
    <dgm:cxn modelId="{B535DA31-067F-4DCF-AF97-40E64F182411}" type="presParOf" srcId="{8D420E0E-FFB3-4534-8948-F014CF561B67}" destId="{5D260ACD-6635-4FB3-B92A-16882138A53C}" srcOrd="1" destOrd="0" presId="urn:microsoft.com/office/officeart/2005/8/layout/list1"/>
    <dgm:cxn modelId="{09B5EC7C-635E-4573-87C9-055ADC6CF46E}" type="presParOf" srcId="{A919C127-6D15-455D-AFEE-4A55791DF459}" destId="{6AD239E7-1EFF-4B8A-8FB5-2F9978B7340E}" srcOrd="13" destOrd="0" presId="urn:microsoft.com/office/officeart/2005/8/layout/list1"/>
    <dgm:cxn modelId="{E8B8B80D-562B-43A4-9AEC-4A918B842B1D}" type="presParOf" srcId="{A919C127-6D15-455D-AFEE-4A55791DF459}" destId="{88FF0A54-1C5F-4CC6-B3CA-379B8298B420}" srcOrd="14"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AA2958-8516-4D46-B82E-087F505A70A9}">
      <dsp:nvSpPr>
        <dsp:cNvPr id="0" name=""/>
        <dsp:cNvSpPr/>
      </dsp:nvSpPr>
      <dsp:spPr>
        <a:xfrm>
          <a:off x="0" y="234784"/>
          <a:ext cx="4837633" cy="900900"/>
        </a:xfrm>
        <a:prstGeom prst="rect">
          <a:avLst/>
        </a:prstGeom>
        <a:solidFill>
          <a:schemeClr val="lt1">
            <a:alpha val="90000"/>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2351" tIns="270764" rIns="412351" bIns="71120" numCol="1" spcCol="1270" anchor="t" anchorCtr="0">
          <a:noAutofit/>
        </a:bodyPr>
        <a:lstStyle/>
        <a:p>
          <a:pPr marL="57150" lvl="1" indent="-57150" algn="r" defTabSz="444500" rtl="1">
            <a:lnSpc>
              <a:spcPts val="1400"/>
            </a:lnSpc>
            <a:spcBef>
              <a:spcPct val="0"/>
            </a:spcBef>
            <a:spcAft>
              <a:spcPts val="0"/>
            </a:spcAft>
            <a:buChar char="•"/>
          </a:pPr>
          <a:r>
            <a:rPr lang="en-IN" sz="1000" kern="0" baseline="0">
              <a:latin typeface="Simplified Arabic" panose="02020603050405020304" pitchFamily="18" charset="-78"/>
              <a:cs typeface="Simplified Arabic" panose="02020603050405020304" pitchFamily="18" charset="-78"/>
            </a:rPr>
            <a:t> </a:t>
          </a:r>
          <a:r>
            <a:rPr lang="ar-SA" sz="1000" kern="0" baseline="0">
              <a:latin typeface="Simplified Arabic" panose="02020603050405020304" pitchFamily="18" charset="-78"/>
              <a:cs typeface="Simplified Arabic" panose="02020603050405020304" pitchFamily="18" charset="-78"/>
            </a:rPr>
            <a:t>المحكمة العليا: 69956 قضية قيد النظر (2119 قضية لكل قاض)</a:t>
          </a:r>
          <a:endParaRPr lang="en-GB" sz="1000" b="0" kern="0" baseline="0">
            <a:latin typeface="Simplified Arabic" panose="02020603050405020304" pitchFamily="18" charset="-78"/>
            <a:cs typeface="Simplified Arabic" panose="02020603050405020304" pitchFamily="18" charset="-78"/>
          </a:endParaRPr>
        </a:p>
        <a:p>
          <a:pPr marL="57150" lvl="1" indent="-57150" algn="r" defTabSz="444500" rtl="1">
            <a:lnSpc>
              <a:spcPts val="1400"/>
            </a:lnSpc>
            <a:spcBef>
              <a:spcPct val="0"/>
            </a:spcBef>
            <a:spcAft>
              <a:spcPts val="0"/>
            </a:spcAft>
            <a:buChar char="•"/>
          </a:pPr>
          <a:r>
            <a:rPr lang="ar-SA" sz="1000" kern="0" baseline="0">
              <a:latin typeface="Simplified Arabic" panose="02020603050405020304" pitchFamily="18" charset="-78"/>
              <a:cs typeface="Simplified Arabic" panose="02020603050405020304" pitchFamily="18" charset="-78"/>
            </a:rPr>
            <a:t> المحاكم العليا للولايات: 000 630 5 قضية قيد النظر (5127 قضية لكل قاض)</a:t>
          </a:r>
          <a:endParaRPr lang="en-GB" sz="1000" b="0" kern="0" baseline="0">
            <a:latin typeface="Simplified Arabic" panose="02020603050405020304" pitchFamily="18" charset="-78"/>
            <a:cs typeface="Simplified Arabic" panose="02020603050405020304" pitchFamily="18" charset="-78"/>
          </a:endParaRPr>
        </a:p>
        <a:p>
          <a:pPr marL="57150" lvl="1" indent="-57150" algn="r" defTabSz="444500" rtl="1">
            <a:lnSpc>
              <a:spcPts val="1400"/>
            </a:lnSpc>
            <a:spcBef>
              <a:spcPct val="0"/>
            </a:spcBef>
            <a:spcAft>
              <a:spcPts val="0"/>
            </a:spcAft>
            <a:buChar char="•"/>
          </a:pPr>
          <a:r>
            <a:rPr lang="en-IN" sz="1000" b="0" kern="0" baseline="0">
              <a:latin typeface="Simplified Arabic" panose="02020603050405020304" pitchFamily="18" charset="-78"/>
              <a:cs typeface="Simplified Arabic" panose="02020603050405020304" pitchFamily="18" charset="-78"/>
            </a:rPr>
            <a:t> </a:t>
          </a:r>
          <a:r>
            <a:rPr lang="ar-SA" sz="1000" kern="0" baseline="0">
              <a:latin typeface="Simplified Arabic" panose="02020603050405020304" pitchFamily="18" charset="-78"/>
              <a:cs typeface="Simplified Arabic" panose="02020603050405020304" pitchFamily="18" charset="-78"/>
            </a:rPr>
            <a:t>محاكم المقاطعات: 000 780 40 قضية قيد النظر (2279 قضية لكل قاض)</a:t>
          </a:r>
          <a:r>
            <a:rPr lang="en-IN" sz="1000" kern="0" baseline="0">
              <a:latin typeface="Simplified Arabic" panose="02020603050405020304" pitchFamily="18" charset="-78"/>
              <a:cs typeface="Simplified Arabic" panose="02020603050405020304" pitchFamily="18" charset="-78"/>
            </a:rPr>
            <a:t> </a:t>
          </a:r>
          <a:endParaRPr lang="en-GB" sz="1000" kern="0" baseline="0">
            <a:latin typeface="Simplified Arabic" panose="02020603050405020304" pitchFamily="18" charset="-78"/>
            <a:cs typeface="Simplified Arabic" panose="02020603050405020304" pitchFamily="18" charset="-78"/>
          </a:endParaRPr>
        </a:p>
      </dsp:txBody>
      <dsp:txXfrm>
        <a:off x="0" y="234784"/>
        <a:ext cx="4837633" cy="900900"/>
      </dsp:txXfrm>
    </dsp:sp>
    <dsp:sp modelId="{E699F69D-4D35-4FB7-9B64-99B64D62D928}">
      <dsp:nvSpPr>
        <dsp:cNvPr id="0" name=""/>
        <dsp:cNvSpPr/>
      </dsp:nvSpPr>
      <dsp:spPr>
        <a:xfrm>
          <a:off x="897862" y="51570"/>
          <a:ext cx="3719131" cy="38376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0574" tIns="0" rIns="140574" bIns="0" numCol="1" spcCol="1270" anchor="ctr" anchorCtr="0">
          <a:noAutofit/>
        </a:bodyPr>
        <a:lstStyle/>
        <a:p>
          <a:pPr marL="0" lvl="0" indent="0" algn="r" defTabSz="444500">
            <a:lnSpc>
              <a:spcPct val="90000"/>
            </a:lnSpc>
            <a:spcBef>
              <a:spcPct val="0"/>
            </a:spcBef>
            <a:spcAft>
              <a:spcPct val="35000"/>
            </a:spcAft>
            <a:buNone/>
          </a:pPr>
          <a:r>
            <a:rPr lang="ar-SA" sz="1000" b="0" kern="1200">
              <a:solidFill>
                <a:sysClr val="windowText" lastClr="000000"/>
              </a:solidFill>
              <a:latin typeface="Simplified Arabic" panose="02020603050405020304" pitchFamily="18" charset="-78"/>
              <a:cs typeface="Simplified Arabic" panose="02020603050405020304" pitchFamily="18" charset="-78"/>
            </a:rPr>
            <a:t>القضايا المتراكمة في المحاكم</a:t>
          </a:r>
          <a:endParaRPr lang="en-GB" sz="1000" b="0" kern="1200">
            <a:solidFill>
              <a:sysClr val="windowText" lastClr="000000"/>
            </a:solidFill>
            <a:latin typeface="Simplified Arabic" panose="02020603050405020304" pitchFamily="18" charset="-78"/>
            <a:cs typeface="Simplified Arabic" panose="02020603050405020304" pitchFamily="18" charset="-78"/>
          </a:endParaRPr>
        </a:p>
      </dsp:txBody>
      <dsp:txXfrm>
        <a:off x="916596" y="70304"/>
        <a:ext cx="3681663" cy="346292"/>
      </dsp:txXfrm>
    </dsp:sp>
    <dsp:sp modelId="{D35860E3-A4A9-47B7-87C1-C2BE8A1A4721}">
      <dsp:nvSpPr>
        <dsp:cNvPr id="0" name=""/>
        <dsp:cNvSpPr/>
      </dsp:nvSpPr>
      <dsp:spPr>
        <a:xfrm>
          <a:off x="0" y="1397764"/>
          <a:ext cx="4837633" cy="900900"/>
        </a:xfrm>
        <a:prstGeom prst="rect">
          <a:avLst/>
        </a:prstGeom>
        <a:solidFill>
          <a:schemeClr val="lt1">
            <a:alpha val="90000"/>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2351" tIns="270764" rIns="412351" bIns="71120" numCol="1" spcCol="1270" anchor="t" anchorCtr="0">
          <a:noAutofit/>
        </a:bodyPr>
        <a:lstStyle/>
        <a:p>
          <a:pPr marL="57150" lvl="1" indent="-57150" algn="r" defTabSz="444500" rtl="1">
            <a:lnSpc>
              <a:spcPts val="1400"/>
            </a:lnSpc>
            <a:spcBef>
              <a:spcPct val="0"/>
            </a:spcBef>
            <a:spcAft>
              <a:spcPts val="0"/>
            </a:spcAft>
            <a:buChar char="•"/>
          </a:pPr>
          <a:r>
            <a:rPr lang="ar-SA" sz="1000" kern="1200">
              <a:latin typeface="Simplified Arabic" panose="02020603050405020304" pitchFamily="18" charset="-78"/>
              <a:cs typeface="Simplified Arabic" panose="02020603050405020304" pitchFamily="18" charset="-78"/>
            </a:rPr>
            <a:t> </a:t>
          </a:r>
          <a:r>
            <a:rPr lang="ar-SA" sz="1000" kern="0" baseline="0">
              <a:latin typeface="Simplified Arabic" panose="02020603050405020304" pitchFamily="18" charset="-78"/>
              <a:cs typeface="Simplified Arabic" panose="02020603050405020304" pitchFamily="18" charset="-78"/>
            </a:rPr>
            <a:t>2019: 195,39 شرطيًا لكل 000 100 من السكان</a:t>
          </a:r>
          <a:endParaRPr lang="en-GB" sz="1000" b="0" kern="0" baseline="0">
            <a:latin typeface="Simplified Arabic" panose="02020603050405020304" pitchFamily="18" charset="-78"/>
            <a:cs typeface="Simplified Arabic" panose="02020603050405020304" pitchFamily="18" charset="-78"/>
          </a:endParaRPr>
        </a:p>
        <a:p>
          <a:pPr marL="57150" lvl="1" indent="-57150" algn="r" defTabSz="444500" rtl="1">
            <a:lnSpc>
              <a:spcPts val="1400"/>
            </a:lnSpc>
            <a:spcBef>
              <a:spcPct val="0"/>
            </a:spcBef>
            <a:spcAft>
              <a:spcPts val="0"/>
            </a:spcAft>
            <a:buChar char="•"/>
          </a:pPr>
          <a:r>
            <a:rPr lang="ar-SA" sz="1000" kern="0" baseline="0">
              <a:latin typeface="Simplified Arabic" panose="02020603050405020304" pitchFamily="18" charset="-78"/>
              <a:cs typeface="Simplified Arabic" panose="02020603050405020304" pitchFamily="18" charset="-78"/>
            </a:rPr>
            <a:t> 2018: 198,65 شرطيًا لكل 000 100 من السكان</a:t>
          </a:r>
          <a:endParaRPr lang="en-GB" sz="1000" b="0" kern="0" baseline="0">
            <a:latin typeface="Simplified Arabic" panose="02020603050405020304" pitchFamily="18" charset="-78"/>
            <a:cs typeface="Simplified Arabic" panose="02020603050405020304" pitchFamily="18" charset="-78"/>
          </a:endParaRPr>
        </a:p>
        <a:p>
          <a:pPr marL="57150" lvl="1" indent="-57150" algn="r" defTabSz="444500" rtl="1">
            <a:lnSpc>
              <a:spcPts val="1400"/>
            </a:lnSpc>
            <a:spcBef>
              <a:spcPct val="0"/>
            </a:spcBef>
            <a:spcAft>
              <a:spcPts val="0"/>
            </a:spcAft>
            <a:buChar char="•"/>
          </a:pPr>
          <a:r>
            <a:rPr lang="ar-SA" sz="1000" kern="0" baseline="0">
              <a:latin typeface="Simplified Arabic" panose="02020603050405020304" pitchFamily="18" charset="-78"/>
              <a:cs typeface="Simplified Arabic" panose="02020603050405020304" pitchFamily="18" charset="-78"/>
            </a:rPr>
            <a:t> 2017: 192,95 شرطيًا لكل 000 100 من السكان</a:t>
          </a:r>
          <a:endParaRPr lang="en-GB" sz="1000" kern="0" baseline="0">
            <a:latin typeface="Simplified Arabic" panose="02020603050405020304" pitchFamily="18" charset="-78"/>
            <a:cs typeface="Simplified Arabic" panose="02020603050405020304" pitchFamily="18" charset="-78"/>
          </a:endParaRPr>
        </a:p>
      </dsp:txBody>
      <dsp:txXfrm>
        <a:off x="0" y="1397764"/>
        <a:ext cx="4837633" cy="900900"/>
      </dsp:txXfrm>
    </dsp:sp>
    <dsp:sp modelId="{1D71BBB8-86CF-4DDC-BCBE-2B163B5FFD92}">
      <dsp:nvSpPr>
        <dsp:cNvPr id="0" name=""/>
        <dsp:cNvSpPr/>
      </dsp:nvSpPr>
      <dsp:spPr>
        <a:xfrm>
          <a:off x="897862" y="1214550"/>
          <a:ext cx="3719131" cy="383760"/>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0574" tIns="0" rIns="140574" bIns="0" numCol="1" spcCol="1270" anchor="ctr" anchorCtr="0">
          <a:noAutofit/>
        </a:bodyPr>
        <a:lstStyle/>
        <a:p>
          <a:pPr marL="0" lvl="0" indent="0" algn="r" defTabSz="444500">
            <a:lnSpc>
              <a:spcPct val="90000"/>
            </a:lnSpc>
            <a:spcBef>
              <a:spcPct val="0"/>
            </a:spcBef>
            <a:spcAft>
              <a:spcPct val="35000"/>
            </a:spcAft>
            <a:buNone/>
          </a:pPr>
          <a:r>
            <a:rPr lang="ar-SA" sz="1000" b="0" kern="1200">
              <a:solidFill>
                <a:sysClr val="windowText" lastClr="000000"/>
              </a:solidFill>
              <a:latin typeface="Simplified Arabic" panose="02020603050405020304" pitchFamily="18" charset="-78"/>
              <a:cs typeface="Simplified Arabic" panose="02020603050405020304" pitchFamily="18" charset="-78"/>
            </a:rPr>
            <a:t>نسبة الشرطة إلى السكان</a:t>
          </a:r>
          <a:endParaRPr lang="en-GB" sz="1000" b="0" kern="1200">
            <a:solidFill>
              <a:sysClr val="windowText" lastClr="000000"/>
            </a:solidFill>
            <a:latin typeface="Simplified Arabic" panose="02020603050405020304" pitchFamily="18" charset="-78"/>
            <a:cs typeface="Simplified Arabic" panose="02020603050405020304" pitchFamily="18" charset="-78"/>
          </a:endParaRPr>
        </a:p>
      </dsp:txBody>
      <dsp:txXfrm>
        <a:off x="916596" y="1233284"/>
        <a:ext cx="3681663" cy="346292"/>
      </dsp:txXfrm>
    </dsp:sp>
    <dsp:sp modelId="{2B31D914-E157-413C-A23B-30CEA4F71204}">
      <dsp:nvSpPr>
        <dsp:cNvPr id="0" name=""/>
        <dsp:cNvSpPr/>
      </dsp:nvSpPr>
      <dsp:spPr>
        <a:xfrm>
          <a:off x="0" y="2560745"/>
          <a:ext cx="4837633" cy="716625"/>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2351" tIns="270764" rIns="412351" bIns="71120" numCol="1" spcCol="1270" anchor="t" anchorCtr="0">
          <a:noAutofit/>
        </a:bodyPr>
        <a:lstStyle/>
        <a:p>
          <a:pPr marL="57150" lvl="1" indent="-57150" algn="r" defTabSz="444500" rtl="1">
            <a:lnSpc>
              <a:spcPts val="1400"/>
            </a:lnSpc>
            <a:spcBef>
              <a:spcPct val="0"/>
            </a:spcBef>
            <a:spcAft>
              <a:spcPts val="0"/>
            </a:spcAft>
            <a:buChar char="•"/>
          </a:pPr>
          <a:r>
            <a:rPr lang="ar-SA" sz="1000" kern="1200">
              <a:latin typeface="Simplified Arabic" panose="02020603050405020304" pitchFamily="18" charset="-78"/>
              <a:cs typeface="Simplified Arabic" panose="02020603050405020304" pitchFamily="18" charset="-78"/>
            </a:rPr>
            <a:t> </a:t>
          </a:r>
          <a:r>
            <a:rPr lang="ar-SA" sz="1000" kern="0" baseline="0">
              <a:latin typeface="Simplified Arabic" panose="02020603050405020304" pitchFamily="18" charset="-78"/>
              <a:cs typeface="Simplified Arabic" panose="02020603050405020304" pitchFamily="18" charset="-78"/>
            </a:rPr>
            <a:t>2019: 2,6 مليون من قوات شرطة الولايات بنفقات ميزانية قدرها 1,38 تريليون روبية هندية</a:t>
          </a:r>
          <a:r>
            <a:rPr lang="en-IN" sz="1000" b="0" kern="0" baseline="0">
              <a:latin typeface="Simplified Arabic" panose="02020603050405020304" pitchFamily="18" charset="-78"/>
              <a:cs typeface="Simplified Arabic" panose="02020603050405020304" pitchFamily="18" charset="-78"/>
            </a:rPr>
            <a:t> </a:t>
          </a:r>
          <a:endParaRPr lang="en-GB" sz="1000" b="0" kern="0" baseline="0">
            <a:latin typeface="Simplified Arabic" panose="02020603050405020304" pitchFamily="18" charset="-78"/>
            <a:cs typeface="Simplified Arabic" panose="02020603050405020304" pitchFamily="18" charset="-78"/>
          </a:endParaRPr>
        </a:p>
        <a:p>
          <a:pPr marL="57150" lvl="1" indent="-57150" algn="r" defTabSz="444500" rtl="1">
            <a:lnSpc>
              <a:spcPts val="1400"/>
            </a:lnSpc>
            <a:spcBef>
              <a:spcPct val="0"/>
            </a:spcBef>
            <a:spcAft>
              <a:spcPts val="0"/>
            </a:spcAft>
            <a:buChar char="•"/>
          </a:pPr>
          <a:r>
            <a:rPr lang="ar-SA" sz="1000" kern="0" baseline="0">
              <a:latin typeface="Simplified Arabic" panose="02020603050405020304" pitchFamily="18" charset="-78"/>
              <a:cs typeface="Simplified Arabic" panose="02020603050405020304" pitchFamily="18" charset="-78"/>
            </a:rPr>
            <a:t> 2018: 2,6 مليون من قوات شرطة الولايات بنفقات ميزانية قدرها 1,34 تريليون روبية هندية</a:t>
          </a:r>
          <a:endParaRPr lang="en-GB" sz="1000" kern="0" baseline="0">
            <a:latin typeface="Simplified Arabic" panose="02020603050405020304" pitchFamily="18" charset="-78"/>
            <a:cs typeface="Simplified Arabic" panose="02020603050405020304" pitchFamily="18" charset="-78"/>
          </a:endParaRPr>
        </a:p>
      </dsp:txBody>
      <dsp:txXfrm>
        <a:off x="0" y="2560745"/>
        <a:ext cx="4837633" cy="716625"/>
      </dsp:txXfrm>
    </dsp:sp>
    <dsp:sp modelId="{82D00F75-24DF-411A-A113-9E5D5CB153D9}">
      <dsp:nvSpPr>
        <dsp:cNvPr id="0" name=""/>
        <dsp:cNvSpPr/>
      </dsp:nvSpPr>
      <dsp:spPr>
        <a:xfrm>
          <a:off x="897862" y="2377530"/>
          <a:ext cx="3719131" cy="38376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0574" tIns="0" rIns="140574" bIns="0" numCol="1" spcCol="1270" anchor="ctr" anchorCtr="0">
          <a:noAutofit/>
        </a:bodyPr>
        <a:lstStyle/>
        <a:p>
          <a:pPr marL="0" lvl="0" indent="0" algn="r" defTabSz="444500">
            <a:lnSpc>
              <a:spcPct val="90000"/>
            </a:lnSpc>
            <a:spcBef>
              <a:spcPct val="0"/>
            </a:spcBef>
            <a:spcAft>
              <a:spcPct val="35000"/>
            </a:spcAft>
            <a:buNone/>
          </a:pPr>
          <a:r>
            <a:rPr lang="ar-SA" sz="1000" b="0" kern="1200">
              <a:solidFill>
                <a:sysClr val="windowText" lastClr="000000"/>
              </a:solidFill>
            </a:rPr>
            <a:t>نفقات الولاي</a:t>
          </a:r>
          <a:r>
            <a:rPr lang="ar-AE" sz="1000" b="0" kern="1200">
              <a:solidFill>
                <a:sysClr val="windowText" lastClr="000000"/>
              </a:solidFill>
            </a:rPr>
            <a:t>ات</a:t>
          </a:r>
          <a:r>
            <a:rPr lang="ar-SA" sz="1000" b="0" kern="1200">
              <a:solidFill>
                <a:sysClr val="windowText" lastClr="000000"/>
              </a:solidFill>
            </a:rPr>
            <a:t> / الأقاليم الاتحادية على قوات الشرطة</a:t>
          </a:r>
          <a:endParaRPr lang="en-GB" sz="1000" b="0" kern="1200">
            <a:solidFill>
              <a:sysClr val="windowText" lastClr="000000"/>
            </a:solidFill>
            <a:latin typeface="Times New Roman" panose="02020603050405020304" pitchFamily="18" charset="0"/>
            <a:cs typeface="Times New Roman" panose="02020603050405020304" pitchFamily="18" charset="0"/>
          </a:endParaRPr>
        </a:p>
      </dsp:txBody>
      <dsp:txXfrm>
        <a:off x="916596" y="2396264"/>
        <a:ext cx="3681663" cy="346292"/>
      </dsp:txXfrm>
    </dsp:sp>
    <dsp:sp modelId="{88FF0A54-1C5F-4CC6-B3CA-379B8298B420}">
      <dsp:nvSpPr>
        <dsp:cNvPr id="0" name=""/>
        <dsp:cNvSpPr/>
      </dsp:nvSpPr>
      <dsp:spPr>
        <a:xfrm>
          <a:off x="0" y="3539450"/>
          <a:ext cx="4837633" cy="716625"/>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2351" tIns="270764" rIns="412351" bIns="71120" numCol="1" spcCol="1270" anchor="t" anchorCtr="0">
          <a:noAutofit/>
        </a:bodyPr>
        <a:lstStyle/>
        <a:p>
          <a:pPr marL="57150" lvl="1" indent="-57150" algn="r" defTabSz="444500" rtl="1">
            <a:lnSpc>
              <a:spcPts val="1400"/>
            </a:lnSpc>
            <a:spcBef>
              <a:spcPct val="0"/>
            </a:spcBef>
            <a:spcAft>
              <a:spcPts val="0"/>
            </a:spcAft>
            <a:buChar char="•"/>
          </a:pPr>
          <a:r>
            <a:rPr lang="en-IN" sz="1000" kern="1200">
              <a:latin typeface="Simplified Arabic" panose="02020603050405020304" pitchFamily="18" charset="-78"/>
              <a:cs typeface="Simplified Arabic" panose="02020603050405020304" pitchFamily="18" charset="-78"/>
            </a:rPr>
            <a:t> </a:t>
          </a:r>
          <a:r>
            <a:rPr lang="ar-SA" sz="1000" kern="0" baseline="0">
              <a:latin typeface="Simplified Arabic" panose="02020603050405020304" pitchFamily="18" charset="-78"/>
              <a:cs typeface="Simplified Arabic" panose="02020603050405020304" pitchFamily="18" charset="-78"/>
            </a:rPr>
            <a:t>في عام 2019، خصص مبلغ 1,6 تريليون روبية هندية للشرطة، من ميزانية الولايات البالغة 44,59 تريليون روبية هندية (3,58 في المائة من ميزانية الولايات)</a:t>
          </a:r>
          <a:endParaRPr lang="en-GB" sz="1000" kern="0" baseline="0">
            <a:latin typeface="Simplified Arabic" panose="02020603050405020304" pitchFamily="18" charset="-78"/>
            <a:cs typeface="Simplified Arabic" panose="02020603050405020304" pitchFamily="18" charset="-78"/>
          </a:endParaRPr>
        </a:p>
      </dsp:txBody>
      <dsp:txXfrm>
        <a:off x="0" y="3539450"/>
        <a:ext cx="4837633" cy="716625"/>
      </dsp:txXfrm>
    </dsp:sp>
    <dsp:sp modelId="{5D260ACD-6635-4FB3-B92A-16882138A53C}">
      <dsp:nvSpPr>
        <dsp:cNvPr id="0" name=""/>
        <dsp:cNvSpPr/>
      </dsp:nvSpPr>
      <dsp:spPr>
        <a:xfrm>
          <a:off x="897862" y="3356235"/>
          <a:ext cx="3719131" cy="38376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0574" tIns="0" rIns="140574" bIns="0" numCol="1" spcCol="1270" anchor="ctr" anchorCtr="0">
          <a:noAutofit/>
        </a:bodyPr>
        <a:lstStyle/>
        <a:p>
          <a:pPr marL="0" lvl="0" indent="0" algn="r" defTabSz="444500">
            <a:lnSpc>
              <a:spcPct val="90000"/>
            </a:lnSpc>
            <a:spcBef>
              <a:spcPct val="0"/>
            </a:spcBef>
            <a:spcAft>
              <a:spcPct val="35000"/>
            </a:spcAft>
            <a:buNone/>
          </a:pPr>
          <a:r>
            <a:rPr lang="ar-SA" sz="1000" b="0" kern="1200">
              <a:solidFill>
                <a:sysClr val="windowText" lastClr="000000"/>
              </a:solidFill>
            </a:rPr>
            <a:t>نسبة ميزانية الشرطة من ميزانية الولايات</a:t>
          </a:r>
          <a:endParaRPr lang="en-GB" sz="1000" b="0" kern="1200">
            <a:solidFill>
              <a:sysClr val="windowText" lastClr="000000"/>
            </a:solidFill>
            <a:latin typeface="Times New Roman" panose="02020603050405020304" pitchFamily="18" charset="0"/>
            <a:cs typeface="Times New Roman" panose="02020603050405020304" pitchFamily="18" charset="0"/>
          </a:endParaRPr>
        </a:p>
      </dsp:txBody>
      <dsp:txXfrm>
        <a:off x="916596" y="3374969"/>
        <a:ext cx="3681663" cy="346292"/>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2</TotalTime>
  <Pages>52</Pages>
  <Words>21240</Words>
  <Characters>110666</Characters>
  <Application>Microsoft Office Word</Application>
  <DocSecurity>0</DocSecurity>
  <Lines>2405</Lines>
  <Paragraphs>1244</Paragraphs>
  <ScaleCrop>false</ScaleCrop>
  <HeadingPairs>
    <vt:vector size="2" baseType="variant">
      <vt:variant>
        <vt:lpstr>Title</vt:lpstr>
      </vt:variant>
      <vt:variant>
        <vt:i4>1</vt:i4>
      </vt:variant>
    </vt:vector>
  </HeadingPairs>
  <TitlesOfParts>
    <vt:vector size="1" baseType="lpstr">
      <vt:lpstr>HRI/CORE/IND/2022</vt:lpstr>
    </vt:vector>
  </TitlesOfParts>
  <Company>DCM</Company>
  <LinksUpToDate>false</LinksUpToDate>
  <CharactersWithSpaces>130662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HRI/CORE/IND/2022</dc:title>
  <dc:subject>GE.2206008(A)</dc:subject>
  <dc:creator>Sayed Mohamed ALY - MEL_62</dc:creator>
  <cp:keywords>GE.2232620(A)</cp:keywords>
  <dc:description>General _x000d_
22 April 2022_x000d_
Arabic_x000d_
English </dc:description>
  <cp:lastModifiedBy>Ibrahim Balan</cp:lastModifiedBy>
  <cp:revision>3</cp:revision>
  <cp:lastPrinted>2022-07-21T12:47:00Z</cp:lastPrinted>
  <dcterms:created xsi:type="dcterms:W3CDTF">2022-07-21T12:47:00Z</dcterms:created>
  <dcterms:modified xsi:type="dcterms:W3CDTF">2022-07-21T12:49:00Z</dcterms:modified>
</cp:coreProperties>
</file>