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C902991" w14:textId="77777777" w:rsidTr="003C5869">
        <w:trPr>
          <w:trHeight w:hRule="exact" w:val="851"/>
        </w:trPr>
        <w:tc>
          <w:tcPr>
            <w:tcW w:w="1276" w:type="dxa"/>
            <w:tcBorders>
              <w:bottom w:val="single" w:sz="4" w:space="0" w:color="auto"/>
            </w:tcBorders>
          </w:tcPr>
          <w:p w14:paraId="67A58D96" w14:textId="77777777" w:rsidR="00B338A5" w:rsidRPr="00DB58B5" w:rsidRDefault="00B338A5" w:rsidP="00183800"/>
        </w:tc>
        <w:tc>
          <w:tcPr>
            <w:tcW w:w="2268" w:type="dxa"/>
            <w:tcBorders>
              <w:bottom w:val="single" w:sz="4" w:space="0" w:color="auto"/>
            </w:tcBorders>
            <w:vAlign w:val="bottom"/>
          </w:tcPr>
          <w:p w14:paraId="5535B0F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D409FF" w14:textId="32F73393" w:rsidR="00B338A5" w:rsidRPr="00DB58B5" w:rsidRDefault="00183800" w:rsidP="00183800">
            <w:pPr>
              <w:jc w:val="right"/>
            </w:pPr>
            <w:r w:rsidRPr="00183800">
              <w:rPr>
                <w:sz w:val="40"/>
              </w:rPr>
              <w:t>CRPD</w:t>
            </w:r>
            <w:r>
              <w:t>/C/35/1</w:t>
            </w:r>
          </w:p>
        </w:tc>
      </w:tr>
      <w:tr w:rsidR="00B338A5" w:rsidRPr="00DB58B5" w14:paraId="04A40EF1" w14:textId="77777777" w:rsidTr="003C5869">
        <w:trPr>
          <w:trHeight w:hRule="exact" w:val="2835"/>
        </w:trPr>
        <w:tc>
          <w:tcPr>
            <w:tcW w:w="1276" w:type="dxa"/>
            <w:tcBorders>
              <w:top w:val="single" w:sz="4" w:space="0" w:color="auto"/>
              <w:bottom w:val="single" w:sz="12" w:space="0" w:color="auto"/>
            </w:tcBorders>
          </w:tcPr>
          <w:p w14:paraId="719786C6"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1A57B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AD87183" w14:textId="77777777" w:rsidR="00B338A5" w:rsidRDefault="00183800" w:rsidP="003C5869">
            <w:pPr>
              <w:spacing w:before="240"/>
            </w:pPr>
            <w:r>
              <w:t>Distr. générale</w:t>
            </w:r>
          </w:p>
          <w:p w14:paraId="69F5AF38" w14:textId="77777777" w:rsidR="00183800" w:rsidRDefault="00183800" w:rsidP="00183800">
            <w:pPr>
              <w:spacing w:line="240" w:lineRule="exact"/>
            </w:pPr>
            <w:r>
              <w:t>11 juin 2026</w:t>
            </w:r>
          </w:p>
          <w:p w14:paraId="72A0F6AB" w14:textId="77777777" w:rsidR="00183800" w:rsidRDefault="00183800" w:rsidP="00183800">
            <w:pPr>
              <w:spacing w:line="240" w:lineRule="exact"/>
            </w:pPr>
            <w:r>
              <w:t>Français</w:t>
            </w:r>
          </w:p>
          <w:p w14:paraId="7D0FA9AC" w14:textId="77777777" w:rsidR="00183800" w:rsidRDefault="00183800" w:rsidP="00183800">
            <w:pPr>
              <w:spacing w:line="240" w:lineRule="exact"/>
            </w:pPr>
            <w:r>
              <w:t>Original : anglais</w:t>
            </w:r>
          </w:p>
          <w:p w14:paraId="56A4A03C" w14:textId="1D1404E9" w:rsidR="00183800" w:rsidRPr="00DB58B5" w:rsidRDefault="00183800" w:rsidP="00183800">
            <w:pPr>
              <w:spacing w:line="240" w:lineRule="exact"/>
            </w:pPr>
            <w:r>
              <w:t>Anglais, arabe, espagnol et français seulement</w:t>
            </w:r>
          </w:p>
        </w:tc>
      </w:tr>
    </w:tbl>
    <w:p w14:paraId="24DDF1AB" w14:textId="77777777" w:rsidR="00275896" w:rsidRDefault="00275896" w:rsidP="00275896">
      <w:pPr>
        <w:spacing w:before="120"/>
        <w:rPr>
          <w:b/>
          <w:sz w:val="24"/>
          <w:szCs w:val="24"/>
        </w:rPr>
      </w:pPr>
      <w:r w:rsidRPr="004407B7">
        <w:rPr>
          <w:b/>
          <w:sz w:val="24"/>
          <w:szCs w:val="24"/>
        </w:rPr>
        <w:t>Comité des droits des personnes handicapées</w:t>
      </w:r>
    </w:p>
    <w:p w14:paraId="5B1F2C52" w14:textId="77777777" w:rsidR="00183800" w:rsidRPr="00D24F3D" w:rsidRDefault="00183800" w:rsidP="00183800">
      <w:pPr>
        <w:rPr>
          <w:b/>
          <w:bCs/>
          <w:color w:val="000000" w:themeColor="text1"/>
        </w:rPr>
      </w:pPr>
      <w:r>
        <w:rPr>
          <w:b/>
          <w:bCs/>
          <w:lang w:val="fr-FR"/>
        </w:rPr>
        <w:t>Trente-cinquième session</w:t>
      </w:r>
    </w:p>
    <w:p w14:paraId="55F43CB3" w14:textId="77777777" w:rsidR="00183800" w:rsidRPr="00D24F3D" w:rsidRDefault="00183800" w:rsidP="00183800">
      <w:pPr>
        <w:rPr>
          <w:color w:val="000000" w:themeColor="text1"/>
        </w:rPr>
      </w:pPr>
      <w:r>
        <w:rPr>
          <w:lang w:val="fr-FR"/>
        </w:rPr>
        <w:t>Genève, 12-27 août 2026</w:t>
      </w:r>
    </w:p>
    <w:p w14:paraId="15C982FC" w14:textId="77777777" w:rsidR="00183800" w:rsidRPr="00D24F3D" w:rsidRDefault="00183800" w:rsidP="00183800">
      <w:pPr>
        <w:rPr>
          <w:color w:val="000000" w:themeColor="text1"/>
        </w:rPr>
      </w:pPr>
      <w:r>
        <w:rPr>
          <w:lang w:val="fr-FR"/>
        </w:rPr>
        <w:t>Point 1 de l’ordre du jour provisoire</w:t>
      </w:r>
    </w:p>
    <w:p w14:paraId="6EB2BCDC" w14:textId="77777777" w:rsidR="00183800" w:rsidRPr="00D24F3D" w:rsidRDefault="00183800" w:rsidP="00183800">
      <w:pPr>
        <w:rPr>
          <w:b/>
          <w:bCs/>
          <w:color w:val="000000" w:themeColor="text1"/>
        </w:rPr>
      </w:pPr>
      <w:r>
        <w:rPr>
          <w:b/>
          <w:bCs/>
          <w:lang w:val="fr-FR"/>
        </w:rPr>
        <w:t>Adoption de l’ordre du jour</w:t>
      </w:r>
    </w:p>
    <w:p w14:paraId="5A04306B" w14:textId="77777777" w:rsidR="00183800" w:rsidRPr="00D24F3D" w:rsidRDefault="00183800" w:rsidP="00857D74">
      <w:pPr>
        <w:pStyle w:val="HChG"/>
      </w:pPr>
      <w:r>
        <w:rPr>
          <w:lang w:val="fr-FR"/>
        </w:rPr>
        <w:tab/>
      </w:r>
      <w:r>
        <w:rPr>
          <w:lang w:val="fr-FR"/>
        </w:rPr>
        <w:tab/>
        <w:t>Ordre du jour provisoire annoté</w:t>
      </w:r>
    </w:p>
    <w:p w14:paraId="6DC2534F" w14:textId="77777777" w:rsidR="00183800" w:rsidRPr="00D24F3D" w:rsidRDefault="00183800" w:rsidP="00857D74">
      <w:pPr>
        <w:pStyle w:val="H1G"/>
      </w:pPr>
      <w:r>
        <w:rPr>
          <w:lang w:val="fr-FR"/>
        </w:rPr>
        <w:tab/>
      </w:r>
      <w:r>
        <w:rPr>
          <w:lang w:val="fr-FR"/>
        </w:rPr>
        <w:tab/>
        <w:t>Ordre du jour provisoire</w:t>
      </w:r>
    </w:p>
    <w:p w14:paraId="7CC7EC32" w14:textId="77777777" w:rsidR="00183800" w:rsidRPr="00183800" w:rsidRDefault="00183800" w:rsidP="00857D74">
      <w:pPr>
        <w:pStyle w:val="SingleTxtG"/>
        <w:ind w:left="1701" w:hanging="567"/>
      </w:pPr>
      <w:r w:rsidRPr="00183800">
        <w:rPr>
          <w:lang w:val="fr-FR"/>
        </w:rPr>
        <w:t>1.</w:t>
      </w:r>
      <w:r w:rsidRPr="00183800">
        <w:rPr>
          <w:lang w:val="fr-FR"/>
        </w:rPr>
        <w:tab/>
        <w:t>Adoption de l’ordre du jour.</w:t>
      </w:r>
    </w:p>
    <w:p w14:paraId="1CBD2889" w14:textId="77777777" w:rsidR="00183800" w:rsidRPr="00183800" w:rsidRDefault="00183800" w:rsidP="00857D74">
      <w:pPr>
        <w:pStyle w:val="SingleTxtG"/>
        <w:ind w:left="1701" w:hanging="567"/>
      </w:pPr>
      <w:r w:rsidRPr="00183800">
        <w:rPr>
          <w:lang w:val="fr-FR"/>
        </w:rPr>
        <w:t>2.</w:t>
      </w:r>
      <w:r w:rsidRPr="00183800">
        <w:rPr>
          <w:lang w:val="fr-FR"/>
        </w:rPr>
        <w:tab/>
        <w:t>Questions d’organisation.</w:t>
      </w:r>
    </w:p>
    <w:p w14:paraId="1FC8D8AD" w14:textId="3C777573" w:rsidR="00183800" w:rsidRPr="00183800" w:rsidRDefault="00183800" w:rsidP="00857D74">
      <w:pPr>
        <w:pStyle w:val="SingleTxtG"/>
        <w:ind w:left="1701" w:hanging="567"/>
      </w:pPr>
      <w:r w:rsidRPr="00183800">
        <w:rPr>
          <w:lang w:val="fr-FR"/>
        </w:rPr>
        <w:t>3.</w:t>
      </w:r>
      <w:r w:rsidRPr="00183800">
        <w:rPr>
          <w:lang w:val="fr-FR"/>
        </w:rPr>
        <w:tab/>
        <w:t>Rapport de la Présidente sur les activités menées entre les trente-quatrième et trente</w:t>
      </w:r>
      <w:r w:rsidR="0030479B">
        <w:rPr>
          <w:lang w:val="fr-FR"/>
        </w:rPr>
        <w:noBreakHyphen/>
      </w:r>
      <w:r w:rsidRPr="00183800">
        <w:rPr>
          <w:lang w:val="fr-FR"/>
        </w:rPr>
        <w:t>cinquième sessions du Comité.</w:t>
      </w:r>
    </w:p>
    <w:p w14:paraId="772D3491" w14:textId="77777777" w:rsidR="00183800" w:rsidRPr="00183800" w:rsidRDefault="00183800" w:rsidP="00857D74">
      <w:pPr>
        <w:pStyle w:val="SingleTxtG"/>
        <w:ind w:left="1701" w:hanging="567"/>
      </w:pPr>
      <w:r w:rsidRPr="00183800">
        <w:rPr>
          <w:lang w:val="fr-FR"/>
        </w:rPr>
        <w:t>4.</w:t>
      </w:r>
      <w:r w:rsidRPr="00183800">
        <w:rPr>
          <w:lang w:val="fr-FR"/>
        </w:rPr>
        <w:tab/>
        <w:t>Liste des rapports soumis par les États Parties en application de l’article 35 de la Convention.</w:t>
      </w:r>
    </w:p>
    <w:p w14:paraId="1C46A912" w14:textId="77777777" w:rsidR="00183800" w:rsidRPr="00183800" w:rsidRDefault="00183800" w:rsidP="00857D74">
      <w:pPr>
        <w:pStyle w:val="SingleTxtG"/>
        <w:ind w:left="1701" w:hanging="567"/>
      </w:pPr>
      <w:r w:rsidRPr="00183800">
        <w:rPr>
          <w:lang w:val="fr-FR"/>
        </w:rPr>
        <w:t>5.</w:t>
      </w:r>
      <w:r w:rsidRPr="00183800">
        <w:rPr>
          <w:lang w:val="fr-FR"/>
        </w:rPr>
        <w:tab/>
        <w:t>Examen des rapports soumis par les États Parties en application de l’article 35 de la Convention.</w:t>
      </w:r>
    </w:p>
    <w:p w14:paraId="5DD0DDE5" w14:textId="77777777" w:rsidR="00183800" w:rsidRPr="00183800" w:rsidRDefault="00183800" w:rsidP="00857D74">
      <w:pPr>
        <w:pStyle w:val="SingleTxtG"/>
        <w:ind w:left="1701" w:hanging="567"/>
      </w:pPr>
      <w:r w:rsidRPr="00183800">
        <w:rPr>
          <w:lang w:val="fr-FR"/>
        </w:rPr>
        <w:t>6.</w:t>
      </w:r>
      <w:r w:rsidRPr="00183800">
        <w:rPr>
          <w:lang w:val="fr-FR"/>
        </w:rPr>
        <w:tab/>
        <w:t>Coopération avec les autres organes des Nations Unies, les institutions spécialisées, les organisations de personnes handicapées et d’autres organismes compétents.</w:t>
      </w:r>
    </w:p>
    <w:p w14:paraId="30DD8989" w14:textId="77777777" w:rsidR="00183800" w:rsidRPr="00183800" w:rsidRDefault="00183800" w:rsidP="00857D74">
      <w:pPr>
        <w:pStyle w:val="SingleTxtG"/>
        <w:ind w:left="1701" w:hanging="567"/>
      </w:pPr>
      <w:r w:rsidRPr="00183800">
        <w:rPr>
          <w:lang w:val="fr-FR"/>
        </w:rPr>
        <w:t>7.</w:t>
      </w:r>
      <w:r w:rsidRPr="00183800">
        <w:rPr>
          <w:lang w:val="fr-FR"/>
        </w:rPr>
        <w:tab/>
        <w:t>Observations générales.</w:t>
      </w:r>
    </w:p>
    <w:p w14:paraId="3DF22376" w14:textId="77777777" w:rsidR="00183800" w:rsidRPr="00183800" w:rsidRDefault="00183800" w:rsidP="00857D74">
      <w:pPr>
        <w:pStyle w:val="SingleTxtG"/>
        <w:ind w:left="1701" w:hanging="567"/>
      </w:pPr>
      <w:r w:rsidRPr="00183800">
        <w:rPr>
          <w:lang w:val="fr-FR"/>
        </w:rPr>
        <w:t>8.</w:t>
      </w:r>
      <w:r w:rsidRPr="00183800">
        <w:rPr>
          <w:lang w:val="fr-FR"/>
        </w:rPr>
        <w:tab/>
        <w:t>Méthodes de travail du Comité.</w:t>
      </w:r>
    </w:p>
    <w:p w14:paraId="0D4745C7" w14:textId="77777777" w:rsidR="00183800" w:rsidRPr="00183800" w:rsidRDefault="00183800" w:rsidP="00857D74">
      <w:pPr>
        <w:pStyle w:val="SingleTxtG"/>
        <w:ind w:left="1701" w:hanging="567"/>
      </w:pPr>
      <w:r w:rsidRPr="00183800">
        <w:rPr>
          <w:lang w:val="fr-FR"/>
        </w:rPr>
        <w:t>9.</w:t>
      </w:r>
      <w:r w:rsidRPr="00183800">
        <w:rPr>
          <w:lang w:val="fr-FR"/>
        </w:rPr>
        <w:tab/>
        <w:t>Activités relevant du Protocole facultatif se rapportant à la Convention.</w:t>
      </w:r>
    </w:p>
    <w:p w14:paraId="024CA9F4" w14:textId="77777777" w:rsidR="00183800" w:rsidRPr="00183800" w:rsidRDefault="00183800" w:rsidP="00857D74">
      <w:pPr>
        <w:pStyle w:val="SingleTxtG"/>
        <w:ind w:left="1701" w:hanging="567"/>
      </w:pPr>
      <w:r w:rsidRPr="00183800">
        <w:rPr>
          <w:lang w:val="fr-FR"/>
        </w:rPr>
        <w:t>10.</w:t>
      </w:r>
      <w:r w:rsidRPr="00183800">
        <w:rPr>
          <w:lang w:val="fr-FR"/>
        </w:rPr>
        <w:tab/>
        <w:t>Réunions futures.</w:t>
      </w:r>
    </w:p>
    <w:p w14:paraId="5220B421" w14:textId="77777777" w:rsidR="00183800" w:rsidRPr="00183800" w:rsidRDefault="00183800" w:rsidP="00857D74">
      <w:pPr>
        <w:pStyle w:val="SingleTxtG"/>
        <w:ind w:left="1701" w:hanging="567"/>
      </w:pPr>
      <w:r w:rsidRPr="00183800">
        <w:rPr>
          <w:lang w:val="fr-FR"/>
        </w:rPr>
        <w:t>11.</w:t>
      </w:r>
      <w:r w:rsidRPr="00183800">
        <w:rPr>
          <w:lang w:val="fr-FR"/>
        </w:rPr>
        <w:tab/>
        <w:t>Questions diverses.</w:t>
      </w:r>
    </w:p>
    <w:p w14:paraId="4BAB4290" w14:textId="77777777" w:rsidR="00183800" w:rsidRPr="00183800" w:rsidRDefault="00183800" w:rsidP="00857D74">
      <w:pPr>
        <w:pStyle w:val="SingleTxtG"/>
        <w:ind w:left="1701" w:hanging="567"/>
      </w:pPr>
      <w:r w:rsidRPr="00183800">
        <w:rPr>
          <w:lang w:val="fr-FR"/>
        </w:rPr>
        <w:t>12.</w:t>
      </w:r>
      <w:r w:rsidRPr="00183800">
        <w:rPr>
          <w:lang w:val="fr-FR"/>
        </w:rPr>
        <w:tab/>
        <w:t>Adoption du rapport sur la trente-cinquième session.</w:t>
      </w:r>
    </w:p>
    <w:p w14:paraId="0425605D" w14:textId="77777777" w:rsidR="00183800" w:rsidRPr="00183800" w:rsidRDefault="00183800" w:rsidP="00526503">
      <w:pPr>
        <w:pStyle w:val="H1G"/>
      </w:pPr>
      <w:r w:rsidRPr="00183800">
        <w:rPr>
          <w:lang w:val="fr-FR"/>
        </w:rPr>
        <w:tab/>
      </w:r>
      <w:r w:rsidRPr="00183800">
        <w:rPr>
          <w:lang w:val="fr-FR"/>
        </w:rPr>
        <w:tab/>
        <w:t>Annotations</w:t>
      </w:r>
    </w:p>
    <w:p w14:paraId="28EE7F4B" w14:textId="1A4B2817" w:rsidR="00183800" w:rsidRPr="00183800" w:rsidRDefault="00526503" w:rsidP="00526503">
      <w:pPr>
        <w:pStyle w:val="H23G"/>
      </w:pPr>
      <w:r>
        <w:rPr>
          <w:lang w:val="fr-FR"/>
        </w:rPr>
        <w:tab/>
      </w:r>
      <w:r w:rsidR="00183800" w:rsidRPr="00183800">
        <w:rPr>
          <w:lang w:val="fr-FR"/>
        </w:rPr>
        <w:t>1.</w:t>
      </w:r>
      <w:r w:rsidR="00183800" w:rsidRPr="00183800">
        <w:rPr>
          <w:lang w:val="fr-FR"/>
        </w:rPr>
        <w:tab/>
        <w:t>Adoption de l’ordre du jour</w:t>
      </w:r>
    </w:p>
    <w:p w14:paraId="609619DD" w14:textId="504DB65F" w:rsidR="00183800" w:rsidRPr="00183800" w:rsidRDefault="00526503" w:rsidP="00183800">
      <w:pPr>
        <w:pStyle w:val="SingleTxtG"/>
      </w:pPr>
      <w:r>
        <w:rPr>
          <w:lang w:val="fr-FR"/>
        </w:rPr>
        <w:tab/>
      </w:r>
      <w:r w:rsidR="00183800" w:rsidRPr="00183800">
        <w:rPr>
          <w:lang w:val="fr-FR"/>
        </w:rPr>
        <w:t>Conformément à l’article 9 du Règlement intérieur du Comité, l’adoption de l’ordre du jour constitue le premier point de l’ordre du jour provisoire de chaque session, sauf s’il y a lieu d’élire des membres du Bureau en application de l’article 20. En vertu de l’article 10, le Comité peut modifier son ordre du jour en cours de session et, s’il y a lieu, ajouter, ajourner ou supprimer des points.</w:t>
      </w:r>
    </w:p>
    <w:p w14:paraId="796B2745" w14:textId="505A474F" w:rsidR="00183800" w:rsidRPr="00183800" w:rsidRDefault="00526503" w:rsidP="00183800">
      <w:pPr>
        <w:pStyle w:val="SingleTxtG"/>
      </w:pPr>
      <w:r>
        <w:rPr>
          <w:lang w:val="fr-FR"/>
        </w:rPr>
        <w:tab/>
      </w:r>
      <w:r w:rsidR="00183800" w:rsidRPr="00183800">
        <w:rPr>
          <w:lang w:val="fr-FR"/>
        </w:rPr>
        <w:t>L’ordre du jour provisoire de la trente-cinquième session a été établi par le Secrétaire général, en consultation avec la Présidente du Comité, conformément à l’article 8 du Règlement intérieur.</w:t>
      </w:r>
    </w:p>
    <w:p w14:paraId="1ECE892A" w14:textId="326E71A6" w:rsidR="00183800" w:rsidRPr="00183800" w:rsidRDefault="00526503" w:rsidP="00526503">
      <w:pPr>
        <w:pStyle w:val="H23G"/>
      </w:pPr>
      <w:r>
        <w:rPr>
          <w:lang w:val="fr-FR"/>
        </w:rPr>
        <w:lastRenderedPageBreak/>
        <w:tab/>
      </w:r>
      <w:r w:rsidR="00183800" w:rsidRPr="00183800">
        <w:rPr>
          <w:lang w:val="fr-FR"/>
        </w:rPr>
        <w:t>2.</w:t>
      </w:r>
      <w:r w:rsidR="00183800" w:rsidRPr="00183800">
        <w:rPr>
          <w:lang w:val="fr-FR"/>
        </w:rPr>
        <w:tab/>
        <w:t>Questions d’organisation</w:t>
      </w:r>
    </w:p>
    <w:p w14:paraId="7470D6EA" w14:textId="520ABFE0" w:rsidR="00183800" w:rsidRPr="00183800" w:rsidRDefault="00526503" w:rsidP="00183800">
      <w:pPr>
        <w:pStyle w:val="SingleTxtG"/>
      </w:pPr>
      <w:r>
        <w:rPr>
          <w:lang w:val="fr-FR"/>
        </w:rPr>
        <w:tab/>
      </w:r>
      <w:r w:rsidR="00183800" w:rsidRPr="00183800">
        <w:rPr>
          <w:lang w:val="fr-FR"/>
        </w:rPr>
        <w:t>La trente-cinquième session du Comité se tiendra à l’Office des Nations Unies à Genève, dans la salle Tempus du Palais des Nations, du 12 au 27 août 2026. La session s’ouvrira le mercredi 12 août à 10 heures. Un(e) représentant(e) du Secrétaire général ouvrira la session.</w:t>
      </w:r>
    </w:p>
    <w:p w14:paraId="27F1B3DD" w14:textId="016FD4A9" w:rsidR="00183800" w:rsidRPr="00183800" w:rsidRDefault="00526503" w:rsidP="00183800">
      <w:pPr>
        <w:pStyle w:val="SingleTxtG"/>
      </w:pPr>
      <w:r>
        <w:rPr>
          <w:lang w:val="fr-FR"/>
        </w:rPr>
        <w:tab/>
      </w:r>
      <w:r w:rsidR="00183800" w:rsidRPr="00183800">
        <w:rPr>
          <w:lang w:val="fr-FR"/>
        </w:rPr>
        <w:t>Conformément à l’article 29 du Règlement intérieur, les séances du Comité sont publiques, à moins que le Comité n’en décide autrement.</w:t>
      </w:r>
    </w:p>
    <w:p w14:paraId="7E8DEBA4" w14:textId="62C3786A" w:rsidR="00183800" w:rsidRPr="00183800" w:rsidRDefault="00526503" w:rsidP="00183800">
      <w:pPr>
        <w:pStyle w:val="SingleTxtG"/>
      </w:pPr>
      <w:r>
        <w:rPr>
          <w:lang w:val="fr-FR"/>
        </w:rPr>
        <w:tab/>
      </w:r>
      <w:r w:rsidR="00183800" w:rsidRPr="00183800">
        <w:rPr>
          <w:lang w:val="fr-FR"/>
        </w:rPr>
        <w:t>Le Comité examinera les questions relatives à l’organisation des travaux de la trente</w:t>
      </w:r>
      <w:r w:rsidR="0030479B">
        <w:rPr>
          <w:lang w:val="fr-FR"/>
        </w:rPr>
        <w:noBreakHyphen/>
      </w:r>
      <w:r w:rsidR="00183800" w:rsidRPr="00183800">
        <w:rPr>
          <w:lang w:val="fr-FR"/>
        </w:rPr>
        <w:t>cinquième session, notamment l’adoption de son programme de travail.</w:t>
      </w:r>
    </w:p>
    <w:p w14:paraId="2595E1EC" w14:textId="7FEF58FD" w:rsidR="00183800" w:rsidRPr="00183800" w:rsidRDefault="00526503" w:rsidP="00526503">
      <w:pPr>
        <w:pStyle w:val="H23G"/>
      </w:pPr>
      <w:r>
        <w:rPr>
          <w:lang w:val="fr-FR"/>
        </w:rPr>
        <w:tab/>
      </w:r>
      <w:r w:rsidR="00183800" w:rsidRPr="00183800">
        <w:rPr>
          <w:lang w:val="fr-FR"/>
        </w:rPr>
        <w:t>3.</w:t>
      </w:r>
      <w:r w:rsidR="00183800" w:rsidRPr="00183800">
        <w:rPr>
          <w:lang w:val="fr-FR"/>
        </w:rPr>
        <w:tab/>
        <w:t xml:space="preserve">Rapport de la Présidente sur les activités menées entre les trente-quatrième </w:t>
      </w:r>
      <w:r w:rsidR="0030479B">
        <w:rPr>
          <w:lang w:val="fr-FR"/>
        </w:rPr>
        <w:br/>
      </w:r>
      <w:r w:rsidR="00183800" w:rsidRPr="00183800">
        <w:rPr>
          <w:lang w:val="fr-FR"/>
        </w:rPr>
        <w:t>et trente-cinquième sessions du Comité</w:t>
      </w:r>
    </w:p>
    <w:p w14:paraId="0208F195" w14:textId="5D6F3793" w:rsidR="00183800" w:rsidRPr="00183800" w:rsidRDefault="00526503" w:rsidP="00183800">
      <w:pPr>
        <w:pStyle w:val="SingleTxtG"/>
      </w:pPr>
      <w:r>
        <w:rPr>
          <w:lang w:val="fr-FR"/>
        </w:rPr>
        <w:tab/>
      </w:r>
      <w:r w:rsidR="00183800" w:rsidRPr="00183800">
        <w:rPr>
          <w:lang w:val="fr-FR"/>
        </w:rPr>
        <w:t>Le Comité examinera le rapport de la Présidente sur les activités menées entre les trente-quatrième et trente-cinquième sessions.</w:t>
      </w:r>
    </w:p>
    <w:p w14:paraId="2C288240" w14:textId="1C35E3FD" w:rsidR="00183800" w:rsidRPr="00183800" w:rsidRDefault="00526503" w:rsidP="00526503">
      <w:pPr>
        <w:pStyle w:val="H23G"/>
      </w:pPr>
      <w:r>
        <w:rPr>
          <w:lang w:val="fr-FR"/>
        </w:rPr>
        <w:tab/>
      </w:r>
      <w:r w:rsidR="00183800" w:rsidRPr="00183800">
        <w:rPr>
          <w:lang w:val="fr-FR"/>
        </w:rPr>
        <w:t>4.</w:t>
      </w:r>
      <w:r w:rsidR="00183800" w:rsidRPr="00183800">
        <w:rPr>
          <w:lang w:val="fr-FR"/>
        </w:rPr>
        <w:tab/>
        <w:t xml:space="preserve">Liste des rapports soumis par les États Parties en application de l’article 35 </w:t>
      </w:r>
      <w:r w:rsidR="0030479B">
        <w:rPr>
          <w:lang w:val="fr-FR"/>
        </w:rPr>
        <w:br/>
      </w:r>
      <w:r w:rsidR="00183800" w:rsidRPr="00183800">
        <w:rPr>
          <w:lang w:val="fr-FR"/>
        </w:rPr>
        <w:t>de la Convention</w:t>
      </w:r>
    </w:p>
    <w:p w14:paraId="29198FAB" w14:textId="2822E505" w:rsidR="00183800" w:rsidRPr="00183800" w:rsidRDefault="00526503" w:rsidP="00183800">
      <w:pPr>
        <w:pStyle w:val="SingleTxtG"/>
      </w:pPr>
      <w:r>
        <w:rPr>
          <w:lang w:val="fr-FR"/>
        </w:rPr>
        <w:tab/>
      </w:r>
      <w:r w:rsidR="00183800" w:rsidRPr="00183800">
        <w:rPr>
          <w:lang w:val="fr-FR"/>
        </w:rPr>
        <w:t>Le Comité sera informé des rapports soumis par les États Parties en application de l’article 35 de la Convention. À la date de publication du présent ordre du jour provisoire, le Comité avait reçu les rapports ci-après, qui étaient en attente d’examen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183800" w:rsidRPr="00973017" w14:paraId="2D94A2B1" w14:textId="77777777" w:rsidTr="000C2793">
        <w:trPr>
          <w:tblHeader/>
        </w:trPr>
        <w:tc>
          <w:tcPr>
            <w:tcW w:w="2267" w:type="dxa"/>
            <w:tcBorders>
              <w:top w:val="single" w:sz="4" w:space="0" w:color="auto"/>
              <w:bottom w:val="single" w:sz="12" w:space="0" w:color="auto"/>
            </w:tcBorders>
            <w:vAlign w:val="bottom"/>
          </w:tcPr>
          <w:p w14:paraId="72AB6625" w14:textId="77777777" w:rsidR="00183800" w:rsidRPr="00973017" w:rsidRDefault="00183800" w:rsidP="000C2793">
            <w:pPr>
              <w:pStyle w:val="SingleTxtG"/>
              <w:tabs>
                <w:tab w:val="clear" w:pos="1701"/>
                <w:tab w:val="clear" w:pos="2268"/>
              </w:tabs>
              <w:suppressAutoHyphens w:val="0"/>
              <w:spacing w:before="80" w:after="80" w:line="200" w:lineRule="exact"/>
              <w:ind w:left="0" w:right="113"/>
              <w:jc w:val="left"/>
              <w:rPr>
                <w:i/>
                <w:sz w:val="16"/>
              </w:rPr>
            </w:pPr>
            <w:r>
              <w:rPr>
                <w:i/>
                <w:iCs/>
                <w:color w:val="000000"/>
                <w:sz w:val="16"/>
                <w:lang w:val="fr-FR"/>
              </w:rPr>
              <w:t>Partie</w:t>
            </w:r>
          </w:p>
        </w:tc>
        <w:tc>
          <w:tcPr>
            <w:tcW w:w="993" w:type="dxa"/>
            <w:tcBorders>
              <w:top w:val="single" w:sz="4" w:space="0" w:color="auto"/>
              <w:bottom w:val="single" w:sz="12" w:space="0" w:color="auto"/>
            </w:tcBorders>
            <w:vAlign w:val="bottom"/>
          </w:tcPr>
          <w:p w14:paraId="347A7DEC" w14:textId="77777777" w:rsidR="00183800" w:rsidRPr="00973017" w:rsidRDefault="00183800" w:rsidP="000C2793">
            <w:pPr>
              <w:pStyle w:val="SingleTxtG"/>
              <w:tabs>
                <w:tab w:val="clear" w:pos="1701"/>
                <w:tab w:val="clear" w:pos="2268"/>
              </w:tabs>
              <w:suppressAutoHyphens w:val="0"/>
              <w:spacing w:before="80" w:after="80" w:line="200" w:lineRule="exact"/>
              <w:ind w:left="0" w:right="113"/>
              <w:jc w:val="left"/>
              <w:rPr>
                <w:i/>
                <w:sz w:val="16"/>
              </w:rPr>
            </w:pPr>
            <w:r>
              <w:rPr>
                <w:i/>
                <w:iCs/>
                <w:color w:val="000000"/>
                <w:sz w:val="16"/>
                <w:lang w:val="fr-FR"/>
              </w:rPr>
              <w:t>Attendu en</w:t>
            </w:r>
          </w:p>
        </w:tc>
        <w:tc>
          <w:tcPr>
            <w:tcW w:w="1843" w:type="dxa"/>
            <w:tcBorders>
              <w:top w:val="single" w:sz="4" w:space="0" w:color="auto"/>
              <w:bottom w:val="single" w:sz="12" w:space="0" w:color="auto"/>
            </w:tcBorders>
            <w:vAlign w:val="bottom"/>
          </w:tcPr>
          <w:p w14:paraId="5A3D908A" w14:textId="77777777" w:rsidR="00183800" w:rsidRPr="00973017" w:rsidRDefault="00183800" w:rsidP="000C2793">
            <w:pPr>
              <w:pStyle w:val="SingleTxtG"/>
              <w:tabs>
                <w:tab w:val="clear" w:pos="1701"/>
                <w:tab w:val="clear" w:pos="2268"/>
              </w:tabs>
              <w:suppressAutoHyphens w:val="0"/>
              <w:spacing w:before="80" w:after="80" w:line="200" w:lineRule="exact"/>
              <w:ind w:left="0" w:right="113"/>
              <w:jc w:val="left"/>
              <w:rPr>
                <w:i/>
                <w:sz w:val="16"/>
              </w:rPr>
            </w:pPr>
            <w:r>
              <w:rPr>
                <w:i/>
                <w:iCs/>
                <w:color w:val="000000"/>
                <w:sz w:val="16"/>
                <w:lang w:val="fr-FR"/>
              </w:rPr>
              <w:t>Reçu le</w:t>
            </w:r>
          </w:p>
        </w:tc>
        <w:tc>
          <w:tcPr>
            <w:tcW w:w="2267" w:type="dxa"/>
            <w:tcBorders>
              <w:top w:val="single" w:sz="4" w:space="0" w:color="auto"/>
              <w:bottom w:val="single" w:sz="12" w:space="0" w:color="auto"/>
            </w:tcBorders>
            <w:vAlign w:val="bottom"/>
          </w:tcPr>
          <w:p w14:paraId="06DED4C1" w14:textId="77777777" w:rsidR="00183800" w:rsidRPr="00973017" w:rsidRDefault="00183800" w:rsidP="000C2793">
            <w:pPr>
              <w:pStyle w:val="SingleTxtG"/>
              <w:tabs>
                <w:tab w:val="clear" w:pos="1701"/>
                <w:tab w:val="clear" w:pos="2268"/>
              </w:tabs>
              <w:suppressAutoHyphens w:val="0"/>
              <w:spacing w:before="80" w:after="80" w:line="200" w:lineRule="exact"/>
              <w:ind w:left="0" w:right="113"/>
              <w:jc w:val="left"/>
              <w:rPr>
                <w:i/>
                <w:sz w:val="16"/>
              </w:rPr>
            </w:pPr>
            <w:r>
              <w:rPr>
                <w:i/>
                <w:iCs/>
                <w:color w:val="000000"/>
                <w:sz w:val="16"/>
                <w:lang w:val="fr-FR"/>
              </w:rPr>
              <w:t>Cote</w:t>
            </w:r>
          </w:p>
        </w:tc>
      </w:tr>
      <w:tr w:rsidR="00183800" w:rsidRPr="00973017" w14:paraId="5AF128EB" w14:textId="77777777" w:rsidTr="000C2793">
        <w:trPr>
          <w:trHeight w:hRule="exact" w:val="113"/>
          <w:tblHeader/>
        </w:trPr>
        <w:tc>
          <w:tcPr>
            <w:tcW w:w="2267" w:type="dxa"/>
            <w:tcBorders>
              <w:top w:val="single" w:sz="12" w:space="0" w:color="auto"/>
            </w:tcBorders>
          </w:tcPr>
          <w:p w14:paraId="3A322B1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p>
        </w:tc>
        <w:tc>
          <w:tcPr>
            <w:tcW w:w="993" w:type="dxa"/>
            <w:tcBorders>
              <w:top w:val="single" w:sz="12" w:space="0" w:color="auto"/>
            </w:tcBorders>
          </w:tcPr>
          <w:p w14:paraId="31AB82B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p>
        </w:tc>
        <w:tc>
          <w:tcPr>
            <w:tcW w:w="1843" w:type="dxa"/>
            <w:tcBorders>
              <w:top w:val="single" w:sz="12" w:space="0" w:color="auto"/>
            </w:tcBorders>
          </w:tcPr>
          <w:p w14:paraId="1BC3A31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p>
        </w:tc>
        <w:tc>
          <w:tcPr>
            <w:tcW w:w="2267" w:type="dxa"/>
            <w:tcBorders>
              <w:top w:val="single" w:sz="12" w:space="0" w:color="auto"/>
            </w:tcBorders>
          </w:tcPr>
          <w:p w14:paraId="3B55858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p>
        </w:tc>
      </w:tr>
      <w:tr w:rsidR="00183800" w:rsidRPr="00973017" w14:paraId="62256C91" w14:textId="77777777" w:rsidTr="000C2793">
        <w:tc>
          <w:tcPr>
            <w:tcW w:w="2267" w:type="dxa"/>
          </w:tcPr>
          <w:p w14:paraId="70BBB02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Afghanistan</w:t>
            </w:r>
          </w:p>
        </w:tc>
        <w:tc>
          <w:tcPr>
            <w:tcW w:w="993" w:type="dxa"/>
          </w:tcPr>
          <w:p w14:paraId="6B6116B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2014</w:t>
            </w:r>
          </w:p>
        </w:tc>
        <w:tc>
          <w:tcPr>
            <w:tcW w:w="1843" w:type="dxa"/>
          </w:tcPr>
          <w:p w14:paraId="06B148D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w:t>
            </w:r>
            <w:r>
              <w:rPr>
                <w:color w:val="000000"/>
                <w:vertAlign w:val="superscript"/>
                <w:lang w:val="fr-FR"/>
              </w:rPr>
              <w:t>er</w:t>
            </w:r>
            <w:r>
              <w:rPr>
                <w:color w:val="000000"/>
                <w:lang w:val="fr-FR"/>
              </w:rPr>
              <w:t> décembre 2020</w:t>
            </w:r>
          </w:p>
        </w:tc>
        <w:tc>
          <w:tcPr>
            <w:tcW w:w="2267" w:type="dxa"/>
          </w:tcPr>
          <w:p w14:paraId="5A4347C6"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9" w:history="1">
              <w:r w:rsidRPr="00183800">
                <w:rPr>
                  <w:rStyle w:val="Lienhypertexte"/>
                </w:rPr>
                <w:t>CRPD/C/AFG/1</w:t>
              </w:r>
            </w:hyperlink>
          </w:p>
        </w:tc>
      </w:tr>
      <w:tr w:rsidR="00183800" w:rsidRPr="00973017" w14:paraId="78515DD2" w14:textId="77777777" w:rsidTr="000C2793">
        <w:tc>
          <w:tcPr>
            <w:tcW w:w="2267" w:type="dxa"/>
          </w:tcPr>
          <w:p w14:paraId="50C2D74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Arménie</w:t>
            </w:r>
          </w:p>
        </w:tc>
        <w:tc>
          <w:tcPr>
            <w:tcW w:w="993" w:type="dxa"/>
          </w:tcPr>
          <w:p w14:paraId="5DC8DDF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7DF8F2A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14 septembre 2020</w:t>
            </w:r>
          </w:p>
        </w:tc>
        <w:tc>
          <w:tcPr>
            <w:tcW w:w="2267" w:type="dxa"/>
          </w:tcPr>
          <w:p w14:paraId="5282A06D"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0" w:history="1">
              <w:r w:rsidRPr="00183800">
                <w:rPr>
                  <w:rStyle w:val="Lienhypertexte"/>
                </w:rPr>
                <w:t>CRPD/C/ARM/2-3</w:t>
              </w:r>
            </w:hyperlink>
          </w:p>
        </w:tc>
      </w:tr>
      <w:tr w:rsidR="00183800" w:rsidRPr="00973017" w14:paraId="38694DE0" w14:textId="77777777" w:rsidTr="000C2793">
        <w:tc>
          <w:tcPr>
            <w:tcW w:w="2267" w:type="dxa"/>
          </w:tcPr>
          <w:p w14:paraId="6489348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 xml:space="preserve">Bolivie (État plurinational de) </w:t>
            </w:r>
          </w:p>
        </w:tc>
        <w:tc>
          <w:tcPr>
            <w:tcW w:w="993" w:type="dxa"/>
          </w:tcPr>
          <w:p w14:paraId="7EB106F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2023</w:t>
            </w:r>
          </w:p>
        </w:tc>
        <w:tc>
          <w:tcPr>
            <w:tcW w:w="1843" w:type="dxa"/>
          </w:tcPr>
          <w:p w14:paraId="68652F7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14 décembre 2023</w:t>
            </w:r>
          </w:p>
        </w:tc>
        <w:tc>
          <w:tcPr>
            <w:tcW w:w="2267" w:type="dxa"/>
          </w:tcPr>
          <w:p w14:paraId="0CDA93E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2C4A3CDC" w14:textId="77777777" w:rsidTr="000C2793">
        <w:tc>
          <w:tcPr>
            <w:tcW w:w="2267" w:type="dxa"/>
          </w:tcPr>
          <w:p w14:paraId="3ADD6A5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Bosnie-Herzégovine</w:t>
            </w:r>
          </w:p>
        </w:tc>
        <w:tc>
          <w:tcPr>
            <w:tcW w:w="993" w:type="dxa"/>
          </w:tcPr>
          <w:p w14:paraId="5B46190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2B3BC218"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 octobre 2020</w:t>
            </w:r>
          </w:p>
        </w:tc>
        <w:tc>
          <w:tcPr>
            <w:tcW w:w="2267" w:type="dxa"/>
          </w:tcPr>
          <w:p w14:paraId="2E91D94D"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1" w:history="1">
              <w:r w:rsidRPr="00183800">
                <w:rPr>
                  <w:rStyle w:val="Lienhypertexte"/>
                </w:rPr>
                <w:t>CRPD/C/BIH/2-3</w:t>
              </w:r>
            </w:hyperlink>
          </w:p>
        </w:tc>
      </w:tr>
      <w:tr w:rsidR="00183800" w:rsidRPr="00973017" w14:paraId="12BD6A98" w14:textId="77777777" w:rsidTr="000C2793">
        <w:tc>
          <w:tcPr>
            <w:tcW w:w="2267" w:type="dxa"/>
          </w:tcPr>
          <w:p w14:paraId="370D8E4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Botswana</w:t>
            </w:r>
          </w:p>
        </w:tc>
        <w:tc>
          <w:tcPr>
            <w:tcW w:w="993" w:type="dxa"/>
          </w:tcPr>
          <w:p w14:paraId="1E170E4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2023</w:t>
            </w:r>
          </w:p>
        </w:tc>
        <w:tc>
          <w:tcPr>
            <w:tcW w:w="1843" w:type="dxa"/>
          </w:tcPr>
          <w:p w14:paraId="758BC29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11 décembre 2023</w:t>
            </w:r>
          </w:p>
        </w:tc>
        <w:tc>
          <w:tcPr>
            <w:tcW w:w="2267" w:type="dxa"/>
          </w:tcPr>
          <w:p w14:paraId="0DB5CE7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73BD1176" w14:textId="77777777" w:rsidTr="000C2793">
        <w:tc>
          <w:tcPr>
            <w:tcW w:w="2267" w:type="dxa"/>
          </w:tcPr>
          <w:p w14:paraId="07AEFCC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Burundi</w:t>
            </w:r>
          </w:p>
        </w:tc>
        <w:tc>
          <w:tcPr>
            <w:tcW w:w="993" w:type="dxa"/>
          </w:tcPr>
          <w:p w14:paraId="5F23EA3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2016</w:t>
            </w:r>
          </w:p>
        </w:tc>
        <w:tc>
          <w:tcPr>
            <w:tcW w:w="1843" w:type="dxa"/>
          </w:tcPr>
          <w:p w14:paraId="7FDCC88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 décembre 2021</w:t>
            </w:r>
          </w:p>
        </w:tc>
        <w:tc>
          <w:tcPr>
            <w:tcW w:w="2267" w:type="dxa"/>
          </w:tcPr>
          <w:p w14:paraId="54058B47"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2" w:history="1">
              <w:r w:rsidRPr="00183800">
                <w:rPr>
                  <w:rStyle w:val="Lienhypertexte"/>
                </w:rPr>
                <w:t>CRPD/C/BDI/1</w:t>
              </w:r>
            </w:hyperlink>
          </w:p>
        </w:tc>
      </w:tr>
      <w:tr w:rsidR="00183800" w:rsidRPr="00973017" w14:paraId="440176F9" w14:textId="77777777" w:rsidTr="000C2793">
        <w:tc>
          <w:tcPr>
            <w:tcW w:w="2267" w:type="dxa"/>
          </w:tcPr>
          <w:p w14:paraId="3753C09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Cabo Verde</w:t>
            </w:r>
          </w:p>
        </w:tc>
        <w:tc>
          <w:tcPr>
            <w:tcW w:w="993" w:type="dxa"/>
          </w:tcPr>
          <w:p w14:paraId="230F7FA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2013</w:t>
            </w:r>
          </w:p>
        </w:tc>
        <w:tc>
          <w:tcPr>
            <w:tcW w:w="1843" w:type="dxa"/>
          </w:tcPr>
          <w:p w14:paraId="24A1D32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12 août 2024</w:t>
            </w:r>
          </w:p>
        </w:tc>
        <w:tc>
          <w:tcPr>
            <w:tcW w:w="2267" w:type="dxa"/>
          </w:tcPr>
          <w:p w14:paraId="6F2D9D8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18EA36DD" w14:textId="77777777" w:rsidTr="000C2793">
        <w:tc>
          <w:tcPr>
            <w:tcW w:w="2267" w:type="dxa"/>
          </w:tcPr>
          <w:p w14:paraId="073DFF0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Cambodge</w:t>
            </w:r>
          </w:p>
        </w:tc>
        <w:tc>
          <w:tcPr>
            <w:tcW w:w="993" w:type="dxa"/>
          </w:tcPr>
          <w:p w14:paraId="706CAD5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2015</w:t>
            </w:r>
          </w:p>
        </w:tc>
        <w:tc>
          <w:tcPr>
            <w:tcW w:w="1843" w:type="dxa"/>
          </w:tcPr>
          <w:p w14:paraId="1441E21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21 janvier 2026</w:t>
            </w:r>
          </w:p>
        </w:tc>
        <w:tc>
          <w:tcPr>
            <w:tcW w:w="2267" w:type="dxa"/>
          </w:tcPr>
          <w:p w14:paraId="3E8BEC0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rPr>
              <w:t>-</w:t>
            </w:r>
          </w:p>
        </w:tc>
      </w:tr>
      <w:tr w:rsidR="00183800" w:rsidRPr="00973017" w14:paraId="05C40AC6" w14:textId="77777777" w:rsidTr="000C2793">
        <w:tc>
          <w:tcPr>
            <w:tcW w:w="2267" w:type="dxa"/>
          </w:tcPr>
          <w:p w14:paraId="6C4774D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Tchad</w:t>
            </w:r>
          </w:p>
        </w:tc>
        <w:tc>
          <w:tcPr>
            <w:tcW w:w="993" w:type="dxa"/>
          </w:tcPr>
          <w:p w14:paraId="0C5AD4B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2021</w:t>
            </w:r>
          </w:p>
        </w:tc>
        <w:tc>
          <w:tcPr>
            <w:tcW w:w="1843" w:type="dxa"/>
          </w:tcPr>
          <w:p w14:paraId="139F64B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4 avril 2023</w:t>
            </w:r>
          </w:p>
        </w:tc>
        <w:tc>
          <w:tcPr>
            <w:tcW w:w="2267" w:type="dxa"/>
          </w:tcPr>
          <w:p w14:paraId="64E6CFF0"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3" w:history="1">
              <w:r w:rsidRPr="00183800">
                <w:rPr>
                  <w:rStyle w:val="Lienhypertexte"/>
                </w:rPr>
                <w:t>CRPD/C/TCD/1</w:t>
              </w:r>
            </w:hyperlink>
          </w:p>
        </w:tc>
      </w:tr>
      <w:tr w:rsidR="00183800" w:rsidRPr="00973017" w14:paraId="1E8418CF" w14:textId="77777777" w:rsidTr="000C2793">
        <w:tc>
          <w:tcPr>
            <w:tcW w:w="2267" w:type="dxa"/>
          </w:tcPr>
          <w:p w14:paraId="4CDE069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Chili</w:t>
            </w:r>
          </w:p>
        </w:tc>
        <w:tc>
          <w:tcPr>
            <w:tcW w:w="993" w:type="dxa"/>
          </w:tcPr>
          <w:p w14:paraId="7CAF1B8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2022</w:t>
            </w:r>
          </w:p>
        </w:tc>
        <w:tc>
          <w:tcPr>
            <w:tcW w:w="1843" w:type="dxa"/>
          </w:tcPr>
          <w:p w14:paraId="64BFF9F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29 décembre 2022</w:t>
            </w:r>
          </w:p>
        </w:tc>
        <w:tc>
          <w:tcPr>
            <w:tcW w:w="2267" w:type="dxa"/>
          </w:tcPr>
          <w:p w14:paraId="33E620C6"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4" w:history="1">
              <w:r w:rsidRPr="00183800">
                <w:rPr>
                  <w:rStyle w:val="Lienhypertexte"/>
                </w:rPr>
                <w:t>CRPD/C/CHL/2-4</w:t>
              </w:r>
            </w:hyperlink>
          </w:p>
        </w:tc>
      </w:tr>
      <w:tr w:rsidR="00183800" w:rsidRPr="00973017" w14:paraId="6D3A6191" w14:textId="77777777" w:rsidTr="000C2793">
        <w:tc>
          <w:tcPr>
            <w:tcW w:w="2267" w:type="dxa"/>
          </w:tcPr>
          <w:p w14:paraId="4CB87E9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Colombie</w:t>
            </w:r>
          </w:p>
        </w:tc>
        <w:tc>
          <w:tcPr>
            <w:tcW w:w="993" w:type="dxa"/>
          </w:tcPr>
          <w:p w14:paraId="5CDE167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2021</w:t>
            </w:r>
          </w:p>
        </w:tc>
        <w:tc>
          <w:tcPr>
            <w:tcW w:w="1843" w:type="dxa"/>
          </w:tcPr>
          <w:p w14:paraId="4F10AD5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9 juin 2021</w:t>
            </w:r>
          </w:p>
        </w:tc>
        <w:tc>
          <w:tcPr>
            <w:tcW w:w="2267" w:type="dxa"/>
          </w:tcPr>
          <w:p w14:paraId="4DD7DCB1"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5" w:history="1">
              <w:r w:rsidRPr="00183800">
                <w:rPr>
                  <w:rStyle w:val="Lienhypertexte"/>
                </w:rPr>
                <w:t>CRPD/C/COL/2-4</w:t>
              </w:r>
            </w:hyperlink>
          </w:p>
        </w:tc>
      </w:tr>
      <w:tr w:rsidR="00183800" w:rsidRPr="00973017" w14:paraId="013C0B78" w14:textId="77777777" w:rsidTr="000C2793">
        <w:tc>
          <w:tcPr>
            <w:tcW w:w="2267" w:type="dxa"/>
          </w:tcPr>
          <w:p w14:paraId="73BDEDC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Croatie</w:t>
            </w:r>
          </w:p>
        </w:tc>
        <w:tc>
          <w:tcPr>
            <w:tcW w:w="993" w:type="dxa"/>
          </w:tcPr>
          <w:p w14:paraId="585735D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2021</w:t>
            </w:r>
          </w:p>
        </w:tc>
        <w:tc>
          <w:tcPr>
            <w:tcW w:w="1843" w:type="dxa"/>
          </w:tcPr>
          <w:p w14:paraId="24BA725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 décembre 2021</w:t>
            </w:r>
          </w:p>
        </w:tc>
        <w:tc>
          <w:tcPr>
            <w:tcW w:w="2267" w:type="dxa"/>
          </w:tcPr>
          <w:p w14:paraId="1FC26F7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4C41EB56" w14:textId="77777777" w:rsidTr="000C2793">
        <w:tc>
          <w:tcPr>
            <w:tcW w:w="2267" w:type="dxa"/>
          </w:tcPr>
          <w:p w14:paraId="7790B42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Tchéquie</w:t>
            </w:r>
          </w:p>
        </w:tc>
        <w:tc>
          <w:tcPr>
            <w:tcW w:w="993" w:type="dxa"/>
          </w:tcPr>
          <w:p w14:paraId="055B8FB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24A60FC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23 novembre 2020</w:t>
            </w:r>
          </w:p>
        </w:tc>
        <w:tc>
          <w:tcPr>
            <w:tcW w:w="2267" w:type="dxa"/>
          </w:tcPr>
          <w:p w14:paraId="11B79E55"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6" w:history="1">
              <w:r w:rsidRPr="00183800">
                <w:rPr>
                  <w:rStyle w:val="Lienhypertexte"/>
                </w:rPr>
                <w:t>CRPD/C/CZE/2-3</w:t>
              </w:r>
            </w:hyperlink>
          </w:p>
        </w:tc>
      </w:tr>
      <w:tr w:rsidR="00183800" w:rsidRPr="00973017" w14:paraId="4C6D690E" w14:textId="77777777" w:rsidTr="000C2793">
        <w:tc>
          <w:tcPr>
            <w:tcW w:w="2267" w:type="dxa"/>
          </w:tcPr>
          <w:p w14:paraId="17EE0E8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République démocratique du Congo</w:t>
            </w:r>
          </w:p>
        </w:tc>
        <w:tc>
          <w:tcPr>
            <w:tcW w:w="993" w:type="dxa"/>
          </w:tcPr>
          <w:p w14:paraId="22AFDAB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2017</w:t>
            </w:r>
          </w:p>
        </w:tc>
        <w:tc>
          <w:tcPr>
            <w:tcW w:w="1843" w:type="dxa"/>
          </w:tcPr>
          <w:p w14:paraId="4F663C2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22 mai 2024</w:t>
            </w:r>
          </w:p>
        </w:tc>
        <w:tc>
          <w:tcPr>
            <w:tcW w:w="2267" w:type="dxa"/>
          </w:tcPr>
          <w:p w14:paraId="201E7B5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554DF0E1" w14:textId="77777777" w:rsidTr="000C2793">
        <w:tc>
          <w:tcPr>
            <w:tcW w:w="2267" w:type="dxa"/>
          </w:tcPr>
          <w:p w14:paraId="1C64126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Égypte</w:t>
            </w:r>
          </w:p>
        </w:tc>
        <w:tc>
          <w:tcPr>
            <w:tcW w:w="993" w:type="dxa"/>
          </w:tcPr>
          <w:p w14:paraId="4621FA5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2010</w:t>
            </w:r>
          </w:p>
        </w:tc>
        <w:tc>
          <w:tcPr>
            <w:tcW w:w="1843" w:type="dxa"/>
          </w:tcPr>
          <w:p w14:paraId="208DB30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4 février 2020</w:t>
            </w:r>
          </w:p>
        </w:tc>
        <w:tc>
          <w:tcPr>
            <w:tcW w:w="2267" w:type="dxa"/>
          </w:tcPr>
          <w:p w14:paraId="771AAC39"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7" w:history="1">
              <w:r w:rsidRPr="00183800">
                <w:rPr>
                  <w:rStyle w:val="Lienhypertexte"/>
                </w:rPr>
                <w:t>CRPD/C/EGY/1</w:t>
              </w:r>
            </w:hyperlink>
          </w:p>
        </w:tc>
      </w:tr>
      <w:tr w:rsidR="00183800" w:rsidRPr="00973017" w14:paraId="603C5775" w14:textId="77777777" w:rsidTr="000C2793">
        <w:tc>
          <w:tcPr>
            <w:tcW w:w="2267" w:type="dxa"/>
          </w:tcPr>
          <w:p w14:paraId="2A1ED06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Eswatini</w:t>
            </w:r>
          </w:p>
        </w:tc>
        <w:tc>
          <w:tcPr>
            <w:tcW w:w="993" w:type="dxa"/>
          </w:tcPr>
          <w:p w14:paraId="7B2E42D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2014</w:t>
            </w:r>
          </w:p>
        </w:tc>
        <w:tc>
          <w:tcPr>
            <w:tcW w:w="1843" w:type="dxa"/>
          </w:tcPr>
          <w:p w14:paraId="38C6B46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24 août 2022</w:t>
            </w:r>
          </w:p>
        </w:tc>
        <w:tc>
          <w:tcPr>
            <w:tcW w:w="2267" w:type="dxa"/>
          </w:tcPr>
          <w:p w14:paraId="3A04ABB7"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8" w:history="1">
              <w:r w:rsidRPr="00183800">
                <w:rPr>
                  <w:rStyle w:val="Lienhypertexte"/>
                </w:rPr>
                <w:t>CRPD/C/SWZ/1</w:t>
              </w:r>
            </w:hyperlink>
          </w:p>
        </w:tc>
      </w:tr>
      <w:tr w:rsidR="00183800" w:rsidRPr="00973017" w14:paraId="2D868019" w14:textId="77777777" w:rsidTr="000C2793">
        <w:tc>
          <w:tcPr>
            <w:tcW w:w="2267" w:type="dxa"/>
          </w:tcPr>
          <w:p w14:paraId="05F4046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Éthiopie</w:t>
            </w:r>
          </w:p>
        </w:tc>
        <w:tc>
          <w:tcPr>
            <w:tcW w:w="993" w:type="dxa"/>
          </w:tcPr>
          <w:p w14:paraId="7D591E7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5EF350B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9 janvier 2023</w:t>
            </w:r>
          </w:p>
        </w:tc>
        <w:tc>
          <w:tcPr>
            <w:tcW w:w="2267" w:type="dxa"/>
          </w:tcPr>
          <w:p w14:paraId="376B6174"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19" w:history="1">
              <w:r w:rsidRPr="00183800">
                <w:rPr>
                  <w:rStyle w:val="Lienhypertexte"/>
                </w:rPr>
                <w:t>CRPD/C/ETH/2-3</w:t>
              </w:r>
            </w:hyperlink>
          </w:p>
        </w:tc>
      </w:tr>
      <w:tr w:rsidR="00183800" w:rsidRPr="00973017" w14:paraId="1741FD70" w14:textId="77777777" w:rsidTr="000C2793">
        <w:tc>
          <w:tcPr>
            <w:tcW w:w="2267" w:type="dxa"/>
          </w:tcPr>
          <w:p w14:paraId="1BED1A9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Fidji</w:t>
            </w:r>
          </w:p>
        </w:tc>
        <w:tc>
          <w:tcPr>
            <w:tcW w:w="993" w:type="dxa"/>
          </w:tcPr>
          <w:p w14:paraId="7221248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2019</w:t>
            </w:r>
          </w:p>
        </w:tc>
        <w:tc>
          <w:tcPr>
            <w:tcW w:w="1843" w:type="dxa"/>
          </w:tcPr>
          <w:p w14:paraId="7C8473C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8 janvier 2026</w:t>
            </w:r>
          </w:p>
        </w:tc>
        <w:tc>
          <w:tcPr>
            <w:tcW w:w="2267" w:type="dxa"/>
          </w:tcPr>
          <w:p w14:paraId="0059FCC0" w14:textId="77777777" w:rsidR="00183800" w:rsidRDefault="00183800" w:rsidP="000C2793">
            <w:pPr>
              <w:pStyle w:val="SingleTxtG"/>
              <w:tabs>
                <w:tab w:val="clear" w:pos="1701"/>
                <w:tab w:val="clear" w:pos="2268"/>
              </w:tabs>
              <w:suppressAutoHyphens w:val="0"/>
              <w:spacing w:before="40" w:line="220" w:lineRule="exact"/>
              <w:ind w:left="0" w:right="113"/>
              <w:jc w:val="left"/>
            </w:pPr>
            <w:r>
              <w:rPr>
                <w:color w:val="000000"/>
              </w:rPr>
              <w:t>-</w:t>
            </w:r>
          </w:p>
        </w:tc>
      </w:tr>
      <w:tr w:rsidR="00183800" w:rsidRPr="00973017" w14:paraId="332CE2C9" w14:textId="77777777" w:rsidTr="006C4603">
        <w:tc>
          <w:tcPr>
            <w:tcW w:w="2267" w:type="dxa"/>
            <w:tcBorders>
              <w:bottom w:val="nil"/>
            </w:tcBorders>
          </w:tcPr>
          <w:p w14:paraId="59A4613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Guinée-Bissau</w:t>
            </w:r>
          </w:p>
        </w:tc>
        <w:tc>
          <w:tcPr>
            <w:tcW w:w="993" w:type="dxa"/>
            <w:tcBorders>
              <w:bottom w:val="nil"/>
            </w:tcBorders>
          </w:tcPr>
          <w:p w14:paraId="12318328"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2016</w:t>
            </w:r>
          </w:p>
        </w:tc>
        <w:tc>
          <w:tcPr>
            <w:tcW w:w="1843" w:type="dxa"/>
            <w:tcBorders>
              <w:bottom w:val="nil"/>
            </w:tcBorders>
          </w:tcPr>
          <w:p w14:paraId="10813FD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5 décembre 2024</w:t>
            </w:r>
          </w:p>
        </w:tc>
        <w:tc>
          <w:tcPr>
            <w:tcW w:w="2267" w:type="dxa"/>
            <w:tcBorders>
              <w:bottom w:val="nil"/>
            </w:tcBorders>
          </w:tcPr>
          <w:p w14:paraId="497BF32D"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0" w:history="1">
              <w:r w:rsidRPr="00183800">
                <w:rPr>
                  <w:rStyle w:val="Lienhypertexte"/>
                </w:rPr>
                <w:t>CRPD/C/GNB/1</w:t>
              </w:r>
            </w:hyperlink>
          </w:p>
        </w:tc>
      </w:tr>
      <w:tr w:rsidR="00183800" w:rsidRPr="00973017" w14:paraId="279A5FF4" w14:textId="77777777" w:rsidTr="006C4603">
        <w:tc>
          <w:tcPr>
            <w:tcW w:w="2267" w:type="dxa"/>
            <w:tcBorders>
              <w:top w:val="nil"/>
              <w:bottom w:val="nil"/>
            </w:tcBorders>
          </w:tcPr>
          <w:p w14:paraId="5C04FFE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Honduras</w:t>
            </w:r>
          </w:p>
        </w:tc>
        <w:tc>
          <w:tcPr>
            <w:tcW w:w="993" w:type="dxa"/>
            <w:tcBorders>
              <w:top w:val="nil"/>
              <w:bottom w:val="nil"/>
            </w:tcBorders>
          </w:tcPr>
          <w:p w14:paraId="46DA145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2022</w:t>
            </w:r>
          </w:p>
        </w:tc>
        <w:tc>
          <w:tcPr>
            <w:tcW w:w="1843" w:type="dxa"/>
            <w:tcBorders>
              <w:top w:val="nil"/>
              <w:bottom w:val="nil"/>
            </w:tcBorders>
          </w:tcPr>
          <w:p w14:paraId="374A214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12 juillet 2022</w:t>
            </w:r>
          </w:p>
        </w:tc>
        <w:tc>
          <w:tcPr>
            <w:tcW w:w="2267" w:type="dxa"/>
            <w:tcBorders>
              <w:top w:val="nil"/>
              <w:bottom w:val="nil"/>
            </w:tcBorders>
          </w:tcPr>
          <w:p w14:paraId="31EB3699"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1" w:history="1">
              <w:r w:rsidRPr="00183800">
                <w:rPr>
                  <w:rStyle w:val="Lienhypertexte"/>
                </w:rPr>
                <w:t>CRPD/C/HND/2-4</w:t>
              </w:r>
            </w:hyperlink>
          </w:p>
        </w:tc>
      </w:tr>
      <w:tr w:rsidR="00183800" w:rsidRPr="00973017" w14:paraId="200615F9" w14:textId="77777777" w:rsidTr="006C4603">
        <w:tc>
          <w:tcPr>
            <w:tcW w:w="2267" w:type="dxa"/>
            <w:tcBorders>
              <w:top w:val="nil"/>
            </w:tcBorders>
          </w:tcPr>
          <w:p w14:paraId="685FDB58"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lastRenderedPageBreak/>
              <w:t>Islande</w:t>
            </w:r>
          </w:p>
        </w:tc>
        <w:tc>
          <w:tcPr>
            <w:tcW w:w="993" w:type="dxa"/>
            <w:tcBorders>
              <w:top w:val="nil"/>
            </w:tcBorders>
          </w:tcPr>
          <w:p w14:paraId="406EB8A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2018</w:t>
            </w:r>
          </w:p>
        </w:tc>
        <w:tc>
          <w:tcPr>
            <w:tcW w:w="1843" w:type="dxa"/>
            <w:tcBorders>
              <w:top w:val="nil"/>
            </w:tcBorders>
          </w:tcPr>
          <w:p w14:paraId="72AEB7E8"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5 mai 2021</w:t>
            </w:r>
          </w:p>
        </w:tc>
        <w:tc>
          <w:tcPr>
            <w:tcW w:w="2267" w:type="dxa"/>
            <w:tcBorders>
              <w:top w:val="nil"/>
            </w:tcBorders>
          </w:tcPr>
          <w:p w14:paraId="33D225EF"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2" w:history="1">
              <w:r w:rsidRPr="00183800">
                <w:rPr>
                  <w:rStyle w:val="Lienhypertexte"/>
                </w:rPr>
                <w:t>CRPD/C/ISL/1</w:t>
              </w:r>
            </w:hyperlink>
          </w:p>
        </w:tc>
      </w:tr>
      <w:tr w:rsidR="00183800" w:rsidRPr="00973017" w14:paraId="78848C7F" w14:textId="77777777" w:rsidTr="000C2793">
        <w:tc>
          <w:tcPr>
            <w:tcW w:w="2267" w:type="dxa"/>
            <w:tcBorders>
              <w:bottom w:val="nil"/>
            </w:tcBorders>
          </w:tcPr>
          <w:p w14:paraId="2485A44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Irlande</w:t>
            </w:r>
          </w:p>
        </w:tc>
        <w:tc>
          <w:tcPr>
            <w:tcW w:w="993" w:type="dxa"/>
            <w:tcBorders>
              <w:bottom w:val="nil"/>
            </w:tcBorders>
          </w:tcPr>
          <w:p w14:paraId="35FB57A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Borders>
              <w:bottom w:val="nil"/>
            </w:tcBorders>
          </w:tcPr>
          <w:p w14:paraId="065EC68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8 novembre 2021</w:t>
            </w:r>
          </w:p>
        </w:tc>
        <w:tc>
          <w:tcPr>
            <w:tcW w:w="2267" w:type="dxa"/>
            <w:tcBorders>
              <w:bottom w:val="nil"/>
            </w:tcBorders>
          </w:tcPr>
          <w:p w14:paraId="7CF25A71"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3" w:history="1">
              <w:r w:rsidRPr="00183800">
                <w:rPr>
                  <w:rStyle w:val="Lienhypertexte"/>
                </w:rPr>
                <w:t>CRPD/C/IRL/1</w:t>
              </w:r>
            </w:hyperlink>
          </w:p>
        </w:tc>
      </w:tr>
      <w:tr w:rsidR="00183800" w:rsidRPr="00973017" w14:paraId="2BA6940A" w14:textId="77777777" w:rsidTr="000C2793">
        <w:tc>
          <w:tcPr>
            <w:tcW w:w="2267" w:type="dxa"/>
            <w:tcBorders>
              <w:top w:val="nil"/>
              <w:bottom w:val="nil"/>
            </w:tcBorders>
          </w:tcPr>
          <w:p w14:paraId="100ED04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Kirghizistan</w:t>
            </w:r>
          </w:p>
        </w:tc>
        <w:tc>
          <w:tcPr>
            <w:tcW w:w="993" w:type="dxa"/>
            <w:tcBorders>
              <w:top w:val="nil"/>
              <w:bottom w:val="nil"/>
            </w:tcBorders>
          </w:tcPr>
          <w:p w14:paraId="2358520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2021</w:t>
            </w:r>
          </w:p>
        </w:tc>
        <w:tc>
          <w:tcPr>
            <w:tcW w:w="1843" w:type="dxa"/>
            <w:tcBorders>
              <w:top w:val="nil"/>
              <w:bottom w:val="nil"/>
            </w:tcBorders>
          </w:tcPr>
          <w:p w14:paraId="0E4F155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30 mars 2022</w:t>
            </w:r>
          </w:p>
        </w:tc>
        <w:tc>
          <w:tcPr>
            <w:tcW w:w="2267" w:type="dxa"/>
            <w:tcBorders>
              <w:top w:val="nil"/>
              <w:bottom w:val="nil"/>
            </w:tcBorders>
          </w:tcPr>
          <w:p w14:paraId="0AF31CDA" w14:textId="77777777" w:rsidR="00183800" w:rsidRPr="00183800" w:rsidRDefault="00183800" w:rsidP="000C2793">
            <w:pPr>
              <w:rPr>
                <w:rStyle w:val="Lienhypertexte"/>
              </w:rPr>
            </w:pPr>
            <w:hyperlink r:id="rId24" w:history="1">
              <w:r w:rsidRPr="00183800">
                <w:rPr>
                  <w:rStyle w:val="Lienhypertexte"/>
                </w:rPr>
                <w:t>CRPD/C/KGZ/1</w:t>
              </w:r>
            </w:hyperlink>
          </w:p>
        </w:tc>
      </w:tr>
      <w:tr w:rsidR="00183800" w:rsidRPr="00973017" w14:paraId="5B37518B" w14:textId="77777777" w:rsidTr="000C2793">
        <w:tc>
          <w:tcPr>
            <w:tcW w:w="2267" w:type="dxa"/>
            <w:tcBorders>
              <w:top w:val="nil"/>
              <w:bottom w:val="nil"/>
            </w:tcBorders>
          </w:tcPr>
          <w:p w14:paraId="308A09F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Lettonie</w:t>
            </w:r>
          </w:p>
        </w:tc>
        <w:tc>
          <w:tcPr>
            <w:tcW w:w="993" w:type="dxa"/>
            <w:tcBorders>
              <w:top w:val="nil"/>
              <w:bottom w:val="nil"/>
            </w:tcBorders>
          </w:tcPr>
          <w:p w14:paraId="3AAE1E4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Borders>
              <w:top w:val="nil"/>
              <w:bottom w:val="nil"/>
            </w:tcBorders>
          </w:tcPr>
          <w:p w14:paraId="44CB7A4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17 septembre 2021</w:t>
            </w:r>
          </w:p>
        </w:tc>
        <w:tc>
          <w:tcPr>
            <w:tcW w:w="2267" w:type="dxa"/>
            <w:tcBorders>
              <w:top w:val="nil"/>
              <w:bottom w:val="nil"/>
            </w:tcBorders>
          </w:tcPr>
          <w:p w14:paraId="4D1FE23E"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5" w:history="1">
              <w:r w:rsidRPr="00183800">
                <w:rPr>
                  <w:rStyle w:val="Lienhypertexte"/>
                </w:rPr>
                <w:t>CRPD/C/LVA/2-3</w:t>
              </w:r>
            </w:hyperlink>
          </w:p>
        </w:tc>
      </w:tr>
      <w:tr w:rsidR="00183800" w:rsidRPr="00973017" w14:paraId="360C4F0B" w14:textId="77777777" w:rsidTr="000C2793">
        <w:tc>
          <w:tcPr>
            <w:tcW w:w="2267" w:type="dxa"/>
            <w:tcBorders>
              <w:bottom w:val="nil"/>
            </w:tcBorders>
          </w:tcPr>
          <w:p w14:paraId="7440265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Liechtenstein</w:t>
            </w:r>
          </w:p>
        </w:tc>
        <w:tc>
          <w:tcPr>
            <w:tcW w:w="993" w:type="dxa"/>
            <w:tcBorders>
              <w:bottom w:val="nil"/>
            </w:tcBorders>
          </w:tcPr>
          <w:p w14:paraId="5C0C10E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2026</w:t>
            </w:r>
          </w:p>
        </w:tc>
        <w:tc>
          <w:tcPr>
            <w:tcW w:w="1843" w:type="dxa"/>
            <w:tcBorders>
              <w:bottom w:val="nil"/>
            </w:tcBorders>
          </w:tcPr>
          <w:p w14:paraId="55F14F6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9 janvier 2026</w:t>
            </w:r>
          </w:p>
        </w:tc>
        <w:tc>
          <w:tcPr>
            <w:tcW w:w="2267" w:type="dxa"/>
            <w:tcBorders>
              <w:bottom w:val="nil"/>
            </w:tcBorders>
          </w:tcPr>
          <w:p w14:paraId="257FE1F6" w14:textId="77777777" w:rsidR="00183800" w:rsidRDefault="00183800" w:rsidP="000C2793">
            <w:pPr>
              <w:pStyle w:val="SingleTxtG"/>
              <w:tabs>
                <w:tab w:val="clear" w:pos="1701"/>
                <w:tab w:val="clear" w:pos="2268"/>
              </w:tabs>
              <w:suppressAutoHyphens w:val="0"/>
              <w:spacing w:before="40" w:line="220" w:lineRule="exact"/>
              <w:ind w:left="0" w:right="113"/>
              <w:jc w:val="left"/>
            </w:pPr>
            <w:r>
              <w:rPr>
                <w:color w:val="000000"/>
              </w:rPr>
              <w:t>-</w:t>
            </w:r>
          </w:p>
        </w:tc>
      </w:tr>
      <w:tr w:rsidR="00183800" w:rsidRPr="00973017" w14:paraId="371ED48D" w14:textId="77777777" w:rsidTr="000C2793">
        <w:tc>
          <w:tcPr>
            <w:tcW w:w="2267" w:type="dxa"/>
          </w:tcPr>
          <w:p w14:paraId="1141271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Lituanie</w:t>
            </w:r>
          </w:p>
        </w:tc>
        <w:tc>
          <w:tcPr>
            <w:tcW w:w="993" w:type="dxa"/>
          </w:tcPr>
          <w:p w14:paraId="0B84C1B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7F08840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15 février 2021</w:t>
            </w:r>
          </w:p>
        </w:tc>
        <w:tc>
          <w:tcPr>
            <w:tcW w:w="2267" w:type="dxa"/>
          </w:tcPr>
          <w:p w14:paraId="04BF39F3"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6" w:history="1">
              <w:r w:rsidRPr="00183800">
                <w:rPr>
                  <w:rStyle w:val="Lienhypertexte"/>
                </w:rPr>
                <w:t>CRPD/C/LTU/2-3</w:t>
              </w:r>
            </w:hyperlink>
          </w:p>
        </w:tc>
      </w:tr>
      <w:tr w:rsidR="00183800" w:rsidRPr="00973017" w14:paraId="116F1370" w14:textId="77777777" w:rsidTr="000C2793">
        <w:tc>
          <w:tcPr>
            <w:tcW w:w="2267" w:type="dxa"/>
          </w:tcPr>
          <w:p w14:paraId="34CD04A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Mali</w:t>
            </w:r>
          </w:p>
        </w:tc>
        <w:tc>
          <w:tcPr>
            <w:tcW w:w="993" w:type="dxa"/>
          </w:tcPr>
          <w:p w14:paraId="383970C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2010</w:t>
            </w:r>
          </w:p>
        </w:tc>
        <w:tc>
          <w:tcPr>
            <w:tcW w:w="1843" w:type="dxa"/>
          </w:tcPr>
          <w:p w14:paraId="0EA8A63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24 juin 2019</w:t>
            </w:r>
          </w:p>
        </w:tc>
        <w:tc>
          <w:tcPr>
            <w:tcW w:w="2267" w:type="dxa"/>
          </w:tcPr>
          <w:p w14:paraId="76FE361E"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7" w:history="1">
              <w:r w:rsidRPr="00183800">
                <w:rPr>
                  <w:rStyle w:val="Lienhypertexte"/>
                </w:rPr>
                <w:t>CRPD/C/MLI/1</w:t>
              </w:r>
            </w:hyperlink>
          </w:p>
        </w:tc>
      </w:tr>
      <w:tr w:rsidR="00183800" w:rsidRPr="00973017" w14:paraId="6A8BC9A9" w14:textId="77777777" w:rsidTr="000C2793">
        <w:tc>
          <w:tcPr>
            <w:tcW w:w="2267" w:type="dxa"/>
          </w:tcPr>
          <w:p w14:paraId="6D4970F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Micronésie (États fédérés de)</w:t>
            </w:r>
          </w:p>
        </w:tc>
        <w:tc>
          <w:tcPr>
            <w:tcW w:w="993" w:type="dxa"/>
          </w:tcPr>
          <w:p w14:paraId="357EFC2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2019</w:t>
            </w:r>
          </w:p>
        </w:tc>
        <w:tc>
          <w:tcPr>
            <w:tcW w:w="1843" w:type="dxa"/>
          </w:tcPr>
          <w:p w14:paraId="639B86E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28 avril 2022</w:t>
            </w:r>
          </w:p>
        </w:tc>
        <w:tc>
          <w:tcPr>
            <w:tcW w:w="2267" w:type="dxa"/>
          </w:tcPr>
          <w:p w14:paraId="60926078"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8" w:history="1">
              <w:r w:rsidRPr="00183800">
                <w:rPr>
                  <w:rStyle w:val="Lienhypertexte"/>
                </w:rPr>
                <w:t>CRPD/C/FSM/1</w:t>
              </w:r>
            </w:hyperlink>
          </w:p>
        </w:tc>
      </w:tr>
      <w:tr w:rsidR="00183800" w:rsidRPr="00973017" w14:paraId="7642C13E" w14:textId="77777777" w:rsidTr="000C2793">
        <w:tc>
          <w:tcPr>
            <w:tcW w:w="2267" w:type="dxa"/>
          </w:tcPr>
          <w:p w14:paraId="0FC4521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Monaco</w:t>
            </w:r>
          </w:p>
        </w:tc>
        <w:tc>
          <w:tcPr>
            <w:tcW w:w="993" w:type="dxa"/>
          </w:tcPr>
          <w:p w14:paraId="798DA28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2019</w:t>
            </w:r>
          </w:p>
        </w:tc>
        <w:tc>
          <w:tcPr>
            <w:tcW w:w="1843" w:type="dxa"/>
          </w:tcPr>
          <w:p w14:paraId="49A0158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18 octobre 2019</w:t>
            </w:r>
          </w:p>
        </w:tc>
        <w:tc>
          <w:tcPr>
            <w:tcW w:w="2267" w:type="dxa"/>
          </w:tcPr>
          <w:p w14:paraId="1D663D1A"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29" w:history="1">
              <w:r w:rsidRPr="00183800">
                <w:rPr>
                  <w:rStyle w:val="Lienhypertexte"/>
                </w:rPr>
                <w:t>CRPD/C/MCO/1</w:t>
              </w:r>
            </w:hyperlink>
          </w:p>
        </w:tc>
      </w:tr>
      <w:tr w:rsidR="00183800" w:rsidRPr="00973017" w14:paraId="7FF52C6C" w14:textId="77777777" w:rsidTr="000C2793">
        <w:tc>
          <w:tcPr>
            <w:tcW w:w="2267" w:type="dxa"/>
          </w:tcPr>
          <w:p w14:paraId="79FC6D9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Mozambique</w:t>
            </w:r>
          </w:p>
        </w:tc>
        <w:tc>
          <w:tcPr>
            <w:tcW w:w="993" w:type="dxa"/>
          </w:tcPr>
          <w:p w14:paraId="6404523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2014</w:t>
            </w:r>
          </w:p>
        </w:tc>
        <w:tc>
          <w:tcPr>
            <w:tcW w:w="1843" w:type="dxa"/>
          </w:tcPr>
          <w:p w14:paraId="14D3735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 janvier 2020</w:t>
            </w:r>
          </w:p>
        </w:tc>
        <w:tc>
          <w:tcPr>
            <w:tcW w:w="2267" w:type="dxa"/>
          </w:tcPr>
          <w:p w14:paraId="0EFC4BD0"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0" w:history="1">
              <w:r w:rsidRPr="00183800">
                <w:rPr>
                  <w:rStyle w:val="Lienhypertexte"/>
                </w:rPr>
                <w:t>CRPD/C/MOZ/1</w:t>
              </w:r>
            </w:hyperlink>
          </w:p>
        </w:tc>
      </w:tr>
      <w:tr w:rsidR="00183800" w:rsidRPr="00973017" w14:paraId="0BB55499" w14:textId="77777777" w:rsidTr="000C2793">
        <w:tc>
          <w:tcPr>
            <w:tcW w:w="2267" w:type="dxa"/>
          </w:tcPr>
          <w:p w14:paraId="7BB61E7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 xml:space="preserve">Namibie </w:t>
            </w:r>
          </w:p>
        </w:tc>
        <w:tc>
          <w:tcPr>
            <w:tcW w:w="993" w:type="dxa"/>
          </w:tcPr>
          <w:p w14:paraId="14BBEFE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2010</w:t>
            </w:r>
          </w:p>
        </w:tc>
        <w:tc>
          <w:tcPr>
            <w:tcW w:w="1843" w:type="dxa"/>
          </w:tcPr>
          <w:p w14:paraId="08EE888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w:t>
            </w:r>
            <w:r>
              <w:rPr>
                <w:color w:val="000000"/>
                <w:vertAlign w:val="superscript"/>
                <w:lang w:val="fr-FR"/>
              </w:rPr>
              <w:t>er</w:t>
            </w:r>
            <w:r>
              <w:rPr>
                <w:color w:val="000000"/>
                <w:lang w:val="fr-FR"/>
              </w:rPr>
              <w:t> mai 2020</w:t>
            </w:r>
          </w:p>
        </w:tc>
        <w:tc>
          <w:tcPr>
            <w:tcW w:w="2267" w:type="dxa"/>
          </w:tcPr>
          <w:p w14:paraId="41F9155C"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1" w:history="1">
              <w:r w:rsidRPr="00183800">
                <w:rPr>
                  <w:rStyle w:val="Lienhypertexte"/>
                </w:rPr>
                <w:t>CRPD/C/NAM/1</w:t>
              </w:r>
            </w:hyperlink>
          </w:p>
        </w:tc>
      </w:tr>
      <w:tr w:rsidR="00183800" w:rsidRPr="00973017" w14:paraId="61F21460" w14:textId="77777777" w:rsidTr="000C2793">
        <w:tc>
          <w:tcPr>
            <w:tcW w:w="2267" w:type="dxa"/>
          </w:tcPr>
          <w:p w14:paraId="467B33D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Népal</w:t>
            </w:r>
          </w:p>
        </w:tc>
        <w:tc>
          <w:tcPr>
            <w:tcW w:w="993" w:type="dxa"/>
          </w:tcPr>
          <w:p w14:paraId="7F7FC8A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2024</w:t>
            </w:r>
          </w:p>
        </w:tc>
        <w:tc>
          <w:tcPr>
            <w:tcW w:w="1843" w:type="dxa"/>
          </w:tcPr>
          <w:p w14:paraId="6441351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17 septembre 2024</w:t>
            </w:r>
          </w:p>
        </w:tc>
        <w:tc>
          <w:tcPr>
            <w:tcW w:w="2267" w:type="dxa"/>
          </w:tcPr>
          <w:p w14:paraId="349F64F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7E732EF6" w14:textId="77777777" w:rsidTr="000C2793">
        <w:tc>
          <w:tcPr>
            <w:tcW w:w="2267" w:type="dxa"/>
          </w:tcPr>
          <w:p w14:paraId="1F04983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Nigéria</w:t>
            </w:r>
          </w:p>
        </w:tc>
        <w:tc>
          <w:tcPr>
            <w:tcW w:w="993" w:type="dxa"/>
          </w:tcPr>
          <w:p w14:paraId="0E51558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2012</w:t>
            </w:r>
          </w:p>
        </w:tc>
        <w:tc>
          <w:tcPr>
            <w:tcW w:w="1843" w:type="dxa"/>
          </w:tcPr>
          <w:p w14:paraId="614B993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26 mars 2021</w:t>
            </w:r>
          </w:p>
        </w:tc>
        <w:tc>
          <w:tcPr>
            <w:tcW w:w="2267" w:type="dxa"/>
          </w:tcPr>
          <w:p w14:paraId="2C4216D8"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2" w:history="1">
              <w:r w:rsidRPr="00183800">
                <w:rPr>
                  <w:rStyle w:val="Lienhypertexte"/>
                </w:rPr>
                <w:t>CRPD/C/NGA/1</w:t>
              </w:r>
            </w:hyperlink>
          </w:p>
        </w:tc>
      </w:tr>
      <w:tr w:rsidR="00183800" w:rsidRPr="00973017" w14:paraId="4B73A34F" w14:textId="77777777" w:rsidTr="000C2793">
        <w:tc>
          <w:tcPr>
            <w:tcW w:w="2267" w:type="dxa"/>
          </w:tcPr>
          <w:p w14:paraId="23DD930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Oman</w:t>
            </w:r>
          </w:p>
        </w:tc>
        <w:tc>
          <w:tcPr>
            <w:tcW w:w="993" w:type="dxa"/>
          </w:tcPr>
          <w:p w14:paraId="065EFA9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2023</w:t>
            </w:r>
          </w:p>
        </w:tc>
        <w:tc>
          <w:tcPr>
            <w:tcW w:w="1843" w:type="dxa"/>
          </w:tcPr>
          <w:p w14:paraId="04C14F4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22 décembre 2023</w:t>
            </w:r>
          </w:p>
        </w:tc>
        <w:tc>
          <w:tcPr>
            <w:tcW w:w="2267" w:type="dxa"/>
          </w:tcPr>
          <w:p w14:paraId="070AFC0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4CB17BA3" w14:textId="77777777" w:rsidTr="000C2793">
        <w:tc>
          <w:tcPr>
            <w:tcW w:w="2267" w:type="dxa"/>
          </w:tcPr>
          <w:p w14:paraId="2E4CF6D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Pakistan</w:t>
            </w:r>
          </w:p>
        </w:tc>
        <w:tc>
          <w:tcPr>
            <w:tcW w:w="993" w:type="dxa"/>
          </w:tcPr>
          <w:p w14:paraId="59A5D06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2013</w:t>
            </w:r>
          </w:p>
        </w:tc>
        <w:tc>
          <w:tcPr>
            <w:tcW w:w="1843" w:type="dxa"/>
          </w:tcPr>
          <w:p w14:paraId="49399BE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18 octobre 2019</w:t>
            </w:r>
          </w:p>
        </w:tc>
        <w:tc>
          <w:tcPr>
            <w:tcW w:w="2267" w:type="dxa"/>
          </w:tcPr>
          <w:p w14:paraId="421F7AA9"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3" w:history="1">
              <w:r w:rsidRPr="00183800">
                <w:rPr>
                  <w:rStyle w:val="Lienhypertexte"/>
                </w:rPr>
                <w:t>CRPD/C/PAK/1</w:t>
              </w:r>
            </w:hyperlink>
          </w:p>
        </w:tc>
      </w:tr>
      <w:tr w:rsidR="00183800" w:rsidRPr="00973017" w14:paraId="5ABA440B" w14:textId="77777777" w:rsidTr="000C2793">
        <w:tc>
          <w:tcPr>
            <w:tcW w:w="2267" w:type="dxa"/>
          </w:tcPr>
          <w:p w14:paraId="4FE0F8A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Panama</w:t>
            </w:r>
          </w:p>
        </w:tc>
        <w:tc>
          <w:tcPr>
            <w:tcW w:w="993" w:type="dxa"/>
          </w:tcPr>
          <w:p w14:paraId="04B0E43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2021</w:t>
            </w:r>
          </w:p>
        </w:tc>
        <w:tc>
          <w:tcPr>
            <w:tcW w:w="1843" w:type="dxa"/>
          </w:tcPr>
          <w:p w14:paraId="11308E0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29 septembre 2021</w:t>
            </w:r>
          </w:p>
        </w:tc>
        <w:tc>
          <w:tcPr>
            <w:tcW w:w="2267" w:type="dxa"/>
          </w:tcPr>
          <w:p w14:paraId="0EC5F0F9"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4" w:history="1">
              <w:r w:rsidRPr="00183800">
                <w:rPr>
                  <w:rStyle w:val="Lienhypertexte"/>
                </w:rPr>
                <w:t>CRPD/C/PAN/2-4</w:t>
              </w:r>
            </w:hyperlink>
          </w:p>
        </w:tc>
      </w:tr>
      <w:tr w:rsidR="00183800" w:rsidRPr="00973017" w14:paraId="6335BE26" w14:textId="77777777" w:rsidTr="000C2793">
        <w:tc>
          <w:tcPr>
            <w:tcW w:w="2267" w:type="dxa"/>
          </w:tcPr>
          <w:p w14:paraId="36D12DB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Philippines</w:t>
            </w:r>
          </w:p>
        </w:tc>
        <w:tc>
          <w:tcPr>
            <w:tcW w:w="993" w:type="dxa"/>
          </w:tcPr>
          <w:p w14:paraId="11D2B50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2022</w:t>
            </w:r>
          </w:p>
        </w:tc>
        <w:tc>
          <w:tcPr>
            <w:tcW w:w="1843" w:type="dxa"/>
          </w:tcPr>
          <w:p w14:paraId="5B7752D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17 octobre 2023</w:t>
            </w:r>
          </w:p>
        </w:tc>
        <w:tc>
          <w:tcPr>
            <w:tcW w:w="2267" w:type="dxa"/>
          </w:tcPr>
          <w:p w14:paraId="0BB2BE28"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5" w:history="1">
              <w:r w:rsidRPr="00183800">
                <w:rPr>
                  <w:rStyle w:val="Lienhypertexte"/>
                </w:rPr>
                <w:t>CRPD/C/PHL/2-3</w:t>
              </w:r>
            </w:hyperlink>
          </w:p>
        </w:tc>
      </w:tr>
      <w:tr w:rsidR="00183800" w:rsidRPr="00973017" w14:paraId="6D56352F" w14:textId="77777777" w:rsidTr="000C2793">
        <w:tc>
          <w:tcPr>
            <w:tcW w:w="2267" w:type="dxa"/>
          </w:tcPr>
          <w:p w14:paraId="1FCCABC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Qatar</w:t>
            </w:r>
          </w:p>
        </w:tc>
        <w:tc>
          <w:tcPr>
            <w:tcW w:w="993" w:type="dxa"/>
          </w:tcPr>
          <w:p w14:paraId="09E76B7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2022</w:t>
            </w:r>
          </w:p>
        </w:tc>
        <w:tc>
          <w:tcPr>
            <w:tcW w:w="1843" w:type="dxa"/>
          </w:tcPr>
          <w:p w14:paraId="0E13144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 août 2022</w:t>
            </w:r>
          </w:p>
        </w:tc>
        <w:tc>
          <w:tcPr>
            <w:tcW w:w="2267" w:type="dxa"/>
          </w:tcPr>
          <w:p w14:paraId="0CFD5297"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6" w:history="1">
              <w:r w:rsidRPr="00183800">
                <w:rPr>
                  <w:rStyle w:val="Lienhypertexte"/>
                </w:rPr>
                <w:t>CRPD/C/QAT/2-4</w:t>
              </w:r>
            </w:hyperlink>
          </w:p>
        </w:tc>
      </w:tr>
      <w:tr w:rsidR="00183800" w:rsidRPr="00973017" w14:paraId="4C4A3C1B" w14:textId="77777777" w:rsidTr="000C2793">
        <w:tc>
          <w:tcPr>
            <w:tcW w:w="2267" w:type="dxa"/>
          </w:tcPr>
          <w:p w14:paraId="1F432D1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République de Moldova</w:t>
            </w:r>
          </w:p>
        </w:tc>
        <w:tc>
          <w:tcPr>
            <w:tcW w:w="993" w:type="dxa"/>
          </w:tcPr>
          <w:p w14:paraId="6F26475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2A8BA8F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28 octobre 2020</w:t>
            </w:r>
          </w:p>
        </w:tc>
        <w:tc>
          <w:tcPr>
            <w:tcW w:w="2267" w:type="dxa"/>
          </w:tcPr>
          <w:p w14:paraId="4ADE46AD"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7" w:history="1">
              <w:r w:rsidRPr="00183800">
                <w:rPr>
                  <w:rStyle w:val="Lienhypertexte"/>
                </w:rPr>
                <w:t>CRPD/C/MDA/2-3</w:t>
              </w:r>
            </w:hyperlink>
          </w:p>
        </w:tc>
      </w:tr>
      <w:tr w:rsidR="00183800" w:rsidRPr="00973017" w14:paraId="7BEBDBAD" w14:textId="77777777" w:rsidTr="000C2793">
        <w:tc>
          <w:tcPr>
            <w:tcW w:w="2267" w:type="dxa"/>
          </w:tcPr>
          <w:p w14:paraId="56F0A8C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Roumanie</w:t>
            </w:r>
          </w:p>
        </w:tc>
        <w:tc>
          <w:tcPr>
            <w:tcW w:w="993" w:type="dxa"/>
          </w:tcPr>
          <w:p w14:paraId="6988CE3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2013</w:t>
            </w:r>
          </w:p>
        </w:tc>
        <w:tc>
          <w:tcPr>
            <w:tcW w:w="1843" w:type="dxa"/>
          </w:tcPr>
          <w:p w14:paraId="405CC71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 mars 2022</w:t>
            </w:r>
          </w:p>
        </w:tc>
        <w:tc>
          <w:tcPr>
            <w:tcW w:w="2267" w:type="dxa"/>
          </w:tcPr>
          <w:p w14:paraId="424F6BEB"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8" w:history="1">
              <w:r w:rsidRPr="00183800">
                <w:rPr>
                  <w:rStyle w:val="Lienhypertexte"/>
                </w:rPr>
                <w:t>CRPD/C/ROU/1</w:t>
              </w:r>
            </w:hyperlink>
          </w:p>
        </w:tc>
      </w:tr>
      <w:tr w:rsidR="00183800" w:rsidRPr="00973017" w14:paraId="587162A2" w14:textId="77777777" w:rsidTr="000C2793">
        <w:tc>
          <w:tcPr>
            <w:tcW w:w="2267" w:type="dxa"/>
          </w:tcPr>
          <w:p w14:paraId="22577CB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Fédération de Russie</w:t>
            </w:r>
          </w:p>
        </w:tc>
        <w:tc>
          <w:tcPr>
            <w:tcW w:w="993" w:type="dxa"/>
          </w:tcPr>
          <w:p w14:paraId="1158AF3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2022</w:t>
            </w:r>
          </w:p>
        </w:tc>
        <w:tc>
          <w:tcPr>
            <w:tcW w:w="1843" w:type="dxa"/>
          </w:tcPr>
          <w:p w14:paraId="1247451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5 octobre 2022</w:t>
            </w:r>
          </w:p>
        </w:tc>
        <w:tc>
          <w:tcPr>
            <w:tcW w:w="2267" w:type="dxa"/>
          </w:tcPr>
          <w:p w14:paraId="5332A1A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6A86CF4D" w14:textId="77777777" w:rsidTr="000C2793">
        <w:tc>
          <w:tcPr>
            <w:tcW w:w="2267" w:type="dxa"/>
          </w:tcPr>
          <w:p w14:paraId="10E1B33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Sierra Leone</w:t>
            </w:r>
          </w:p>
        </w:tc>
        <w:tc>
          <w:tcPr>
            <w:tcW w:w="993" w:type="dxa"/>
          </w:tcPr>
          <w:p w14:paraId="3DA476E8"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2012</w:t>
            </w:r>
          </w:p>
        </w:tc>
        <w:tc>
          <w:tcPr>
            <w:tcW w:w="1843" w:type="dxa"/>
          </w:tcPr>
          <w:p w14:paraId="697271C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29 août 2020</w:t>
            </w:r>
          </w:p>
        </w:tc>
        <w:tc>
          <w:tcPr>
            <w:tcW w:w="2267" w:type="dxa"/>
          </w:tcPr>
          <w:p w14:paraId="6683D4C7"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39" w:history="1">
              <w:r w:rsidRPr="00183800">
                <w:rPr>
                  <w:rStyle w:val="Lienhypertexte"/>
                </w:rPr>
                <w:t>CRPD/C/SLE/1</w:t>
              </w:r>
            </w:hyperlink>
          </w:p>
        </w:tc>
      </w:tr>
      <w:tr w:rsidR="00183800" w:rsidRPr="00973017" w14:paraId="64AEB58F" w14:textId="77777777" w:rsidTr="000C2793">
        <w:tc>
          <w:tcPr>
            <w:tcW w:w="2267" w:type="dxa"/>
          </w:tcPr>
          <w:p w14:paraId="50CBA43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Slovaquie</w:t>
            </w:r>
          </w:p>
        </w:tc>
        <w:tc>
          <w:tcPr>
            <w:tcW w:w="993" w:type="dxa"/>
          </w:tcPr>
          <w:p w14:paraId="2F68041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4471909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30 septembre 2020</w:t>
            </w:r>
          </w:p>
        </w:tc>
        <w:tc>
          <w:tcPr>
            <w:tcW w:w="2267" w:type="dxa"/>
          </w:tcPr>
          <w:p w14:paraId="53C5C1F5"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40" w:history="1">
              <w:r w:rsidRPr="00183800">
                <w:rPr>
                  <w:rStyle w:val="Lienhypertexte"/>
                </w:rPr>
                <w:t>CRPD/C/SVK/2-3</w:t>
              </w:r>
            </w:hyperlink>
          </w:p>
        </w:tc>
      </w:tr>
      <w:tr w:rsidR="00183800" w:rsidRPr="00973017" w14:paraId="7CB27156" w14:textId="77777777" w:rsidTr="000C2793">
        <w:tc>
          <w:tcPr>
            <w:tcW w:w="2267" w:type="dxa"/>
          </w:tcPr>
          <w:p w14:paraId="1D781BD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Slovénie</w:t>
            </w:r>
          </w:p>
        </w:tc>
        <w:tc>
          <w:tcPr>
            <w:tcW w:w="993" w:type="dxa"/>
          </w:tcPr>
          <w:p w14:paraId="23D01E3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2024</w:t>
            </w:r>
          </w:p>
        </w:tc>
        <w:tc>
          <w:tcPr>
            <w:tcW w:w="1843" w:type="dxa"/>
          </w:tcPr>
          <w:p w14:paraId="0223A5B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30 octobre 2024</w:t>
            </w:r>
          </w:p>
        </w:tc>
        <w:tc>
          <w:tcPr>
            <w:tcW w:w="2267" w:type="dxa"/>
          </w:tcPr>
          <w:p w14:paraId="2C98CB0D" w14:textId="77777777" w:rsidR="00183800" w:rsidRPr="00973017" w:rsidDel="00133286"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5364068C" w14:textId="77777777" w:rsidTr="000C2793">
        <w:tc>
          <w:tcPr>
            <w:tcW w:w="2267" w:type="dxa"/>
          </w:tcPr>
          <w:p w14:paraId="64B2E94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Afrique du Sud</w:t>
            </w:r>
          </w:p>
        </w:tc>
        <w:tc>
          <w:tcPr>
            <w:tcW w:w="993" w:type="dxa"/>
          </w:tcPr>
          <w:p w14:paraId="3EAB2394"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2014</w:t>
            </w:r>
          </w:p>
        </w:tc>
        <w:tc>
          <w:tcPr>
            <w:tcW w:w="1843" w:type="dxa"/>
          </w:tcPr>
          <w:p w14:paraId="4680AAC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14 mars 2025</w:t>
            </w:r>
          </w:p>
        </w:tc>
        <w:tc>
          <w:tcPr>
            <w:tcW w:w="2267" w:type="dxa"/>
          </w:tcPr>
          <w:p w14:paraId="5123544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4A97A47F" w14:textId="77777777" w:rsidTr="000C2793">
        <w:tc>
          <w:tcPr>
            <w:tcW w:w="2267" w:type="dxa"/>
          </w:tcPr>
          <w:p w14:paraId="3F5C06E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Sri Lanka</w:t>
            </w:r>
          </w:p>
        </w:tc>
        <w:tc>
          <w:tcPr>
            <w:tcW w:w="993" w:type="dxa"/>
          </w:tcPr>
          <w:p w14:paraId="4881577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2018</w:t>
            </w:r>
          </w:p>
        </w:tc>
        <w:tc>
          <w:tcPr>
            <w:tcW w:w="1843" w:type="dxa"/>
          </w:tcPr>
          <w:p w14:paraId="2504FC4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5 décembre 2019</w:t>
            </w:r>
          </w:p>
        </w:tc>
        <w:tc>
          <w:tcPr>
            <w:tcW w:w="2267" w:type="dxa"/>
          </w:tcPr>
          <w:p w14:paraId="4B4FAC73"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41" w:history="1">
              <w:r w:rsidRPr="00183800">
                <w:rPr>
                  <w:rStyle w:val="Lienhypertexte"/>
                </w:rPr>
                <w:t>CRPD/C/LKA/1</w:t>
              </w:r>
            </w:hyperlink>
          </w:p>
        </w:tc>
      </w:tr>
      <w:tr w:rsidR="00183800" w:rsidRPr="00973017" w14:paraId="16ABA8B4" w14:textId="77777777" w:rsidTr="000C2793">
        <w:tc>
          <w:tcPr>
            <w:tcW w:w="2267" w:type="dxa"/>
          </w:tcPr>
          <w:p w14:paraId="368E8B7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État de Palestine</w:t>
            </w:r>
          </w:p>
        </w:tc>
        <w:tc>
          <w:tcPr>
            <w:tcW w:w="993" w:type="dxa"/>
          </w:tcPr>
          <w:p w14:paraId="1589C461"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2016</w:t>
            </w:r>
          </w:p>
        </w:tc>
        <w:tc>
          <w:tcPr>
            <w:tcW w:w="1843" w:type="dxa"/>
          </w:tcPr>
          <w:p w14:paraId="613F76C8" w14:textId="77777777" w:rsidR="00183800" w:rsidRPr="00973017" w:rsidDel="00280565"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14 juin 2019</w:t>
            </w:r>
          </w:p>
        </w:tc>
        <w:tc>
          <w:tcPr>
            <w:tcW w:w="2267" w:type="dxa"/>
          </w:tcPr>
          <w:p w14:paraId="5ABCC3AD"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42" w:history="1">
              <w:r w:rsidRPr="00183800">
                <w:rPr>
                  <w:rStyle w:val="Lienhypertexte"/>
                </w:rPr>
                <w:t>CRPD/C/PSE/1</w:t>
              </w:r>
            </w:hyperlink>
          </w:p>
        </w:tc>
      </w:tr>
      <w:tr w:rsidR="00183800" w:rsidRPr="00973017" w14:paraId="52629C57" w14:textId="77777777" w:rsidTr="000C2793">
        <w:tc>
          <w:tcPr>
            <w:tcW w:w="2267" w:type="dxa"/>
          </w:tcPr>
          <w:p w14:paraId="5273C79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Timor-Leste</w:t>
            </w:r>
          </w:p>
        </w:tc>
        <w:tc>
          <w:tcPr>
            <w:tcW w:w="993" w:type="dxa"/>
          </w:tcPr>
          <w:p w14:paraId="3EBD19F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2025</w:t>
            </w:r>
          </w:p>
        </w:tc>
        <w:tc>
          <w:tcPr>
            <w:tcW w:w="1843" w:type="dxa"/>
          </w:tcPr>
          <w:p w14:paraId="779ADDD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31 décembre 2025</w:t>
            </w:r>
          </w:p>
        </w:tc>
        <w:tc>
          <w:tcPr>
            <w:tcW w:w="2267" w:type="dxa"/>
          </w:tcPr>
          <w:p w14:paraId="0B3D86A2" w14:textId="77777777" w:rsidR="00183800" w:rsidRDefault="00183800" w:rsidP="000C2793">
            <w:pPr>
              <w:pStyle w:val="SingleTxtG"/>
              <w:tabs>
                <w:tab w:val="clear" w:pos="1701"/>
                <w:tab w:val="clear" w:pos="2268"/>
              </w:tabs>
              <w:suppressAutoHyphens w:val="0"/>
              <w:spacing w:before="40" w:line="220" w:lineRule="exact"/>
              <w:ind w:left="0" w:right="113"/>
              <w:jc w:val="left"/>
            </w:pPr>
            <w:r>
              <w:rPr>
                <w:color w:val="000000"/>
              </w:rPr>
              <w:t>-</w:t>
            </w:r>
          </w:p>
        </w:tc>
      </w:tr>
      <w:tr w:rsidR="00183800" w:rsidRPr="00973017" w14:paraId="137DA9BE" w14:textId="77777777" w:rsidTr="000C2793">
        <w:tc>
          <w:tcPr>
            <w:tcW w:w="2267" w:type="dxa"/>
          </w:tcPr>
          <w:p w14:paraId="2C1484E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Trinité-et-Tobago</w:t>
            </w:r>
          </w:p>
        </w:tc>
        <w:tc>
          <w:tcPr>
            <w:tcW w:w="993" w:type="dxa"/>
          </w:tcPr>
          <w:p w14:paraId="2A3A8C5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2017</w:t>
            </w:r>
          </w:p>
        </w:tc>
        <w:tc>
          <w:tcPr>
            <w:tcW w:w="1843" w:type="dxa"/>
          </w:tcPr>
          <w:p w14:paraId="232604CD"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9 juin 2021</w:t>
            </w:r>
          </w:p>
        </w:tc>
        <w:tc>
          <w:tcPr>
            <w:tcW w:w="2267" w:type="dxa"/>
          </w:tcPr>
          <w:p w14:paraId="0492EC3E"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43" w:history="1">
              <w:r w:rsidRPr="00183800">
                <w:rPr>
                  <w:rStyle w:val="Lienhypertexte"/>
                </w:rPr>
                <w:t>CRPD/C/TTO/1</w:t>
              </w:r>
            </w:hyperlink>
          </w:p>
        </w:tc>
      </w:tr>
      <w:tr w:rsidR="00183800" w:rsidRPr="00973017" w14:paraId="4AAA7075" w14:textId="77777777" w:rsidTr="000C2793">
        <w:tc>
          <w:tcPr>
            <w:tcW w:w="2267" w:type="dxa"/>
          </w:tcPr>
          <w:p w14:paraId="56E59FB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Turkménistan</w:t>
            </w:r>
          </w:p>
        </w:tc>
        <w:tc>
          <w:tcPr>
            <w:tcW w:w="993" w:type="dxa"/>
          </w:tcPr>
          <w:p w14:paraId="422DD49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2020</w:t>
            </w:r>
          </w:p>
        </w:tc>
        <w:tc>
          <w:tcPr>
            <w:tcW w:w="1843" w:type="dxa"/>
          </w:tcPr>
          <w:p w14:paraId="7341E19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9 novembre 2022</w:t>
            </w:r>
          </w:p>
        </w:tc>
        <w:tc>
          <w:tcPr>
            <w:tcW w:w="2267" w:type="dxa"/>
          </w:tcPr>
          <w:p w14:paraId="417899A0"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7908A850" w14:textId="77777777" w:rsidTr="000C2793">
        <w:tc>
          <w:tcPr>
            <w:tcW w:w="2267" w:type="dxa"/>
          </w:tcPr>
          <w:p w14:paraId="07A91079"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Ouganda</w:t>
            </w:r>
          </w:p>
        </w:tc>
        <w:tc>
          <w:tcPr>
            <w:tcW w:w="993" w:type="dxa"/>
          </w:tcPr>
          <w:p w14:paraId="7BE9AED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2022</w:t>
            </w:r>
          </w:p>
        </w:tc>
        <w:tc>
          <w:tcPr>
            <w:tcW w:w="1843" w:type="dxa"/>
          </w:tcPr>
          <w:p w14:paraId="4EE694B3"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28 mars 2023</w:t>
            </w:r>
          </w:p>
        </w:tc>
        <w:tc>
          <w:tcPr>
            <w:tcW w:w="2267" w:type="dxa"/>
          </w:tcPr>
          <w:p w14:paraId="7EE3823F"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02755085" w14:textId="77777777" w:rsidTr="000C2793">
        <w:tc>
          <w:tcPr>
            <w:tcW w:w="2267" w:type="dxa"/>
          </w:tcPr>
          <w:p w14:paraId="5C2E07F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Émirats arabes unis</w:t>
            </w:r>
          </w:p>
        </w:tc>
        <w:tc>
          <w:tcPr>
            <w:tcW w:w="993" w:type="dxa"/>
          </w:tcPr>
          <w:p w14:paraId="6CF44EC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2023</w:t>
            </w:r>
          </w:p>
        </w:tc>
        <w:tc>
          <w:tcPr>
            <w:tcW w:w="1843" w:type="dxa"/>
          </w:tcPr>
          <w:p w14:paraId="737FA732"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12 février 2024</w:t>
            </w:r>
          </w:p>
        </w:tc>
        <w:tc>
          <w:tcPr>
            <w:tcW w:w="2267" w:type="dxa"/>
          </w:tcPr>
          <w:p w14:paraId="033E2746"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2E1AE664" w14:textId="77777777" w:rsidTr="000C2793">
        <w:tc>
          <w:tcPr>
            <w:tcW w:w="2267" w:type="dxa"/>
          </w:tcPr>
          <w:p w14:paraId="699EB89C"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Ouzbékistan</w:t>
            </w:r>
          </w:p>
        </w:tc>
        <w:tc>
          <w:tcPr>
            <w:tcW w:w="993" w:type="dxa"/>
          </w:tcPr>
          <w:p w14:paraId="091D35A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2023</w:t>
            </w:r>
          </w:p>
        </w:tc>
        <w:tc>
          <w:tcPr>
            <w:tcW w:w="1843" w:type="dxa"/>
          </w:tcPr>
          <w:p w14:paraId="409FF29A"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1</w:t>
            </w:r>
            <w:r>
              <w:rPr>
                <w:color w:val="000000"/>
                <w:vertAlign w:val="superscript"/>
                <w:lang w:val="fr-FR"/>
              </w:rPr>
              <w:t>er</w:t>
            </w:r>
            <w:r>
              <w:rPr>
                <w:color w:val="000000"/>
                <w:lang w:val="fr-FR"/>
              </w:rPr>
              <w:t> août 2023</w:t>
            </w:r>
          </w:p>
        </w:tc>
        <w:tc>
          <w:tcPr>
            <w:tcW w:w="2267" w:type="dxa"/>
          </w:tcPr>
          <w:p w14:paraId="532ADADB"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sidRPr="00973017">
              <w:rPr>
                <w:color w:val="000000"/>
              </w:rPr>
              <w:t>-</w:t>
            </w:r>
          </w:p>
        </w:tc>
      </w:tr>
      <w:tr w:rsidR="00183800" w:rsidRPr="00973017" w14:paraId="18153136" w14:textId="77777777" w:rsidTr="000C2793">
        <w:tc>
          <w:tcPr>
            <w:tcW w:w="2267" w:type="dxa"/>
          </w:tcPr>
          <w:p w14:paraId="59055435"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Zimbabwe</w:t>
            </w:r>
          </w:p>
        </w:tc>
        <w:tc>
          <w:tcPr>
            <w:tcW w:w="993" w:type="dxa"/>
          </w:tcPr>
          <w:p w14:paraId="3C7C52D7"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2015</w:t>
            </w:r>
          </w:p>
        </w:tc>
        <w:tc>
          <w:tcPr>
            <w:tcW w:w="1843" w:type="dxa"/>
          </w:tcPr>
          <w:p w14:paraId="0882D6EE" w14:textId="77777777" w:rsidR="00183800" w:rsidRPr="00973017" w:rsidRDefault="00183800" w:rsidP="000C2793">
            <w:pPr>
              <w:pStyle w:val="SingleTxtG"/>
              <w:tabs>
                <w:tab w:val="clear" w:pos="1701"/>
                <w:tab w:val="clear" w:pos="2268"/>
              </w:tabs>
              <w:suppressAutoHyphens w:val="0"/>
              <w:spacing w:before="40" w:line="220" w:lineRule="exact"/>
              <w:ind w:left="0" w:right="113"/>
              <w:jc w:val="left"/>
            </w:pPr>
            <w:r>
              <w:rPr>
                <w:color w:val="000000"/>
                <w:lang w:val="fr-FR"/>
              </w:rPr>
              <w:t>8 juin 2022</w:t>
            </w:r>
          </w:p>
        </w:tc>
        <w:tc>
          <w:tcPr>
            <w:tcW w:w="2267" w:type="dxa"/>
          </w:tcPr>
          <w:p w14:paraId="1E7C0D41" w14:textId="77777777" w:rsidR="00183800" w:rsidRPr="00183800" w:rsidRDefault="00183800" w:rsidP="000C2793">
            <w:pPr>
              <w:pStyle w:val="SingleTxtG"/>
              <w:tabs>
                <w:tab w:val="clear" w:pos="1701"/>
                <w:tab w:val="clear" w:pos="2268"/>
              </w:tabs>
              <w:suppressAutoHyphens w:val="0"/>
              <w:spacing w:before="40" w:line="220" w:lineRule="exact"/>
              <w:ind w:left="0" w:right="113"/>
              <w:jc w:val="left"/>
              <w:rPr>
                <w:rStyle w:val="Lienhypertexte"/>
              </w:rPr>
            </w:pPr>
            <w:hyperlink r:id="rId44" w:history="1">
              <w:r w:rsidRPr="00183800">
                <w:rPr>
                  <w:rStyle w:val="Lienhypertexte"/>
                </w:rPr>
                <w:t>CRPD/C/ZWE/1</w:t>
              </w:r>
            </w:hyperlink>
          </w:p>
        </w:tc>
      </w:tr>
    </w:tbl>
    <w:p w14:paraId="62C3D5A9" w14:textId="5A7820F9" w:rsidR="00183800" w:rsidRPr="00183800" w:rsidRDefault="00526503" w:rsidP="00526503">
      <w:pPr>
        <w:pStyle w:val="H23G"/>
      </w:pPr>
      <w:r>
        <w:rPr>
          <w:lang w:val="fr-FR"/>
        </w:rPr>
        <w:lastRenderedPageBreak/>
        <w:tab/>
      </w:r>
      <w:r w:rsidR="00183800" w:rsidRPr="00183800">
        <w:rPr>
          <w:lang w:val="fr-FR"/>
        </w:rPr>
        <w:t>5.</w:t>
      </w:r>
      <w:r w:rsidR="00183800" w:rsidRPr="00183800">
        <w:rPr>
          <w:lang w:val="fr-FR"/>
        </w:rPr>
        <w:tab/>
        <w:t xml:space="preserve">Examen des rapports soumis par les États Parties en application de l’article 35 </w:t>
      </w:r>
      <w:r w:rsidR="0030479B">
        <w:rPr>
          <w:lang w:val="fr-FR"/>
        </w:rPr>
        <w:br/>
      </w:r>
      <w:r w:rsidR="00183800" w:rsidRPr="00183800">
        <w:rPr>
          <w:lang w:val="fr-FR"/>
        </w:rPr>
        <w:t>de la Convention</w:t>
      </w:r>
    </w:p>
    <w:p w14:paraId="0DE8A577" w14:textId="13F02FF7" w:rsidR="00183800" w:rsidRPr="00183800" w:rsidRDefault="00526503" w:rsidP="00183800">
      <w:pPr>
        <w:pStyle w:val="SingleTxtG"/>
      </w:pPr>
      <w:r>
        <w:rPr>
          <w:lang w:val="fr-FR"/>
        </w:rPr>
        <w:tab/>
      </w:r>
      <w:r w:rsidR="00183800" w:rsidRPr="00183800">
        <w:rPr>
          <w:lang w:val="fr-FR"/>
        </w:rPr>
        <w:t>À sa trente-cinquième session, le Comité examinera le rapport initial de Sri Lanka, les rapports valant deuxièmes et troisièmes rapports périodiques de la Lituanie et de la Slovaquie, et les rapports valant deuxièmes à quatrièmes rapports périodiques du Chili et du Qatar.</w:t>
      </w:r>
    </w:p>
    <w:p w14:paraId="31207D61" w14:textId="006CE3B0" w:rsidR="00183800" w:rsidRPr="00183800" w:rsidRDefault="00526503" w:rsidP="00183800">
      <w:pPr>
        <w:pStyle w:val="SingleTxtG"/>
      </w:pPr>
      <w:r>
        <w:rPr>
          <w:lang w:val="fr-FR"/>
        </w:rPr>
        <w:tab/>
      </w:r>
      <w:r w:rsidR="00183800" w:rsidRPr="00183800">
        <w:rPr>
          <w:lang w:val="fr-FR"/>
        </w:rPr>
        <w:t>Selon l’usage et conformément à l’article 41 du Règlement intérieur, le Secrétaire général a informé les États Parties concernés des dates prévues pour l’examen de leur rapport. Un calendrier d’examen des rapports figurera dans le programme de travail provisoire, qui sera disponible sur la page Web du Comité.</w:t>
      </w:r>
    </w:p>
    <w:p w14:paraId="4676C017" w14:textId="1CB760EA" w:rsidR="00183800" w:rsidRPr="00183800" w:rsidRDefault="00526503" w:rsidP="00526503">
      <w:pPr>
        <w:pStyle w:val="H23G"/>
      </w:pPr>
      <w:r>
        <w:rPr>
          <w:lang w:val="fr-FR"/>
        </w:rPr>
        <w:tab/>
      </w:r>
      <w:r w:rsidR="00183800" w:rsidRPr="00183800">
        <w:rPr>
          <w:lang w:val="fr-FR"/>
        </w:rPr>
        <w:t>6.</w:t>
      </w:r>
      <w:r w:rsidR="00183800" w:rsidRPr="00183800">
        <w:rPr>
          <w:lang w:val="fr-FR"/>
        </w:rPr>
        <w:tab/>
        <w:t xml:space="preserve">Coopération avec les autres organes des Nations Unies, les institutions spécialisées, </w:t>
      </w:r>
      <w:r w:rsidR="006C4603">
        <w:rPr>
          <w:lang w:val="fr-FR"/>
        </w:rPr>
        <w:br/>
      </w:r>
      <w:r w:rsidR="00183800" w:rsidRPr="00183800">
        <w:rPr>
          <w:lang w:val="fr-FR"/>
        </w:rPr>
        <w:t>les organisations de personnes handicapées et d’autres organismes compétents</w:t>
      </w:r>
    </w:p>
    <w:p w14:paraId="54B401A1" w14:textId="24E9C6FE" w:rsidR="00183800" w:rsidRPr="00183800" w:rsidRDefault="00526503" w:rsidP="00183800">
      <w:pPr>
        <w:pStyle w:val="SingleTxtG"/>
      </w:pPr>
      <w:r>
        <w:rPr>
          <w:lang w:val="fr-FR"/>
        </w:rPr>
        <w:tab/>
      </w:r>
      <w:r w:rsidR="00183800" w:rsidRPr="00183800">
        <w:rPr>
          <w:lang w:val="fr-FR"/>
        </w:rPr>
        <w:t>Le Comité débattra des moyens de renforcer sa coopération avec les organes des Nations</w:t>
      </w:r>
      <w:r w:rsidR="006C4603">
        <w:rPr>
          <w:lang w:val="fr-FR"/>
        </w:rPr>
        <w:t> </w:t>
      </w:r>
      <w:r w:rsidR="00183800" w:rsidRPr="00183800">
        <w:rPr>
          <w:lang w:val="fr-FR"/>
        </w:rPr>
        <w:t>Unies, les institutions spécialisées, les organisations non gouvernementales, en particulier les organisations de personnes handicapées, et d’autres organismes compétents, afin de mieux promouvoir et protéger les droits des personnes handicapées, et notamment de contribuer à l’autonomisation des femmes et des filles handicapées et à la promotion de leurs droits. Des représentant(e)s de ces organes, institutions, organisations et organismes pourront intervenir devant le Comité.</w:t>
      </w:r>
    </w:p>
    <w:p w14:paraId="18AF5E13" w14:textId="58981450" w:rsidR="00183800" w:rsidRPr="00183800" w:rsidRDefault="00526503" w:rsidP="00526503">
      <w:pPr>
        <w:pStyle w:val="H23G"/>
      </w:pPr>
      <w:r>
        <w:rPr>
          <w:lang w:val="fr-FR"/>
        </w:rPr>
        <w:tab/>
      </w:r>
      <w:r w:rsidR="00183800" w:rsidRPr="00183800">
        <w:rPr>
          <w:lang w:val="fr-FR"/>
        </w:rPr>
        <w:t>7.</w:t>
      </w:r>
      <w:r w:rsidR="00183800" w:rsidRPr="00183800">
        <w:rPr>
          <w:lang w:val="fr-FR"/>
        </w:rPr>
        <w:tab/>
        <w:t>Observations générales</w:t>
      </w:r>
    </w:p>
    <w:p w14:paraId="1AB8B78D" w14:textId="66FC4C61" w:rsidR="00183800" w:rsidRPr="00183800" w:rsidRDefault="00526503" w:rsidP="00183800">
      <w:pPr>
        <w:pStyle w:val="SingleTxtG"/>
      </w:pPr>
      <w:r>
        <w:rPr>
          <w:lang w:val="fr-FR"/>
        </w:rPr>
        <w:tab/>
      </w:r>
      <w:r w:rsidR="00183800" w:rsidRPr="00183800">
        <w:rPr>
          <w:lang w:val="fr-FR"/>
        </w:rPr>
        <w:t>Le Comité poursuivra la rédaction d’une observation générale sur l’article 11 de la Convention, relatif aux situations de risque et situations d’urgence humanitaire, et d’une observation générale sur l’article 29, relatif à la participation à la vie politique et à la vie publique. Il poursuivra également la rédaction de lignes directrices qui aident à lutter contre la violence fondée sur le handicap et à identifier et à combattre les formes multiples et croisées de discrimination visant les femmes handicapées.</w:t>
      </w:r>
    </w:p>
    <w:p w14:paraId="3B665BFD" w14:textId="5D502730" w:rsidR="00183800" w:rsidRPr="00183800" w:rsidRDefault="00526503" w:rsidP="00526503">
      <w:pPr>
        <w:pStyle w:val="H23G"/>
      </w:pPr>
      <w:r>
        <w:rPr>
          <w:lang w:val="fr-FR"/>
        </w:rPr>
        <w:tab/>
      </w:r>
      <w:r w:rsidR="00183800" w:rsidRPr="00183800">
        <w:rPr>
          <w:lang w:val="fr-FR"/>
        </w:rPr>
        <w:t>8.</w:t>
      </w:r>
      <w:r w:rsidR="00183800" w:rsidRPr="00183800">
        <w:rPr>
          <w:lang w:val="fr-FR"/>
        </w:rPr>
        <w:tab/>
        <w:t>Méthodes de travail du Comité</w:t>
      </w:r>
    </w:p>
    <w:p w14:paraId="60E3C27D" w14:textId="5B0A9B5D" w:rsidR="00183800" w:rsidRPr="00183800" w:rsidRDefault="00526503" w:rsidP="00183800">
      <w:pPr>
        <w:pStyle w:val="SingleTxtG"/>
      </w:pPr>
      <w:r>
        <w:rPr>
          <w:lang w:val="fr-FR"/>
        </w:rPr>
        <w:tab/>
      </w:r>
      <w:r w:rsidR="00183800" w:rsidRPr="00183800">
        <w:rPr>
          <w:lang w:val="fr-FR"/>
        </w:rPr>
        <w:t>Le Comité examinera ses méthodes de travail.</w:t>
      </w:r>
    </w:p>
    <w:p w14:paraId="1CA91D7D" w14:textId="40F72ECE" w:rsidR="00183800" w:rsidRPr="00183800" w:rsidRDefault="00526503" w:rsidP="00526503">
      <w:pPr>
        <w:pStyle w:val="H23G"/>
      </w:pPr>
      <w:r>
        <w:rPr>
          <w:lang w:val="fr-FR"/>
        </w:rPr>
        <w:tab/>
      </w:r>
      <w:r w:rsidR="00183800" w:rsidRPr="00183800">
        <w:rPr>
          <w:lang w:val="fr-FR"/>
        </w:rPr>
        <w:t>9.</w:t>
      </w:r>
      <w:r w:rsidR="00183800" w:rsidRPr="00183800">
        <w:rPr>
          <w:lang w:val="fr-FR"/>
        </w:rPr>
        <w:tab/>
        <w:t>Activités relevant du Protocole facultatif se rapportant à la Convention</w:t>
      </w:r>
    </w:p>
    <w:p w14:paraId="1EDD035A" w14:textId="65CB5D84" w:rsidR="00183800" w:rsidRPr="00183800" w:rsidRDefault="00526503" w:rsidP="00183800">
      <w:pPr>
        <w:pStyle w:val="SingleTxtG"/>
      </w:pPr>
      <w:r>
        <w:rPr>
          <w:lang w:val="fr-FR"/>
        </w:rPr>
        <w:tab/>
      </w:r>
      <w:r w:rsidR="00183800" w:rsidRPr="00183800">
        <w:rPr>
          <w:lang w:val="fr-FR"/>
        </w:rPr>
        <w:t>Le Comité examinera les communications soumises au titre du Protocole facultatif se rapportant à la Convention. Il examinera également les questions relatives aux enquêtes menées au titre du Protocole facultatif.</w:t>
      </w:r>
    </w:p>
    <w:p w14:paraId="1FD65D5A" w14:textId="45CF7223" w:rsidR="00183800" w:rsidRPr="00183800" w:rsidRDefault="00526503" w:rsidP="00526503">
      <w:pPr>
        <w:pStyle w:val="H23G"/>
      </w:pPr>
      <w:r>
        <w:rPr>
          <w:lang w:val="fr-FR"/>
        </w:rPr>
        <w:tab/>
      </w:r>
      <w:r w:rsidR="00183800" w:rsidRPr="00183800">
        <w:rPr>
          <w:lang w:val="fr-FR"/>
        </w:rPr>
        <w:t>10.</w:t>
      </w:r>
      <w:r w:rsidR="00183800" w:rsidRPr="00183800">
        <w:rPr>
          <w:lang w:val="fr-FR"/>
        </w:rPr>
        <w:tab/>
        <w:t>Réunions futures</w:t>
      </w:r>
    </w:p>
    <w:p w14:paraId="7DC80E5F" w14:textId="425A72BF" w:rsidR="00183800" w:rsidRPr="00183800" w:rsidRDefault="00526503" w:rsidP="00183800">
      <w:pPr>
        <w:pStyle w:val="SingleTxtG"/>
      </w:pPr>
      <w:r>
        <w:rPr>
          <w:lang w:val="fr-FR"/>
        </w:rPr>
        <w:tab/>
      </w:r>
      <w:r w:rsidR="00183800" w:rsidRPr="00183800">
        <w:rPr>
          <w:lang w:val="fr-FR"/>
        </w:rPr>
        <w:t>Le Comité sera informé de tout fait nouveau concernant l’organisation de ses réunions à venir. Il réfléchira également à l’organisation de ses futurs travaux.</w:t>
      </w:r>
    </w:p>
    <w:p w14:paraId="7EDC5A0E" w14:textId="22F0CE8C" w:rsidR="00183800" w:rsidRPr="00183800" w:rsidRDefault="00526503" w:rsidP="00526503">
      <w:pPr>
        <w:pStyle w:val="H23G"/>
      </w:pPr>
      <w:r>
        <w:rPr>
          <w:lang w:val="fr-FR"/>
        </w:rPr>
        <w:tab/>
      </w:r>
      <w:r w:rsidR="00183800" w:rsidRPr="00183800">
        <w:rPr>
          <w:lang w:val="fr-FR"/>
        </w:rPr>
        <w:t>11.</w:t>
      </w:r>
      <w:r w:rsidR="00183800" w:rsidRPr="00183800">
        <w:rPr>
          <w:lang w:val="fr-FR"/>
        </w:rPr>
        <w:tab/>
        <w:t>Questions diverses</w:t>
      </w:r>
    </w:p>
    <w:p w14:paraId="6677BB8D" w14:textId="0B309D71" w:rsidR="00183800" w:rsidRPr="00183800" w:rsidRDefault="00526503" w:rsidP="00183800">
      <w:pPr>
        <w:pStyle w:val="SingleTxtG"/>
      </w:pPr>
      <w:r>
        <w:rPr>
          <w:lang w:val="fr-FR"/>
        </w:rPr>
        <w:tab/>
      </w:r>
      <w:r w:rsidR="00183800" w:rsidRPr="00183800">
        <w:rPr>
          <w:lang w:val="fr-FR"/>
        </w:rPr>
        <w:t>Les membres examineront, si nécessaire, toute autre question intéressant les travaux du Comité.</w:t>
      </w:r>
    </w:p>
    <w:p w14:paraId="1A6302CA" w14:textId="291CAD89" w:rsidR="00183800" w:rsidRPr="00183800" w:rsidRDefault="00526503" w:rsidP="00526503">
      <w:pPr>
        <w:pStyle w:val="H23G"/>
      </w:pPr>
      <w:r>
        <w:rPr>
          <w:lang w:val="fr-FR"/>
        </w:rPr>
        <w:tab/>
      </w:r>
      <w:r w:rsidR="00183800" w:rsidRPr="00183800">
        <w:rPr>
          <w:lang w:val="fr-FR"/>
        </w:rPr>
        <w:t>12.</w:t>
      </w:r>
      <w:r w:rsidR="00183800" w:rsidRPr="00183800">
        <w:rPr>
          <w:lang w:val="fr-FR"/>
        </w:rPr>
        <w:tab/>
        <w:t>Adoption du rapport sur la trente-cinquième session</w:t>
      </w:r>
    </w:p>
    <w:p w14:paraId="636ECECE" w14:textId="4C3A26D4" w:rsidR="00183800" w:rsidRPr="00183800" w:rsidRDefault="00526503" w:rsidP="00183800">
      <w:pPr>
        <w:pStyle w:val="SingleTxtG"/>
      </w:pPr>
      <w:r>
        <w:rPr>
          <w:lang w:val="fr-FR"/>
        </w:rPr>
        <w:tab/>
      </w:r>
      <w:r w:rsidR="00183800" w:rsidRPr="00183800">
        <w:rPr>
          <w:lang w:val="fr-FR"/>
        </w:rPr>
        <w:t xml:space="preserve">Conformément à l’article 38 </w:t>
      </w:r>
      <w:r w:rsidR="00183800" w:rsidRPr="00183800">
        <w:rPr>
          <w:i/>
          <w:iCs/>
          <w:lang w:val="fr-FR"/>
        </w:rPr>
        <w:t>bis</w:t>
      </w:r>
      <w:r w:rsidR="00183800" w:rsidRPr="00183800">
        <w:rPr>
          <w:lang w:val="fr-FR"/>
        </w:rPr>
        <w:t xml:space="preserve"> du Règlement intérieur, le Comité voudra peut-être examiner et adopter le rapport sur sa trente-cinquième session.</w:t>
      </w:r>
    </w:p>
    <w:p w14:paraId="78548C8A" w14:textId="5E2DC4F3" w:rsidR="00EB5942" w:rsidRPr="00183800" w:rsidRDefault="00183800" w:rsidP="00183800">
      <w:pPr>
        <w:pStyle w:val="SingleTxtG"/>
        <w:spacing w:before="240" w:after="0"/>
        <w:jc w:val="center"/>
        <w:rPr>
          <w:u w:val="single"/>
        </w:rPr>
      </w:pPr>
      <w:r>
        <w:rPr>
          <w:u w:val="single"/>
        </w:rPr>
        <w:tab/>
      </w:r>
      <w:r>
        <w:rPr>
          <w:u w:val="single"/>
        </w:rPr>
        <w:tab/>
      </w:r>
      <w:r>
        <w:rPr>
          <w:u w:val="single"/>
        </w:rPr>
        <w:tab/>
      </w:r>
    </w:p>
    <w:sectPr w:rsidR="00EB5942" w:rsidRPr="00183800" w:rsidSect="00183800">
      <w:headerReference w:type="even" r:id="rId45"/>
      <w:headerReference w:type="default" r:id="rId46"/>
      <w:footerReference w:type="even" r:id="rId47"/>
      <w:footerReference w:type="default" r:id="rId48"/>
      <w:footerReference w:type="first" r:id="rId4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28CD7" w14:textId="77777777" w:rsidR="00001D9C" w:rsidRDefault="00001D9C" w:rsidP="00F95C08">
      <w:pPr>
        <w:spacing w:line="240" w:lineRule="auto"/>
      </w:pPr>
    </w:p>
  </w:endnote>
  <w:endnote w:type="continuationSeparator" w:id="0">
    <w:p w14:paraId="63CDA811" w14:textId="77777777" w:rsidR="00001D9C" w:rsidRPr="00AC3823" w:rsidRDefault="00001D9C" w:rsidP="00AC3823">
      <w:pPr>
        <w:pStyle w:val="Pieddepage"/>
      </w:pPr>
    </w:p>
  </w:endnote>
  <w:endnote w:type="continuationNotice" w:id="1">
    <w:p w14:paraId="43A3519B" w14:textId="77777777" w:rsidR="00001D9C" w:rsidRDefault="00001D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92336" w14:textId="5DC82A27" w:rsidR="00183800" w:rsidRPr="00183800" w:rsidRDefault="00183800" w:rsidP="00183800">
    <w:pPr>
      <w:pStyle w:val="Pieddepage"/>
      <w:tabs>
        <w:tab w:val="right" w:pos="9638"/>
      </w:tabs>
    </w:pPr>
    <w:r w:rsidRPr="00183800">
      <w:rPr>
        <w:b/>
        <w:sz w:val="18"/>
      </w:rPr>
      <w:fldChar w:fldCharType="begin"/>
    </w:r>
    <w:r w:rsidRPr="00183800">
      <w:rPr>
        <w:b/>
        <w:sz w:val="18"/>
      </w:rPr>
      <w:instrText xml:space="preserve"> PAGE  \* MERGEFORMAT </w:instrText>
    </w:r>
    <w:r w:rsidRPr="00183800">
      <w:rPr>
        <w:b/>
        <w:sz w:val="18"/>
      </w:rPr>
      <w:fldChar w:fldCharType="separate"/>
    </w:r>
    <w:r w:rsidRPr="00183800">
      <w:rPr>
        <w:b/>
        <w:noProof/>
        <w:sz w:val="18"/>
      </w:rPr>
      <w:t>2</w:t>
    </w:r>
    <w:r w:rsidRPr="00183800">
      <w:rPr>
        <w:b/>
        <w:sz w:val="18"/>
      </w:rPr>
      <w:fldChar w:fldCharType="end"/>
    </w:r>
    <w:r>
      <w:rPr>
        <w:b/>
        <w:sz w:val="18"/>
      </w:rPr>
      <w:tab/>
    </w:r>
    <w:r>
      <w:t>GE.26-07108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204CC" w14:textId="2FFDD159" w:rsidR="00183800" w:rsidRPr="00183800" w:rsidRDefault="00183800" w:rsidP="00183800">
    <w:pPr>
      <w:pStyle w:val="Pieddepage"/>
      <w:tabs>
        <w:tab w:val="right" w:pos="9638"/>
      </w:tabs>
      <w:rPr>
        <w:b/>
        <w:sz w:val="18"/>
      </w:rPr>
    </w:pPr>
    <w:r>
      <w:t>GE.26-07108</w:t>
    </w:r>
    <w:r>
      <w:tab/>
    </w:r>
    <w:r w:rsidRPr="00183800">
      <w:rPr>
        <w:b/>
        <w:sz w:val="18"/>
      </w:rPr>
      <w:fldChar w:fldCharType="begin"/>
    </w:r>
    <w:r w:rsidRPr="00183800">
      <w:rPr>
        <w:b/>
        <w:sz w:val="18"/>
      </w:rPr>
      <w:instrText xml:space="preserve"> PAGE  \* MERGEFORMAT </w:instrText>
    </w:r>
    <w:r w:rsidRPr="00183800">
      <w:rPr>
        <w:b/>
        <w:sz w:val="18"/>
      </w:rPr>
      <w:fldChar w:fldCharType="separate"/>
    </w:r>
    <w:r w:rsidRPr="00183800">
      <w:rPr>
        <w:b/>
        <w:noProof/>
        <w:sz w:val="18"/>
      </w:rPr>
      <w:t>3</w:t>
    </w:r>
    <w:r w:rsidRPr="001838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8814" w14:textId="3ECFAD6D" w:rsidR="001273BC" w:rsidRPr="00183800" w:rsidRDefault="00183800" w:rsidP="0018380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5511643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26-07108  (F)</w:t>
    </w:r>
    <w:r>
      <w:rPr>
        <w:noProof/>
        <w:sz w:val="20"/>
      </w:rPr>
      <w:drawing>
        <wp:anchor distT="0" distB="0" distL="114300" distR="114300" simplePos="0" relativeHeight="251660288" behindDoc="0" locked="0" layoutInCell="1" allowOverlap="1" wp14:anchorId="3CFDA1E4" wp14:editId="7CBDF59A">
          <wp:simplePos x="0" y="0"/>
          <wp:positionH relativeFrom="margin">
            <wp:posOffset>5489575</wp:posOffset>
          </wp:positionH>
          <wp:positionV relativeFrom="margin">
            <wp:posOffset>8891905</wp:posOffset>
          </wp:positionV>
          <wp:extent cx="628650" cy="628650"/>
          <wp:effectExtent l="0" t="0" r="0" b="0"/>
          <wp:wrapNone/>
          <wp:docPr id="10646970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020726    020726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4DB22" w14:textId="77777777" w:rsidR="00001D9C" w:rsidRPr="00AC3823" w:rsidRDefault="00001D9C" w:rsidP="00AC3823">
      <w:pPr>
        <w:pStyle w:val="Pieddepage"/>
        <w:tabs>
          <w:tab w:val="right" w:pos="2155"/>
        </w:tabs>
        <w:spacing w:after="80" w:line="240" w:lineRule="atLeast"/>
        <w:ind w:left="680"/>
        <w:rPr>
          <w:u w:val="single"/>
        </w:rPr>
      </w:pPr>
      <w:r>
        <w:rPr>
          <w:u w:val="single"/>
        </w:rPr>
        <w:tab/>
      </w:r>
    </w:p>
  </w:footnote>
  <w:footnote w:type="continuationSeparator" w:id="0">
    <w:p w14:paraId="03764AC3" w14:textId="77777777" w:rsidR="00001D9C" w:rsidRPr="00AC3823" w:rsidRDefault="00001D9C" w:rsidP="00AC3823">
      <w:pPr>
        <w:pStyle w:val="Pieddepage"/>
        <w:tabs>
          <w:tab w:val="right" w:pos="2155"/>
        </w:tabs>
        <w:spacing w:after="80" w:line="240" w:lineRule="atLeast"/>
        <w:ind w:left="680"/>
        <w:rPr>
          <w:u w:val="single"/>
        </w:rPr>
      </w:pPr>
      <w:r>
        <w:rPr>
          <w:u w:val="single"/>
        </w:rPr>
        <w:tab/>
      </w:r>
    </w:p>
  </w:footnote>
  <w:footnote w:type="continuationNotice" w:id="1">
    <w:p w14:paraId="732E9E7E" w14:textId="77777777" w:rsidR="00001D9C" w:rsidRPr="00AC3823" w:rsidRDefault="00001D9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3CC36" w14:textId="46A304AA" w:rsidR="00183800" w:rsidRPr="00183800" w:rsidRDefault="00183800">
    <w:pPr>
      <w:pStyle w:val="En-tte"/>
    </w:pPr>
    <w:fldSimple w:instr=" TITLE  \* MERGEFORMAT ">
      <w:r>
        <w:t>CRPD/C/35/1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3820E" w14:textId="1A098C2D" w:rsidR="00183800" w:rsidRPr="00183800" w:rsidRDefault="00183800" w:rsidP="00183800">
    <w:pPr>
      <w:pStyle w:val="En-tte"/>
      <w:jc w:val="right"/>
    </w:pPr>
    <w:fldSimple w:instr=" TITLE  \* MERGEFORMAT ">
      <w:r>
        <w:t>CRPD/C/35/1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14F"/>
    <w:rsid w:val="00001D9C"/>
    <w:rsid w:val="00017F94"/>
    <w:rsid w:val="00023842"/>
    <w:rsid w:val="000334F9"/>
    <w:rsid w:val="0007796D"/>
    <w:rsid w:val="000B7790"/>
    <w:rsid w:val="00111F2F"/>
    <w:rsid w:val="001273BC"/>
    <w:rsid w:val="0014365E"/>
    <w:rsid w:val="00176178"/>
    <w:rsid w:val="00183800"/>
    <w:rsid w:val="001F525A"/>
    <w:rsid w:val="00223272"/>
    <w:rsid w:val="002439F8"/>
    <w:rsid w:val="0024779E"/>
    <w:rsid w:val="0026612C"/>
    <w:rsid w:val="00275896"/>
    <w:rsid w:val="0030479B"/>
    <w:rsid w:val="00336EDE"/>
    <w:rsid w:val="003C5225"/>
    <w:rsid w:val="003C5869"/>
    <w:rsid w:val="00446FE5"/>
    <w:rsid w:val="00452396"/>
    <w:rsid w:val="00526503"/>
    <w:rsid w:val="005505B7"/>
    <w:rsid w:val="00573BE5"/>
    <w:rsid w:val="00586ED3"/>
    <w:rsid w:val="00591532"/>
    <w:rsid w:val="00596AA9"/>
    <w:rsid w:val="005B5A45"/>
    <w:rsid w:val="006C4603"/>
    <w:rsid w:val="0071601D"/>
    <w:rsid w:val="007A62E6"/>
    <w:rsid w:val="0080684C"/>
    <w:rsid w:val="00857D74"/>
    <w:rsid w:val="008675D1"/>
    <w:rsid w:val="00871C75"/>
    <w:rsid w:val="008776DC"/>
    <w:rsid w:val="009705C8"/>
    <w:rsid w:val="00A30353"/>
    <w:rsid w:val="00A974B5"/>
    <w:rsid w:val="00AC3823"/>
    <w:rsid w:val="00AE323C"/>
    <w:rsid w:val="00AE4C46"/>
    <w:rsid w:val="00AF02B5"/>
    <w:rsid w:val="00B00181"/>
    <w:rsid w:val="00B338A5"/>
    <w:rsid w:val="00B765F7"/>
    <w:rsid w:val="00BA0CA9"/>
    <w:rsid w:val="00C02897"/>
    <w:rsid w:val="00CD098D"/>
    <w:rsid w:val="00D3439C"/>
    <w:rsid w:val="00DB1831"/>
    <w:rsid w:val="00DD3BFD"/>
    <w:rsid w:val="00DF6678"/>
    <w:rsid w:val="00E1514F"/>
    <w:rsid w:val="00EB5942"/>
    <w:rsid w:val="00F065A0"/>
    <w:rsid w:val="00F0722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B638F"/>
  <w15:docId w15:val="{ECF419AB-8C35-4118-9CA8-B1EF8B207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RPD/C/TCD/1" TargetMode="External"/><Relationship Id="rId18" Type="http://schemas.openxmlformats.org/officeDocument/2006/relationships/hyperlink" Target="https://docs.un.org/en/CRPD/C/SWZ/1" TargetMode="External"/><Relationship Id="rId26" Type="http://schemas.openxmlformats.org/officeDocument/2006/relationships/hyperlink" Target="https://docs.un.org/en/CRPD/C/LTU/2-3" TargetMode="External"/><Relationship Id="rId39" Type="http://schemas.openxmlformats.org/officeDocument/2006/relationships/hyperlink" Target="https://docs.un.org/en/CRPD/C/SLE/1" TargetMode="External"/><Relationship Id="rId3" Type="http://schemas.openxmlformats.org/officeDocument/2006/relationships/styles" Target="styles.xml"/><Relationship Id="rId21" Type="http://schemas.openxmlformats.org/officeDocument/2006/relationships/hyperlink" Target="https://docs.un.org/en/CRPD/C/HND/2-4" TargetMode="External"/><Relationship Id="rId34" Type="http://schemas.openxmlformats.org/officeDocument/2006/relationships/hyperlink" Target="https://docs.un.org/en/CRPD/C/PAN/2-4" TargetMode="External"/><Relationship Id="rId42" Type="http://schemas.openxmlformats.org/officeDocument/2006/relationships/hyperlink" Target="https://docs.un.org/en/CRPD/C/PSE/1"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en/CRPD/C/BDI/1" TargetMode="External"/><Relationship Id="rId17" Type="http://schemas.openxmlformats.org/officeDocument/2006/relationships/hyperlink" Target="https://docs.un.org/en/CRPD/C/EGY/1" TargetMode="External"/><Relationship Id="rId25" Type="http://schemas.openxmlformats.org/officeDocument/2006/relationships/hyperlink" Target="https://docs.un.org/en/CRPD/C/LVA/2-3" TargetMode="External"/><Relationship Id="rId33" Type="http://schemas.openxmlformats.org/officeDocument/2006/relationships/hyperlink" Target="https://docs.un.org/en/CRPD/C/PAK/1" TargetMode="External"/><Relationship Id="rId38" Type="http://schemas.openxmlformats.org/officeDocument/2006/relationships/hyperlink" Target="https://docs.un.org/en/CRPD/C/ROU/1"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cs.un.org/en/CRPD/C/CZE/2-3" TargetMode="External"/><Relationship Id="rId20" Type="http://schemas.openxmlformats.org/officeDocument/2006/relationships/hyperlink" Target="https://docs.un.org/en/CRPD/C/GNB/1" TargetMode="External"/><Relationship Id="rId29" Type="http://schemas.openxmlformats.org/officeDocument/2006/relationships/hyperlink" Target="https://docs.un.org/en/CRPD/C/MCO/1" TargetMode="External"/><Relationship Id="rId41" Type="http://schemas.openxmlformats.org/officeDocument/2006/relationships/hyperlink" Target="https://docs.un.org/en/CRPD/C/LKA/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PD/C/BIH/2-3" TargetMode="External"/><Relationship Id="rId24" Type="http://schemas.openxmlformats.org/officeDocument/2006/relationships/hyperlink" Target="https://docs.un.org/en/CRPD/C/KGZ/1" TargetMode="External"/><Relationship Id="rId32" Type="http://schemas.openxmlformats.org/officeDocument/2006/relationships/hyperlink" Target="https://docs.un.org/en/CRPD/C/NGA/1" TargetMode="External"/><Relationship Id="rId37" Type="http://schemas.openxmlformats.org/officeDocument/2006/relationships/hyperlink" Target="https://docs.un.org/en/CRPD/C/MDA/2-3" TargetMode="External"/><Relationship Id="rId40" Type="http://schemas.openxmlformats.org/officeDocument/2006/relationships/hyperlink" Target="https://docs.un.org/en/CRPD/C/SVK/2-3"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s.un.org/en/CRPD/C/COL/2-4" TargetMode="External"/><Relationship Id="rId23" Type="http://schemas.openxmlformats.org/officeDocument/2006/relationships/hyperlink" Target="https://docs.un.org/en/CRPD/C/IRL/1" TargetMode="External"/><Relationship Id="rId28" Type="http://schemas.openxmlformats.org/officeDocument/2006/relationships/hyperlink" Target="https://docs.un.org/en/CRPD/C/FSM/1" TargetMode="External"/><Relationship Id="rId36" Type="http://schemas.openxmlformats.org/officeDocument/2006/relationships/hyperlink" Target="https://docs.un.org/en/CRPD/C/QAT/2-4" TargetMode="External"/><Relationship Id="rId49" Type="http://schemas.openxmlformats.org/officeDocument/2006/relationships/footer" Target="footer3.xml"/><Relationship Id="rId10" Type="http://schemas.openxmlformats.org/officeDocument/2006/relationships/hyperlink" Target="https://docs.un.org/en/CRPD/C/ARM/2-3" TargetMode="External"/><Relationship Id="rId19" Type="http://schemas.openxmlformats.org/officeDocument/2006/relationships/hyperlink" Target="https://docs.un.org/en/CRPD/C/ETH/2-3" TargetMode="External"/><Relationship Id="rId31" Type="http://schemas.openxmlformats.org/officeDocument/2006/relationships/hyperlink" Target="https://docs.un.org/en/CRPD/C/NAM/1" TargetMode="External"/><Relationship Id="rId44" Type="http://schemas.openxmlformats.org/officeDocument/2006/relationships/hyperlink" Target="https://docs.un.org/en/CRPD/C/ZWE/1" TargetMode="External"/><Relationship Id="rId4" Type="http://schemas.openxmlformats.org/officeDocument/2006/relationships/settings" Target="settings.xml"/><Relationship Id="rId9" Type="http://schemas.openxmlformats.org/officeDocument/2006/relationships/hyperlink" Target="https://docs.un.org/en/CRPD/C/AFG/1" TargetMode="External"/><Relationship Id="rId14" Type="http://schemas.openxmlformats.org/officeDocument/2006/relationships/hyperlink" Target="https://docs.un.org/en/CRPD/C/CHL/2-4" TargetMode="External"/><Relationship Id="rId22" Type="http://schemas.openxmlformats.org/officeDocument/2006/relationships/hyperlink" Target="https://docs.un.org/en/CRPD/C/ISL/1" TargetMode="External"/><Relationship Id="rId27" Type="http://schemas.openxmlformats.org/officeDocument/2006/relationships/hyperlink" Target="https://docs.un.org/en/CRPD/C/MLI/1" TargetMode="External"/><Relationship Id="rId30" Type="http://schemas.openxmlformats.org/officeDocument/2006/relationships/hyperlink" Target="https://docs.un.org/en/CRPD/C/MOZ/1" TargetMode="External"/><Relationship Id="rId35" Type="http://schemas.openxmlformats.org/officeDocument/2006/relationships/hyperlink" Target="https://docs.un.org/en/CRPD/C/PHL/2-3" TargetMode="External"/><Relationship Id="rId43" Type="http://schemas.openxmlformats.org/officeDocument/2006/relationships/hyperlink" Target="https://docs.un.org/en/CRPD/C/TTO/1" TargetMode="External"/><Relationship Id="rId48"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65DCC-F82E-4B9A-9BAC-E702BE24C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4</Pages>
  <Words>1553</Words>
  <Characters>8543</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CRPD/C/35/1</vt:lpstr>
    </vt:vector>
  </TitlesOfParts>
  <Company>DCM</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CRPD/C/35/1</dc:title>
  <dc:subject/>
  <dc:creator>Sandrine CLERE</dc:creator>
  <cp:keywords/>
  <cp:lastModifiedBy>Sandrine CLERE</cp:lastModifiedBy>
  <cp:revision>2</cp:revision>
  <cp:lastPrinted>2014-05-14T10:59:00Z</cp:lastPrinted>
  <dcterms:created xsi:type="dcterms:W3CDTF">2026-07-02T13:50:00Z</dcterms:created>
  <dcterms:modified xsi:type="dcterms:W3CDTF">2026-07-02T13:50:00Z</dcterms:modified>
</cp:coreProperties>
</file>