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913" w:rsidRDefault="00404913">
      <w:pPr>
        <w:spacing w:line="240" w:lineRule="auto"/>
        <w:rPr>
          <w:sz w:val="6"/>
        </w:rPr>
      </w:pPr>
      <w:r>
        <w:rPr>
          <w:rStyle w:val="CommentReference"/>
        </w:rPr>
        <w:commentReference w:id="0"/>
      </w:r>
    </w:p>
    <w:p w:rsidR="007F33FF" w:rsidRPr="00404913" w:rsidRDefault="007F33FF" w:rsidP="00404913">
      <w:pPr>
        <w:spacing w:line="20" w:lineRule="exact"/>
        <w:rPr>
          <w:sz w:val="2"/>
        </w:rPr>
        <w:sectPr w:rsidR="007F33FF" w:rsidRPr="00404913">
          <w:headerReference w:type="even" r:id="rId8"/>
          <w:headerReference w:type="default" r:id="rId9"/>
          <w:footerReference w:type="even" r:id="rId10"/>
          <w:footerReference w:type="default" r:id="rId11"/>
          <w:headerReference w:type="first" r:id="rId12"/>
          <w:footerReference w:type="first" r:id="rId13"/>
          <w:pgSz w:w="12240" w:h="15840" w:code="1"/>
          <w:pgMar w:top="1742" w:right="1195" w:bottom="1898" w:left="1195" w:header="576" w:footer="1030" w:gutter="0"/>
          <w:pgNumType w:start="1"/>
          <w:cols w:space="720"/>
          <w:noEndnote/>
          <w:titlePg/>
        </w:sectPr>
      </w:pPr>
    </w:p>
    <w:p w:rsidR="007F33FF" w:rsidRDefault="007F33FF" w:rsidP="00370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Committee on the Elimination of</w:t>
      </w:r>
      <w:r w:rsidR="003708E9">
        <w:t xml:space="preserve"> Discrimination</w:t>
      </w:r>
      <w:r w:rsidR="003708E9">
        <w:br/>
      </w:r>
      <w:r>
        <w:t>against Women</w:t>
      </w:r>
    </w:p>
    <w:p w:rsidR="007F33FF" w:rsidRDefault="007F33FF">
      <w:pPr>
        <w:pStyle w:val="SingleTxt"/>
        <w:spacing w:after="0" w:line="120" w:lineRule="exact"/>
        <w:rPr>
          <w:sz w:val="10"/>
        </w:rPr>
      </w:pPr>
    </w:p>
    <w:p w:rsidR="007F33FF" w:rsidRDefault="007F33FF">
      <w:pPr>
        <w:pStyle w:val="SingleTxt"/>
        <w:spacing w:after="0" w:line="120" w:lineRule="exact"/>
        <w:rPr>
          <w:sz w:val="10"/>
        </w:rPr>
      </w:pPr>
    </w:p>
    <w:p w:rsidR="007F33FF" w:rsidRDefault="007F33FF">
      <w:pPr>
        <w:pStyle w:val="SingleTxt"/>
        <w:spacing w:after="0" w:line="120" w:lineRule="exact"/>
        <w:rPr>
          <w:sz w:val="10"/>
        </w:rPr>
      </w:pPr>
    </w:p>
    <w:p w:rsidR="007F33FF" w:rsidRDefault="007F33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under article 18 of the </w:t>
      </w:r>
      <w:r w:rsidR="003708E9">
        <w:t>Convention</w:t>
      </w:r>
    </w:p>
    <w:p w:rsidR="007F33FF" w:rsidRDefault="007F33FF">
      <w:pPr>
        <w:pStyle w:val="SingleTxt"/>
        <w:spacing w:after="0" w:line="120" w:lineRule="exact"/>
        <w:rPr>
          <w:sz w:val="10"/>
        </w:rPr>
      </w:pPr>
    </w:p>
    <w:p w:rsidR="007F33FF" w:rsidRDefault="007F33FF">
      <w:pPr>
        <w:pStyle w:val="SingleTxt"/>
        <w:spacing w:after="0" w:line="120" w:lineRule="exact"/>
        <w:rPr>
          <w:sz w:val="10"/>
        </w:rPr>
      </w:pPr>
    </w:p>
    <w:p w:rsidR="007F33FF" w:rsidRPr="003708E9" w:rsidRDefault="007F3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08E9" w:rsidRPr="003708E9">
        <w:t>Sixth periodic report of States parties due in 2010</w:t>
      </w:r>
    </w:p>
    <w:p w:rsidR="007F33FF" w:rsidRDefault="007F33FF">
      <w:pPr>
        <w:pStyle w:val="SingleTxt"/>
        <w:spacing w:after="0" w:line="120" w:lineRule="exact"/>
        <w:rPr>
          <w:sz w:val="10"/>
        </w:rPr>
      </w:pPr>
    </w:p>
    <w:p w:rsidR="007F33FF" w:rsidRDefault="007F33FF">
      <w:pPr>
        <w:pStyle w:val="SingleTxt"/>
        <w:spacing w:after="0" w:line="120" w:lineRule="exact"/>
        <w:rPr>
          <w:sz w:val="10"/>
        </w:rPr>
      </w:pPr>
    </w:p>
    <w:p w:rsidR="00393304" w:rsidRPr="00393304" w:rsidRDefault="00393304" w:rsidP="00393304">
      <w:pPr>
        <w:framePr w:w="9792" w:h="432" w:hSpace="180" w:wrap="around" w:hAnchor="page" w:x="1210" w:yAlign="bottom"/>
        <w:spacing w:line="240" w:lineRule="auto"/>
        <w:rPr>
          <w:sz w:val="10"/>
        </w:rPr>
      </w:pPr>
    </w:p>
    <w:p w:rsidR="00393304" w:rsidRPr="00393304" w:rsidRDefault="00393304" w:rsidP="00393304">
      <w:pPr>
        <w:framePr w:w="9792" w:h="432" w:hSpace="180" w:wrap="around" w:hAnchor="page" w:x="1210" w:yAlign="bottom"/>
        <w:spacing w:line="240" w:lineRule="auto"/>
        <w:rPr>
          <w:sz w:val="6"/>
        </w:rPr>
      </w:pPr>
      <w:r w:rsidRPr="00393304">
        <w:rPr>
          <w:noProof/>
          <w:w w:val="100"/>
          <w:sz w:val="6"/>
          <w:lang w:val="en-US"/>
        </w:rPr>
        <w:pict>
          <v:line id="_x0000_s2058" style="position:absolute;z-index:5;mso-position-horizontal-relative:page" from="108pt,-1pt" to="180pt,-1pt" strokeweight=".25pt">
            <w10:wrap anchorx="page"/>
          </v:line>
        </w:pict>
      </w:r>
    </w:p>
    <w:p w:rsidR="00393304" w:rsidRPr="00393304" w:rsidRDefault="00393304" w:rsidP="0039330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708E9">
        <w:rPr>
          <w:sz w:val="17"/>
        </w:rPr>
        <w:t xml:space="preserve">The present document </w:t>
      </w:r>
      <w:r w:rsidR="00C65DAE">
        <w:rPr>
          <w:sz w:val="17"/>
        </w:rPr>
        <w:t>is being issued without formal</w:t>
      </w:r>
      <w:r w:rsidRPr="003708E9">
        <w:rPr>
          <w:sz w:val="17"/>
        </w:rPr>
        <w:t xml:space="preserve"> edit</w:t>
      </w:r>
      <w:r w:rsidR="00C65DAE">
        <w:rPr>
          <w:sz w:val="17"/>
        </w:rPr>
        <w:t>ing</w:t>
      </w:r>
      <w:r>
        <w:rPr>
          <w:sz w:val="17"/>
        </w:rPr>
        <w:t>.</w:t>
      </w:r>
    </w:p>
    <w:p w:rsidR="007F33FF" w:rsidRDefault="007F33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r>
      <w:smartTag w:uri="urn:schemas-microsoft-com:office:smarttags" w:element="place">
        <w:smartTag w:uri="urn:schemas-microsoft-com:office:smarttags" w:element="country-region">
          <w:r>
            <w:t>Gabon</w:t>
          </w:r>
        </w:smartTag>
      </w:smartTag>
      <w:r w:rsidRPr="00D83C17">
        <w:rPr>
          <w:b w:val="0"/>
          <w:bCs/>
          <w:sz w:val="20"/>
        </w:rPr>
        <w:t>*</w:t>
      </w:r>
    </w:p>
    <w:p w:rsidR="00C65DAE" w:rsidRPr="00C65DAE" w:rsidRDefault="00C65DAE" w:rsidP="00C65DAE">
      <w:pPr>
        <w:pStyle w:val="SingleTxt"/>
        <w:spacing w:after="0" w:line="120" w:lineRule="exact"/>
        <w:rPr>
          <w:sz w:val="10"/>
        </w:rPr>
      </w:pPr>
    </w:p>
    <w:p w:rsidR="00C65DAE" w:rsidRPr="00C65DAE" w:rsidRDefault="00C65DAE" w:rsidP="00C65DAE">
      <w:pPr>
        <w:pStyle w:val="SingleTxt"/>
        <w:spacing w:after="0" w:line="120" w:lineRule="exact"/>
        <w:rPr>
          <w:sz w:val="10"/>
        </w:rPr>
      </w:pPr>
    </w:p>
    <w:p w:rsidR="00C65DAE" w:rsidRPr="00C65DAE" w:rsidRDefault="00C65DAE" w:rsidP="00C65DAE">
      <w:pPr>
        <w:pStyle w:val="SingleTxt"/>
        <w:jc w:val="right"/>
      </w:pPr>
      <w:r>
        <w:t>[Date received: 19 January 2012]</w:t>
      </w:r>
    </w:p>
    <w:p w:rsidR="004A47EA" w:rsidRPr="004A47EA" w:rsidRDefault="00393304" w:rsidP="00C65DAE">
      <w:pPr>
        <w:jc w:val="right"/>
        <w:rPr>
          <w:sz w:val="10"/>
        </w:rPr>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436.65pt;margin-top:319.95pt;width:54.95pt;height:63pt;z-index:3" o:preferrelative="f">
            <v:imagedata r:id="rId14" o:title="QRCode"/>
          </v:shape>
        </w:pict>
      </w:r>
      <w:r w:rsidR="007F33FF">
        <w:br w:type="page"/>
      </w:r>
    </w:p>
    <w:p w:rsidR="004A47EA" w:rsidRPr="004A47EA" w:rsidRDefault="004A47EA" w:rsidP="004A47EA">
      <w:pPr>
        <w:spacing w:line="120" w:lineRule="exact"/>
        <w:jc w:val="right"/>
        <w:rPr>
          <w:sz w:val="10"/>
        </w:rPr>
      </w:pPr>
    </w:p>
    <w:p w:rsidR="00B15F84" w:rsidRPr="004A47EA" w:rsidRDefault="00B15F84" w:rsidP="004A47EA">
      <w:pPr>
        <w:spacing w:after="100"/>
        <w:rPr>
          <w:sz w:val="28"/>
          <w:szCs w:val="28"/>
        </w:rPr>
      </w:pPr>
      <w:r w:rsidRPr="004A47EA">
        <w:rPr>
          <w:sz w:val="28"/>
          <w:szCs w:val="28"/>
        </w:rPr>
        <w:t>Contents</w:t>
      </w:r>
    </w:p>
    <w:tbl>
      <w:tblPr>
        <w:tblW w:w="9846" w:type="dxa"/>
        <w:tblLayout w:type="fixed"/>
        <w:tblCellMar>
          <w:left w:w="0" w:type="dxa"/>
          <w:right w:w="0" w:type="dxa"/>
        </w:tblCellMar>
        <w:tblLook w:val="0000"/>
      </w:tblPr>
      <w:tblGrid>
        <w:gridCol w:w="1060"/>
        <w:gridCol w:w="7315"/>
        <w:gridCol w:w="994"/>
        <w:gridCol w:w="477"/>
      </w:tblGrid>
      <w:tr w:rsidR="00B15F84" w:rsidRPr="00EC0E9C">
        <w:tblPrEx>
          <w:tblCellMar>
            <w:top w:w="0" w:type="dxa"/>
            <w:bottom w:w="0" w:type="dxa"/>
          </w:tblCellMar>
        </w:tblPrEx>
        <w:tc>
          <w:tcPr>
            <w:tcW w:w="1060" w:type="dxa"/>
            <w:shd w:val="clear" w:color="auto" w:fill="auto"/>
          </w:tcPr>
          <w:p w:rsidR="00B15F84" w:rsidRPr="00EC0E9C" w:rsidRDefault="00B15F84" w:rsidP="007F33FF">
            <w:pPr>
              <w:spacing w:after="120"/>
              <w:jc w:val="right"/>
              <w:rPr>
                <w:i/>
                <w:sz w:val="14"/>
              </w:rPr>
            </w:pPr>
          </w:p>
        </w:tc>
        <w:tc>
          <w:tcPr>
            <w:tcW w:w="7315" w:type="dxa"/>
            <w:shd w:val="clear" w:color="auto" w:fill="auto"/>
          </w:tcPr>
          <w:p w:rsidR="00B15F84" w:rsidRPr="00EC0E9C" w:rsidRDefault="00B15F84" w:rsidP="007F33FF">
            <w:pPr>
              <w:spacing w:after="120"/>
              <w:rPr>
                <w:i/>
                <w:sz w:val="14"/>
              </w:rPr>
            </w:pPr>
          </w:p>
        </w:tc>
        <w:tc>
          <w:tcPr>
            <w:tcW w:w="994" w:type="dxa"/>
            <w:shd w:val="clear" w:color="auto" w:fill="auto"/>
          </w:tcPr>
          <w:p w:rsidR="00B15F84" w:rsidRPr="00EC0E9C" w:rsidRDefault="00B15F84" w:rsidP="007F33FF">
            <w:pPr>
              <w:spacing w:after="120"/>
              <w:jc w:val="right"/>
              <w:rPr>
                <w:i/>
                <w:sz w:val="14"/>
              </w:rPr>
            </w:pPr>
          </w:p>
        </w:tc>
        <w:tc>
          <w:tcPr>
            <w:tcW w:w="477" w:type="dxa"/>
            <w:shd w:val="clear" w:color="auto" w:fill="auto"/>
          </w:tcPr>
          <w:p w:rsidR="00B15F84" w:rsidRPr="00EC0E9C" w:rsidRDefault="00B15F84" w:rsidP="00E2536F">
            <w:pPr>
              <w:spacing w:after="120"/>
              <w:ind w:right="43"/>
              <w:jc w:val="right"/>
              <w:rPr>
                <w:i/>
                <w:sz w:val="14"/>
              </w:rPr>
            </w:pPr>
            <w:r>
              <w:rPr>
                <w:i/>
                <w:sz w:val="14"/>
              </w:rPr>
              <w:t>Page</w:t>
            </w:r>
          </w:p>
        </w:tc>
      </w:tr>
      <w:tr w:rsidR="00B15F84" w:rsidRPr="00EC0E9C">
        <w:tblPrEx>
          <w:tblCellMar>
            <w:top w:w="0" w:type="dxa"/>
            <w:bottom w:w="0" w:type="dxa"/>
          </w:tblCellMar>
        </w:tblPrEx>
        <w:tc>
          <w:tcPr>
            <w:tcW w:w="9369" w:type="dxa"/>
            <w:gridSpan w:val="3"/>
            <w:shd w:val="clear" w:color="auto" w:fill="auto"/>
          </w:tcPr>
          <w:p w:rsidR="00B15F84" w:rsidRPr="00B15F84" w:rsidRDefault="00B15F84" w:rsidP="00B15F84">
            <w:pPr>
              <w:tabs>
                <w:tab w:val="right" w:pos="1080"/>
                <w:tab w:val="left" w:pos="1728"/>
                <w:tab w:val="right" w:leader="dot" w:pos="9360"/>
              </w:tabs>
              <w:spacing w:after="120"/>
              <w:ind w:left="1080"/>
            </w:pPr>
            <w:r w:rsidRPr="00B15F84">
              <w:t>Foreword</w:t>
            </w:r>
            <w:r>
              <w:rPr>
                <w:spacing w:val="60"/>
                <w:sz w:val="17"/>
              </w:rPr>
              <w:tab/>
            </w:r>
          </w:p>
        </w:tc>
        <w:tc>
          <w:tcPr>
            <w:tcW w:w="477" w:type="dxa"/>
            <w:shd w:val="clear" w:color="auto" w:fill="auto"/>
            <w:vAlign w:val="bottom"/>
          </w:tcPr>
          <w:p w:rsidR="00B15F84" w:rsidRDefault="00E2536F" w:rsidP="00E2536F">
            <w:pPr>
              <w:spacing w:after="120"/>
              <w:ind w:right="43"/>
              <w:jc w:val="right"/>
            </w:pPr>
            <w:r>
              <w:t>3</w:t>
            </w:r>
          </w:p>
        </w:tc>
      </w:tr>
      <w:tr w:rsidR="00B15F84" w:rsidRPr="00EC0E9C">
        <w:tblPrEx>
          <w:tblCellMar>
            <w:top w:w="0" w:type="dxa"/>
            <w:bottom w:w="0" w:type="dxa"/>
          </w:tblCellMar>
        </w:tblPrEx>
        <w:tc>
          <w:tcPr>
            <w:tcW w:w="9369" w:type="dxa"/>
            <w:gridSpan w:val="3"/>
            <w:shd w:val="clear" w:color="auto" w:fill="auto"/>
          </w:tcPr>
          <w:p w:rsidR="00B15F84" w:rsidRPr="00B15F84" w:rsidRDefault="00B15F84" w:rsidP="00B15F84">
            <w:pPr>
              <w:tabs>
                <w:tab w:val="right" w:pos="1080"/>
                <w:tab w:val="left" w:pos="1728"/>
                <w:tab w:val="left" w:pos="2160"/>
                <w:tab w:val="right" w:leader="dot" w:pos="9360"/>
              </w:tabs>
              <w:spacing w:after="120"/>
              <w:ind w:left="1080"/>
            </w:pPr>
            <w:r w:rsidRPr="00B15F84">
              <w:t>Introduction</w:t>
            </w:r>
            <w:r>
              <w:tab/>
            </w:r>
            <w:r>
              <w:rPr>
                <w:spacing w:val="60"/>
                <w:sz w:val="17"/>
              </w:rPr>
              <w:tab/>
            </w:r>
          </w:p>
        </w:tc>
        <w:tc>
          <w:tcPr>
            <w:tcW w:w="477" w:type="dxa"/>
            <w:shd w:val="clear" w:color="auto" w:fill="auto"/>
            <w:vAlign w:val="bottom"/>
          </w:tcPr>
          <w:p w:rsidR="00B15F84" w:rsidRDefault="00E2536F" w:rsidP="00E2536F">
            <w:pPr>
              <w:spacing w:after="120"/>
              <w:ind w:right="43"/>
              <w:jc w:val="right"/>
            </w:pPr>
            <w:r>
              <w:t>4</w:t>
            </w:r>
          </w:p>
        </w:tc>
      </w:tr>
      <w:tr w:rsidR="00B15F84" w:rsidRPr="00EC0E9C">
        <w:tblPrEx>
          <w:tblCellMar>
            <w:top w:w="0" w:type="dxa"/>
            <w:bottom w:w="0" w:type="dxa"/>
          </w:tblCellMar>
        </w:tblPrEx>
        <w:tc>
          <w:tcPr>
            <w:tcW w:w="9369" w:type="dxa"/>
            <w:gridSpan w:val="3"/>
            <w:shd w:val="clear" w:color="auto" w:fill="auto"/>
          </w:tcPr>
          <w:p w:rsidR="00B15F84" w:rsidRDefault="00B15F84" w:rsidP="00034F56">
            <w:pPr>
              <w:numPr>
                <w:ilvl w:val="0"/>
                <w:numId w:val="1"/>
              </w:numPr>
              <w:tabs>
                <w:tab w:val="right" w:pos="1080"/>
                <w:tab w:val="left" w:pos="1296"/>
                <w:tab w:val="left" w:pos="1728"/>
                <w:tab w:val="left" w:pos="2160"/>
                <w:tab w:val="right" w:leader="dot" w:pos="9360"/>
              </w:tabs>
              <w:spacing w:after="120"/>
            </w:pPr>
            <w:r>
              <w:tab/>
              <w:t>The status of Gabonese women in society before and after the ratification of the Convention</w:t>
            </w:r>
            <w:r>
              <w:rPr>
                <w:spacing w:val="60"/>
                <w:sz w:val="17"/>
              </w:rPr>
              <w:tab/>
            </w:r>
          </w:p>
        </w:tc>
        <w:tc>
          <w:tcPr>
            <w:tcW w:w="477" w:type="dxa"/>
            <w:shd w:val="clear" w:color="auto" w:fill="auto"/>
            <w:vAlign w:val="bottom"/>
          </w:tcPr>
          <w:p w:rsidR="00B15F84" w:rsidRDefault="00E2536F" w:rsidP="00E2536F">
            <w:pPr>
              <w:spacing w:after="120"/>
              <w:ind w:right="43"/>
              <w:jc w:val="right"/>
            </w:pPr>
            <w:r>
              <w:t>4</w:t>
            </w:r>
          </w:p>
        </w:tc>
      </w:tr>
      <w:tr w:rsidR="00B15F84" w:rsidRPr="00EC0E9C">
        <w:tblPrEx>
          <w:tblCellMar>
            <w:top w:w="0" w:type="dxa"/>
            <w:bottom w:w="0" w:type="dxa"/>
          </w:tblCellMar>
        </w:tblPrEx>
        <w:tc>
          <w:tcPr>
            <w:tcW w:w="9369" w:type="dxa"/>
            <w:gridSpan w:val="3"/>
            <w:shd w:val="clear" w:color="auto" w:fill="auto"/>
          </w:tcPr>
          <w:p w:rsidR="00B15F84" w:rsidRDefault="00B15F84" w:rsidP="009443CF">
            <w:pPr>
              <w:numPr>
                <w:ilvl w:val="0"/>
                <w:numId w:val="1"/>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r>
            <w:r w:rsidR="009443CF" w:rsidRPr="009443CF">
              <w:t>The situation that prevailed at the time of the ratification of the Convention</w:t>
            </w:r>
            <w:r>
              <w:rPr>
                <w:spacing w:val="60"/>
                <w:sz w:val="17"/>
              </w:rPr>
              <w:tab/>
            </w:r>
          </w:p>
        </w:tc>
        <w:tc>
          <w:tcPr>
            <w:tcW w:w="477" w:type="dxa"/>
            <w:shd w:val="clear" w:color="auto" w:fill="auto"/>
            <w:vAlign w:val="bottom"/>
          </w:tcPr>
          <w:p w:rsidR="00B15F84" w:rsidRDefault="00E2536F" w:rsidP="00E2536F">
            <w:pPr>
              <w:spacing w:after="120"/>
              <w:ind w:right="43"/>
              <w:jc w:val="right"/>
            </w:pPr>
            <w:r>
              <w:t>5</w:t>
            </w:r>
          </w:p>
        </w:tc>
      </w:tr>
      <w:tr w:rsidR="009443CF" w:rsidRPr="00EC0E9C">
        <w:tblPrEx>
          <w:tblCellMar>
            <w:top w:w="0" w:type="dxa"/>
            <w:bottom w:w="0" w:type="dxa"/>
          </w:tblCellMar>
        </w:tblPrEx>
        <w:tc>
          <w:tcPr>
            <w:tcW w:w="9369" w:type="dxa"/>
            <w:gridSpan w:val="3"/>
            <w:shd w:val="clear" w:color="auto" w:fill="auto"/>
          </w:tcPr>
          <w:p w:rsidR="009443CF" w:rsidRPr="00F16DBD" w:rsidRDefault="009443CF" w:rsidP="009443CF">
            <w:pPr>
              <w:numPr>
                <w:ilvl w:val="0"/>
                <w:numId w:val="1"/>
              </w:numPr>
              <w:tabs>
                <w:tab w:val="right" w:pos="1080"/>
                <w:tab w:val="left" w:pos="1728"/>
                <w:tab w:val="left" w:pos="2160"/>
                <w:tab w:val="left" w:pos="2592"/>
                <w:tab w:val="left" w:pos="3024"/>
                <w:tab w:val="left" w:pos="3456"/>
                <w:tab w:val="left" w:pos="3888"/>
                <w:tab w:val="left" w:pos="4320"/>
                <w:tab w:val="right" w:leader="dot" w:pos="9360"/>
              </w:tabs>
              <w:spacing w:after="120"/>
            </w:pPr>
            <w:r>
              <w:tab/>
            </w:r>
            <w:r w:rsidRPr="009443CF">
              <w:t>Concurrent review of the implementation of the Convention and the concerns and recommendations of the Committee</w:t>
            </w:r>
            <w:r w:rsidRPr="009443CF">
              <w:rPr>
                <w:spacing w:val="60"/>
                <w:sz w:val="17"/>
              </w:rPr>
              <w:tab/>
            </w:r>
          </w:p>
        </w:tc>
        <w:tc>
          <w:tcPr>
            <w:tcW w:w="477" w:type="dxa"/>
            <w:shd w:val="clear" w:color="auto" w:fill="auto"/>
            <w:vAlign w:val="bottom"/>
          </w:tcPr>
          <w:p w:rsidR="009443CF" w:rsidRDefault="00E2536F" w:rsidP="00E2536F">
            <w:pPr>
              <w:spacing w:after="120"/>
              <w:ind w:right="43"/>
              <w:jc w:val="right"/>
            </w:pPr>
            <w:r>
              <w:t>7</w:t>
            </w:r>
          </w:p>
        </w:tc>
      </w:tr>
      <w:tr w:rsidR="00B15F84" w:rsidRPr="00EC0E9C">
        <w:tblPrEx>
          <w:tblCellMar>
            <w:top w:w="0" w:type="dxa"/>
            <w:bottom w:w="0" w:type="dxa"/>
          </w:tblCellMar>
        </w:tblPrEx>
        <w:tc>
          <w:tcPr>
            <w:tcW w:w="9369" w:type="dxa"/>
            <w:gridSpan w:val="3"/>
            <w:shd w:val="clear" w:color="auto" w:fill="auto"/>
          </w:tcPr>
          <w:p w:rsidR="00B15F84" w:rsidRDefault="002A5793" w:rsidP="00B4649C">
            <w:pPr>
              <w:numPr>
                <w:ilvl w:val="1"/>
                <w:numId w:val="1"/>
              </w:numPr>
              <w:tabs>
                <w:tab w:val="right" w:pos="1080"/>
                <w:tab w:val="left" w:pos="1296"/>
                <w:tab w:val="left" w:pos="2259"/>
                <w:tab w:val="left" w:pos="2592"/>
                <w:tab w:val="left" w:pos="3024"/>
                <w:tab w:val="left" w:pos="3456"/>
                <w:tab w:val="left" w:pos="3888"/>
                <w:tab w:val="left" w:pos="4320"/>
                <w:tab w:val="left" w:pos="4752"/>
                <w:tab w:val="right" w:leader="dot" w:pos="9360"/>
              </w:tabs>
              <w:spacing w:after="120"/>
            </w:pPr>
            <w:r w:rsidRPr="002A5793">
              <w:t>Definition of discrimination against women</w:t>
            </w:r>
            <w:r w:rsidR="00B15F84">
              <w:rPr>
                <w:spacing w:val="60"/>
                <w:sz w:val="17"/>
              </w:rPr>
              <w:tab/>
            </w:r>
          </w:p>
        </w:tc>
        <w:tc>
          <w:tcPr>
            <w:tcW w:w="477" w:type="dxa"/>
            <w:shd w:val="clear" w:color="auto" w:fill="auto"/>
            <w:vAlign w:val="bottom"/>
          </w:tcPr>
          <w:p w:rsidR="00B15F84" w:rsidRDefault="00E2536F" w:rsidP="00E2536F">
            <w:pPr>
              <w:spacing w:after="120"/>
              <w:ind w:right="43"/>
              <w:jc w:val="right"/>
            </w:pPr>
            <w:r>
              <w:t>7</w:t>
            </w:r>
          </w:p>
        </w:tc>
      </w:tr>
      <w:tr w:rsidR="005913A1" w:rsidRPr="00EC0E9C">
        <w:tblPrEx>
          <w:tblCellMar>
            <w:top w:w="0" w:type="dxa"/>
            <w:bottom w:w="0" w:type="dxa"/>
          </w:tblCellMar>
        </w:tblPrEx>
        <w:tc>
          <w:tcPr>
            <w:tcW w:w="9369" w:type="dxa"/>
            <w:gridSpan w:val="3"/>
            <w:shd w:val="clear" w:color="auto" w:fill="auto"/>
          </w:tcPr>
          <w:p w:rsidR="005913A1" w:rsidRPr="002A5793" w:rsidRDefault="005913A1" w:rsidP="00B4649C">
            <w:pPr>
              <w:numPr>
                <w:ilvl w:val="1"/>
                <w:numId w:val="1"/>
              </w:numPr>
              <w:tabs>
                <w:tab w:val="right" w:pos="1080"/>
                <w:tab w:val="left" w:pos="1296"/>
                <w:tab w:val="left" w:pos="2259"/>
                <w:tab w:val="left" w:pos="2592"/>
                <w:tab w:val="left" w:pos="3024"/>
                <w:tab w:val="left" w:pos="3456"/>
                <w:tab w:val="left" w:pos="3888"/>
                <w:tab w:val="left" w:pos="4320"/>
                <w:tab w:val="right" w:leader="dot" w:pos="9360"/>
              </w:tabs>
              <w:spacing w:after="120"/>
            </w:pPr>
            <w:r w:rsidRPr="002A5793">
              <w:t>Elimination of discrimination</w:t>
            </w:r>
            <w:r w:rsidR="0078272C">
              <w:rPr>
                <w:spacing w:val="60"/>
                <w:sz w:val="17"/>
              </w:rPr>
              <w:tab/>
            </w:r>
          </w:p>
        </w:tc>
        <w:tc>
          <w:tcPr>
            <w:tcW w:w="477" w:type="dxa"/>
            <w:shd w:val="clear" w:color="auto" w:fill="auto"/>
            <w:vAlign w:val="bottom"/>
          </w:tcPr>
          <w:p w:rsidR="005913A1" w:rsidRDefault="00E2536F" w:rsidP="00E2536F">
            <w:pPr>
              <w:spacing w:after="120"/>
              <w:ind w:right="43"/>
              <w:jc w:val="right"/>
            </w:pPr>
            <w:r>
              <w:t>9</w:t>
            </w:r>
          </w:p>
        </w:tc>
      </w:tr>
      <w:tr w:rsidR="005913A1" w:rsidRPr="00EC0E9C">
        <w:tblPrEx>
          <w:tblCellMar>
            <w:top w:w="0" w:type="dxa"/>
            <w:bottom w:w="0" w:type="dxa"/>
          </w:tblCellMar>
        </w:tblPrEx>
        <w:tc>
          <w:tcPr>
            <w:tcW w:w="9369" w:type="dxa"/>
            <w:gridSpan w:val="3"/>
            <w:shd w:val="clear" w:color="auto" w:fill="auto"/>
          </w:tcPr>
          <w:p w:rsidR="005913A1" w:rsidRPr="002A5793" w:rsidRDefault="005913A1" w:rsidP="00B4649C">
            <w:pPr>
              <w:numPr>
                <w:ilvl w:val="1"/>
                <w:numId w:val="1"/>
              </w:numPr>
              <w:tabs>
                <w:tab w:val="right" w:pos="1080"/>
                <w:tab w:val="left" w:pos="1296"/>
                <w:tab w:val="left" w:pos="2259"/>
                <w:tab w:val="left" w:pos="2592"/>
                <w:tab w:val="left" w:pos="3024"/>
                <w:tab w:val="left" w:pos="3456"/>
                <w:tab w:val="left" w:pos="3888"/>
                <w:tab w:val="left" w:pos="4320"/>
                <w:tab w:val="left" w:pos="4752"/>
                <w:tab w:val="right" w:leader="dot" w:pos="9360"/>
              </w:tabs>
              <w:spacing w:after="120"/>
            </w:pPr>
            <w:r w:rsidRPr="00BB5EA5">
              <w:t>Full development and progress of women</w:t>
            </w:r>
            <w:r w:rsidR="0078272C">
              <w:rPr>
                <w:spacing w:val="60"/>
                <w:sz w:val="17"/>
              </w:rPr>
              <w:tab/>
            </w:r>
          </w:p>
        </w:tc>
        <w:tc>
          <w:tcPr>
            <w:tcW w:w="477" w:type="dxa"/>
            <w:shd w:val="clear" w:color="auto" w:fill="auto"/>
            <w:vAlign w:val="bottom"/>
          </w:tcPr>
          <w:p w:rsidR="005913A1" w:rsidRDefault="00E2536F" w:rsidP="00E2536F">
            <w:pPr>
              <w:spacing w:after="120"/>
              <w:ind w:right="43"/>
              <w:jc w:val="right"/>
            </w:pPr>
            <w:r>
              <w:t>10</w:t>
            </w:r>
          </w:p>
        </w:tc>
      </w:tr>
      <w:tr w:rsidR="005913A1" w:rsidRPr="00EC0E9C">
        <w:tblPrEx>
          <w:tblCellMar>
            <w:top w:w="0" w:type="dxa"/>
            <w:bottom w:w="0" w:type="dxa"/>
          </w:tblCellMar>
        </w:tblPrEx>
        <w:tc>
          <w:tcPr>
            <w:tcW w:w="9369" w:type="dxa"/>
            <w:gridSpan w:val="3"/>
            <w:shd w:val="clear" w:color="auto" w:fill="auto"/>
          </w:tcPr>
          <w:p w:rsidR="005913A1" w:rsidRPr="00BB5EA5" w:rsidRDefault="005913A1" w:rsidP="00B4649C">
            <w:pPr>
              <w:numPr>
                <w:ilvl w:val="1"/>
                <w:numId w:val="1"/>
              </w:numPr>
              <w:tabs>
                <w:tab w:val="right" w:pos="1080"/>
                <w:tab w:val="left" w:pos="1296"/>
                <w:tab w:val="left" w:pos="2259"/>
                <w:tab w:val="left" w:pos="2592"/>
                <w:tab w:val="left" w:pos="3024"/>
                <w:tab w:val="left" w:pos="3456"/>
                <w:tab w:val="left" w:pos="3888"/>
                <w:tab w:val="left" w:pos="4320"/>
                <w:tab w:val="left" w:pos="4752"/>
                <w:tab w:val="right" w:leader="dot" w:pos="9360"/>
              </w:tabs>
              <w:spacing w:after="120"/>
            </w:pPr>
            <w:r w:rsidRPr="00BB5EA5">
              <w:t>Special measures to accelerate equality between men and women</w:t>
            </w:r>
            <w:r w:rsidR="0078272C">
              <w:rPr>
                <w:spacing w:val="60"/>
                <w:sz w:val="17"/>
              </w:rPr>
              <w:tab/>
            </w:r>
          </w:p>
        </w:tc>
        <w:tc>
          <w:tcPr>
            <w:tcW w:w="477" w:type="dxa"/>
            <w:shd w:val="clear" w:color="auto" w:fill="auto"/>
            <w:vAlign w:val="bottom"/>
          </w:tcPr>
          <w:p w:rsidR="005913A1" w:rsidRDefault="00E2536F" w:rsidP="00E2536F">
            <w:pPr>
              <w:spacing w:after="120"/>
              <w:ind w:right="43"/>
              <w:jc w:val="right"/>
            </w:pPr>
            <w:r>
              <w:t>10</w:t>
            </w:r>
          </w:p>
        </w:tc>
      </w:tr>
      <w:tr w:rsidR="005913A1" w:rsidRPr="00EC0E9C">
        <w:tblPrEx>
          <w:tblCellMar>
            <w:top w:w="0" w:type="dxa"/>
            <w:bottom w:w="0" w:type="dxa"/>
          </w:tblCellMar>
        </w:tblPrEx>
        <w:tc>
          <w:tcPr>
            <w:tcW w:w="9369" w:type="dxa"/>
            <w:gridSpan w:val="3"/>
            <w:shd w:val="clear" w:color="auto" w:fill="auto"/>
          </w:tcPr>
          <w:p w:rsidR="005913A1" w:rsidRPr="00BB5EA5" w:rsidRDefault="005913A1" w:rsidP="00B4649C">
            <w:pPr>
              <w:numPr>
                <w:ilvl w:val="1"/>
                <w:numId w:val="1"/>
              </w:numPr>
              <w:tabs>
                <w:tab w:val="right" w:pos="1080"/>
                <w:tab w:val="left" w:pos="1296"/>
                <w:tab w:val="left" w:pos="2259"/>
                <w:tab w:val="left" w:pos="2592"/>
                <w:tab w:val="left" w:pos="3024"/>
                <w:tab w:val="left" w:pos="3456"/>
                <w:tab w:val="left" w:pos="3888"/>
                <w:tab w:val="left" w:pos="4320"/>
                <w:tab w:val="right" w:leader="dot" w:pos="9360"/>
              </w:tabs>
              <w:spacing w:after="120"/>
            </w:pPr>
            <w:r w:rsidRPr="00BB5EA5">
              <w:t>Gender roles and stereotypes</w:t>
            </w:r>
            <w:r w:rsidR="0078272C">
              <w:rPr>
                <w:spacing w:val="60"/>
                <w:sz w:val="17"/>
              </w:rPr>
              <w:tab/>
            </w:r>
          </w:p>
        </w:tc>
        <w:tc>
          <w:tcPr>
            <w:tcW w:w="477" w:type="dxa"/>
            <w:shd w:val="clear" w:color="auto" w:fill="auto"/>
            <w:vAlign w:val="bottom"/>
          </w:tcPr>
          <w:p w:rsidR="005913A1" w:rsidRDefault="00E2536F" w:rsidP="00E2536F">
            <w:pPr>
              <w:spacing w:after="120"/>
              <w:ind w:right="43"/>
              <w:jc w:val="right"/>
            </w:pPr>
            <w:r>
              <w:t>11</w:t>
            </w:r>
          </w:p>
        </w:tc>
      </w:tr>
      <w:tr w:rsidR="005913A1" w:rsidRPr="00EC0E9C">
        <w:tblPrEx>
          <w:tblCellMar>
            <w:top w:w="0" w:type="dxa"/>
            <w:bottom w:w="0" w:type="dxa"/>
          </w:tblCellMar>
        </w:tblPrEx>
        <w:tc>
          <w:tcPr>
            <w:tcW w:w="9369" w:type="dxa"/>
            <w:gridSpan w:val="3"/>
            <w:shd w:val="clear" w:color="auto" w:fill="auto"/>
          </w:tcPr>
          <w:p w:rsidR="005913A1" w:rsidRPr="00BB5EA5" w:rsidRDefault="005913A1" w:rsidP="00B4649C">
            <w:pPr>
              <w:numPr>
                <w:ilvl w:val="1"/>
                <w:numId w:val="1"/>
              </w:numPr>
              <w:tabs>
                <w:tab w:val="right" w:pos="1080"/>
                <w:tab w:val="left" w:pos="1296"/>
                <w:tab w:val="left" w:pos="2259"/>
                <w:tab w:val="left" w:pos="2592"/>
                <w:tab w:val="left" w:pos="3024"/>
                <w:tab w:val="left" w:pos="3456"/>
                <w:tab w:val="left" w:pos="3888"/>
                <w:tab w:val="left" w:pos="4320"/>
                <w:tab w:val="left" w:pos="4752"/>
                <w:tab w:val="right" w:leader="dot" w:pos="9360"/>
              </w:tabs>
              <w:spacing w:after="120"/>
            </w:pPr>
            <w:r w:rsidRPr="00BB5EA5">
              <w:t>Suppression of prostitution and trafficking in women in all its forms</w:t>
            </w:r>
            <w:r w:rsidR="0078272C">
              <w:rPr>
                <w:spacing w:val="60"/>
                <w:sz w:val="17"/>
              </w:rPr>
              <w:tab/>
            </w:r>
          </w:p>
        </w:tc>
        <w:tc>
          <w:tcPr>
            <w:tcW w:w="477" w:type="dxa"/>
            <w:shd w:val="clear" w:color="auto" w:fill="auto"/>
            <w:vAlign w:val="bottom"/>
          </w:tcPr>
          <w:p w:rsidR="005913A1" w:rsidRDefault="00E2536F" w:rsidP="00E2536F">
            <w:pPr>
              <w:spacing w:after="120"/>
              <w:ind w:right="43"/>
              <w:jc w:val="right"/>
            </w:pPr>
            <w:r>
              <w:t>12</w:t>
            </w:r>
          </w:p>
        </w:tc>
      </w:tr>
      <w:tr w:rsidR="005913A1" w:rsidRPr="00EC0E9C">
        <w:tblPrEx>
          <w:tblCellMar>
            <w:top w:w="0" w:type="dxa"/>
            <w:bottom w:w="0" w:type="dxa"/>
          </w:tblCellMar>
        </w:tblPrEx>
        <w:tc>
          <w:tcPr>
            <w:tcW w:w="9369" w:type="dxa"/>
            <w:gridSpan w:val="3"/>
            <w:shd w:val="clear" w:color="auto" w:fill="auto"/>
          </w:tcPr>
          <w:p w:rsidR="005913A1" w:rsidRPr="00BB5EA5" w:rsidRDefault="005913A1" w:rsidP="00B4649C">
            <w:pPr>
              <w:numPr>
                <w:ilvl w:val="1"/>
                <w:numId w:val="1"/>
              </w:numPr>
              <w:tabs>
                <w:tab w:val="right" w:pos="1080"/>
                <w:tab w:val="left" w:pos="1296"/>
                <w:tab w:val="left" w:pos="2259"/>
                <w:tab w:val="left" w:pos="2592"/>
                <w:tab w:val="left" w:pos="3024"/>
                <w:tab w:val="left" w:pos="3456"/>
                <w:tab w:val="left" w:pos="3888"/>
                <w:tab w:val="left" w:pos="4320"/>
                <w:tab w:val="left" w:pos="4752"/>
                <w:tab w:val="right" w:leader="dot" w:pos="9360"/>
              </w:tabs>
              <w:spacing w:after="120"/>
            </w:pPr>
            <w:r w:rsidRPr="00BB5EA5">
              <w:t>Participation in political and public life</w:t>
            </w:r>
            <w:r w:rsidR="0078272C">
              <w:rPr>
                <w:spacing w:val="60"/>
                <w:sz w:val="17"/>
              </w:rPr>
              <w:tab/>
            </w:r>
          </w:p>
        </w:tc>
        <w:tc>
          <w:tcPr>
            <w:tcW w:w="477" w:type="dxa"/>
            <w:shd w:val="clear" w:color="auto" w:fill="auto"/>
            <w:vAlign w:val="bottom"/>
          </w:tcPr>
          <w:p w:rsidR="005913A1" w:rsidRDefault="00E2536F" w:rsidP="00E2536F">
            <w:pPr>
              <w:spacing w:after="120"/>
              <w:ind w:right="43"/>
              <w:jc w:val="right"/>
            </w:pPr>
            <w:r>
              <w:t>16</w:t>
            </w:r>
          </w:p>
        </w:tc>
      </w:tr>
      <w:tr w:rsidR="005913A1" w:rsidRPr="00EC0E9C">
        <w:tblPrEx>
          <w:tblCellMar>
            <w:top w:w="0" w:type="dxa"/>
            <w:bottom w:w="0" w:type="dxa"/>
          </w:tblCellMar>
        </w:tblPrEx>
        <w:tc>
          <w:tcPr>
            <w:tcW w:w="9369" w:type="dxa"/>
            <w:gridSpan w:val="3"/>
            <w:shd w:val="clear" w:color="auto" w:fill="auto"/>
          </w:tcPr>
          <w:p w:rsidR="005913A1" w:rsidRPr="00BB5EA5" w:rsidRDefault="005913A1" w:rsidP="00B4649C">
            <w:pPr>
              <w:numPr>
                <w:ilvl w:val="1"/>
                <w:numId w:val="1"/>
              </w:numPr>
              <w:tabs>
                <w:tab w:val="right" w:pos="1080"/>
                <w:tab w:val="left" w:pos="1296"/>
                <w:tab w:val="left" w:pos="2259"/>
                <w:tab w:val="left" w:pos="2592"/>
                <w:tab w:val="left" w:pos="3024"/>
                <w:tab w:val="left" w:pos="3456"/>
                <w:tab w:val="left" w:pos="3888"/>
                <w:tab w:val="left" w:pos="4320"/>
                <w:tab w:val="left" w:pos="4752"/>
                <w:tab w:val="right" w:leader="dot" w:pos="9360"/>
              </w:tabs>
              <w:spacing w:after="120"/>
            </w:pPr>
            <w:r w:rsidRPr="005913A1">
              <w:t>Representation of women at the international lev</w:t>
            </w:r>
            <w:r w:rsidR="00D10F49">
              <w:t>e</w:t>
            </w:r>
            <w:r w:rsidR="0078272C">
              <w:t>l</w:t>
            </w:r>
            <w:r w:rsidR="0078272C">
              <w:rPr>
                <w:spacing w:val="60"/>
                <w:sz w:val="17"/>
              </w:rPr>
              <w:tab/>
            </w:r>
          </w:p>
        </w:tc>
        <w:tc>
          <w:tcPr>
            <w:tcW w:w="477" w:type="dxa"/>
            <w:shd w:val="clear" w:color="auto" w:fill="auto"/>
            <w:vAlign w:val="bottom"/>
          </w:tcPr>
          <w:p w:rsidR="005913A1" w:rsidRDefault="00E2536F" w:rsidP="00E2536F">
            <w:pPr>
              <w:spacing w:after="120"/>
              <w:ind w:right="43"/>
              <w:jc w:val="right"/>
            </w:pPr>
            <w:r>
              <w:t>19</w:t>
            </w:r>
          </w:p>
        </w:tc>
      </w:tr>
      <w:tr w:rsidR="005913A1" w:rsidRPr="00EC0E9C">
        <w:tblPrEx>
          <w:tblCellMar>
            <w:top w:w="0" w:type="dxa"/>
            <w:bottom w:w="0" w:type="dxa"/>
          </w:tblCellMar>
        </w:tblPrEx>
        <w:tc>
          <w:tcPr>
            <w:tcW w:w="9369" w:type="dxa"/>
            <w:gridSpan w:val="3"/>
            <w:shd w:val="clear" w:color="auto" w:fill="auto"/>
          </w:tcPr>
          <w:p w:rsidR="005913A1" w:rsidRPr="005913A1" w:rsidRDefault="005913A1" w:rsidP="00B4649C">
            <w:pPr>
              <w:numPr>
                <w:ilvl w:val="1"/>
                <w:numId w:val="1"/>
              </w:numPr>
              <w:tabs>
                <w:tab w:val="right" w:pos="1080"/>
                <w:tab w:val="left" w:pos="1296"/>
                <w:tab w:val="left" w:pos="2259"/>
                <w:tab w:val="left" w:pos="2592"/>
                <w:tab w:val="left" w:pos="3024"/>
                <w:tab w:val="right" w:leader="dot" w:pos="9360"/>
              </w:tabs>
              <w:spacing w:after="120"/>
            </w:pPr>
            <w:r w:rsidRPr="005913A1">
              <w:t>Nationality</w:t>
            </w:r>
            <w:r w:rsidR="0078272C">
              <w:rPr>
                <w:spacing w:val="60"/>
                <w:sz w:val="17"/>
              </w:rPr>
              <w:tab/>
            </w:r>
          </w:p>
        </w:tc>
        <w:tc>
          <w:tcPr>
            <w:tcW w:w="477" w:type="dxa"/>
            <w:shd w:val="clear" w:color="auto" w:fill="auto"/>
            <w:vAlign w:val="bottom"/>
          </w:tcPr>
          <w:p w:rsidR="005913A1" w:rsidRDefault="00533A59" w:rsidP="00E2536F">
            <w:pPr>
              <w:spacing w:after="120"/>
              <w:ind w:right="43"/>
              <w:jc w:val="right"/>
            </w:pPr>
            <w:r>
              <w:t>19</w:t>
            </w:r>
          </w:p>
        </w:tc>
      </w:tr>
      <w:tr w:rsidR="005913A1" w:rsidRPr="00EC0E9C">
        <w:tblPrEx>
          <w:tblCellMar>
            <w:top w:w="0" w:type="dxa"/>
            <w:bottom w:w="0" w:type="dxa"/>
          </w:tblCellMar>
        </w:tblPrEx>
        <w:tc>
          <w:tcPr>
            <w:tcW w:w="9369" w:type="dxa"/>
            <w:gridSpan w:val="3"/>
            <w:shd w:val="clear" w:color="auto" w:fill="auto"/>
          </w:tcPr>
          <w:p w:rsidR="005913A1" w:rsidRPr="005913A1" w:rsidRDefault="005913A1" w:rsidP="00B4649C">
            <w:pPr>
              <w:numPr>
                <w:ilvl w:val="1"/>
                <w:numId w:val="1"/>
              </w:numPr>
              <w:tabs>
                <w:tab w:val="right" w:pos="1080"/>
                <w:tab w:val="left" w:pos="1296"/>
                <w:tab w:val="left" w:pos="2259"/>
                <w:tab w:val="left" w:pos="2592"/>
                <w:tab w:val="left" w:pos="3024"/>
                <w:tab w:val="left" w:pos="3456"/>
                <w:tab w:val="left" w:pos="3888"/>
                <w:tab w:val="left" w:pos="4320"/>
                <w:tab w:val="left" w:pos="4752"/>
                <w:tab w:val="right" w:leader="dot" w:pos="9360"/>
              </w:tabs>
              <w:spacing w:after="120"/>
            </w:pPr>
            <w:r w:rsidRPr="005913A1">
              <w:t>Promotion of women's education</w:t>
            </w:r>
            <w:r w:rsidR="0078272C">
              <w:rPr>
                <w:spacing w:val="60"/>
                <w:sz w:val="17"/>
              </w:rPr>
              <w:tab/>
            </w:r>
          </w:p>
        </w:tc>
        <w:tc>
          <w:tcPr>
            <w:tcW w:w="477" w:type="dxa"/>
            <w:shd w:val="clear" w:color="auto" w:fill="auto"/>
            <w:vAlign w:val="bottom"/>
          </w:tcPr>
          <w:p w:rsidR="005913A1" w:rsidRDefault="00533A59" w:rsidP="00E2536F">
            <w:pPr>
              <w:spacing w:after="120"/>
              <w:ind w:right="43"/>
              <w:jc w:val="right"/>
            </w:pPr>
            <w:r>
              <w:t>20</w:t>
            </w:r>
          </w:p>
        </w:tc>
      </w:tr>
      <w:tr w:rsidR="005913A1" w:rsidRPr="00EC0E9C">
        <w:tblPrEx>
          <w:tblCellMar>
            <w:top w:w="0" w:type="dxa"/>
            <w:bottom w:w="0" w:type="dxa"/>
          </w:tblCellMar>
        </w:tblPrEx>
        <w:tc>
          <w:tcPr>
            <w:tcW w:w="9369" w:type="dxa"/>
            <w:gridSpan w:val="3"/>
            <w:shd w:val="clear" w:color="auto" w:fill="auto"/>
          </w:tcPr>
          <w:p w:rsidR="005913A1" w:rsidRPr="005913A1" w:rsidRDefault="005913A1" w:rsidP="00B4649C">
            <w:pPr>
              <w:numPr>
                <w:ilvl w:val="1"/>
                <w:numId w:val="1"/>
              </w:numPr>
              <w:tabs>
                <w:tab w:val="right" w:pos="1080"/>
                <w:tab w:val="left" w:pos="1296"/>
                <w:tab w:val="left" w:pos="2259"/>
                <w:tab w:val="left" w:pos="2592"/>
                <w:tab w:val="left" w:pos="3024"/>
                <w:tab w:val="left" w:pos="3456"/>
                <w:tab w:val="left" w:pos="3888"/>
                <w:tab w:val="left" w:pos="4320"/>
                <w:tab w:val="left" w:pos="4752"/>
                <w:tab w:val="right" w:leader="dot" w:pos="9360"/>
              </w:tabs>
              <w:spacing w:after="120"/>
            </w:pPr>
            <w:r w:rsidRPr="005913A1">
              <w:t>Promotion of women in employment</w:t>
            </w:r>
            <w:r w:rsidR="0078272C">
              <w:rPr>
                <w:spacing w:val="60"/>
                <w:sz w:val="17"/>
              </w:rPr>
              <w:tab/>
            </w:r>
          </w:p>
        </w:tc>
        <w:tc>
          <w:tcPr>
            <w:tcW w:w="477" w:type="dxa"/>
            <w:shd w:val="clear" w:color="auto" w:fill="auto"/>
            <w:vAlign w:val="bottom"/>
          </w:tcPr>
          <w:p w:rsidR="005913A1" w:rsidRDefault="00533A59" w:rsidP="00E2536F">
            <w:pPr>
              <w:spacing w:after="120"/>
              <w:ind w:right="43"/>
              <w:jc w:val="right"/>
            </w:pPr>
            <w:r>
              <w:t>23</w:t>
            </w:r>
          </w:p>
        </w:tc>
      </w:tr>
      <w:tr w:rsidR="005913A1" w:rsidRPr="00EC0E9C">
        <w:tblPrEx>
          <w:tblCellMar>
            <w:top w:w="0" w:type="dxa"/>
            <w:bottom w:w="0" w:type="dxa"/>
          </w:tblCellMar>
        </w:tblPrEx>
        <w:tc>
          <w:tcPr>
            <w:tcW w:w="9369" w:type="dxa"/>
            <w:gridSpan w:val="3"/>
            <w:shd w:val="clear" w:color="auto" w:fill="auto"/>
          </w:tcPr>
          <w:p w:rsidR="005913A1" w:rsidRPr="005913A1" w:rsidRDefault="005913A1" w:rsidP="00420A24">
            <w:pPr>
              <w:numPr>
                <w:ilvl w:val="1"/>
                <w:numId w:val="1"/>
              </w:numPr>
              <w:tabs>
                <w:tab w:val="right" w:pos="1080"/>
                <w:tab w:val="left" w:pos="1296"/>
                <w:tab w:val="left" w:pos="2259"/>
                <w:tab w:val="left" w:pos="2592"/>
                <w:tab w:val="left" w:pos="3024"/>
                <w:tab w:val="left" w:pos="3456"/>
                <w:tab w:val="right" w:leader="dot" w:pos="9360"/>
              </w:tabs>
              <w:spacing w:after="120"/>
            </w:pPr>
            <w:r w:rsidRPr="005913A1">
              <w:t>Equality in health</w:t>
            </w:r>
            <w:r w:rsidR="0078272C">
              <w:rPr>
                <w:spacing w:val="60"/>
                <w:sz w:val="17"/>
              </w:rPr>
              <w:tab/>
            </w:r>
          </w:p>
        </w:tc>
        <w:tc>
          <w:tcPr>
            <w:tcW w:w="477" w:type="dxa"/>
            <w:shd w:val="clear" w:color="auto" w:fill="auto"/>
            <w:vAlign w:val="bottom"/>
          </w:tcPr>
          <w:p w:rsidR="005913A1" w:rsidRDefault="00533A59" w:rsidP="00E2536F">
            <w:pPr>
              <w:spacing w:after="120"/>
              <w:ind w:right="43"/>
              <w:jc w:val="right"/>
            </w:pPr>
            <w:r>
              <w:t>24</w:t>
            </w:r>
          </w:p>
        </w:tc>
      </w:tr>
      <w:tr w:rsidR="005913A1" w:rsidRPr="00EC0E9C">
        <w:tblPrEx>
          <w:tblCellMar>
            <w:top w:w="0" w:type="dxa"/>
            <w:bottom w:w="0" w:type="dxa"/>
          </w:tblCellMar>
        </w:tblPrEx>
        <w:tc>
          <w:tcPr>
            <w:tcW w:w="9369" w:type="dxa"/>
            <w:gridSpan w:val="3"/>
            <w:shd w:val="clear" w:color="auto" w:fill="auto"/>
          </w:tcPr>
          <w:p w:rsidR="005913A1" w:rsidRPr="005913A1" w:rsidRDefault="00533A59" w:rsidP="00533A59">
            <w:pPr>
              <w:numPr>
                <w:ilvl w:val="1"/>
                <w:numId w:val="1"/>
              </w:numPr>
              <w:tabs>
                <w:tab w:val="right" w:pos="1080"/>
                <w:tab w:val="left" w:pos="1296"/>
                <w:tab w:val="left" w:pos="2259"/>
                <w:tab w:val="left" w:pos="2592"/>
                <w:tab w:val="right" w:leader="dot" w:pos="9360"/>
              </w:tabs>
              <w:spacing w:after="120"/>
            </w:pPr>
            <w:r>
              <w:t>Benefits</w:t>
            </w:r>
            <w:r w:rsidR="0078272C">
              <w:rPr>
                <w:spacing w:val="60"/>
                <w:sz w:val="17"/>
              </w:rPr>
              <w:tab/>
            </w:r>
          </w:p>
        </w:tc>
        <w:tc>
          <w:tcPr>
            <w:tcW w:w="477" w:type="dxa"/>
            <w:shd w:val="clear" w:color="auto" w:fill="auto"/>
            <w:vAlign w:val="bottom"/>
          </w:tcPr>
          <w:p w:rsidR="005913A1" w:rsidRDefault="00533A59" w:rsidP="00E2536F">
            <w:pPr>
              <w:spacing w:after="120"/>
              <w:ind w:right="43"/>
              <w:jc w:val="right"/>
            </w:pPr>
            <w:r>
              <w:t>32</w:t>
            </w:r>
          </w:p>
        </w:tc>
      </w:tr>
      <w:tr w:rsidR="005913A1" w:rsidRPr="00EC0E9C">
        <w:tblPrEx>
          <w:tblCellMar>
            <w:top w:w="0" w:type="dxa"/>
            <w:bottom w:w="0" w:type="dxa"/>
          </w:tblCellMar>
        </w:tblPrEx>
        <w:tc>
          <w:tcPr>
            <w:tcW w:w="9369" w:type="dxa"/>
            <w:gridSpan w:val="3"/>
            <w:shd w:val="clear" w:color="auto" w:fill="auto"/>
          </w:tcPr>
          <w:p w:rsidR="005913A1" w:rsidRPr="005913A1" w:rsidRDefault="00420A24" w:rsidP="00B4649C">
            <w:pPr>
              <w:numPr>
                <w:ilvl w:val="1"/>
                <w:numId w:val="1"/>
              </w:numPr>
              <w:tabs>
                <w:tab w:val="right" w:pos="1080"/>
                <w:tab w:val="left" w:pos="1296"/>
                <w:tab w:val="left" w:pos="2259"/>
                <w:tab w:val="left" w:pos="2592"/>
                <w:tab w:val="left" w:pos="3024"/>
                <w:tab w:val="left" w:pos="3456"/>
                <w:tab w:val="left" w:pos="3888"/>
                <w:tab w:val="left" w:pos="4320"/>
                <w:tab w:val="left" w:pos="4752"/>
                <w:tab w:val="right" w:leader="dot" w:pos="9360"/>
              </w:tabs>
              <w:spacing w:after="120"/>
            </w:pPr>
            <w:r>
              <w:t>Particular problems of rural women</w:t>
            </w:r>
            <w:r w:rsidR="0078272C">
              <w:rPr>
                <w:spacing w:val="60"/>
                <w:sz w:val="17"/>
              </w:rPr>
              <w:tab/>
            </w:r>
          </w:p>
        </w:tc>
        <w:tc>
          <w:tcPr>
            <w:tcW w:w="477" w:type="dxa"/>
            <w:shd w:val="clear" w:color="auto" w:fill="auto"/>
            <w:vAlign w:val="bottom"/>
          </w:tcPr>
          <w:p w:rsidR="005913A1" w:rsidRDefault="00533A59" w:rsidP="00E2536F">
            <w:pPr>
              <w:spacing w:after="120"/>
              <w:ind w:right="43"/>
              <w:jc w:val="right"/>
            </w:pPr>
            <w:r>
              <w:t>33</w:t>
            </w:r>
          </w:p>
        </w:tc>
      </w:tr>
      <w:tr w:rsidR="005913A1" w:rsidRPr="00EC0E9C">
        <w:tblPrEx>
          <w:tblCellMar>
            <w:top w:w="0" w:type="dxa"/>
            <w:bottom w:w="0" w:type="dxa"/>
          </w:tblCellMar>
        </w:tblPrEx>
        <w:tc>
          <w:tcPr>
            <w:tcW w:w="9369" w:type="dxa"/>
            <w:gridSpan w:val="3"/>
            <w:shd w:val="clear" w:color="auto" w:fill="auto"/>
          </w:tcPr>
          <w:p w:rsidR="005913A1" w:rsidRPr="005913A1" w:rsidRDefault="005913A1" w:rsidP="00B4649C">
            <w:pPr>
              <w:numPr>
                <w:ilvl w:val="1"/>
                <w:numId w:val="1"/>
              </w:numPr>
              <w:tabs>
                <w:tab w:val="right" w:pos="1080"/>
                <w:tab w:val="left" w:pos="1296"/>
                <w:tab w:val="left" w:pos="2259"/>
                <w:tab w:val="left" w:pos="2592"/>
                <w:tab w:val="left" w:pos="3024"/>
                <w:tab w:val="left" w:pos="3456"/>
                <w:tab w:val="right" w:leader="dot" w:pos="9360"/>
              </w:tabs>
              <w:spacing w:after="120"/>
            </w:pPr>
            <w:r w:rsidRPr="005913A1">
              <w:t>Equality under civil law</w:t>
            </w:r>
            <w:r w:rsidR="0078272C">
              <w:rPr>
                <w:spacing w:val="60"/>
                <w:sz w:val="17"/>
              </w:rPr>
              <w:tab/>
            </w:r>
          </w:p>
        </w:tc>
        <w:tc>
          <w:tcPr>
            <w:tcW w:w="477" w:type="dxa"/>
            <w:shd w:val="clear" w:color="auto" w:fill="auto"/>
            <w:vAlign w:val="bottom"/>
          </w:tcPr>
          <w:p w:rsidR="005913A1" w:rsidRDefault="00533A59" w:rsidP="00E2536F">
            <w:pPr>
              <w:spacing w:after="120"/>
              <w:ind w:right="43"/>
              <w:jc w:val="right"/>
            </w:pPr>
            <w:r>
              <w:t>34</w:t>
            </w:r>
          </w:p>
        </w:tc>
      </w:tr>
      <w:tr w:rsidR="005913A1" w:rsidRPr="00EC0E9C">
        <w:tblPrEx>
          <w:tblCellMar>
            <w:top w:w="0" w:type="dxa"/>
            <w:bottom w:w="0" w:type="dxa"/>
          </w:tblCellMar>
        </w:tblPrEx>
        <w:tc>
          <w:tcPr>
            <w:tcW w:w="9369" w:type="dxa"/>
            <w:gridSpan w:val="3"/>
            <w:shd w:val="clear" w:color="auto" w:fill="auto"/>
          </w:tcPr>
          <w:p w:rsidR="005913A1" w:rsidRPr="005913A1" w:rsidRDefault="005913A1" w:rsidP="00B4649C">
            <w:pPr>
              <w:numPr>
                <w:ilvl w:val="1"/>
                <w:numId w:val="1"/>
              </w:numPr>
              <w:tabs>
                <w:tab w:val="right" w:pos="1080"/>
                <w:tab w:val="left" w:pos="1296"/>
                <w:tab w:val="left" w:pos="2259"/>
                <w:tab w:val="left" w:pos="2592"/>
                <w:tab w:val="left" w:pos="3024"/>
                <w:tab w:val="left" w:pos="3456"/>
                <w:tab w:val="left" w:pos="3888"/>
                <w:tab w:val="left" w:pos="4320"/>
                <w:tab w:val="left" w:pos="4752"/>
                <w:tab w:val="right" w:leader="dot" w:pos="9360"/>
              </w:tabs>
              <w:spacing w:after="120"/>
            </w:pPr>
            <w:r w:rsidRPr="005913A1">
              <w:t>Elimination of discrimination in marriage</w:t>
            </w:r>
            <w:r w:rsidR="0078272C">
              <w:rPr>
                <w:spacing w:val="60"/>
                <w:sz w:val="17"/>
              </w:rPr>
              <w:tab/>
            </w:r>
          </w:p>
        </w:tc>
        <w:tc>
          <w:tcPr>
            <w:tcW w:w="477" w:type="dxa"/>
            <w:shd w:val="clear" w:color="auto" w:fill="auto"/>
            <w:vAlign w:val="bottom"/>
          </w:tcPr>
          <w:p w:rsidR="005913A1" w:rsidRDefault="00533A59" w:rsidP="00E2536F">
            <w:pPr>
              <w:spacing w:after="120"/>
              <w:ind w:right="43"/>
              <w:jc w:val="right"/>
            </w:pPr>
            <w:r>
              <w:t>35</w:t>
            </w:r>
          </w:p>
        </w:tc>
      </w:tr>
      <w:tr w:rsidR="00B15F84" w:rsidRPr="00EC0E9C">
        <w:tblPrEx>
          <w:tblCellMar>
            <w:top w:w="0" w:type="dxa"/>
            <w:bottom w:w="0" w:type="dxa"/>
          </w:tblCellMar>
        </w:tblPrEx>
        <w:tc>
          <w:tcPr>
            <w:tcW w:w="9369" w:type="dxa"/>
            <w:gridSpan w:val="3"/>
            <w:shd w:val="clear" w:color="auto" w:fill="auto"/>
          </w:tcPr>
          <w:p w:rsidR="00B15F84" w:rsidRPr="00F16DBD" w:rsidRDefault="00B15F84" w:rsidP="00C3590B">
            <w:pPr>
              <w:numPr>
                <w:ilvl w:val="0"/>
                <w:numId w:val="2"/>
              </w:numPr>
              <w:tabs>
                <w:tab w:val="right" w:pos="1080"/>
                <w:tab w:val="left" w:pos="1728"/>
                <w:tab w:val="left" w:pos="2160"/>
                <w:tab w:val="left" w:pos="2592"/>
                <w:tab w:val="left" w:pos="3024"/>
                <w:tab w:val="left" w:pos="3456"/>
                <w:tab w:val="right" w:leader="dot" w:pos="9360"/>
              </w:tabs>
              <w:spacing w:after="120"/>
            </w:pPr>
            <w:r>
              <w:tab/>
            </w:r>
            <w:r w:rsidR="00C3590B" w:rsidRPr="00C3590B">
              <w:t xml:space="preserve">Barriers to the full participation of women on an equal </w:t>
            </w:r>
            <w:r w:rsidR="001E370E">
              <w:t>footing</w:t>
            </w:r>
            <w:r w:rsidR="00C3590B" w:rsidRPr="00C3590B">
              <w:t xml:space="preserve"> with men in political, social, economic and cultural life</w:t>
            </w:r>
            <w:r>
              <w:rPr>
                <w:spacing w:val="60"/>
                <w:sz w:val="17"/>
              </w:rPr>
              <w:tab/>
            </w:r>
          </w:p>
        </w:tc>
        <w:tc>
          <w:tcPr>
            <w:tcW w:w="477" w:type="dxa"/>
            <w:shd w:val="clear" w:color="auto" w:fill="auto"/>
            <w:vAlign w:val="bottom"/>
          </w:tcPr>
          <w:p w:rsidR="00B15F84" w:rsidRDefault="00D10F49" w:rsidP="00E2536F">
            <w:pPr>
              <w:spacing w:after="120"/>
              <w:ind w:right="43"/>
              <w:jc w:val="right"/>
            </w:pPr>
            <w:r>
              <w:t>39</w:t>
            </w:r>
          </w:p>
        </w:tc>
      </w:tr>
      <w:tr w:rsidR="00B15F84" w:rsidRPr="00EC0E9C">
        <w:tblPrEx>
          <w:tblCellMar>
            <w:top w:w="0" w:type="dxa"/>
            <w:bottom w:w="0" w:type="dxa"/>
          </w:tblCellMar>
        </w:tblPrEx>
        <w:tc>
          <w:tcPr>
            <w:tcW w:w="9369" w:type="dxa"/>
            <w:gridSpan w:val="3"/>
            <w:shd w:val="clear" w:color="auto" w:fill="auto"/>
          </w:tcPr>
          <w:p w:rsidR="00B15F84" w:rsidRDefault="00B15F84" w:rsidP="00C3590B">
            <w:pPr>
              <w:numPr>
                <w:ilvl w:val="0"/>
                <w:numId w:val="2"/>
              </w:numPr>
              <w:tabs>
                <w:tab w:val="right" w:pos="1080"/>
                <w:tab w:val="left" w:pos="1728"/>
                <w:tab w:val="right" w:leader="dot" w:pos="9360"/>
              </w:tabs>
              <w:spacing w:after="120"/>
            </w:pPr>
            <w:r>
              <w:tab/>
            </w:r>
            <w:r w:rsidR="00C3590B" w:rsidRPr="00C3590B">
              <w:t>Conclusion</w:t>
            </w:r>
            <w:r w:rsidR="00C3590B">
              <w:rPr>
                <w:spacing w:val="60"/>
                <w:sz w:val="17"/>
              </w:rPr>
              <w:tab/>
            </w:r>
          </w:p>
        </w:tc>
        <w:tc>
          <w:tcPr>
            <w:tcW w:w="477" w:type="dxa"/>
            <w:shd w:val="clear" w:color="auto" w:fill="auto"/>
            <w:vAlign w:val="bottom"/>
          </w:tcPr>
          <w:p w:rsidR="00B15F84" w:rsidRDefault="00D10F49" w:rsidP="00E2536F">
            <w:pPr>
              <w:spacing w:after="120"/>
              <w:ind w:right="43"/>
              <w:jc w:val="right"/>
            </w:pPr>
            <w:r>
              <w:t>39</w:t>
            </w:r>
          </w:p>
        </w:tc>
      </w:tr>
      <w:tr w:rsidR="00B15F84" w:rsidRPr="00EC0E9C">
        <w:tblPrEx>
          <w:tblCellMar>
            <w:top w:w="0" w:type="dxa"/>
            <w:bottom w:w="0" w:type="dxa"/>
          </w:tblCellMar>
        </w:tblPrEx>
        <w:tc>
          <w:tcPr>
            <w:tcW w:w="9369" w:type="dxa"/>
            <w:gridSpan w:val="3"/>
            <w:shd w:val="clear" w:color="auto" w:fill="auto"/>
          </w:tcPr>
          <w:p w:rsidR="00B15F84" w:rsidRPr="00C3590B" w:rsidRDefault="00C3590B" w:rsidP="00C3590B">
            <w:pPr>
              <w:tabs>
                <w:tab w:val="right" w:pos="1080"/>
                <w:tab w:val="left" w:pos="1728"/>
                <w:tab w:val="left" w:pos="2160"/>
                <w:tab w:val="right" w:leader="dot" w:pos="9360"/>
              </w:tabs>
              <w:spacing w:after="120"/>
              <w:ind w:left="1296" w:hanging="1296"/>
            </w:pPr>
            <w:r>
              <w:tab/>
            </w:r>
            <w:r>
              <w:tab/>
            </w:r>
            <w:r w:rsidRPr="00C3590B">
              <w:t>Bibliography</w:t>
            </w:r>
            <w:r>
              <w:rPr>
                <w:spacing w:val="60"/>
                <w:sz w:val="17"/>
              </w:rPr>
              <w:tab/>
            </w:r>
          </w:p>
        </w:tc>
        <w:tc>
          <w:tcPr>
            <w:tcW w:w="477" w:type="dxa"/>
            <w:shd w:val="clear" w:color="auto" w:fill="auto"/>
            <w:vAlign w:val="bottom"/>
          </w:tcPr>
          <w:p w:rsidR="00B15F84" w:rsidRDefault="00D10F49" w:rsidP="00E2536F">
            <w:pPr>
              <w:spacing w:after="120"/>
              <w:ind w:right="43"/>
              <w:jc w:val="right"/>
            </w:pPr>
            <w:r>
              <w:t>40</w:t>
            </w:r>
          </w:p>
        </w:tc>
      </w:tr>
    </w:tbl>
    <w:p w:rsidR="00C3590B" w:rsidRDefault="00C3590B">
      <w:pPr>
        <w:pStyle w:val="SingleTxt"/>
      </w:pPr>
    </w:p>
    <w:p w:rsidR="00F06586" w:rsidRPr="00DD45D2" w:rsidRDefault="00C3590B" w:rsidP="00DD45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rPr>
      </w:pPr>
      <w:r w:rsidRPr="00F06586">
        <w:rPr>
          <w:bCs/>
        </w:rPr>
        <w:br w:type="page"/>
      </w:r>
      <w:r w:rsidR="00F06586" w:rsidRPr="00DD45D2">
        <w:rPr>
          <w:bCs/>
        </w:rPr>
        <w:tab/>
      </w:r>
      <w:r w:rsidR="00DD45D2" w:rsidRPr="00DD45D2">
        <w:rPr>
          <w:bCs/>
        </w:rPr>
        <w:tab/>
      </w:r>
      <w:r w:rsidR="00F06586" w:rsidRPr="00DD45D2">
        <w:rPr>
          <w:bCs/>
        </w:rPr>
        <w:t>Foreword</w:t>
      </w:r>
    </w:p>
    <w:p w:rsidR="00F06586" w:rsidRDefault="00F06586" w:rsidP="00F06586">
      <w:pPr>
        <w:pStyle w:val="SingleTxt"/>
        <w:spacing w:after="0" w:line="120" w:lineRule="exact"/>
        <w:rPr>
          <w:sz w:val="10"/>
        </w:rPr>
      </w:pPr>
    </w:p>
    <w:p w:rsidR="00F06586" w:rsidRPr="00F06586" w:rsidRDefault="00F06586" w:rsidP="00F06586">
      <w:pPr>
        <w:pStyle w:val="SingleTxt"/>
        <w:spacing w:after="0" w:line="120" w:lineRule="exact"/>
        <w:rPr>
          <w:sz w:val="10"/>
        </w:rPr>
      </w:pPr>
    </w:p>
    <w:p w:rsidR="00F06586" w:rsidRDefault="00F06586" w:rsidP="00F06586">
      <w:pPr>
        <w:pStyle w:val="SingleTxt"/>
      </w:pPr>
      <w:r>
        <w:tab/>
        <w:t>Article 18 of the Convention on the Elimination of All Forms of Discrimination against Women (CEDAW) requires States parties to submit, after an initial report, periodic reports every four years and at the request of the Committee.</w:t>
      </w:r>
    </w:p>
    <w:p w:rsidR="00F06586" w:rsidRDefault="00F06586" w:rsidP="00F06586">
      <w:pPr>
        <w:pStyle w:val="SingleTxt"/>
      </w:pPr>
      <w:r>
        <w:tab/>
        <w:t>The Optional Protocol to the Convention authorizes the Committee to receive and consider communications and petitions from individuals or groups of individuals, including those made on their behalf, who claim to be victims of violations of the rights protected under the Convention in accordance with articles 1 and 2 of the Protocol.</w:t>
      </w:r>
    </w:p>
    <w:p w:rsidR="00F06586" w:rsidRDefault="00F06586" w:rsidP="00F06586">
      <w:pPr>
        <w:pStyle w:val="SingleTxt"/>
      </w:pPr>
      <w:r>
        <w:tab/>
        <w:t>We thank the Ministry for the Family, the Advancement of Women and the Protection of Widows and Orphans, which appointed us to draft this report in the light of its concern and that of the Government of our country to achieve full development of Gabonese women.</w:t>
      </w:r>
    </w:p>
    <w:p w:rsidR="00F06586" w:rsidRDefault="00F06586" w:rsidP="00F06586">
      <w:pPr>
        <w:pStyle w:val="SingleTxt"/>
      </w:pPr>
      <w:r>
        <w:tab/>
        <w:t>We have tried, as much as possible, to comply with article 18 in its entirety, although several factors beyond our control have prevented us from preparing a complete report.</w:t>
      </w:r>
    </w:p>
    <w:p w:rsidR="00F06586" w:rsidRDefault="00F06586" w:rsidP="00F06586">
      <w:pPr>
        <w:pStyle w:val="SingleTxt"/>
      </w:pPr>
      <w:r>
        <w:tab/>
        <w:t>We hereby wish to express our deep gratitude to all the experts involved in the preparation of this report.</w:t>
      </w:r>
    </w:p>
    <w:p w:rsidR="00F06586" w:rsidRDefault="00F06586" w:rsidP="00F06586">
      <w:pPr>
        <w:pStyle w:val="SingleTxt"/>
      </w:pPr>
    </w:p>
    <w:p w:rsidR="007F33FF" w:rsidRDefault="00F06586" w:rsidP="00F06586">
      <w:pPr>
        <w:pStyle w:val="SingleTxt"/>
        <w:jc w:val="right"/>
      </w:pPr>
      <w:r>
        <w:t>(</w:t>
      </w:r>
      <w:r w:rsidRPr="00F06586">
        <w:rPr>
          <w:i/>
        </w:rPr>
        <w:t>Signed</w:t>
      </w:r>
      <w:r>
        <w:t xml:space="preserve">) Honorine Ntsame </w:t>
      </w:r>
      <w:r w:rsidRPr="00F06586">
        <w:rPr>
          <w:b/>
        </w:rPr>
        <w:t>Allogo</w:t>
      </w:r>
      <w:r>
        <w:br/>
        <w:t>(married name: Nzet Biteghe)</w:t>
      </w:r>
    </w:p>
    <w:p w:rsidR="00100380" w:rsidRPr="00842046" w:rsidRDefault="00F06586" w:rsidP="008420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bCs/>
        </w:rPr>
      </w:pPr>
      <w:r w:rsidRPr="00100380">
        <w:rPr>
          <w:bCs/>
        </w:rPr>
        <w:br w:type="page"/>
      </w:r>
      <w:r w:rsidR="00100380" w:rsidRPr="00842046">
        <w:rPr>
          <w:bCs/>
        </w:rPr>
        <w:t>Introduction</w:t>
      </w:r>
    </w:p>
    <w:p w:rsidR="00100380" w:rsidRDefault="00100380" w:rsidP="00100380">
      <w:pPr>
        <w:pStyle w:val="SingleTxt"/>
        <w:spacing w:after="0" w:line="120" w:lineRule="exact"/>
        <w:rPr>
          <w:sz w:val="10"/>
        </w:rPr>
      </w:pPr>
    </w:p>
    <w:p w:rsidR="00100380" w:rsidRPr="00100380" w:rsidRDefault="00100380" w:rsidP="00100380">
      <w:pPr>
        <w:pStyle w:val="SingleTxt"/>
        <w:spacing w:after="0" w:line="120" w:lineRule="exact"/>
        <w:rPr>
          <w:sz w:val="10"/>
        </w:rPr>
      </w:pPr>
    </w:p>
    <w:p w:rsidR="00100380" w:rsidRDefault="00100380" w:rsidP="00100380">
      <w:pPr>
        <w:pStyle w:val="SingleTxt"/>
      </w:pPr>
      <w:r>
        <w:t>1.</w:t>
      </w:r>
      <w:r>
        <w:tab/>
        <w:t>After the initial report of 14 June 1988, followed by the second, third, fourth and fifth reports (CEDAW/C/GAB/CC/2-5 ), which were considered by the Committee at its 669th and 670th meetings, held on 13 January 2005 in New York, Gabon hereby submits its sixth periodic report on the implementation of the Convention on the Elimination of All Forms of Discrimination against Women (CEDAW). This report will focus on the following points:</w:t>
      </w:r>
    </w:p>
    <w:p w:rsidR="00100380" w:rsidRDefault="00100380" w:rsidP="00100380">
      <w:pPr>
        <w:pStyle w:val="SingleTxt"/>
        <w:ind w:left="2131" w:hanging="864"/>
      </w:pPr>
      <w:r>
        <w:tab/>
        <w:t>(i)</w:t>
      </w:r>
      <w:r>
        <w:tab/>
        <w:t>Review of the status of Gabonese women before and after the ratification of the Convention;</w:t>
      </w:r>
    </w:p>
    <w:p w:rsidR="00100380" w:rsidRDefault="00100380" w:rsidP="00100380">
      <w:pPr>
        <w:pStyle w:val="SingleTxt"/>
        <w:ind w:left="2131" w:hanging="864"/>
      </w:pPr>
      <w:r>
        <w:tab/>
        <w:t>(ii)</w:t>
      </w:r>
      <w:r>
        <w:tab/>
        <w:t>Context in which the Convention was ratified;</w:t>
      </w:r>
    </w:p>
    <w:p w:rsidR="00100380" w:rsidRDefault="00100380" w:rsidP="00100380">
      <w:pPr>
        <w:pStyle w:val="SingleTxt"/>
        <w:ind w:left="2131" w:hanging="864"/>
      </w:pPr>
      <w:r>
        <w:tab/>
        <w:t>(iii)</w:t>
      </w:r>
      <w:r>
        <w:tab/>
        <w:t>Concurrent review of the implementation of the Convention since the last report and the concerns, observations and recommendations that arose in the review of the earlier combined reports;</w:t>
      </w:r>
    </w:p>
    <w:p w:rsidR="00100380" w:rsidRDefault="00100380" w:rsidP="00100380">
      <w:pPr>
        <w:pStyle w:val="SingleTxt"/>
        <w:ind w:left="2131" w:hanging="864"/>
      </w:pPr>
      <w:r>
        <w:tab/>
        <w:t>(iv)</w:t>
      </w:r>
      <w:r>
        <w:tab/>
        <w:t>Barriers to the full participation of women on an equal footing with men in the political, social, economic and cultural spheres;</w:t>
      </w:r>
    </w:p>
    <w:p w:rsidR="00100380" w:rsidRDefault="00100380" w:rsidP="00100380">
      <w:pPr>
        <w:pStyle w:val="SingleTxt"/>
        <w:ind w:left="2131" w:hanging="864"/>
      </w:pPr>
      <w:r>
        <w:tab/>
        <w:t>(v)</w:t>
      </w:r>
      <w:r>
        <w:tab/>
        <w:t>Conclusion.</w:t>
      </w:r>
    </w:p>
    <w:p w:rsidR="00100380" w:rsidRDefault="00100380" w:rsidP="00100380">
      <w:pPr>
        <w:pStyle w:val="SingleTxt"/>
        <w:spacing w:after="0" w:line="120" w:lineRule="exact"/>
        <w:rPr>
          <w:sz w:val="10"/>
        </w:rPr>
      </w:pPr>
    </w:p>
    <w:p w:rsidR="00100380" w:rsidRPr="00100380" w:rsidRDefault="00100380" w:rsidP="00100380">
      <w:pPr>
        <w:pStyle w:val="SingleTxt"/>
        <w:spacing w:after="0" w:line="120" w:lineRule="exact"/>
        <w:rPr>
          <w:sz w:val="10"/>
        </w:rPr>
      </w:pPr>
    </w:p>
    <w:p w:rsidR="00100380" w:rsidRPr="00100380" w:rsidRDefault="00100380" w:rsidP="001003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rPr>
      </w:pPr>
      <w:r>
        <w:rPr>
          <w:bCs/>
        </w:rPr>
        <w:tab/>
      </w:r>
      <w:r w:rsidRPr="00100380">
        <w:rPr>
          <w:bCs/>
        </w:rPr>
        <w:t>I.</w:t>
      </w:r>
      <w:r w:rsidRPr="00100380">
        <w:rPr>
          <w:bCs/>
        </w:rPr>
        <w:tab/>
        <w:t>The status of Gabonese women in society before and after the ratification of the Convention</w:t>
      </w:r>
    </w:p>
    <w:p w:rsidR="00100380" w:rsidRDefault="00100380" w:rsidP="00100380">
      <w:pPr>
        <w:pStyle w:val="SingleTxt"/>
        <w:keepNext/>
        <w:keepLines/>
        <w:spacing w:after="0" w:line="120" w:lineRule="exact"/>
        <w:jc w:val="left"/>
        <w:rPr>
          <w:sz w:val="10"/>
        </w:rPr>
      </w:pPr>
    </w:p>
    <w:p w:rsidR="00100380" w:rsidRPr="00100380" w:rsidRDefault="00100380" w:rsidP="00100380">
      <w:pPr>
        <w:pStyle w:val="SingleTxt"/>
        <w:keepNext/>
        <w:keepLines/>
        <w:spacing w:after="0" w:line="120" w:lineRule="exact"/>
        <w:jc w:val="left"/>
        <w:rPr>
          <w:sz w:val="10"/>
        </w:rPr>
      </w:pPr>
    </w:p>
    <w:p w:rsidR="00100380" w:rsidRDefault="00100380" w:rsidP="00100380">
      <w:pPr>
        <w:pStyle w:val="SingleTxt"/>
      </w:pPr>
      <w:r>
        <w:t>2.</w:t>
      </w:r>
      <w:r>
        <w:tab/>
        <w:t>The status of Gabonese women can be studied in three main stages:</w:t>
      </w:r>
    </w:p>
    <w:p w:rsidR="00100380" w:rsidRDefault="00100380" w:rsidP="0010038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Before colonization;</w:t>
      </w:r>
    </w:p>
    <w:p w:rsidR="00100380" w:rsidRDefault="00100380" w:rsidP="0010038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Under colonialism;</w:t>
      </w:r>
    </w:p>
    <w:p w:rsidR="00100380" w:rsidRDefault="00100380" w:rsidP="0010038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From independence to the present day.</w:t>
      </w:r>
    </w:p>
    <w:p w:rsidR="00100380" w:rsidRDefault="00100380" w:rsidP="00100380">
      <w:pPr>
        <w:pStyle w:val="SingleTxt"/>
      </w:pPr>
      <w:r>
        <w:t>3.</w:t>
      </w:r>
      <w:r>
        <w:tab/>
        <w:t>Before colonization, the role of women was determined mainly by the unilateral decision of the society in which they lived, namely, that of a wife, a mother, a person active in the home, with the opportunity to play a certain role at a certain age in the family council when they were requested to offer advice regarding marital problems, for example: the marriage of girls, preparation for sexual life, home life, etc.</w:t>
      </w:r>
    </w:p>
    <w:p w:rsidR="00100380" w:rsidRDefault="00100380" w:rsidP="00100380">
      <w:pPr>
        <w:pStyle w:val="SingleTxt"/>
      </w:pPr>
      <w:r>
        <w:t>4.</w:t>
      </w:r>
      <w:r>
        <w:tab/>
        <w:t xml:space="preserve">During the period of colonialism, the West, including </w:t>
      </w:r>
      <w:smartTag w:uri="urn:schemas-microsoft-com:office:smarttags" w:element="place">
        <w:smartTag w:uri="urn:schemas-microsoft-com:office:smarttags" w:element="country-region">
          <w:r>
            <w:t>France</w:t>
          </w:r>
        </w:smartTag>
      </w:smartTag>
      <w:r>
        <w:t>, brought its law, which caused a shift in people's thinking, namely, that women should no longer be considered merely as incompetent adults but must be allowed to exercise their rights and make decisions about their own lives.</w:t>
      </w:r>
    </w:p>
    <w:p w:rsidR="00100380" w:rsidRDefault="00100380" w:rsidP="00100380">
      <w:pPr>
        <w:pStyle w:val="SingleTxt"/>
      </w:pPr>
      <w:r>
        <w:t>5.</w:t>
      </w:r>
      <w:r>
        <w:tab/>
        <w:t>From independence to the present day, the awareness "awakened" by the colonizer has developed, and we have begun to hear of the complementarity between men and women and of the equal rights of men and woman.</w:t>
      </w:r>
    </w:p>
    <w:p w:rsidR="00100380" w:rsidRDefault="00100380" w:rsidP="00100380">
      <w:pPr>
        <w:pStyle w:val="SingleTxt"/>
      </w:pPr>
      <w:r>
        <w:t>6.</w:t>
      </w:r>
      <w:r>
        <w:tab/>
        <w:t xml:space="preserve">After the Act of </w:t>
      </w:r>
      <w:smartTag w:uri="urn:schemas-microsoft-com:office:smarttags" w:element="date">
        <w:smartTagPr>
          <w:attr w:name="Month" w:val="5"/>
          <w:attr w:name="Day" w:val="31"/>
          <w:attr w:name="Year" w:val="1963"/>
        </w:smartTagPr>
        <w:r>
          <w:t>31 May 1963</w:t>
        </w:r>
      </w:smartTag>
      <w:r>
        <w:t>, which eliminated dowries, and the removal of the local courts of law and the adoption of the first part of the Civil Code in 1972, women's empowerment lost its voice somewhat, hampered by the fact that the single party banned associations.</w:t>
      </w:r>
    </w:p>
    <w:p w:rsidR="00100380" w:rsidRDefault="00404C59" w:rsidP="00100380">
      <w:pPr>
        <w:pStyle w:val="SingleTxt"/>
      </w:pPr>
      <w:r>
        <w:t>7.</w:t>
      </w:r>
      <w:r>
        <w:tab/>
      </w:r>
      <w:r w:rsidR="00100380">
        <w:t>At the international level, people started talking increasingly of the emancipation and advancement of women.</w:t>
      </w:r>
    </w:p>
    <w:p w:rsidR="00100380" w:rsidRDefault="00404C59" w:rsidP="00100380">
      <w:pPr>
        <w:pStyle w:val="SingleTxt"/>
      </w:pPr>
      <w:r>
        <w:t>8.</w:t>
      </w:r>
      <w:r>
        <w:tab/>
      </w:r>
      <w:r w:rsidR="00100380">
        <w:t>Internally, new laws have emerged, namely, laws on compulsory education up to 16 years of age, the need for women's consent to marriage, and the prohibition against marrying girls under 15 years of age, even as part of a customary practice.</w:t>
      </w:r>
    </w:p>
    <w:p w:rsidR="00100380" w:rsidRDefault="00100380" w:rsidP="00404C59">
      <w:pPr>
        <w:pStyle w:val="SingleTxt"/>
        <w:keepNext/>
        <w:keepLines/>
        <w:spacing w:after="0" w:line="120" w:lineRule="exact"/>
        <w:jc w:val="left"/>
        <w:rPr>
          <w:sz w:val="10"/>
        </w:rPr>
      </w:pPr>
    </w:p>
    <w:p w:rsidR="00404C59" w:rsidRPr="00404C59" w:rsidRDefault="00404C59" w:rsidP="00404C59">
      <w:pPr>
        <w:pStyle w:val="SingleTxt"/>
        <w:keepNext/>
        <w:keepLines/>
        <w:spacing w:after="0" w:line="120" w:lineRule="exact"/>
        <w:jc w:val="left"/>
        <w:rPr>
          <w:sz w:val="10"/>
        </w:rPr>
      </w:pPr>
    </w:p>
    <w:p w:rsidR="00100380" w:rsidRPr="00404C59" w:rsidRDefault="00404C59" w:rsidP="00404C59">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300" w:lineRule="exact"/>
        <w:ind w:hanging="1267"/>
        <w:jc w:val="left"/>
        <w:outlineLvl w:val="0"/>
        <w:rPr>
          <w:b/>
          <w:spacing w:val="-2"/>
          <w:sz w:val="28"/>
        </w:rPr>
      </w:pPr>
      <w:r w:rsidRPr="00404C59">
        <w:rPr>
          <w:b/>
          <w:spacing w:val="-2"/>
          <w:sz w:val="28"/>
        </w:rPr>
        <w:tab/>
        <w:t>II.</w:t>
      </w:r>
      <w:r w:rsidRPr="00404C59">
        <w:rPr>
          <w:b/>
          <w:spacing w:val="-2"/>
          <w:sz w:val="28"/>
        </w:rPr>
        <w:tab/>
      </w:r>
      <w:r w:rsidR="00100380" w:rsidRPr="00404C59">
        <w:rPr>
          <w:b/>
          <w:spacing w:val="-2"/>
          <w:sz w:val="28"/>
        </w:rPr>
        <w:t>The situation that prevailed at the time of the ratification of the Convention</w:t>
      </w:r>
    </w:p>
    <w:p w:rsidR="00100380" w:rsidRDefault="00100380" w:rsidP="00404C59">
      <w:pPr>
        <w:pStyle w:val="SingleTxt"/>
        <w:keepNext/>
        <w:keepLines/>
        <w:spacing w:after="0" w:line="120" w:lineRule="exact"/>
        <w:jc w:val="left"/>
        <w:rPr>
          <w:sz w:val="10"/>
        </w:rPr>
      </w:pPr>
    </w:p>
    <w:p w:rsidR="00404C59" w:rsidRPr="00404C59" w:rsidRDefault="00404C59" w:rsidP="00404C59">
      <w:pPr>
        <w:pStyle w:val="SingleTxt"/>
        <w:keepNext/>
        <w:keepLines/>
        <w:spacing w:after="0" w:line="120" w:lineRule="exact"/>
        <w:jc w:val="left"/>
        <w:rPr>
          <w:sz w:val="10"/>
        </w:rPr>
      </w:pPr>
    </w:p>
    <w:p w:rsidR="00100380" w:rsidRDefault="00404C59" w:rsidP="00100380">
      <w:pPr>
        <w:pStyle w:val="SingleTxt"/>
      </w:pPr>
      <w:r>
        <w:t>9.</w:t>
      </w:r>
      <w:r>
        <w:tab/>
      </w:r>
      <w:smartTag w:uri="urn:schemas-microsoft-com:office:smarttags" w:element="country-region">
        <w:r w:rsidR="00100380">
          <w:t>Gabon</w:t>
        </w:r>
      </w:smartTag>
      <w:r w:rsidR="00100380">
        <w:t xml:space="preserve"> is situated in Central Africa on the </w:t>
      </w:r>
      <w:smartTag w:uri="urn:schemas-microsoft-com:office:smarttags" w:element="place">
        <w:smartTag w:uri="urn:schemas-microsoft-com:office:smarttags" w:element="PlaceType">
          <w:r w:rsidR="00100380">
            <w:t>Gulf</w:t>
          </w:r>
        </w:smartTag>
        <w:r w:rsidR="00100380">
          <w:t xml:space="preserve"> of </w:t>
        </w:r>
        <w:smartTag w:uri="urn:schemas-microsoft-com:office:smarttags" w:element="PlaceName">
          <w:r w:rsidR="00100380">
            <w:t>Guinea</w:t>
          </w:r>
        </w:smartTag>
      </w:smartTag>
      <w:r w:rsidR="00100380">
        <w:t>, astride the Equator, with an area of 267,667 km</w:t>
      </w:r>
      <w:r w:rsidR="00100380" w:rsidRPr="00950C78">
        <w:rPr>
          <w:vertAlign w:val="superscript"/>
        </w:rPr>
        <w:t>2</w:t>
      </w:r>
      <w:r w:rsidR="00100380">
        <w:t xml:space="preserve">. It is bordered to the north by </w:t>
      </w:r>
      <w:smartTag w:uri="urn:schemas-microsoft-com:office:smarttags" w:element="country-region">
        <w:r w:rsidR="00100380">
          <w:t>Cameroon</w:t>
        </w:r>
      </w:smartTag>
      <w:r w:rsidR="00100380">
        <w:t xml:space="preserve">, to the north-west by </w:t>
      </w:r>
      <w:smartTag w:uri="urn:schemas-microsoft-com:office:smarttags" w:element="country-region">
        <w:r w:rsidR="00100380">
          <w:t>Equatorial Guinea</w:t>
        </w:r>
      </w:smartTag>
      <w:r w:rsidR="00100380">
        <w:t xml:space="preserve">, to the east and south by the </w:t>
      </w:r>
      <w:smartTag w:uri="urn:schemas-microsoft-com:office:smarttags" w:element="PlaceType">
        <w:r w:rsidR="00100380">
          <w:t>Republic</w:t>
        </w:r>
      </w:smartTag>
      <w:r w:rsidR="00100380">
        <w:t xml:space="preserve"> of </w:t>
      </w:r>
      <w:smartTag w:uri="urn:schemas-microsoft-com:office:smarttags" w:element="PlaceName">
        <w:r w:rsidR="00100380">
          <w:t>Congo</w:t>
        </w:r>
      </w:smartTag>
      <w:r w:rsidR="00100380">
        <w:t xml:space="preserve"> and to the west by the </w:t>
      </w:r>
      <w:smartTag w:uri="urn:schemas-microsoft-com:office:smarttags" w:element="place">
        <w:r w:rsidR="00100380">
          <w:t>Atlantic Ocean</w:t>
        </w:r>
      </w:smartTag>
      <w:r w:rsidR="00100380">
        <w:t xml:space="preserve">. Its population is relatively small, around 1.5 million, and more than half female (over 51%). Despite certain sociocultural problems left over from traditions and customs, </w:t>
      </w:r>
      <w:smartTag w:uri="urn:schemas-microsoft-com:office:smarttags" w:element="place">
        <w:smartTag w:uri="urn:schemas-microsoft-com:office:smarttags" w:element="country-region">
          <w:r w:rsidR="00100380">
            <w:t>Gabon</w:t>
          </w:r>
        </w:smartTag>
      </w:smartTag>
      <w:r w:rsidR="00100380">
        <w:t xml:space="preserve"> accords an important place to women.</w:t>
      </w:r>
    </w:p>
    <w:p w:rsidR="00100380" w:rsidRDefault="00404C59" w:rsidP="00100380">
      <w:pPr>
        <w:pStyle w:val="SingleTxt"/>
      </w:pPr>
      <w:r>
        <w:t>10.</w:t>
      </w:r>
      <w:r>
        <w:tab/>
      </w:r>
      <w:r w:rsidR="00100380">
        <w:t xml:space="preserve">The Convention was ratified by </w:t>
      </w:r>
      <w:smartTag w:uri="urn:schemas-microsoft-com:office:smarttags" w:element="place">
        <w:smartTag w:uri="urn:schemas-microsoft-com:office:smarttags" w:element="country-region">
          <w:r w:rsidR="00100380">
            <w:t>Gabon</w:t>
          </w:r>
        </w:smartTag>
      </w:smartTag>
      <w:r w:rsidR="00100380">
        <w:t xml:space="preserve"> on </w:t>
      </w:r>
      <w:smartTag w:uri="urn:schemas-microsoft-com:office:smarttags" w:element="date">
        <w:smartTagPr>
          <w:attr w:name="Month" w:val="1"/>
          <w:attr w:name="Day" w:val="21"/>
          <w:attr w:name="Year" w:val="1983"/>
        </w:smartTagPr>
        <w:r w:rsidR="00100380">
          <w:t>21 January 1983</w:t>
        </w:r>
      </w:smartTag>
      <w:r w:rsidR="00100380">
        <w:t>. Its influence can be seen at the policy level in the appointment of women to decision-making posts under the single party and the policy of promoting women advocated by the head of State.</w:t>
      </w:r>
    </w:p>
    <w:p w:rsidR="00100380" w:rsidRDefault="00404C59" w:rsidP="00100380">
      <w:pPr>
        <w:pStyle w:val="SingleTxt"/>
      </w:pPr>
      <w:r>
        <w:t>11.</w:t>
      </w:r>
      <w:r>
        <w:tab/>
      </w:r>
      <w:r w:rsidR="00100380">
        <w:t>The National Conference of April 1990 led to the birth of several women's organizations and political associations, where attention was drawn to the role of women. The issue of women became a real subject of concern.</w:t>
      </w:r>
    </w:p>
    <w:p w:rsidR="00100380" w:rsidRDefault="00404C59" w:rsidP="00100380">
      <w:pPr>
        <w:pStyle w:val="SingleTxt"/>
      </w:pPr>
      <w:r>
        <w:t>12.</w:t>
      </w:r>
      <w:r>
        <w:tab/>
      </w:r>
      <w:r w:rsidR="00100380">
        <w:t>The Government and the social partners have put in place policies to recognize women as actors in the development process.</w:t>
      </w:r>
    </w:p>
    <w:p w:rsidR="00100380" w:rsidRDefault="00404C59" w:rsidP="00100380">
      <w:pPr>
        <w:pStyle w:val="SingleTxt"/>
      </w:pPr>
      <w:r>
        <w:t>13.</w:t>
      </w:r>
      <w:r>
        <w:tab/>
      </w:r>
      <w:r w:rsidR="00100380">
        <w:t>Speaking generally, the following significant advances should be noted:</w:t>
      </w:r>
    </w:p>
    <w:p w:rsidR="00100380" w:rsidRPr="00404C59" w:rsidRDefault="00100380" w:rsidP="00404C59">
      <w:pPr>
        <w:pStyle w:val="SingleTxt"/>
        <w:keepNext/>
        <w:keepLines/>
        <w:spacing w:after="0" w:line="120" w:lineRule="exact"/>
        <w:jc w:val="left"/>
        <w:rPr>
          <w:sz w:val="10"/>
        </w:rPr>
      </w:pPr>
    </w:p>
    <w:p w:rsidR="00100380" w:rsidRPr="00404C59" w:rsidRDefault="00404C59" w:rsidP="00404C59">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rPr>
      </w:pPr>
      <w:r w:rsidRPr="00404C59">
        <w:rPr>
          <w:i/>
          <w:spacing w:val="2"/>
        </w:rPr>
        <w:tab/>
      </w:r>
      <w:r w:rsidRPr="00404C59">
        <w:rPr>
          <w:i/>
          <w:spacing w:val="2"/>
        </w:rPr>
        <w:tab/>
      </w:r>
      <w:r w:rsidR="00100380" w:rsidRPr="00404C59">
        <w:rPr>
          <w:i/>
          <w:spacing w:val="2"/>
        </w:rPr>
        <w:t>Legal measures</w:t>
      </w:r>
    </w:p>
    <w:p w:rsidR="00100380" w:rsidRPr="00404C59" w:rsidRDefault="00100380" w:rsidP="00404C59">
      <w:pPr>
        <w:pStyle w:val="SingleTxt"/>
        <w:keepNext/>
        <w:keepLines/>
        <w:spacing w:after="0" w:line="120" w:lineRule="exact"/>
        <w:jc w:val="left"/>
        <w:rPr>
          <w:sz w:val="10"/>
        </w:rPr>
      </w:pPr>
    </w:p>
    <w:p w:rsidR="00100380" w:rsidRDefault="00404C59" w:rsidP="00100380">
      <w:pPr>
        <w:pStyle w:val="SingleTxt"/>
      </w:pPr>
      <w:r>
        <w:t>14.</w:t>
      </w:r>
      <w:r>
        <w:tab/>
      </w:r>
      <w:r w:rsidR="00100380">
        <w:t>Following the revision of the Constitution, which came after the National Conference in 1990, which affected article 2, second subparagraph, on the equal rights of men and women, and the substantive change brought in by the Organic Law on the Constitutional Court, which allows women to challenge the constitutionality of a law deemed discriminatory, a concern has arisen to revise both parts of the Civil Code in order to eliminate articles that discriminate against women. In that connection, a draft revision of the second part of the Civil Code dealing with inheritance has been prepared by the Ministry for the Family and the Advancement of Women with the support of United Nations Population Fund (UNFPA), and two workshops have been held to rewrite the first part of the Civil Code in collaboration with the Parliament.</w:t>
      </w:r>
    </w:p>
    <w:p w:rsidR="00100380" w:rsidRDefault="00404C59" w:rsidP="00100380">
      <w:pPr>
        <w:pStyle w:val="SingleTxt"/>
      </w:pPr>
      <w:r>
        <w:t>15.</w:t>
      </w:r>
      <w:r>
        <w:tab/>
      </w:r>
      <w:r w:rsidR="00100380">
        <w:t>Implementing regulations for Act No. 37/98 of 20 July 1999 establishing the Gabonese Nationality Code have been enacted for the actual implementation of the new provisions that the Act contains, including the reciprocal acquisition of Gabonese nationality through marriage and dual nationality for Gabonese women, who no longer lose their Gabonese nationality as the result of marriage to a foreigner.</w:t>
      </w:r>
    </w:p>
    <w:p w:rsidR="00404C59" w:rsidRDefault="00404C59" w:rsidP="00100380">
      <w:pPr>
        <w:pStyle w:val="SingleTxt"/>
      </w:pPr>
    </w:p>
    <w:p w:rsidR="00100380" w:rsidRPr="00404C59" w:rsidRDefault="00404C59" w:rsidP="00404C59">
      <w:pPr>
        <w:pStyle w:val="SingleTxt"/>
        <w:keepNext/>
        <w:keepLines/>
        <w:tabs>
          <w:tab w:val="right" w:pos="1022"/>
        </w:tabs>
        <w:spacing w:after="0"/>
        <w:ind w:hanging="1267"/>
        <w:jc w:val="left"/>
        <w:outlineLvl w:val="1"/>
        <w:rPr>
          <w:i/>
          <w:spacing w:val="2"/>
        </w:rPr>
      </w:pPr>
      <w:r w:rsidRPr="00404C59">
        <w:rPr>
          <w:i/>
          <w:spacing w:val="2"/>
        </w:rPr>
        <w:tab/>
      </w:r>
      <w:r w:rsidRPr="00404C59">
        <w:rPr>
          <w:i/>
          <w:spacing w:val="2"/>
        </w:rPr>
        <w:tab/>
      </w:r>
      <w:r w:rsidR="00100380" w:rsidRPr="00404C59">
        <w:rPr>
          <w:i/>
          <w:spacing w:val="2"/>
        </w:rPr>
        <w:t>Social measures</w:t>
      </w:r>
    </w:p>
    <w:p w:rsidR="00100380" w:rsidRPr="00404C59" w:rsidRDefault="00100380" w:rsidP="00404C59">
      <w:pPr>
        <w:pStyle w:val="SingleTxt"/>
        <w:keepNext/>
        <w:keepLines/>
        <w:spacing w:after="0" w:line="120" w:lineRule="exact"/>
        <w:jc w:val="left"/>
        <w:rPr>
          <w:sz w:val="10"/>
        </w:rPr>
      </w:pPr>
    </w:p>
    <w:p w:rsidR="00100380" w:rsidRDefault="00404C59" w:rsidP="00100380">
      <w:pPr>
        <w:pStyle w:val="SingleTxt"/>
      </w:pPr>
      <w:r>
        <w:t>16.</w:t>
      </w:r>
      <w:r>
        <w:tab/>
      </w:r>
      <w:r w:rsidR="00100380">
        <w:t xml:space="preserve">Following the institutionalization of the gender approach, including the establishment of focal points in key ministries, </w:t>
      </w:r>
      <w:smartTag w:uri="urn:schemas-microsoft-com:office:smarttags" w:element="place">
        <w:smartTag w:uri="urn:schemas-microsoft-com:office:smarttags" w:element="country-region">
          <w:r w:rsidR="00100380">
            <w:t>Gabon</w:t>
          </w:r>
        </w:smartTag>
      </w:smartTag>
      <w:r w:rsidR="00100380">
        <w:t xml:space="preserve"> is striving to develop a national gender policy with the support of the United Nations Development Programme and UNFPA. It has also implemented:</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establishment of  services of the Ministry for the Family and the Advancement of Women in the nine provinces of the country;</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establishment of day nurseries and community day-care centres;</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 xml:space="preserve">Support for the development of microcredit in </w:t>
      </w:r>
      <w:smartTag w:uri="urn:schemas-microsoft-com:office:smarttags" w:element="place">
        <w:smartTag w:uri="urn:schemas-microsoft-com:office:smarttags" w:element="country-region">
          <w:r w:rsidR="00100380">
            <w:t>Gabon</w:t>
          </w:r>
        </w:smartTag>
      </w:smartTag>
      <w:r w:rsidR="00100380">
        <w:t>;</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establishment of networks of associations and non-governmental organizations (NGOs) defending the rights of women and networks of associations in other development sectors so as to achieve better coordination of the action of women;</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establishment, in addition to the Office for the Coordination of Non-governmental Organizations and Women's Associations (CORFEM), of other coordinating networks of associations, including the National Support Centre for Women's Organizations in Gabon (CENAF - Gabon) with the support of the African Capacity-Building Foundation (ACBF) and various other coordinating mechanisms, including the Programme to Strengthen Non-State Actors (PROGREANE) with the support of the European Union;</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Increased sensitization to women's rights carried out by the Observatory for Women's Rights and Gender Equality (ODEFPA), especially through the publication of brochures, radio and television broadcasts, lectures, round tables, conferences and debates, legal support for all women victims of marital violence and various forms of discrimination, and the dissemination of information on the Convention on public and religious radio stations, through trade unions and all of the activities of ODEFPA;</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activities of the Association for the Defence of the Rights of Women and Children (ADDFE) in defence of the rights enshrined in the Convention and of other associations, such as the Gabonese Association of Social Workers (ADDFE), to promote the economic empowerment of women;</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creation of four microfinance institutions approved by the Ministry of Economy and Finance with the agreement of the Central African Banking Commission (COBAC), two of which are headed by women as associations promoting the financial and economic empowerment of women;</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existence of other operational associations in the field.</w:t>
      </w:r>
    </w:p>
    <w:p w:rsidR="00100380" w:rsidRPr="00404C59" w:rsidRDefault="00100380" w:rsidP="00404C59">
      <w:pPr>
        <w:pStyle w:val="SingleTxt"/>
        <w:keepNext/>
        <w:keepLines/>
        <w:spacing w:after="0" w:line="120" w:lineRule="exact"/>
        <w:jc w:val="left"/>
        <w:rPr>
          <w:sz w:val="10"/>
        </w:rPr>
      </w:pPr>
    </w:p>
    <w:p w:rsidR="00100380" w:rsidRPr="00404C59" w:rsidRDefault="00404C59" w:rsidP="00404C59">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rPr>
      </w:pPr>
      <w:r w:rsidRPr="00404C59">
        <w:rPr>
          <w:i/>
          <w:spacing w:val="2"/>
        </w:rPr>
        <w:tab/>
      </w:r>
      <w:r w:rsidRPr="00404C59">
        <w:rPr>
          <w:i/>
          <w:spacing w:val="2"/>
        </w:rPr>
        <w:tab/>
      </w:r>
      <w:r w:rsidR="00100380" w:rsidRPr="00404C59">
        <w:rPr>
          <w:i/>
          <w:spacing w:val="2"/>
        </w:rPr>
        <w:t>Political measures</w:t>
      </w:r>
    </w:p>
    <w:p w:rsidR="00100380" w:rsidRPr="00404C59" w:rsidRDefault="00100380" w:rsidP="00404C59">
      <w:pPr>
        <w:pStyle w:val="SingleTxt"/>
        <w:keepNext/>
        <w:keepLines/>
        <w:spacing w:after="0" w:line="120" w:lineRule="exact"/>
        <w:jc w:val="left"/>
        <w:rPr>
          <w:sz w:val="10"/>
        </w:rPr>
      </w:pPr>
    </w:p>
    <w:p w:rsidR="00100380" w:rsidRDefault="00404C59" w:rsidP="00100380">
      <w:pPr>
        <w:pStyle w:val="SingleTxt"/>
      </w:pPr>
      <w:r>
        <w:t>17.</w:t>
      </w:r>
      <w:r>
        <w:tab/>
      </w:r>
      <w:r w:rsidR="00100380">
        <w:t>Note should also be taken of:</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 xml:space="preserve">The strengthening of democracy, including the elimination of discrimination between men and women in accordance with Act No. 24/96 of </w:t>
      </w:r>
      <w:smartTag w:uri="urn:schemas-microsoft-com:office:smarttags" w:element="date">
        <w:smartTagPr>
          <w:attr w:name="Month" w:val="1"/>
          <w:attr w:name="Day" w:val="6"/>
          <w:attr w:name="Year" w:val="1996"/>
        </w:smartTagPr>
        <w:r w:rsidR="00100380">
          <w:t>6 January 1996</w:t>
        </w:r>
      </w:smartTag>
      <w:r w:rsidR="00100380">
        <w:t xml:space="preserve"> on political parties;</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effective participation of women in the independent and permanent National Electoral Commission (CENAP), which manages political elections. Several women were appointed chairpersons of provincial, departmental and local electoral commissions for the presidential elections in November 2005, the lower-house legislative elections in December 2006 and June 2007, the elections of municipal and departmental councillors in 2007 and 2008, and the senatorial elections of 18 January 2009 under Act No. 7/96 of 12 March 1996, as amended;</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appointment of women to decision-making positions in political parties, constitutional institutions, the Government and the Administration;</w:t>
      </w:r>
    </w:p>
    <w:p w:rsidR="00100380" w:rsidRDefault="00404C59" w:rsidP="00404C5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activities of the Gabonese branch of the Group for Study and Research on Democracy and Economic and Social Development in Africa (GERDESS), a women's association that seeks to encourage women to take an interest in politics and stand for election in various contests.</w:t>
      </w:r>
    </w:p>
    <w:p w:rsidR="00100380" w:rsidRDefault="00100380" w:rsidP="00404C59">
      <w:pPr>
        <w:pStyle w:val="SingleTxt"/>
        <w:keepNext/>
        <w:keepLines/>
        <w:spacing w:after="0" w:line="120" w:lineRule="exact"/>
        <w:jc w:val="left"/>
        <w:rPr>
          <w:sz w:val="10"/>
        </w:rPr>
      </w:pPr>
    </w:p>
    <w:p w:rsidR="00404C59" w:rsidRPr="00404C59" w:rsidRDefault="00404C59" w:rsidP="00404C59">
      <w:pPr>
        <w:pStyle w:val="SingleTxt"/>
        <w:keepNext/>
        <w:keepLines/>
        <w:spacing w:after="0" w:line="120" w:lineRule="exact"/>
        <w:jc w:val="left"/>
        <w:rPr>
          <w:sz w:val="10"/>
        </w:rPr>
      </w:pPr>
    </w:p>
    <w:p w:rsidR="00100380" w:rsidRPr="00404C59" w:rsidRDefault="00404C59" w:rsidP="00404C59">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300" w:lineRule="exact"/>
        <w:ind w:hanging="1267"/>
        <w:jc w:val="left"/>
        <w:outlineLvl w:val="0"/>
        <w:rPr>
          <w:b/>
          <w:spacing w:val="-2"/>
          <w:sz w:val="28"/>
        </w:rPr>
      </w:pPr>
      <w:r w:rsidRPr="00404C59">
        <w:rPr>
          <w:b/>
          <w:spacing w:val="-2"/>
          <w:sz w:val="28"/>
        </w:rPr>
        <w:tab/>
      </w:r>
      <w:smartTag w:uri="urn:schemas-microsoft-com:office:smarttags" w:element="stockticker">
        <w:r w:rsidR="00100380" w:rsidRPr="00404C59">
          <w:rPr>
            <w:b/>
            <w:spacing w:val="-2"/>
            <w:sz w:val="28"/>
          </w:rPr>
          <w:t>III</w:t>
        </w:r>
      </w:smartTag>
      <w:r w:rsidRPr="00404C59">
        <w:rPr>
          <w:b/>
          <w:spacing w:val="-2"/>
          <w:sz w:val="28"/>
        </w:rPr>
        <w:t>.</w:t>
      </w:r>
      <w:r w:rsidRPr="00404C59">
        <w:rPr>
          <w:b/>
          <w:spacing w:val="-2"/>
          <w:sz w:val="28"/>
        </w:rPr>
        <w:tab/>
      </w:r>
      <w:r w:rsidR="00100380" w:rsidRPr="00404C59">
        <w:rPr>
          <w:b/>
          <w:spacing w:val="-2"/>
          <w:sz w:val="28"/>
        </w:rPr>
        <w:t>Concurrent review of the implementation of the Convention and the Committee's concerns and recommendations</w:t>
      </w:r>
    </w:p>
    <w:p w:rsidR="00100380" w:rsidRDefault="00100380" w:rsidP="00404C59">
      <w:pPr>
        <w:pStyle w:val="SingleTxt"/>
        <w:keepNext/>
        <w:keepLines/>
        <w:spacing w:after="0" w:line="120" w:lineRule="exact"/>
        <w:jc w:val="left"/>
        <w:rPr>
          <w:sz w:val="10"/>
        </w:rPr>
      </w:pPr>
    </w:p>
    <w:p w:rsidR="00404C59" w:rsidRPr="00404C59" w:rsidRDefault="00404C59" w:rsidP="00404C59">
      <w:pPr>
        <w:pStyle w:val="SingleTxt"/>
        <w:keepNext/>
        <w:keepLines/>
        <w:spacing w:after="0" w:line="120" w:lineRule="exact"/>
        <w:jc w:val="left"/>
        <w:rPr>
          <w:sz w:val="10"/>
        </w:rPr>
      </w:pPr>
    </w:p>
    <w:p w:rsidR="00100380" w:rsidRPr="0055595A" w:rsidRDefault="0055595A" w:rsidP="0055595A">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rPr>
      </w:pPr>
      <w:r w:rsidRPr="0055595A">
        <w:rPr>
          <w:b/>
          <w:sz w:val="24"/>
        </w:rPr>
        <w:tab/>
      </w:r>
      <w:r w:rsidRPr="0055595A">
        <w:rPr>
          <w:b/>
          <w:sz w:val="24"/>
        </w:rPr>
        <w:tab/>
      </w:r>
      <w:r w:rsidR="00100380" w:rsidRPr="0055595A">
        <w:rPr>
          <w:b/>
          <w:sz w:val="24"/>
        </w:rPr>
        <w:t>Article 1 of the Convention: Definition of discrimination</w:t>
      </w:r>
      <w:r w:rsidR="001E370E">
        <w:rPr>
          <w:b/>
          <w:sz w:val="24"/>
        </w:rPr>
        <w:t xml:space="preserve"> against women</w:t>
      </w:r>
    </w:p>
    <w:p w:rsidR="0055595A" w:rsidRDefault="0055595A" w:rsidP="0055595A">
      <w:pPr>
        <w:pStyle w:val="SingleTxt"/>
        <w:keepNext/>
        <w:keepLines/>
        <w:spacing w:after="0" w:line="120" w:lineRule="exact"/>
        <w:jc w:val="left"/>
        <w:rPr>
          <w:sz w:val="10"/>
        </w:rPr>
      </w:pPr>
    </w:p>
    <w:p w:rsidR="0055595A" w:rsidRPr="0055595A" w:rsidRDefault="0055595A" w:rsidP="0055595A">
      <w:pPr>
        <w:pStyle w:val="SingleTxt"/>
        <w:keepNext/>
        <w:keepLines/>
        <w:spacing w:after="0" w:line="120" w:lineRule="exact"/>
        <w:jc w:val="left"/>
        <w:rPr>
          <w:sz w:val="10"/>
        </w:rPr>
      </w:pPr>
    </w:p>
    <w:p w:rsidR="00100380" w:rsidRPr="0055595A" w:rsidRDefault="0055595A" w:rsidP="0055595A">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rPr>
      </w:pPr>
      <w:r w:rsidRPr="0055595A">
        <w:rPr>
          <w:b/>
          <w:spacing w:val="2"/>
        </w:rPr>
        <w:tab/>
      </w:r>
      <w:r w:rsidRPr="0055595A">
        <w:rPr>
          <w:b/>
          <w:spacing w:val="2"/>
        </w:rPr>
        <w:tab/>
      </w:r>
      <w:r w:rsidR="00100380" w:rsidRPr="0055595A">
        <w:rPr>
          <w:b/>
          <w:spacing w:val="2"/>
        </w:rPr>
        <w:t>Concern no. 18 and recommendation no. 19 of the Committee</w:t>
      </w:r>
    </w:p>
    <w:p w:rsidR="00100380" w:rsidRPr="0055595A" w:rsidRDefault="00100380" w:rsidP="0055595A">
      <w:pPr>
        <w:pStyle w:val="SingleTxt"/>
        <w:keepNext/>
        <w:keepLines/>
        <w:spacing w:after="0" w:line="120" w:lineRule="exact"/>
        <w:jc w:val="left"/>
        <w:rPr>
          <w:sz w:val="10"/>
        </w:rPr>
      </w:pPr>
    </w:p>
    <w:p w:rsidR="00100380" w:rsidRDefault="0055595A" w:rsidP="00100380">
      <w:pPr>
        <w:pStyle w:val="SingleTxt"/>
      </w:pPr>
      <w:r>
        <w:t>18.</w:t>
      </w:r>
      <w:r>
        <w:tab/>
      </w:r>
      <w:r w:rsidR="00100380">
        <w:t>Concern no. 18 of the Committee relates to the absence of a definition of discrimination against women and the principle of equality between men and women in the Constitution of the Republic of Gabon or in any other legislative text, as well as Gabon's restrictive interpretation of the requirement that the Convention imposes to eliminate discrimination and ensure the strict application of those principles.</w:t>
      </w:r>
    </w:p>
    <w:p w:rsidR="00100380" w:rsidRDefault="0055595A" w:rsidP="00100380">
      <w:pPr>
        <w:pStyle w:val="SingleTxt"/>
      </w:pPr>
      <w:r>
        <w:t>19.</w:t>
      </w:r>
      <w:r>
        <w:tab/>
      </w:r>
      <w:r w:rsidR="00100380">
        <w:t>Recommendation no. 19 relates to the inclusion in the Constitution or other relevant national laws of a definition of discrimination and the principle of equality between men and women, based on the provisions of articles 1 and 2 of the Convention.</w:t>
      </w:r>
    </w:p>
    <w:p w:rsidR="00100380" w:rsidRDefault="0055595A" w:rsidP="00100380">
      <w:pPr>
        <w:pStyle w:val="SingleTxt"/>
      </w:pPr>
      <w:r>
        <w:t>20.</w:t>
      </w:r>
      <w:r>
        <w:tab/>
      </w:r>
      <w:r w:rsidR="00100380">
        <w:t>The Committee urges Gabon to develop and implement without delay a national strategy and an integrated plan of action to ensure the full implementation of all of the provisions of the Convention and the introduction of the principle of gender equality in its existing policies and sectoral plans, and to strengthen, as needed, the advancement of women through temporary special measures, in accordance with article 4, paragraph 1, of the Convention and general recommendation 25.</w:t>
      </w:r>
    </w:p>
    <w:p w:rsidR="00100380" w:rsidRPr="00950C78" w:rsidRDefault="00100380" w:rsidP="00950C78">
      <w:pPr>
        <w:pStyle w:val="SingleTxt"/>
        <w:keepNext/>
        <w:keepLines/>
        <w:spacing w:after="0" w:line="120" w:lineRule="exact"/>
        <w:jc w:val="left"/>
        <w:rPr>
          <w:sz w:val="10"/>
        </w:rPr>
      </w:pPr>
    </w:p>
    <w:p w:rsidR="00100380" w:rsidRPr="00950C78" w:rsidRDefault="00950C78" w:rsidP="00950C7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rPr>
      </w:pPr>
      <w:r w:rsidRPr="00950C78">
        <w:rPr>
          <w:i/>
          <w:spacing w:val="2"/>
        </w:rPr>
        <w:tab/>
      </w:r>
      <w:r w:rsidRPr="00950C78">
        <w:rPr>
          <w:i/>
          <w:spacing w:val="2"/>
        </w:rPr>
        <w:tab/>
      </w:r>
      <w:r w:rsidR="00100380" w:rsidRPr="00950C78">
        <w:rPr>
          <w:i/>
          <w:spacing w:val="2"/>
        </w:rPr>
        <w:t>Measures adopted</w:t>
      </w:r>
    </w:p>
    <w:p w:rsidR="00100380" w:rsidRPr="00950C78" w:rsidRDefault="00100380" w:rsidP="00950C78">
      <w:pPr>
        <w:pStyle w:val="SingleTxt"/>
        <w:keepNext/>
        <w:keepLines/>
        <w:spacing w:after="0" w:line="120" w:lineRule="exact"/>
        <w:jc w:val="left"/>
        <w:rPr>
          <w:sz w:val="10"/>
        </w:rPr>
      </w:pPr>
    </w:p>
    <w:p w:rsidR="00100380" w:rsidRDefault="00950C78" w:rsidP="00100380">
      <w:pPr>
        <w:pStyle w:val="SingleTxt"/>
      </w:pPr>
      <w:r>
        <w:t>21.</w:t>
      </w:r>
      <w:r>
        <w:tab/>
      </w:r>
      <w:r w:rsidR="00100380">
        <w:t xml:space="preserve">In </w:t>
      </w:r>
      <w:smartTag w:uri="urn:schemas-microsoft-com:office:smarttags" w:element="place">
        <w:smartTag w:uri="urn:schemas-microsoft-com:office:smarttags" w:element="country-region">
          <w:r w:rsidR="00100380">
            <w:t>Gabon</w:t>
          </w:r>
        </w:smartTag>
      </w:smartTag>
      <w:r w:rsidR="00100380">
        <w:t>, the power of legislative initiative lies with the Government and the Parliament, under article 53 of the Constitution.</w:t>
      </w:r>
    </w:p>
    <w:p w:rsidR="00100380" w:rsidRDefault="00950C78" w:rsidP="00100380">
      <w:pPr>
        <w:pStyle w:val="SingleTxt"/>
      </w:pPr>
      <w:r>
        <w:t>22.</w:t>
      </w:r>
      <w:r>
        <w:tab/>
      </w:r>
      <w:r w:rsidR="00100380">
        <w:t>After the presentation of the combined reports to the Committee in January 2005 and after the receipt of an account of the Committee's concerns and recommendations, implementation of the provisions of article 1 of the Convention regarding the introduction of a definition of discrimination has not yet been effected. That requires either an amendment to the Constitution by rewriting the provisions of its article 2, second subparagraph, which states that "the Gabonese Republic ensures the equality of all citizens before the law without distinction based on origin, race, sex, opinion or religion", or an insertion in the Civil Code (which has the force of law) based on the current drafting of the Constitution and the CEDAW Convention. The phrase "without distinction based on sex" is still valid.</w:t>
      </w:r>
    </w:p>
    <w:p w:rsidR="00100380" w:rsidRDefault="00950C78" w:rsidP="00100380">
      <w:pPr>
        <w:pStyle w:val="SingleTxt"/>
      </w:pPr>
      <w:r>
        <w:t>23.</w:t>
      </w:r>
      <w:r>
        <w:tab/>
      </w:r>
      <w:r w:rsidR="00100380">
        <w:t xml:space="preserve">However, on </w:t>
      </w:r>
      <w:smartTag w:uri="urn:schemas-microsoft-com:office:smarttags" w:element="date">
        <w:smartTagPr>
          <w:attr w:name="Month" w:val="2"/>
          <w:attr w:name="Day" w:val="14"/>
          <w:attr w:name="Year" w:val="2007"/>
        </w:smartTagPr>
        <w:r w:rsidR="00100380">
          <w:t>14 February 2007</w:t>
        </w:r>
      </w:smartTag>
      <w:r w:rsidR="00100380">
        <w:t xml:space="preserve"> and </w:t>
      </w:r>
      <w:smartTag w:uri="urn:schemas-microsoft-com:office:smarttags" w:element="date">
        <w:smartTagPr>
          <w:attr w:name="Month" w:val="11"/>
          <w:attr w:name="Day" w:val="11"/>
          <w:attr w:name="Year" w:val="2008"/>
        </w:smartTagPr>
        <w:r w:rsidR="00100380">
          <w:t>11 November 2008</w:t>
        </w:r>
      </w:smartTag>
      <w:r w:rsidR="00100380">
        <w:t xml:space="preserve">, the Minister for the Family and the Advancement of Women appealed to the President of the </w:t>
      </w:r>
      <w:smartTag w:uri="urn:schemas-microsoft-com:office:smarttags" w:element="Street">
        <w:smartTag w:uri="urn:schemas-microsoft-com:office:smarttags" w:element="address">
          <w:r w:rsidR="00100380">
            <w:t>Constitutional Court</w:t>
          </w:r>
        </w:smartTag>
      </w:smartTag>
      <w:r w:rsidR="00100380">
        <w:t xml:space="preserve"> for the insertion into the Constitution of the word "discrimination" and the definition contained in the Convention. Subsequent to that request, the Minister for the Family was received in audience by the President of the </w:t>
      </w:r>
      <w:smartTag w:uri="urn:schemas-microsoft-com:office:smarttags" w:element="Street">
        <w:smartTag w:uri="urn:schemas-microsoft-com:office:smarttags" w:element="address">
          <w:r w:rsidR="00100380">
            <w:t>Constitutional Court</w:t>
          </w:r>
        </w:smartTag>
      </w:smartTag>
      <w:r w:rsidR="00100380">
        <w:t xml:space="preserve"> in the presence of experts and ODEFPA. Procedures to harmonize the legal texts to that end are promising and are ongoing.</w:t>
      </w:r>
    </w:p>
    <w:p w:rsidR="00100380" w:rsidRDefault="00950C78" w:rsidP="00100380">
      <w:pPr>
        <w:pStyle w:val="SingleTxt"/>
      </w:pPr>
      <w:r>
        <w:t>24.</w:t>
      </w:r>
      <w:r>
        <w:tab/>
      </w:r>
      <w:r w:rsidR="00100380">
        <w:t>It should also be noted that article 8 of the new Labour Code (Act No. 3/ 94 of 21 November 1994, as amended by Act No. 12/2000 of 12 October 2000) provides that "all workers are equal before the law and enjoy the same protection and the same guarantees. Any discrimination in employment and the conditions of employment based on race, colour, sex, religion, political opinion, national origin or social origin is prohibited."</w:t>
      </w:r>
    </w:p>
    <w:p w:rsidR="00100380" w:rsidRDefault="00950C78" w:rsidP="00100380">
      <w:pPr>
        <w:pStyle w:val="SingleTxt"/>
      </w:pPr>
      <w:r>
        <w:t>25.</w:t>
      </w:r>
      <w:r>
        <w:tab/>
      </w:r>
      <w:r w:rsidR="00100380">
        <w:t>On the other hand, in the spirit of the Convention, the Ministry for the Family and the Advancement of Women, with the support of development partners (UNDP and UNFPA) and in collaboration with the Parliament and associations and NGOs active in the defence of women's rights, held a first workshop in September 2005 on the revision of the Civil Code, the Nationality Code and legal texts relating to the female staff of the defence and security forces. The issues raised by the Committee were discussed, and reports were submitted to those responsible for initiating laws.</w:t>
      </w:r>
    </w:p>
    <w:p w:rsidR="00100380" w:rsidRDefault="00950C78" w:rsidP="00100380">
      <w:pPr>
        <w:pStyle w:val="SingleTxt"/>
      </w:pPr>
      <w:r>
        <w:t>26.</w:t>
      </w:r>
      <w:r>
        <w:tab/>
      </w:r>
      <w:r w:rsidR="00100380">
        <w:t>A second workshop on the revision of State pensions, the Penal Code and the Labour Code was organized in October 2006.</w:t>
      </w:r>
    </w:p>
    <w:p w:rsidR="00100380" w:rsidRDefault="00950C78" w:rsidP="00100380">
      <w:pPr>
        <w:pStyle w:val="SingleTxt"/>
      </w:pPr>
      <w:r>
        <w:t>27.</w:t>
      </w:r>
      <w:r>
        <w:tab/>
      </w:r>
      <w:r w:rsidR="00100380">
        <w:t>The findings of the two workshops were submitted to the Council of Ministers.</w:t>
      </w:r>
    </w:p>
    <w:p w:rsidR="00100380" w:rsidRDefault="00950C78" w:rsidP="00100380">
      <w:pPr>
        <w:pStyle w:val="SingleTxt"/>
      </w:pPr>
      <w:r>
        <w:t>28.</w:t>
      </w:r>
      <w:r>
        <w:tab/>
      </w:r>
      <w:r w:rsidR="00100380" w:rsidRPr="00DC14EF">
        <w:rPr>
          <w:spacing w:val="2"/>
        </w:rPr>
        <w:t>The ODEFPA and another expert, a lawyer admitted to the bar, served as national consultants for a study on the second part of the Civil Code in January 2007. They made proposals to rewrite or delete provisions, moving article by article, deemed discriminatory in the part of the Civil Code that deals with inheritance. That work is now in the hands of the Government, represented by the Ministry for the Family, and was the subject of a presentation to the public, including NGOs and associations defending the rights of women and development partners, on the International Day for the Elimination of Violence against Women in November 2008.</w:t>
      </w:r>
    </w:p>
    <w:p w:rsidR="00100380" w:rsidRDefault="00950C78" w:rsidP="00100380">
      <w:pPr>
        <w:pStyle w:val="SingleTxt"/>
      </w:pPr>
      <w:r>
        <w:t>29.</w:t>
      </w:r>
      <w:r>
        <w:tab/>
      </w:r>
      <w:smartTag w:uri="urn:schemas-microsoft-com:office:smarttags" w:element="place">
        <w:smartTag w:uri="urn:schemas-microsoft-com:office:smarttags" w:element="country-region">
          <w:r w:rsidR="00100380">
            <w:t>Gabon</w:t>
          </w:r>
        </w:smartTag>
      </w:smartTag>
      <w:r w:rsidR="00100380">
        <w:t xml:space="preserve"> committed itself in July 2007, in partnership with UNFPA and UNDP, to drawing up a national policy document on gender.</w:t>
      </w:r>
    </w:p>
    <w:p w:rsidR="00100380" w:rsidRDefault="00950C78" w:rsidP="00100380">
      <w:pPr>
        <w:pStyle w:val="SingleTxt"/>
      </w:pPr>
      <w:r>
        <w:t>30.</w:t>
      </w:r>
      <w:r>
        <w:tab/>
      </w:r>
      <w:r w:rsidR="00100380">
        <w:t>A workshop to review a preliminary analytical report on disparities and inequalities between men and women in various sectors was held in the National Assembly on 20 and 21 May 2008 under the auspices of the Ministry for the Family and the Advancement of Women with representatives of other ministries, the Presidency of the Republic, and associations and NGOs active in the defence of the rights of women and children, in collaboration with development partners.</w:t>
      </w:r>
    </w:p>
    <w:p w:rsidR="00950C78" w:rsidRDefault="00950C78" w:rsidP="00100380">
      <w:pPr>
        <w:pStyle w:val="SingleTxt"/>
      </w:pPr>
    </w:p>
    <w:p w:rsidR="00100380" w:rsidRPr="00950C78" w:rsidRDefault="00950C78" w:rsidP="00950C78">
      <w:pPr>
        <w:pStyle w:val="SingleTxt"/>
        <w:keepNext/>
        <w:keepLines/>
        <w:tabs>
          <w:tab w:val="right" w:pos="1022"/>
        </w:tabs>
        <w:spacing w:after="0" w:line="270" w:lineRule="exact"/>
        <w:ind w:hanging="1267"/>
        <w:jc w:val="left"/>
        <w:outlineLvl w:val="0"/>
        <w:rPr>
          <w:b/>
          <w:sz w:val="24"/>
        </w:rPr>
      </w:pPr>
      <w:r w:rsidRPr="00950C78">
        <w:rPr>
          <w:b/>
          <w:sz w:val="24"/>
        </w:rPr>
        <w:tab/>
      </w:r>
      <w:r w:rsidRPr="00950C78">
        <w:rPr>
          <w:b/>
          <w:sz w:val="24"/>
        </w:rPr>
        <w:tab/>
      </w:r>
      <w:r w:rsidR="00100380" w:rsidRPr="00950C78">
        <w:rPr>
          <w:b/>
          <w:sz w:val="24"/>
        </w:rPr>
        <w:t>Article 2 of the Convention: Elimination of discrimination</w:t>
      </w:r>
    </w:p>
    <w:p w:rsidR="00950C78" w:rsidRDefault="00950C78" w:rsidP="00950C78">
      <w:pPr>
        <w:pStyle w:val="SingleTxt"/>
        <w:keepNext/>
        <w:keepLines/>
        <w:spacing w:after="0" w:line="120" w:lineRule="exact"/>
        <w:jc w:val="left"/>
        <w:rPr>
          <w:sz w:val="10"/>
        </w:rPr>
      </w:pPr>
    </w:p>
    <w:p w:rsidR="00950C78" w:rsidRPr="00950C78" w:rsidRDefault="00950C78" w:rsidP="00950C78">
      <w:pPr>
        <w:pStyle w:val="SingleTxt"/>
        <w:keepNext/>
        <w:keepLines/>
        <w:spacing w:after="0" w:line="120" w:lineRule="exact"/>
        <w:jc w:val="left"/>
        <w:rPr>
          <w:sz w:val="10"/>
        </w:rPr>
      </w:pPr>
    </w:p>
    <w:p w:rsidR="00100380" w:rsidRPr="00950C78" w:rsidRDefault="00950C78" w:rsidP="00950C7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rPr>
      </w:pPr>
      <w:r w:rsidRPr="00950C78">
        <w:rPr>
          <w:b/>
          <w:spacing w:val="2"/>
        </w:rPr>
        <w:tab/>
      </w:r>
      <w:r w:rsidRPr="00950C78">
        <w:rPr>
          <w:b/>
          <w:spacing w:val="2"/>
        </w:rPr>
        <w:tab/>
      </w:r>
      <w:r w:rsidR="00100380" w:rsidRPr="00950C78">
        <w:rPr>
          <w:b/>
          <w:spacing w:val="2"/>
        </w:rPr>
        <w:t>Concern no. 20 and recommendation no. 21 of the Committee</w:t>
      </w:r>
    </w:p>
    <w:p w:rsidR="00100380" w:rsidRPr="00950C78" w:rsidRDefault="00100380" w:rsidP="00950C78">
      <w:pPr>
        <w:pStyle w:val="SingleTxt"/>
        <w:keepNext/>
        <w:keepLines/>
        <w:spacing w:after="0" w:line="120" w:lineRule="exact"/>
        <w:jc w:val="left"/>
        <w:rPr>
          <w:sz w:val="10"/>
        </w:rPr>
      </w:pPr>
    </w:p>
    <w:p w:rsidR="00100380" w:rsidRDefault="00950C78" w:rsidP="00100380">
      <w:pPr>
        <w:pStyle w:val="SingleTxt"/>
      </w:pPr>
      <w:r>
        <w:t>31.</w:t>
      </w:r>
      <w:r>
        <w:tab/>
      </w:r>
      <w:r w:rsidR="00100380">
        <w:t>Concern no. 20 focuses on women's access to justice and remedies for violations of their rights, which could be compromised by economic and cultural barriers.</w:t>
      </w:r>
    </w:p>
    <w:p w:rsidR="00100380" w:rsidRDefault="00950C78" w:rsidP="00100380">
      <w:pPr>
        <w:pStyle w:val="SingleTxt"/>
      </w:pPr>
      <w:r>
        <w:t>32.</w:t>
      </w:r>
      <w:r>
        <w:tab/>
      </w:r>
      <w:r w:rsidR="00100380">
        <w:t>Recommendation no. 21 relates to the removal of remaining barriers and to ensuring that women have access to affordable, effective and rapid means of action, especially through awareness campaigns on the availability of legal remedies against discrimination and the granting of legal aid. The Committee has encouraged the Gabonese Government to monitor the effectiveness of those measures.</w:t>
      </w:r>
    </w:p>
    <w:p w:rsidR="00100380" w:rsidRPr="00950C78" w:rsidRDefault="00100380" w:rsidP="00950C78">
      <w:pPr>
        <w:pStyle w:val="SingleTxt"/>
        <w:keepNext/>
        <w:keepLines/>
        <w:spacing w:after="0" w:line="120" w:lineRule="exact"/>
        <w:jc w:val="left"/>
        <w:rPr>
          <w:sz w:val="10"/>
        </w:rPr>
      </w:pPr>
    </w:p>
    <w:p w:rsidR="00100380" w:rsidRPr="00950C78" w:rsidRDefault="00950C78" w:rsidP="00950C7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rPr>
      </w:pPr>
      <w:r w:rsidRPr="00950C78">
        <w:rPr>
          <w:i/>
          <w:spacing w:val="2"/>
        </w:rPr>
        <w:tab/>
      </w:r>
      <w:r w:rsidRPr="00950C78">
        <w:rPr>
          <w:i/>
          <w:spacing w:val="2"/>
        </w:rPr>
        <w:tab/>
      </w:r>
      <w:r w:rsidR="00100380" w:rsidRPr="00950C78">
        <w:rPr>
          <w:i/>
          <w:spacing w:val="2"/>
        </w:rPr>
        <w:t>Measures adopted</w:t>
      </w:r>
    </w:p>
    <w:p w:rsidR="00100380" w:rsidRPr="00950C78" w:rsidRDefault="00100380" w:rsidP="00950C78">
      <w:pPr>
        <w:pStyle w:val="SingleTxt"/>
        <w:keepNext/>
        <w:keepLines/>
        <w:spacing w:after="0" w:line="120" w:lineRule="exact"/>
        <w:jc w:val="left"/>
        <w:rPr>
          <w:sz w:val="10"/>
        </w:rPr>
      </w:pPr>
    </w:p>
    <w:p w:rsidR="00100380" w:rsidRDefault="00950C78" w:rsidP="00100380">
      <w:pPr>
        <w:pStyle w:val="SingleTxt"/>
      </w:pPr>
      <w:r>
        <w:t>33.</w:t>
      </w:r>
      <w:r>
        <w:tab/>
      </w:r>
      <w:r w:rsidR="00100380">
        <w:t>The Gabonese Government, in its 2005, 2006 and 2007 annual budgets, assigned financial priority to the judiciary, so that all facilities, in terms of buildings and the access of citizens to a fair trial, would be in place. That decision led, besides the construction of buildings and the redevelopment of existing mechanisms, to measures allowing easy access for all individuals regardless of gender to a fair trial.</w:t>
      </w:r>
    </w:p>
    <w:p w:rsidR="00100380" w:rsidRDefault="00950C78" w:rsidP="00100380">
      <w:pPr>
        <w:pStyle w:val="SingleTxt"/>
      </w:pPr>
      <w:r>
        <w:t>34.</w:t>
      </w:r>
      <w:r>
        <w:tab/>
      </w:r>
      <w:r w:rsidR="00100380">
        <w:t>To meet the needs of poor women, family courts have been established, headed by male and female judges, to deal with their cases, with improved free filing for food allowances by women, covering more than 90 per cent of cases, so as to force fathers to care for their children in the event of separation or even when the spouses still live in the same house.</w:t>
      </w:r>
    </w:p>
    <w:p w:rsidR="00100380" w:rsidRDefault="00950C78" w:rsidP="00100380">
      <w:pPr>
        <w:pStyle w:val="SingleTxt"/>
      </w:pPr>
      <w:r>
        <w:t>35.</w:t>
      </w:r>
      <w:r>
        <w:tab/>
      </w:r>
      <w:r w:rsidR="00100380">
        <w:t>With regard to sustainable temporary measures, a joint programme, involving the National Commission for the Family and the Advancement of Women (of the Ministry for the Family), ODEFPA, the social services of the Ministry of Justice and the family courts, has been put in place so as to ensure the legal protection of the rights of women with a view to eliminating any economic and cultural barriers. To that end, when a woman is a victim of violations of her rights or when she wants to submit a complaint to the court but lacks the financial means to hire a lawyer for her defence, ODEFPA drafts the complaint for the woman concerned and the organizations listed above are put in contact with the family court to ensure that her rights are protected and that she has no fees to pay. It is the family court that takes up the case and orders investigations as needed. That procedure continues to function until the case has been decided by the court. Many cases, which could be subject to significant legal fees, are often settled amicably through this synergy.</w:t>
      </w:r>
    </w:p>
    <w:p w:rsidR="00100380" w:rsidRDefault="00950C78" w:rsidP="00100380">
      <w:pPr>
        <w:pStyle w:val="SingleTxt"/>
      </w:pPr>
      <w:r>
        <w:t>36.</w:t>
      </w:r>
      <w:r>
        <w:tab/>
      </w:r>
      <w:r w:rsidR="00100380">
        <w:t>In criminal cases, the State ex-officio designates lawyers to defend the accused and pays their fees.</w:t>
      </w:r>
    </w:p>
    <w:p w:rsidR="00100380" w:rsidRDefault="00950C78" w:rsidP="00100380">
      <w:pPr>
        <w:pStyle w:val="SingleTxt"/>
      </w:pPr>
      <w:r>
        <w:t>37.</w:t>
      </w:r>
      <w:r>
        <w:tab/>
      </w:r>
      <w:r w:rsidR="00100380">
        <w:t>With regard to cultural barriers, the above-mentioned organizations, associations and NGOs defending the rights of women hold encounters with women victims of sociocultural prejudices, so that they understand that they are legitimate human beings and citizens. Those meetings have produced positive results in the home at the educational and psychological levels. The ODEFPA, for example, during the years 2006 and 2007, supported over 100 women with marital difficulties and has invited husbands to participate in interviews and open dialogue with their wives. Of the 100 women, 30 have divorced and won their cases, 35 are legally separated and have found jobs or are involved in income-generating activities, 20 have returned to school and 15 have recovered their marital bliss through reconciliation. It is the ODEFPA legal clinic that deals with those women.</w:t>
      </w:r>
    </w:p>
    <w:p w:rsidR="00100380" w:rsidRDefault="00950C78" w:rsidP="00100380">
      <w:pPr>
        <w:pStyle w:val="SingleTxt"/>
      </w:pPr>
      <w:r>
        <w:t>38.</w:t>
      </w:r>
      <w:r>
        <w:tab/>
      </w:r>
      <w:r w:rsidR="00100380">
        <w:t xml:space="preserve">In addition to the outreach work carried out in the field by civil society, a new body has been set up, called the National Support Centre for Women's Organizations in </w:t>
      </w:r>
      <w:smartTag w:uri="urn:schemas-microsoft-com:office:smarttags" w:element="country-region">
        <w:r w:rsidR="00100380">
          <w:t>Gabon</w:t>
        </w:r>
      </w:smartTag>
      <w:r w:rsidR="00100380">
        <w:t xml:space="preserve"> (CENAF - </w:t>
      </w:r>
      <w:smartTag w:uri="urn:schemas-microsoft-com:office:smarttags" w:element="place">
        <w:smartTag w:uri="urn:schemas-microsoft-com:office:smarttags" w:element="country-region">
          <w:r w:rsidR="00100380">
            <w:t>Gabon</w:t>
          </w:r>
        </w:smartTag>
      </w:smartTag>
      <w:r w:rsidR="00100380">
        <w:t>). This organization brings together women's associations and NGOs grouped into networks by strengthening their capacities. It is supported by the Government of Gabon and the African Capacity-Building Foundation (ACBF). The Centre, through its Network for Democracy, Law and Peace (REDDP), provides paralegal training in June 2008 for all district heads, with women a priority but with the inclusion of men so as to respect gender. The training focused on available legal defences that women must know about and use when they are victims of any violation of their rights. Those leaders, in turn, provide awareness in the local areas under their authority with the help of legally qualified members of those networks. Brochures explaining women's rights have been distributed free, dealing with how to submit a complaint, the various elements of the Gabonese justice system, the various levels of courts and their roles, etc. A reminder letter was sent to the Minister of Justice to ensure the effective functioning of free legal aid, which has been made the subject of a law.</w:t>
      </w:r>
    </w:p>
    <w:p w:rsidR="00100380" w:rsidRDefault="00950C78" w:rsidP="00100380">
      <w:pPr>
        <w:pStyle w:val="SingleTxt"/>
      </w:pPr>
      <w:r>
        <w:t>39.</w:t>
      </w:r>
      <w:r>
        <w:tab/>
      </w:r>
      <w:r w:rsidR="00100380">
        <w:t>All of the other mechanisms described in the previous combined reports continue to exist and function.</w:t>
      </w:r>
    </w:p>
    <w:p w:rsidR="00100380" w:rsidRDefault="00100380" w:rsidP="00950C78">
      <w:pPr>
        <w:pStyle w:val="SingleTxt"/>
        <w:keepNext/>
        <w:keepLines/>
        <w:spacing w:after="0" w:line="120" w:lineRule="exact"/>
        <w:jc w:val="left"/>
        <w:rPr>
          <w:sz w:val="10"/>
        </w:rPr>
      </w:pPr>
    </w:p>
    <w:p w:rsidR="00950C78" w:rsidRPr="00950C78" w:rsidRDefault="00950C78" w:rsidP="00950C78">
      <w:pPr>
        <w:pStyle w:val="SingleTxt"/>
        <w:keepNext/>
        <w:keepLines/>
        <w:spacing w:after="0" w:line="120" w:lineRule="exact"/>
        <w:jc w:val="left"/>
        <w:rPr>
          <w:sz w:val="10"/>
        </w:rPr>
      </w:pPr>
    </w:p>
    <w:p w:rsidR="00100380" w:rsidRPr="00950C78" w:rsidRDefault="00950C78" w:rsidP="00950C7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rPr>
      </w:pPr>
      <w:r w:rsidRPr="00950C78">
        <w:rPr>
          <w:b/>
          <w:sz w:val="24"/>
        </w:rPr>
        <w:tab/>
      </w:r>
      <w:r w:rsidRPr="00950C78">
        <w:rPr>
          <w:b/>
          <w:sz w:val="24"/>
        </w:rPr>
        <w:tab/>
      </w:r>
      <w:r w:rsidR="00100380" w:rsidRPr="00950C78">
        <w:rPr>
          <w:b/>
          <w:sz w:val="24"/>
        </w:rPr>
        <w:t>Article 3 of the Convention: The full development and advancement of women</w:t>
      </w:r>
    </w:p>
    <w:p w:rsidR="00100380" w:rsidRDefault="00100380" w:rsidP="00950C78">
      <w:pPr>
        <w:pStyle w:val="SingleTxt"/>
        <w:keepNext/>
        <w:keepLines/>
        <w:spacing w:after="0" w:line="120" w:lineRule="exact"/>
        <w:jc w:val="left"/>
        <w:rPr>
          <w:sz w:val="10"/>
        </w:rPr>
      </w:pPr>
    </w:p>
    <w:p w:rsidR="00950C78" w:rsidRPr="00950C78" w:rsidRDefault="00950C78" w:rsidP="00950C78">
      <w:pPr>
        <w:pStyle w:val="SingleTxt"/>
        <w:keepNext/>
        <w:keepLines/>
        <w:spacing w:after="0" w:line="120" w:lineRule="exact"/>
        <w:jc w:val="left"/>
        <w:rPr>
          <w:sz w:val="10"/>
        </w:rPr>
      </w:pPr>
    </w:p>
    <w:p w:rsidR="00100380" w:rsidRDefault="00950C78" w:rsidP="00100380">
      <w:pPr>
        <w:pStyle w:val="SingleTxt"/>
      </w:pPr>
      <w:r>
        <w:t>40.</w:t>
      </w:r>
      <w:r>
        <w:tab/>
      </w:r>
      <w:r w:rsidR="00100380">
        <w:t>In addition to the participation of women in public and political life, which will be discussed in the section dealing with article 7 of the Convention, we must note the presence of women in almost all sectors previously reserved for men. Thus, there are women carpenters, electricians, refrigeration workers, petrol station operators, taxi and bus drivers, pastors in churches (despite fierce opposition from religious leaders, women have established churches with the help of their diplomas as pastors) with men under their authority, entrepreneurs, architects and others.</w:t>
      </w:r>
    </w:p>
    <w:p w:rsidR="00100380" w:rsidRDefault="00950C78" w:rsidP="00100380">
      <w:pPr>
        <w:pStyle w:val="SingleTxt"/>
      </w:pPr>
      <w:r>
        <w:t>41.</w:t>
      </w:r>
      <w:r>
        <w:tab/>
      </w:r>
      <w:r w:rsidR="00100380">
        <w:t>In commerce, they are involved in both the formal and the informal sectors. Some run small- and medium-sized enterprises and medium-sized industries.</w:t>
      </w:r>
    </w:p>
    <w:p w:rsidR="00100380" w:rsidRDefault="00950C78" w:rsidP="00100380">
      <w:pPr>
        <w:pStyle w:val="SingleTxt"/>
      </w:pPr>
      <w:r>
        <w:t>42.</w:t>
      </w:r>
      <w:r>
        <w:tab/>
      </w:r>
      <w:r w:rsidR="00100380">
        <w:t>In order to circumvent the banks, they have formed associations for pooling funds and, following a fixed schedule, they distribute those funds to enable them to create structures of their choice so as to ensure their financial independence.</w:t>
      </w:r>
    </w:p>
    <w:p w:rsidR="00100380" w:rsidRDefault="00950C78" w:rsidP="00100380">
      <w:pPr>
        <w:pStyle w:val="SingleTxt"/>
      </w:pPr>
      <w:r>
        <w:t>43.</w:t>
      </w:r>
      <w:r>
        <w:tab/>
      </w:r>
      <w:r w:rsidR="00100380">
        <w:t>At the training level, there is no gender-based discrimination affecting access to a particular training facility.</w:t>
      </w:r>
    </w:p>
    <w:p w:rsidR="00100380" w:rsidRDefault="00100380" w:rsidP="00950C78">
      <w:pPr>
        <w:pStyle w:val="SingleTxt"/>
        <w:keepNext/>
        <w:keepLines/>
        <w:spacing w:after="0" w:line="120" w:lineRule="exact"/>
        <w:jc w:val="left"/>
        <w:rPr>
          <w:sz w:val="10"/>
        </w:rPr>
      </w:pPr>
    </w:p>
    <w:p w:rsidR="00950C78" w:rsidRPr="00950C78" w:rsidRDefault="00950C78" w:rsidP="00950C78">
      <w:pPr>
        <w:pStyle w:val="SingleTxt"/>
        <w:keepNext/>
        <w:keepLines/>
        <w:spacing w:after="0" w:line="120" w:lineRule="exact"/>
        <w:jc w:val="left"/>
        <w:rPr>
          <w:sz w:val="10"/>
        </w:rPr>
      </w:pPr>
    </w:p>
    <w:p w:rsidR="00100380" w:rsidRPr="00950C78" w:rsidRDefault="00950C78" w:rsidP="00950C7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rPr>
      </w:pPr>
      <w:r w:rsidRPr="00950C78">
        <w:rPr>
          <w:b/>
          <w:sz w:val="24"/>
        </w:rPr>
        <w:tab/>
      </w:r>
      <w:r w:rsidRPr="00950C78">
        <w:rPr>
          <w:b/>
          <w:sz w:val="24"/>
        </w:rPr>
        <w:tab/>
      </w:r>
      <w:r w:rsidR="00100380" w:rsidRPr="00950C78">
        <w:rPr>
          <w:b/>
          <w:sz w:val="24"/>
        </w:rPr>
        <w:t>Article 4 of the Convention: Special measures to accelerate equality between men and women</w:t>
      </w:r>
    </w:p>
    <w:p w:rsidR="00100380" w:rsidRDefault="00100380" w:rsidP="00950C78">
      <w:pPr>
        <w:pStyle w:val="SingleTxt"/>
        <w:keepNext/>
        <w:keepLines/>
        <w:spacing w:after="0" w:line="120" w:lineRule="exact"/>
        <w:jc w:val="left"/>
        <w:rPr>
          <w:sz w:val="10"/>
        </w:rPr>
      </w:pPr>
    </w:p>
    <w:p w:rsidR="00950C78" w:rsidRPr="00950C78" w:rsidRDefault="00950C78" w:rsidP="00950C78">
      <w:pPr>
        <w:pStyle w:val="SingleTxt"/>
        <w:keepNext/>
        <w:keepLines/>
        <w:spacing w:after="0" w:line="120" w:lineRule="exact"/>
        <w:jc w:val="left"/>
        <w:rPr>
          <w:sz w:val="10"/>
        </w:rPr>
      </w:pPr>
    </w:p>
    <w:p w:rsidR="00100380" w:rsidRDefault="00950C78" w:rsidP="00100380">
      <w:pPr>
        <w:pStyle w:val="SingleTxt"/>
      </w:pPr>
      <w:r>
        <w:t>44.</w:t>
      </w:r>
      <w:r>
        <w:tab/>
      </w:r>
      <w:r w:rsidR="00100380">
        <w:t>In the armed forces, the number of women with the rank of general has increased. Previously, the gendarmerie and the police had no women appointed to that grade. That has now changed. The number of women in that grade rose from two to five (two female members of the military are now in retirement, as are one member of the police, one in prison security and one in the national gendarmerie).</w:t>
      </w:r>
    </w:p>
    <w:p w:rsidR="00100380" w:rsidRDefault="00950C78" w:rsidP="00100380">
      <w:pPr>
        <w:pStyle w:val="SingleTxt"/>
      </w:pPr>
      <w:r>
        <w:t>45.</w:t>
      </w:r>
      <w:r>
        <w:tab/>
      </w:r>
      <w:r w:rsidR="00100380">
        <w:t>Measures to protect maternity in the Labour Code, the statute of the civil service and the general regulations for civil servants continue to be in force (prohibition against dismissing a woman because of her pregnancy or childbirth, maternity leave of 14 weeks with mandatory wages, time for breastfeeding, prohibition against assigning women to work unsuited to their health). All of these measures are being implemented by employers in the private and the public sector.</w:t>
      </w:r>
    </w:p>
    <w:p w:rsidR="00100380" w:rsidRDefault="00950C78" w:rsidP="00100380">
      <w:pPr>
        <w:pStyle w:val="SingleTxt"/>
      </w:pPr>
      <w:r>
        <w:t>46.</w:t>
      </w:r>
      <w:r>
        <w:tab/>
      </w:r>
      <w:r w:rsidR="00100380">
        <w:t>The Grand Prize of the President of the Republic for the promotion of the socioeconomic activities of women has been institutionalized, along with the awarding of medals to biological and foster mothers.</w:t>
      </w:r>
    </w:p>
    <w:p w:rsidR="00100380" w:rsidRDefault="00100380" w:rsidP="00950C78">
      <w:pPr>
        <w:pStyle w:val="SingleTxt"/>
        <w:keepNext/>
        <w:keepLines/>
        <w:spacing w:after="0" w:line="120" w:lineRule="exact"/>
        <w:jc w:val="left"/>
        <w:rPr>
          <w:sz w:val="10"/>
        </w:rPr>
      </w:pPr>
    </w:p>
    <w:p w:rsidR="00950C78" w:rsidRPr="00950C78" w:rsidRDefault="00950C78" w:rsidP="00950C78">
      <w:pPr>
        <w:pStyle w:val="SingleTxt"/>
        <w:keepNext/>
        <w:keepLines/>
        <w:spacing w:after="0" w:line="120" w:lineRule="exact"/>
        <w:jc w:val="left"/>
        <w:rPr>
          <w:sz w:val="10"/>
        </w:rPr>
      </w:pPr>
    </w:p>
    <w:p w:rsidR="00100380" w:rsidRPr="00950C78" w:rsidRDefault="00950C78" w:rsidP="00950C7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rPr>
      </w:pPr>
      <w:r w:rsidRPr="00950C78">
        <w:rPr>
          <w:b/>
          <w:sz w:val="24"/>
        </w:rPr>
        <w:tab/>
      </w:r>
      <w:r w:rsidRPr="00950C78">
        <w:rPr>
          <w:b/>
          <w:sz w:val="24"/>
        </w:rPr>
        <w:tab/>
      </w:r>
      <w:r w:rsidR="00100380" w:rsidRPr="00950C78">
        <w:rPr>
          <w:b/>
          <w:sz w:val="24"/>
        </w:rPr>
        <w:t>Article 5 of the Convention: Gender roles and stereotypes</w:t>
      </w:r>
    </w:p>
    <w:p w:rsidR="00950C78" w:rsidRDefault="00950C78" w:rsidP="00950C78">
      <w:pPr>
        <w:pStyle w:val="SingleTxt"/>
        <w:keepNext/>
        <w:keepLines/>
        <w:spacing w:after="0" w:line="120" w:lineRule="exact"/>
        <w:jc w:val="left"/>
        <w:rPr>
          <w:sz w:val="10"/>
        </w:rPr>
      </w:pPr>
    </w:p>
    <w:p w:rsidR="00950C78" w:rsidRPr="00950C78" w:rsidRDefault="00950C78" w:rsidP="00950C78">
      <w:pPr>
        <w:pStyle w:val="SingleTxt"/>
        <w:keepNext/>
        <w:keepLines/>
        <w:spacing w:after="0" w:line="120" w:lineRule="exact"/>
        <w:jc w:val="left"/>
        <w:rPr>
          <w:sz w:val="10"/>
        </w:rPr>
      </w:pPr>
    </w:p>
    <w:p w:rsidR="00100380" w:rsidRPr="00950C78" w:rsidRDefault="00950C78" w:rsidP="00950C7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rPr>
      </w:pPr>
      <w:r w:rsidRPr="00950C78">
        <w:rPr>
          <w:b/>
          <w:spacing w:val="2"/>
        </w:rPr>
        <w:tab/>
      </w:r>
      <w:r w:rsidRPr="00950C78">
        <w:rPr>
          <w:b/>
          <w:spacing w:val="2"/>
        </w:rPr>
        <w:tab/>
      </w:r>
      <w:r w:rsidR="00100380" w:rsidRPr="00950C78">
        <w:rPr>
          <w:b/>
          <w:spacing w:val="2"/>
        </w:rPr>
        <w:t>Concern no. 30 and recommendation no. 31</w:t>
      </w:r>
    </w:p>
    <w:p w:rsidR="00100380" w:rsidRPr="00950C78" w:rsidRDefault="00100380" w:rsidP="00950C78">
      <w:pPr>
        <w:pStyle w:val="SingleTxt"/>
        <w:keepNext/>
        <w:keepLines/>
        <w:spacing w:after="0" w:line="120" w:lineRule="exact"/>
        <w:jc w:val="left"/>
        <w:rPr>
          <w:sz w:val="10"/>
        </w:rPr>
      </w:pPr>
    </w:p>
    <w:p w:rsidR="00100380" w:rsidRDefault="00950C78" w:rsidP="00100380">
      <w:pPr>
        <w:pStyle w:val="SingleTxt"/>
      </w:pPr>
      <w:r>
        <w:t>47.</w:t>
      </w:r>
      <w:r>
        <w:tab/>
      </w:r>
      <w:r w:rsidR="00100380">
        <w:t xml:space="preserve">Concern no. 30 of the Committee deals with the prevalence of deeply rooted, harmful customs and traditions: early marriage, forced marriage, polygamy, practices associated with widowhood, levirate and the persistence of stereotypes that discriminate against women and represent impairments of their fundamental rights. The Committee notes the lack of effort on the part of </w:t>
      </w:r>
      <w:smartTag w:uri="urn:schemas-microsoft-com:office:smarttags" w:element="place">
        <w:smartTag w:uri="urn:schemas-microsoft-com:office:smarttags" w:element="country-region">
          <w:r w:rsidR="00100380">
            <w:t>Gabon</w:t>
          </w:r>
        </w:smartTag>
      </w:smartTag>
      <w:r w:rsidR="00100380">
        <w:t xml:space="preserve"> to directly address those practices and stereotypes because of their general public support.</w:t>
      </w:r>
    </w:p>
    <w:p w:rsidR="00100380" w:rsidRDefault="00950C78" w:rsidP="00100380">
      <w:pPr>
        <w:pStyle w:val="SingleTxt"/>
      </w:pPr>
      <w:r>
        <w:t>48.</w:t>
      </w:r>
      <w:r>
        <w:tab/>
      </w:r>
      <w:r w:rsidR="00100380">
        <w:t>In recommendation no. 31, the Committee urges Gabon to adopt legislation without delay to amend or eliminate such discriminatory customs and cultural practices, help women to fully enjoy their human rights, design and launch educational and awareness campaigns in order to promote the acceptance of the principle of equality between men and women and challenge stereotypical attitudes about the roles of each gender, including in such action both men and women, civil servants, community and traditional leaders, employers and the general public, and working with civil society, radio, television and the written press to achieve that goal, while also undertaking to revise curricula and textbooks in support of that action.</w:t>
      </w:r>
    </w:p>
    <w:p w:rsidR="00100380" w:rsidRPr="00950C78" w:rsidRDefault="00100380" w:rsidP="00950C78">
      <w:pPr>
        <w:pStyle w:val="SingleTxt"/>
        <w:keepNext/>
        <w:keepLines/>
        <w:spacing w:after="0" w:line="120" w:lineRule="exact"/>
        <w:jc w:val="left"/>
        <w:rPr>
          <w:sz w:val="10"/>
        </w:rPr>
      </w:pPr>
    </w:p>
    <w:p w:rsidR="00100380" w:rsidRPr="00950C78" w:rsidRDefault="00950C78" w:rsidP="00950C7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rPr>
      </w:pPr>
      <w:r w:rsidRPr="00950C78">
        <w:rPr>
          <w:i/>
          <w:spacing w:val="2"/>
        </w:rPr>
        <w:tab/>
      </w:r>
      <w:r w:rsidRPr="00950C78">
        <w:rPr>
          <w:i/>
          <w:spacing w:val="2"/>
        </w:rPr>
        <w:tab/>
      </w:r>
      <w:r w:rsidR="00100380" w:rsidRPr="00950C78">
        <w:rPr>
          <w:i/>
          <w:spacing w:val="2"/>
        </w:rPr>
        <w:t>Measures adopted</w:t>
      </w:r>
    </w:p>
    <w:p w:rsidR="00100380" w:rsidRPr="00950C78" w:rsidRDefault="00100380" w:rsidP="00950C78">
      <w:pPr>
        <w:pStyle w:val="SingleTxt"/>
        <w:keepNext/>
        <w:keepLines/>
        <w:spacing w:after="0" w:line="120" w:lineRule="exact"/>
        <w:jc w:val="left"/>
        <w:rPr>
          <w:sz w:val="10"/>
        </w:rPr>
      </w:pPr>
    </w:p>
    <w:p w:rsidR="00100380" w:rsidRDefault="00950C78" w:rsidP="00100380">
      <w:pPr>
        <w:pStyle w:val="SingleTxt"/>
      </w:pPr>
      <w:r>
        <w:t>49.</w:t>
      </w:r>
      <w:r>
        <w:tab/>
      </w:r>
      <w:r w:rsidR="00100380">
        <w:t>Despite the hybrid position found in Gabonese legislation, which has sought to straddle ratified conventions, the resistance based on certain customs in relation to the law and the procedural delays in revising legal texts deemed discriminatory, the raising of awareness among women is actually carried out in the field by associations defending the rights of women, religious associations and the Ministry for the Family and the Advancement of Women through various actions that include:</w:t>
      </w:r>
    </w:p>
    <w:p w:rsidR="00100380" w:rsidRDefault="00950C78" w:rsidP="00950C7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installation of gender focal points in all ministries;</w:t>
      </w:r>
    </w:p>
    <w:p w:rsidR="00100380" w:rsidRDefault="00950C78" w:rsidP="00950C7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Awareness seminars on the premises of the National Assembly and in other places, such as churches and communities, including working with neighbourhood leaders, to deal with the issues of marriage and human rights;</w:t>
      </w:r>
    </w:p>
    <w:p w:rsidR="00100380" w:rsidRDefault="00950C78" w:rsidP="00950C7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effective establishment in each province of services of the Ministry for the Family, one of whose goals is to promote the acceptance of the principle of equality between men and women through officials posted to those areas and the support provided by associations in the provinces working in this sphere;</w:t>
      </w:r>
    </w:p>
    <w:p w:rsidR="00100380" w:rsidRDefault="00950C78" w:rsidP="00950C7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Action carried out by the Association of Widows and Orphans and the Association of Muslim Women to combat stereotypes and the idea of the inferiority of women;</w:t>
      </w:r>
    </w:p>
    <w:p w:rsidR="00100380" w:rsidRDefault="00950C78" w:rsidP="00950C7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awakening of women themselves through recourse to the courts for violations of their rights;</w:t>
      </w:r>
    </w:p>
    <w:p w:rsidR="00100380" w:rsidRDefault="00950C78" w:rsidP="00950C7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punishment of early marriage and the forced marriage of girls under the age of 15 without their consent by a prison sentence of one to five years (article 264 of the Penal Code). Those penalties are increased to ten years imprisonment if sexual intercourse was performed or attempted on the girl and even longer imprisonment with labour if the intercourse resulted in the death of the child;</w:t>
      </w:r>
    </w:p>
    <w:p w:rsidR="00100380" w:rsidRDefault="00950C78" w:rsidP="00950C7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elimination in new textbooks of stereotypes highlighting the gender division of labour.</w:t>
      </w:r>
    </w:p>
    <w:p w:rsidR="00100380" w:rsidRDefault="00100380" w:rsidP="00950C78">
      <w:pPr>
        <w:pStyle w:val="SingleTxt"/>
        <w:keepNext/>
        <w:keepLines/>
        <w:spacing w:after="0" w:line="120" w:lineRule="exact"/>
        <w:jc w:val="left"/>
        <w:rPr>
          <w:sz w:val="10"/>
        </w:rPr>
      </w:pPr>
    </w:p>
    <w:p w:rsidR="00950C78" w:rsidRPr="00950C78" w:rsidRDefault="00950C78" w:rsidP="00950C78">
      <w:pPr>
        <w:pStyle w:val="SingleTxt"/>
        <w:keepNext/>
        <w:keepLines/>
        <w:spacing w:after="0" w:line="120" w:lineRule="exact"/>
        <w:jc w:val="left"/>
        <w:rPr>
          <w:sz w:val="10"/>
        </w:rPr>
      </w:pPr>
    </w:p>
    <w:p w:rsidR="00100380" w:rsidRPr="00950C78" w:rsidRDefault="00950C78" w:rsidP="00950C7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rPr>
      </w:pPr>
      <w:r w:rsidRPr="00950C78">
        <w:rPr>
          <w:b/>
          <w:sz w:val="24"/>
        </w:rPr>
        <w:tab/>
      </w:r>
      <w:r w:rsidRPr="00950C78">
        <w:rPr>
          <w:b/>
          <w:sz w:val="24"/>
        </w:rPr>
        <w:tab/>
      </w:r>
      <w:r w:rsidR="00100380" w:rsidRPr="00950C78">
        <w:rPr>
          <w:b/>
          <w:sz w:val="24"/>
        </w:rPr>
        <w:t>Article 6 of the Convention: Suppression of prostitution and trafficking in women in all its forms</w:t>
      </w:r>
    </w:p>
    <w:p w:rsidR="00950C78" w:rsidRDefault="00950C78" w:rsidP="00950C78">
      <w:pPr>
        <w:pStyle w:val="SingleTxt"/>
        <w:keepNext/>
        <w:keepLines/>
        <w:spacing w:after="0" w:line="120" w:lineRule="exact"/>
        <w:jc w:val="left"/>
        <w:rPr>
          <w:sz w:val="10"/>
        </w:rPr>
      </w:pPr>
    </w:p>
    <w:p w:rsidR="00950C78" w:rsidRPr="00950C78" w:rsidRDefault="00950C78" w:rsidP="00950C78">
      <w:pPr>
        <w:pStyle w:val="SingleTxt"/>
        <w:keepNext/>
        <w:keepLines/>
        <w:spacing w:after="0" w:line="120" w:lineRule="exact"/>
        <w:jc w:val="left"/>
        <w:rPr>
          <w:sz w:val="10"/>
        </w:rPr>
      </w:pPr>
    </w:p>
    <w:p w:rsidR="00100380" w:rsidRPr="00950C78" w:rsidRDefault="00950C78" w:rsidP="00950C7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rPr>
      </w:pPr>
      <w:r w:rsidRPr="00950C78">
        <w:rPr>
          <w:b/>
          <w:spacing w:val="2"/>
        </w:rPr>
        <w:tab/>
      </w:r>
      <w:r w:rsidRPr="00950C78">
        <w:rPr>
          <w:b/>
          <w:spacing w:val="2"/>
        </w:rPr>
        <w:tab/>
      </w:r>
      <w:r w:rsidR="00100380" w:rsidRPr="00950C78">
        <w:rPr>
          <w:b/>
          <w:spacing w:val="2"/>
        </w:rPr>
        <w:t>Concerns nos. 24, 25 and 28 and recommendations nos. 26, 27 and 29</w:t>
      </w:r>
    </w:p>
    <w:p w:rsidR="00100380" w:rsidRPr="00950C78" w:rsidRDefault="00100380" w:rsidP="00950C78">
      <w:pPr>
        <w:pStyle w:val="SingleTxt"/>
        <w:keepNext/>
        <w:keepLines/>
        <w:spacing w:after="0" w:line="120" w:lineRule="exact"/>
        <w:jc w:val="left"/>
        <w:rPr>
          <w:sz w:val="10"/>
        </w:rPr>
      </w:pPr>
    </w:p>
    <w:p w:rsidR="00100380" w:rsidRDefault="00C64DE2" w:rsidP="00100380">
      <w:pPr>
        <w:pStyle w:val="SingleTxt"/>
      </w:pPr>
      <w:r>
        <w:t>50.</w:t>
      </w:r>
      <w:r>
        <w:tab/>
      </w:r>
      <w:r w:rsidR="00100380">
        <w:t>Concerns nos. 24, 25 and 28 relate to the absence of specific legislation on violence against women aimed at eliminating such violence, especially in the family. The Committee regrets the lack of statistics on the situation of women in all areas covered by the Convention, as well as the lack of information on the impact of measures taken and results achieved. Furthermore, the Committee regrets that, while measures have been taken against child trafficking, none have been directed against trafficking in women.</w:t>
      </w:r>
    </w:p>
    <w:p w:rsidR="00100380" w:rsidRDefault="00C64DE2" w:rsidP="00100380">
      <w:pPr>
        <w:pStyle w:val="SingleTxt"/>
      </w:pPr>
      <w:r>
        <w:t>51.</w:t>
      </w:r>
      <w:r>
        <w:tab/>
      </w:r>
      <w:r w:rsidR="00100380">
        <w:t>The Committee recommends:</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establishment of a comprehensive system of data collection;</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definition of measurable indicators to assess trends in the situation of women and progress in terms of the actual equality between men and women;</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inclusion in the report of statistical data and analysis, disaggregated by sex and urban vs. rural areas, indicating the impact of the measures adopted and the outcomes;</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adoption on a priority basis of all measures needed to combat violence against women and girls;</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recognition of violence as a violation of the fundamental rights of women protected under the Convention;</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enactment of criminal legislation to repress violence against women (including violence committed within the family) and immediate access by victims to protection and the prosecution and punishment of perpetrators;</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sensitization of law enforcement officials, health providers, social workers, community leaders and the general public to the unacceptability of violence;</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provision of medical, psychological and legal assistance.</w:t>
      </w:r>
    </w:p>
    <w:p w:rsidR="00100380" w:rsidRDefault="00C64DE2" w:rsidP="00100380">
      <w:pPr>
        <w:pStyle w:val="SingleTxt"/>
      </w:pPr>
      <w:r>
        <w:t>52.</w:t>
      </w:r>
      <w:r>
        <w:tab/>
      </w:r>
      <w:r w:rsidR="00100380">
        <w:t>The Committee further suggests that the State party seek international assistance for data collection and analysis.</w:t>
      </w:r>
    </w:p>
    <w:p w:rsidR="00100380" w:rsidRPr="00C64DE2" w:rsidRDefault="00100380" w:rsidP="00C64DE2">
      <w:pPr>
        <w:pStyle w:val="SingleTxt"/>
        <w:keepNext/>
        <w:keepLines/>
        <w:spacing w:after="0" w:line="120" w:lineRule="exact"/>
        <w:jc w:val="left"/>
        <w:rPr>
          <w:sz w:val="10"/>
        </w:rPr>
      </w:pPr>
    </w:p>
    <w:p w:rsidR="00100380" w:rsidRPr="00C64DE2" w:rsidRDefault="00C64DE2" w:rsidP="00C64DE2">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rPr>
      </w:pPr>
      <w:r w:rsidRPr="00C64DE2">
        <w:rPr>
          <w:i/>
          <w:spacing w:val="2"/>
        </w:rPr>
        <w:tab/>
      </w:r>
      <w:r w:rsidRPr="00C64DE2">
        <w:rPr>
          <w:i/>
          <w:spacing w:val="2"/>
        </w:rPr>
        <w:tab/>
      </w:r>
      <w:r w:rsidR="00100380" w:rsidRPr="00C64DE2">
        <w:rPr>
          <w:i/>
          <w:spacing w:val="2"/>
        </w:rPr>
        <w:t>Measures adopted</w:t>
      </w:r>
    </w:p>
    <w:p w:rsidR="00100380" w:rsidRPr="00C64DE2" w:rsidRDefault="00100380" w:rsidP="00C64DE2">
      <w:pPr>
        <w:pStyle w:val="SingleTxt"/>
        <w:keepNext/>
        <w:keepLines/>
        <w:spacing w:after="0" w:line="120" w:lineRule="exact"/>
        <w:jc w:val="left"/>
        <w:rPr>
          <w:sz w:val="10"/>
        </w:rPr>
      </w:pPr>
    </w:p>
    <w:p w:rsidR="00100380" w:rsidRDefault="00C64DE2" w:rsidP="00100380">
      <w:pPr>
        <w:pStyle w:val="SingleTxt"/>
      </w:pPr>
      <w:r>
        <w:t>53.</w:t>
      </w:r>
      <w:r>
        <w:tab/>
      </w:r>
      <w:r w:rsidR="00100380">
        <w:t>Although specific legislation on violence against women has not yet been enacted in that the Penal Code, in using the word "anyone", does not distinguish between victims of violence generally, there are, however, some specific aggravating sanctions if the violence is committed against girl children when such violence is perpetrated in families by parents or other persons having authority over the child. Article 235 of the Penal Code punishes perpetrators of violence against children under 15 years of age with imprisonment of one to five years and a fine of from 24 000 to 240 000 francs, and if the offence was accompanied by premeditation or ambush, the punishment ranges from three to ten years.</w:t>
      </w:r>
    </w:p>
    <w:p w:rsidR="00100380" w:rsidRDefault="00C64DE2" w:rsidP="00100380">
      <w:pPr>
        <w:pStyle w:val="SingleTxt"/>
      </w:pPr>
      <w:r>
        <w:t>54.</w:t>
      </w:r>
      <w:r>
        <w:tab/>
      </w:r>
      <w:r w:rsidR="00100380">
        <w:t>If the violence resulted in permanent disability or death, even if not intended, the culprit is punished by longer periods of imprisonment with labour. If the culprits are the legal parents, adoptive or natural, or other legitimate ascendants, or any other person having authority over the child or having custody, the penalties are increased as appropriate:</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Two to ten years imprisonment, life imprisonment with labour, life imprisonment or the death penalty if the violence committed against a child under 15 years of age, if there was premeditation or ambush, if the violence led to mutilation, amputation or the deprivation of a limb, blindness, the loss of an eye or other permanent disability or if it resulted in death without the intention to kill, or if it can be shown that it was a habitual practice, even without intent to cause death;</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Those aggravating circumstance are dealt with further in articles 236 and 239, which stipulate assorted additional sanctions involving the loss of the right to exercise civil rights;</w:t>
      </w:r>
    </w:p>
    <w:p w:rsidR="00100380" w:rsidRDefault="00C64DE2" w:rsidP="00C64DE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100380">
        <w:t>The same can be said of the chapter dealing with threats, abortion, arbitrary arrests and abductions, which represent violence.</w:t>
      </w:r>
    </w:p>
    <w:p w:rsidR="00100380" w:rsidRDefault="004C714C" w:rsidP="00100380">
      <w:pPr>
        <w:pStyle w:val="SingleTxt"/>
      </w:pPr>
      <w:r>
        <w:t>55.</w:t>
      </w:r>
      <w:r>
        <w:tab/>
      </w:r>
      <w:r w:rsidR="00100380">
        <w:t>With specific regard to induced abortion, Gabon has, in the interest of protecting pregnant women, made such an intervention punishable by imprisonment of one to five years and a fine of 24 000 to 500 000 CFA francs if a woman is forced to undergo such a procedure, whether or not she has consented to do so.</w:t>
      </w:r>
    </w:p>
    <w:p w:rsidR="00100380" w:rsidRDefault="004C714C" w:rsidP="00100380">
      <w:pPr>
        <w:pStyle w:val="SingleTxt"/>
      </w:pPr>
      <w:r>
        <w:t>56.</w:t>
      </w:r>
      <w:r>
        <w:tab/>
      </w:r>
      <w:r w:rsidR="00100380">
        <w:t>It should be noted that the voluntary abandonment of a pregnant woman by her husband without valid cause is punishable by imprisonment of from one month to two years and/or a fine of 24 000 to 500 000 francs.</w:t>
      </w:r>
    </w:p>
    <w:p w:rsidR="00100380" w:rsidRDefault="004C714C" w:rsidP="00100380">
      <w:pPr>
        <w:pStyle w:val="SingleTxt"/>
      </w:pPr>
      <w:r>
        <w:t>57.</w:t>
      </w:r>
      <w:r>
        <w:tab/>
      </w:r>
      <w:r w:rsidR="00100380">
        <w:t>Regarding offences against public decency that involve violence, rape is prosecuted and is punishable by imprisonment with labour if committed against a girl under 15 or a pregnant woman suffering from mental retardation.</w:t>
      </w:r>
    </w:p>
    <w:p w:rsidR="00100380" w:rsidRDefault="004C714C" w:rsidP="00100380">
      <w:pPr>
        <w:pStyle w:val="SingleTxt"/>
      </w:pPr>
      <w:r>
        <w:t>58.</w:t>
      </w:r>
      <w:r>
        <w:tab/>
      </w:r>
      <w:r w:rsidR="00100380">
        <w:t>The same applies to indecent assault, with or without violence, which is considered  aggravated when committed against minors or when the culprit is an ascendant of the person assaulted or if he or she is a person who has authority over the victim.</w:t>
      </w:r>
    </w:p>
    <w:p w:rsidR="00100380" w:rsidRDefault="004C714C" w:rsidP="00100380">
      <w:pPr>
        <w:pStyle w:val="SingleTxt"/>
      </w:pPr>
      <w:r>
        <w:t>59.</w:t>
      </w:r>
      <w:r>
        <w:tab/>
      </w:r>
      <w:r w:rsidR="00100380">
        <w:t>In some proposals for the revision of certain articles of the Criminal Code, it has been suggested that violence against women should be the subject of special legislation.</w:t>
      </w:r>
    </w:p>
    <w:p w:rsidR="00100380" w:rsidRDefault="004C714C" w:rsidP="00100380">
      <w:pPr>
        <w:pStyle w:val="SingleTxt"/>
      </w:pPr>
      <w:r>
        <w:t>60.</w:t>
      </w:r>
      <w:r>
        <w:tab/>
      </w:r>
      <w:r w:rsidR="00100380">
        <w:t>The draft law on the prevention and repression of female genital mutilation was submitted by the Government to the State Council, which has endorsed it. It was discussed in the National Assembly and the Senate before being adopted by both chambers at the final reading.</w:t>
      </w:r>
    </w:p>
    <w:p w:rsidR="00100380" w:rsidRDefault="004C714C" w:rsidP="00100380">
      <w:pPr>
        <w:pStyle w:val="SingleTxt"/>
      </w:pPr>
      <w:r>
        <w:t>61.</w:t>
      </w:r>
      <w:r>
        <w:tab/>
      </w:r>
      <w:r w:rsidR="00100380">
        <w:t>Indicators relating to the issue of violence against women were established for the first time in a concerted manner by an interministerial committee on the occasion of the commemoration of the International Day for the Elimination of Violence against Women in 2004.</w:t>
      </w:r>
    </w:p>
    <w:p w:rsidR="00100380" w:rsidRDefault="004C714C" w:rsidP="00100380">
      <w:pPr>
        <w:pStyle w:val="SingleTxt"/>
      </w:pPr>
      <w:r>
        <w:t>62.</w:t>
      </w:r>
      <w:r>
        <w:tab/>
      </w:r>
      <w:r w:rsidR="00100380">
        <w:t xml:space="preserve">The table below describes the situation well, although it applies only </w:t>
      </w:r>
      <w:smartTag w:uri="urn:schemas-microsoft-com:office:smarttags" w:element="City">
        <w:r w:rsidR="00100380">
          <w:t>Libreville</w:t>
        </w:r>
      </w:smartTag>
      <w:r w:rsidR="00100380">
        <w:t xml:space="preserve">, the capital of </w:t>
      </w:r>
      <w:smartTag w:uri="urn:schemas-microsoft-com:office:smarttags" w:element="place">
        <w:smartTag w:uri="urn:schemas-microsoft-com:office:smarttags" w:element="country-region">
          <w:r w:rsidR="00100380">
            <w:t>Gabon</w:t>
          </w:r>
        </w:smartTag>
      </w:smartTag>
      <w:r w:rsidR="00100380">
        <w:t>.</w:t>
      </w:r>
    </w:p>
    <w:p w:rsidR="00100380" w:rsidRDefault="004C714C" w:rsidP="00100380">
      <w:pPr>
        <w:pStyle w:val="SingleTxt"/>
      </w:pPr>
      <w:r>
        <w:t>63.</w:t>
      </w:r>
      <w:r>
        <w:tab/>
      </w:r>
      <w:r w:rsidR="00100380">
        <w:t>With regard to the provision of medical, psychological and legal assistance, victims of violence are handled in public health facilities and access to the justice system is free by contacting the National Prosecutor's Office. Psychological counselling is provided by associations combating violence against women.</w:t>
      </w:r>
    </w:p>
    <w:p w:rsidR="007F33FF" w:rsidRDefault="004C714C" w:rsidP="00100380">
      <w:pPr>
        <w:pStyle w:val="SingleTxt"/>
      </w:pPr>
      <w:r>
        <w:t>64.</w:t>
      </w:r>
      <w:r>
        <w:tab/>
      </w:r>
      <w:r w:rsidR="00100380">
        <w:t xml:space="preserve">As far as trafficking in children and women goes, Ordinance No. 04/2001 of </w:t>
      </w:r>
      <w:smartTag w:uri="urn:schemas-microsoft-com:office:smarttags" w:element="date">
        <w:smartTagPr>
          <w:attr w:name="Month" w:val="8"/>
          <w:attr w:name="Day" w:val="14"/>
          <w:attr w:name="Year" w:val="2001"/>
        </w:smartTagPr>
        <w:r w:rsidR="00100380">
          <w:t>14 August 2001</w:t>
        </w:r>
      </w:smartTag>
      <w:r w:rsidR="00100380">
        <w:t xml:space="preserve"> was rejected by Parliament, but was replaced by Act No. 09/2004 of </w:t>
      </w:r>
      <w:smartTag w:uri="urn:schemas-microsoft-com:office:smarttags" w:element="date">
        <w:smartTagPr>
          <w:attr w:name="Month" w:val="9"/>
          <w:attr w:name="Day" w:val="21"/>
          <w:attr w:name="Year" w:val="2004"/>
        </w:smartTagPr>
        <w:r w:rsidR="00100380">
          <w:t>21 September 2004</w:t>
        </w:r>
      </w:smartTag>
      <w:r w:rsidR="00100380">
        <w:t xml:space="preserve"> against trafficking in children. Article 20 and following articles of the Act state that "whoever has organized or facilitated trafficking in children or has participated in such traffic, including by transporting or bringing such children into the country, providing housing and food for them, selling them, employing them illicitly or deriving any benefit from such trafficking, shall be punished by imprisonment with labour and a fine of 10 to 20 million francs. Accomplices and instigators shall be punished in the same manner."</w:t>
      </w:r>
    </w:p>
    <w:p w:rsidR="007F33FF" w:rsidRPr="00EE6C78" w:rsidRDefault="007F33FF" w:rsidP="007F33FF">
      <w:pPr>
        <w:pStyle w:val="SingleTxt"/>
        <w:spacing w:after="0"/>
      </w:pPr>
      <w:r w:rsidRPr="00EE6C78">
        <w:t>Table 1</w:t>
      </w:r>
    </w:p>
    <w:p w:rsidR="007F33FF" w:rsidRPr="004C714C" w:rsidRDefault="007F33FF" w:rsidP="004C714C">
      <w:pPr>
        <w:pStyle w:val="SingleTxt"/>
        <w:keepNext/>
        <w:keepLines/>
        <w:spacing w:after="0" w:line="120" w:lineRule="exact"/>
        <w:jc w:val="left"/>
        <w:rPr>
          <w:sz w:val="10"/>
        </w:rPr>
      </w:pPr>
    </w:p>
    <w:tbl>
      <w:tblPr>
        <w:tblW w:w="7380" w:type="dxa"/>
        <w:tblInd w:w="1368" w:type="dxa"/>
        <w:tblLook w:val="0000"/>
      </w:tblPr>
      <w:tblGrid>
        <w:gridCol w:w="2952"/>
        <w:gridCol w:w="2214"/>
        <w:gridCol w:w="2214"/>
      </w:tblGrid>
      <w:tr w:rsidR="004C714C" w:rsidRPr="00526D21">
        <w:tblPrEx>
          <w:tblCellMar>
            <w:top w:w="0" w:type="dxa"/>
            <w:bottom w:w="0" w:type="dxa"/>
          </w:tblCellMar>
        </w:tblPrEx>
        <w:trPr>
          <w:tblHeader/>
        </w:trPr>
        <w:tc>
          <w:tcPr>
            <w:tcW w:w="2952" w:type="dxa"/>
            <w:tcBorders>
              <w:top w:val="single" w:sz="4" w:space="0" w:color="auto"/>
            </w:tcBorders>
          </w:tcPr>
          <w:p w:rsidR="004C714C" w:rsidRPr="00526D21" w:rsidRDefault="004C714C" w:rsidP="00526D21">
            <w:pPr>
              <w:spacing w:before="80" w:after="80" w:line="160" w:lineRule="exact"/>
              <w:rPr>
                <w:bCs/>
                <w:i/>
                <w:sz w:val="14"/>
                <w:szCs w:val="14"/>
              </w:rPr>
            </w:pPr>
            <w:r w:rsidRPr="00526D21">
              <w:rPr>
                <w:bCs/>
                <w:i/>
                <w:sz w:val="14"/>
                <w:szCs w:val="14"/>
              </w:rPr>
              <w:t>Type of violence</w:t>
            </w:r>
          </w:p>
        </w:tc>
        <w:tc>
          <w:tcPr>
            <w:tcW w:w="2214" w:type="dxa"/>
            <w:tcBorders>
              <w:top w:val="single" w:sz="4" w:space="0" w:color="auto"/>
            </w:tcBorders>
          </w:tcPr>
          <w:p w:rsidR="004C714C" w:rsidRPr="00526D21" w:rsidRDefault="004C714C" w:rsidP="00526D21">
            <w:pPr>
              <w:spacing w:before="80" w:after="80" w:line="160" w:lineRule="exact"/>
              <w:jc w:val="right"/>
              <w:rPr>
                <w:bCs/>
                <w:i/>
                <w:sz w:val="14"/>
                <w:szCs w:val="14"/>
              </w:rPr>
            </w:pPr>
            <w:r w:rsidRPr="00526D21">
              <w:rPr>
                <w:bCs/>
                <w:i/>
                <w:sz w:val="14"/>
                <w:szCs w:val="14"/>
              </w:rPr>
              <w:t>No. of reported cases</w:t>
            </w:r>
          </w:p>
        </w:tc>
        <w:tc>
          <w:tcPr>
            <w:tcW w:w="2214" w:type="dxa"/>
            <w:tcBorders>
              <w:top w:val="single" w:sz="4" w:space="0" w:color="auto"/>
            </w:tcBorders>
          </w:tcPr>
          <w:p w:rsidR="004C714C" w:rsidRPr="00526D21" w:rsidRDefault="004C714C" w:rsidP="00526D21">
            <w:pPr>
              <w:spacing w:before="80" w:after="80" w:line="160" w:lineRule="exact"/>
              <w:jc w:val="right"/>
              <w:rPr>
                <w:bCs/>
                <w:i/>
                <w:sz w:val="14"/>
                <w:szCs w:val="14"/>
                <w:lang w:val="fr-FR"/>
              </w:rPr>
            </w:pPr>
            <w:r w:rsidRPr="00526D21">
              <w:rPr>
                <w:bCs/>
                <w:i/>
                <w:sz w:val="14"/>
                <w:szCs w:val="14"/>
                <w:lang w:val="fr-FR"/>
              </w:rPr>
              <w:t>Percentage</w:t>
            </w:r>
          </w:p>
        </w:tc>
      </w:tr>
      <w:tr w:rsidR="00526D21">
        <w:tblPrEx>
          <w:tblCellMar>
            <w:top w:w="0" w:type="dxa"/>
            <w:bottom w:w="0" w:type="dxa"/>
          </w:tblCellMar>
        </w:tblPrEx>
        <w:trPr>
          <w:trHeight w:hRule="exact" w:val="72"/>
          <w:tblHeader/>
        </w:trPr>
        <w:tc>
          <w:tcPr>
            <w:tcW w:w="2952" w:type="dxa"/>
            <w:tcBorders>
              <w:bottom w:val="single" w:sz="12" w:space="0" w:color="auto"/>
            </w:tcBorders>
          </w:tcPr>
          <w:p w:rsidR="00526D21" w:rsidRDefault="00526D21" w:rsidP="007F33FF">
            <w:pPr>
              <w:rPr>
                <w:i/>
                <w:iCs/>
                <w:lang w:val="fr-FR"/>
              </w:rPr>
            </w:pPr>
          </w:p>
        </w:tc>
        <w:tc>
          <w:tcPr>
            <w:tcW w:w="2214" w:type="dxa"/>
            <w:tcBorders>
              <w:bottom w:val="single" w:sz="12" w:space="0" w:color="auto"/>
            </w:tcBorders>
          </w:tcPr>
          <w:p w:rsidR="00526D21" w:rsidRDefault="00526D21" w:rsidP="00526D21">
            <w:pPr>
              <w:jc w:val="right"/>
              <w:rPr>
                <w:lang w:val="fr-FR"/>
              </w:rPr>
            </w:pPr>
          </w:p>
        </w:tc>
        <w:tc>
          <w:tcPr>
            <w:tcW w:w="2214" w:type="dxa"/>
            <w:tcBorders>
              <w:bottom w:val="single" w:sz="12" w:space="0" w:color="auto"/>
            </w:tcBorders>
          </w:tcPr>
          <w:p w:rsidR="00526D21" w:rsidRDefault="00526D21" w:rsidP="00526D21">
            <w:pPr>
              <w:jc w:val="right"/>
              <w:rPr>
                <w:lang w:val="fr-FR"/>
              </w:rPr>
            </w:pPr>
          </w:p>
        </w:tc>
      </w:tr>
      <w:tr w:rsidR="004C714C" w:rsidRPr="00526D21">
        <w:tblPrEx>
          <w:tblCellMar>
            <w:top w:w="0" w:type="dxa"/>
            <w:bottom w:w="0" w:type="dxa"/>
          </w:tblCellMar>
        </w:tblPrEx>
        <w:tc>
          <w:tcPr>
            <w:tcW w:w="2952" w:type="dxa"/>
            <w:tcBorders>
              <w:top w:val="single" w:sz="12" w:space="0" w:color="auto"/>
            </w:tcBorders>
          </w:tcPr>
          <w:p w:rsidR="004C714C" w:rsidRPr="00526D21" w:rsidRDefault="004C714C" w:rsidP="00A92F8C">
            <w:pPr>
              <w:spacing w:before="40" w:after="40" w:line="210" w:lineRule="exact"/>
              <w:rPr>
                <w:i/>
                <w:iCs/>
                <w:sz w:val="17"/>
                <w:szCs w:val="17"/>
                <w:lang w:val="fr-FR"/>
              </w:rPr>
            </w:pPr>
            <w:r w:rsidRPr="00526D21">
              <w:rPr>
                <w:i/>
                <w:iCs/>
                <w:sz w:val="17"/>
                <w:szCs w:val="17"/>
                <w:lang w:val="fr-FR"/>
              </w:rPr>
              <w:t>Psychological</w:t>
            </w:r>
          </w:p>
        </w:tc>
        <w:tc>
          <w:tcPr>
            <w:tcW w:w="2214" w:type="dxa"/>
            <w:tcBorders>
              <w:top w:val="single" w:sz="12" w:space="0" w:color="auto"/>
            </w:tcBorders>
          </w:tcPr>
          <w:p w:rsidR="004C714C" w:rsidRPr="00526D21" w:rsidRDefault="004C714C" w:rsidP="00A92F8C">
            <w:pPr>
              <w:spacing w:before="40" w:after="40" w:line="210" w:lineRule="exact"/>
              <w:rPr>
                <w:sz w:val="17"/>
                <w:szCs w:val="17"/>
                <w:lang w:val="fr-FR"/>
              </w:rPr>
            </w:pPr>
          </w:p>
        </w:tc>
        <w:tc>
          <w:tcPr>
            <w:tcW w:w="2214" w:type="dxa"/>
            <w:tcBorders>
              <w:top w:val="single" w:sz="12" w:space="0" w:color="auto"/>
            </w:tcBorders>
          </w:tcPr>
          <w:p w:rsidR="004C714C" w:rsidRPr="00526D21" w:rsidRDefault="004C714C" w:rsidP="00A92F8C">
            <w:pPr>
              <w:spacing w:before="40" w:after="40" w:line="210" w:lineRule="exact"/>
              <w:rPr>
                <w:sz w:val="17"/>
                <w:szCs w:val="17"/>
                <w:lang w:val="fr-FR"/>
              </w:rPr>
            </w:pP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sz w:val="17"/>
                <w:szCs w:val="17"/>
                <w:lang w:val="fr-FR"/>
              </w:rPr>
            </w:pPr>
            <w:r w:rsidRPr="00526D21">
              <w:rPr>
                <w:sz w:val="17"/>
                <w:szCs w:val="17"/>
                <w:lang w:val="fr-FR"/>
              </w:rPr>
              <w:t xml:space="preserve">   Verbal threats </w:t>
            </w:r>
          </w:p>
        </w:tc>
        <w:tc>
          <w:tcPr>
            <w:tcW w:w="2214" w:type="dxa"/>
          </w:tcPr>
          <w:p w:rsidR="004C714C" w:rsidRPr="00526D21" w:rsidRDefault="004C714C" w:rsidP="00A92F8C">
            <w:pPr>
              <w:spacing w:before="40" w:after="40" w:line="210" w:lineRule="exact"/>
              <w:jc w:val="right"/>
              <w:rPr>
                <w:sz w:val="17"/>
                <w:szCs w:val="17"/>
                <w:lang w:val="fr-FR"/>
              </w:rPr>
            </w:pPr>
            <w:r w:rsidRPr="00526D21">
              <w:rPr>
                <w:sz w:val="17"/>
                <w:szCs w:val="17"/>
                <w:lang w:val="fr-FR"/>
              </w:rPr>
              <w:t>640</w:t>
            </w:r>
          </w:p>
        </w:tc>
        <w:tc>
          <w:tcPr>
            <w:tcW w:w="2214" w:type="dxa"/>
          </w:tcPr>
          <w:p w:rsidR="004C714C" w:rsidRPr="00526D21" w:rsidRDefault="004C714C" w:rsidP="00A92F8C">
            <w:pPr>
              <w:spacing w:before="40" w:after="40" w:line="210" w:lineRule="exact"/>
              <w:jc w:val="right"/>
              <w:rPr>
                <w:sz w:val="17"/>
                <w:szCs w:val="17"/>
                <w:lang w:val="fr-FR"/>
              </w:rPr>
            </w:pPr>
            <w:r w:rsidRPr="00526D21">
              <w:rPr>
                <w:sz w:val="17"/>
                <w:szCs w:val="17"/>
                <w:lang w:val="fr-FR"/>
              </w:rPr>
              <w:t>35.75</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sz w:val="17"/>
                <w:szCs w:val="17"/>
                <w:lang w:val="fr-FR"/>
              </w:rPr>
            </w:pPr>
            <w:r w:rsidRPr="00526D21">
              <w:rPr>
                <w:sz w:val="17"/>
                <w:szCs w:val="17"/>
                <w:lang w:val="fr-FR"/>
              </w:rPr>
              <w:t xml:space="preserve">   Verbal abuse</w:t>
            </w:r>
          </w:p>
        </w:tc>
        <w:tc>
          <w:tcPr>
            <w:tcW w:w="2214" w:type="dxa"/>
          </w:tcPr>
          <w:p w:rsidR="004C714C" w:rsidRPr="00526D21" w:rsidRDefault="004C714C" w:rsidP="00A92F8C">
            <w:pPr>
              <w:spacing w:before="40" w:after="40" w:line="210" w:lineRule="exact"/>
              <w:jc w:val="right"/>
              <w:rPr>
                <w:sz w:val="17"/>
                <w:szCs w:val="17"/>
                <w:lang w:val="fr-FR"/>
              </w:rPr>
            </w:pPr>
            <w:r w:rsidRPr="00526D21">
              <w:rPr>
                <w:sz w:val="17"/>
                <w:szCs w:val="17"/>
                <w:lang w:val="fr-FR"/>
              </w:rPr>
              <w:t>320</w:t>
            </w:r>
          </w:p>
        </w:tc>
        <w:tc>
          <w:tcPr>
            <w:tcW w:w="2214" w:type="dxa"/>
          </w:tcPr>
          <w:p w:rsidR="004C714C" w:rsidRPr="00526D21" w:rsidRDefault="004C714C" w:rsidP="00A92F8C">
            <w:pPr>
              <w:spacing w:before="40" w:after="40" w:line="210" w:lineRule="exact"/>
              <w:jc w:val="right"/>
              <w:rPr>
                <w:sz w:val="17"/>
                <w:szCs w:val="17"/>
                <w:lang w:val="fr-FR"/>
              </w:rPr>
            </w:pPr>
            <w:r w:rsidRPr="00526D21">
              <w:rPr>
                <w:sz w:val="17"/>
                <w:szCs w:val="17"/>
                <w:lang w:val="fr-FR"/>
              </w:rPr>
              <w:t>17.88</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sz w:val="17"/>
                <w:szCs w:val="17"/>
                <w:lang w:val="fr-FR"/>
              </w:rPr>
            </w:pPr>
            <w:r w:rsidRPr="00526D21">
              <w:rPr>
                <w:sz w:val="17"/>
                <w:szCs w:val="17"/>
                <w:lang w:val="fr-FR"/>
              </w:rPr>
              <w:t xml:space="preserve">   </w:t>
            </w:r>
            <w:r w:rsidR="003D11AD">
              <w:rPr>
                <w:sz w:val="17"/>
                <w:szCs w:val="17"/>
                <w:lang w:val="fr-FR"/>
              </w:rPr>
              <w:t>Humiliation/denunciation,</w:t>
            </w:r>
            <w:r w:rsidR="003D11AD">
              <w:rPr>
                <w:sz w:val="17"/>
                <w:szCs w:val="17"/>
                <w:lang w:val="fr-FR"/>
              </w:rPr>
              <w:br/>
              <w:t xml:space="preserve">   false</w:t>
            </w:r>
            <w:r w:rsidRPr="00526D21">
              <w:rPr>
                <w:sz w:val="17"/>
                <w:szCs w:val="17"/>
                <w:lang w:val="fr-FR"/>
              </w:rPr>
              <w:t>accusations</w:t>
            </w:r>
          </w:p>
        </w:tc>
        <w:tc>
          <w:tcPr>
            <w:tcW w:w="2214" w:type="dxa"/>
            <w:vAlign w:val="bottom"/>
          </w:tcPr>
          <w:p w:rsidR="004C714C" w:rsidRPr="00526D21" w:rsidRDefault="004C714C" w:rsidP="00A92F8C">
            <w:pPr>
              <w:spacing w:before="40" w:after="40" w:line="210" w:lineRule="exact"/>
              <w:jc w:val="right"/>
              <w:rPr>
                <w:sz w:val="17"/>
                <w:szCs w:val="17"/>
                <w:lang w:val="fr-FR"/>
              </w:rPr>
            </w:pPr>
            <w:r w:rsidRPr="00526D21">
              <w:rPr>
                <w:sz w:val="17"/>
                <w:szCs w:val="17"/>
                <w:lang w:val="fr-FR"/>
              </w:rPr>
              <w:t>250</w:t>
            </w:r>
          </w:p>
        </w:tc>
        <w:tc>
          <w:tcPr>
            <w:tcW w:w="2214" w:type="dxa"/>
            <w:vAlign w:val="bottom"/>
          </w:tcPr>
          <w:p w:rsidR="004C714C" w:rsidRPr="00526D21" w:rsidRDefault="004C714C" w:rsidP="00A92F8C">
            <w:pPr>
              <w:spacing w:before="40" w:after="40" w:line="210" w:lineRule="exact"/>
              <w:jc w:val="right"/>
              <w:rPr>
                <w:sz w:val="17"/>
                <w:szCs w:val="17"/>
                <w:lang w:val="fr-FR"/>
              </w:rPr>
            </w:pPr>
            <w:r w:rsidRPr="00526D21">
              <w:rPr>
                <w:sz w:val="17"/>
                <w:szCs w:val="17"/>
                <w:lang w:val="fr-FR"/>
              </w:rPr>
              <w:t>13.97</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sz w:val="17"/>
                <w:szCs w:val="17"/>
                <w:lang w:val="fr-FR"/>
              </w:rPr>
            </w:pPr>
            <w:r w:rsidRPr="00526D21">
              <w:rPr>
                <w:sz w:val="17"/>
                <w:szCs w:val="17"/>
                <w:lang w:val="fr-FR"/>
              </w:rPr>
              <w:t xml:space="preserve">   Repudiation</w:t>
            </w:r>
          </w:p>
        </w:tc>
        <w:tc>
          <w:tcPr>
            <w:tcW w:w="2214" w:type="dxa"/>
          </w:tcPr>
          <w:p w:rsidR="004C714C" w:rsidRPr="00526D21" w:rsidRDefault="004C714C" w:rsidP="00A92F8C">
            <w:pPr>
              <w:spacing w:before="40" w:after="40" w:line="210" w:lineRule="exact"/>
              <w:jc w:val="right"/>
              <w:rPr>
                <w:sz w:val="17"/>
                <w:szCs w:val="17"/>
                <w:lang w:val="fr-FR"/>
              </w:rPr>
            </w:pPr>
            <w:r w:rsidRPr="00526D21">
              <w:rPr>
                <w:sz w:val="17"/>
                <w:szCs w:val="17"/>
                <w:lang w:val="fr-FR"/>
              </w:rPr>
              <w:t>270</w:t>
            </w:r>
          </w:p>
        </w:tc>
        <w:tc>
          <w:tcPr>
            <w:tcW w:w="2214" w:type="dxa"/>
          </w:tcPr>
          <w:p w:rsidR="004C714C" w:rsidRPr="00526D21" w:rsidRDefault="004C714C" w:rsidP="00A92F8C">
            <w:pPr>
              <w:spacing w:before="40" w:after="40" w:line="210" w:lineRule="exact"/>
              <w:jc w:val="right"/>
              <w:rPr>
                <w:sz w:val="17"/>
                <w:szCs w:val="17"/>
                <w:lang w:val="fr-FR"/>
              </w:rPr>
            </w:pPr>
            <w:r w:rsidRPr="00526D21">
              <w:rPr>
                <w:sz w:val="17"/>
                <w:szCs w:val="17"/>
                <w:lang w:val="fr-FR"/>
              </w:rPr>
              <w:t>15.08</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sz w:val="17"/>
                <w:szCs w:val="17"/>
                <w:lang w:val="fr-FR"/>
              </w:rPr>
            </w:pPr>
            <w:r w:rsidRPr="00526D21">
              <w:rPr>
                <w:sz w:val="17"/>
                <w:szCs w:val="17"/>
                <w:lang w:val="fr-FR"/>
              </w:rPr>
              <w:t xml:space="preserve">   Despoilment</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310</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17.32</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b/>
                <w:bCs/>
                <w:sz w:val="17"/>
                <w:szCs w:val="17"/>
              </w:rPr>
            </w:pPr>
            <w:r w:rsidRPr="00526D21">
              <w:rPr>
                <w:b/>
                <w:bCs/>
                <w:sz w:val="17"/>
                <w:szCs w:val="17"/>
              </w:rPr>
              <w:t>Total</w:t>
            </w:r>
          </w:p>
        </w:tc>
        <w:tc>
          <w:tcPr>
            <w:tcW w:w="2214" w:type="dxa"/>
          </w:tcPr>
          <w:p w:rsidR="004C714C" w:rsidRPr="00526D21" w:rsidRDefault="004C714C" w:rsidP="00A92F8C">
            <w:pPr>
              <w:spacing w:before="40" w:after="40" w:line="210" w:lineRule="exact"/>
              <w:jc w:val="right"/>
              <w:rPr>
                <w:b/>
                <w:bCs/>
                <w:sz w:val="17"/>
                <w:szCs w:val="17"/>
              </w:rPr>
            </w:pPr>
            <w:r w:rsidRPr="00526D21">
              <w:rPr>
                <w:b/>
                <w:bCs/>
                <w:sz w:val="17"/>
                <w:szCs w:val="17"/>
              </w:rPr>
              <w:t>1790</w:t>
            </w:r>
          </w:p>
        </w:tc>
        <w:tc>
          <w:tcPr>
            <w:tcW w:w="2214" w:type="dxa"/>
          </w:tcPr>
          <w:p w:rsidR="004C714C" w:rsidRPr="00526D21" w:rsidRDefault="004C714C" w:rsidP="00A92F8C">
            <w:pPr>
              <w:spacing w:before="40" w:after="40" w:line="210" w:lineRule="exact"/>
              <w:jc w:val="right"/>
              <w:rPr>
                <w:b/>
                <w:bCs/>
                <w:sz w:val="17"/>
                <w:szCs w:val="17"/>
              </w:rPr>
            </w:pPr>
            <w:r w:rsidRPr="00526D21">
              <w:rPr>
                <w:b/>
                <w:bCs/>
                <w:sz w:val="17"/>
                <w:szCs w:val="17"/>
              </w:rPr>
              <w:t>100</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i/>
                <w:iCs/>
                <w:sz w:val="17"/>
                <w:szCs w:val="17"/>
              </w:rPr>
            </w:pPr>
            <w:r w:rsidRPr="00526D21">
              <w:rPr>
                <w:i/>
                <w:iCs/>
                <w:sz w:val="17"/>
                <w:szCs w:val="17"/>
              </w:rPr>
              <w:t>Physical</w:t>
            </w:r>
          </w:p>
        </w:tc>
        <w:tc>
          <w:tcPr>
            <w:tcW w:w="2214" w:type="dxa"/>
          </w:tcPr>
          <w:p w:rsidR="004C714C" w:rsidRPr="00526D21" w:rsidRDefault="004C714C" w:rsidP="00A92F8C">
            <w:pPr>
              <w:spacing w:before="40" w:after="40" w:line="210" w:lineRule="exact"/>
              <w:jc w:val="right"/>
              <w:rPr>
                <w:sz w:val="17"/>
                <w:szCs w:val="17"/>
              </w:rPr>
            </w:pPr>
          </w:p>
        </w:tc>
        <w:tc>
          <w:tcPr>
            <w:tcW w:w="2214" w:type="dxa"/>
          </w:tcPr>
          <w:p w:rsidR="004C714C" w:rsidRPr="00526D21" w:rsidRDefault="004C714C" w:rsidP="00A92F8C">
            <w:pPr>
              <w:spacing w:before="40" w:after="40" w:line="210" w:lineRule="exact"/>
              <w:jc w:val="right"/>
              <w:rPr>
                <w:sz w:val="17"/>
                <w:szCs w:val="17"/>
              </w:rPr>
            </w:pP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sz w:val="17"/>
                <w:szCs w:val="17"/>
              </w:rPr>
            </w:pPr>
            <w:r w:rsidRPr="00526D21">
              <w:rPr>
                <w:sz w:val="17"/>
                <w:szCs w:val="17"/>
              </w:rPr>
              <w:t xml:space="preserve">   Blows</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400</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49.38</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sz w:val="17"/>
                <w:szCs w:val="17"/>
              </w:rPr>
            </w:pPr>
            <w:r w:rsidRPr="00526D21">
              <w:rPr>
                <w:sz w:val="17"/>
                <w:szCs w:val="17"/>
              </w:rPr>
              <w:t xml:space="preserve">   Wounds</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320</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39.51</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sz w:val="17"/>
                <w:szCs w:val="17"/>
              </w:rPr>
            </w:pPr>
            <w:r w:rsidRPr="00526D21">
              <w:rPr>
                <w:sz w:val="17"/>
                <w:szCs w:val="17"/>
              </w:rPr>
              <w:t xml:space="preserve">   Fatal injury</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90</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11.11</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b/>
                <w:bCs/>
                <w:sz w:val="17"/>
                <w:szCs w:val="17"/>
              </w:rPr>
            </w:pPr>
            <w:r w:rsidRPr="00526D21">
              <w:rPr>
                <w:b/>
                <w:bCs/>
                <w:sz w:val="17"/>
                <w:szCs w:val="17"/>
              </w:rPr>
              <w:t>Total</w:t>
            </w:r>
          </w:p>
        </w:tc>
        <w:tc>
          <w:tcPr>
            <w:tcW w:w="2214" w:type="dxa"/>
          </w:tcPr>
          <w:p w:rsidR="004C714C" w:rsidRPr="00526D21" w:rsidRDefault="004C714C" w:rsidP="00A92F8C">
            <w:pPr>
              <w:spacing w:before="40" w:after="40" w:line="210" w:lineRule="exact"/>
              <w:jc w:val="right"/>
              <w:rPr>
                <w:b/>
                <w:bCs/>
                <w:sz w:val="17"/>
                <w:szCs w:val="17"/>
              </w:rPr>
            </w:pPr>
            <w:r w:rsidRPr="00526D21">
              <w:rPr>
                <w:b/>
                <w:bCs/>
                <w:sz w:val="17"/>
                <w:szCs w:val="17"/>
              </w:rPr>
              <w:t>810</w:t>
            </w:r>
          </w:p>
        </w:tc>
        <w:tc>
          <w:tcPr>
            <w:tcW w:w="2214" w:type="dxa"/>
          </w:tcPr>
          <w:p w:rsidR="004C714C" w:rsidRPr="00526D21" w:rsidRDefault="004C714C" w:rsidP="00A92F8C">
            <w:pPr>
              <w:spacing w:before="40" w:after="40" w:line="210" w:lineRule="exact"/>
              <w:jc w:val="right"/>
              <w:rPr>
                <w:b/>
                <w:bCs/>
                <w:sz w:val="17"/>
                <w:szCs w:val="17"/>
              </w:rPr>
            </w:pPr>
            <w:r w:rsidRPr="00526D21">
              <w:rPr>
                <w:b/>
                <w:bCs/>
                <w:sz w:val="17"/>
                <w:szCs w:val="17"/>
              </w:rPr>
              <w:t>100</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i/>
                <w:iCs/>
                <w:sz w:val="17"/>
                <w:szCs w:val="17"/>
              </w:rPr>
            </w:pPr>
            <w:r w:rsidRPr="00526D21">
              <w:rPr>
                <w:i/>
                <w:iCs/>
                <w:sz w:val="17"/>
                <w:szCs w:val="17"/>
              </w:rPr>
              <w:t>Sexual</w:t>
            </w:r>
          </w:p>
        </w:tc>
        <w:tc>
          <w:tcPr>
            <w:tcW w:w="2214" w:type="dxa"/>
          </w:tcPr>
          <w:p w:rsidR="004C714C" w:rsidRPr="00526D21" w:rsidRDefault="004C714C" w:rsidP="00A92F8C">
            <w:pPr>
              <w:spacing w:before="40" w:after="40" w:line="210" w:lineRule="exact"/>
              <w:jc w:val="right"/>
              <w:rPr>
                <w:sz w:val="17"/>
                <w:szCs w:val="17"/>
              </w:rPr>
            </w:pPr>
          </w:p>
        </w:tc>
        <w:tc>
          <w:tcPr>
            <w:tcW w:w="2214" w:type="dxa"/>
          </w:tcPr>
          <w:p w:rsidR="004C714C" w:rsidRPr="00526D21" w:rsidRDefault="004C714C" w:rsidP="00A92F8C">
            <w:pPr>
              <w:spacing w:before="40" w:after="40" w:line="210" w:lineRule="exact"/>
              <w:jc w:val="right"/>
              <w:rPr>
                <w:sz w:val="17"/>
                <w:szCs w:val="17"/>
              </w:rPr>
            </w:pP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sz w:val="17"/>
                <w:szCs w:val="17"/>
              </w:rPr>
            </w:pPr>
            <w:r w:rsidRPr="00526D21">
              <w:rPr>
                <w:sz w:val="17"/>
                <w:szCs w:val="17"/>
              </w:rPr>
              <w:t xml:space="preserve">   Forced intercourse</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62</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19.75</w:t>
            </w:r>
          </w:p>
        </w:tc>
      </w:tr>
      <w:tr w:rsidR="004C714C" w:rsidRPr="00526D21">
        <w:tblPrEx>
          <w:tblCellMar>
            <w:top w:w="0" w:type="dxa"/>
            <w:bottom w:w="0" w:type="dxa"/>
          </w:tblCellMar>
        </w:tblPrEx>
        <w:tc>
          <w:tcPr>
            <w:tcW w:w="2952" w:type="dxa"/>
          </w:tcPr>
          <w:p w:rsidR="004C714C" w:rsidRPr="00526D21" w:rsidRDefault="004C714C" w:rsidP="00A92F8C">
            <w:pPr>
              <w:spacing w:before="40" w:after="40" w:line="210" w:lineRule="exact"/>
              <w:rPr>
                <w:sz w:val="17"/>
                <w:szCs w:val="17"/>
              </w:rPr>
            </w:pPr>
            <w:r w:rsidRPr="00526D21">
              <w:rPr>
                <w:sz w:val="17"/>
                <w:szCs w:val="17"/>
              </w:rPr>
              <w:t xml:space="preserve">   Rape (incest)</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190</w:t>
            </w:r>
          </w:p>
        </w:tc>
        <w:tc>
          <w:tcPr>
            <w:tcW w:w="2214" w:type="dxa"/>
          </w:tcPr>
          <w:p w:rsidR="004C714C" w:rsidRPr="00526D21" w:rsidRDefault="004C714C" w:rsidP="00A92F8C">
            <w:pPr>
              <w:spacing w:before="40" w:after="40" w:line="210" w:lineRule="exact"/>
              <w:jc w:val="right"/>
              <w:rPr>
                <w:sz w:val="17"/>
                <w:szCs w:val="17"/>
              </w:rPr>
            </w:pPr>
            <w:r w:rsidRPr="00526D21">
              <w:rPr>
                <w:sz w:val="17"/>
                <w:szCs w:val="17"/>
              </w:rPr>
              <w:t>60.5</w:t>
            </w:r>
          </w:p>
        </w:tc>
      </w:tr>
      <w:tr w:rsidR="004C714C" w:rsidRPr="00526D21">
        <w:tblPrEx>
          <w:tblCellMar>
            <w:top w:w="0" w:type="dxa"/>
            <w:bottom w:w="0" w:type="dxa"/>
          </w:tblCellMar>
        </w:tblPrEx>
        <w:tc>
          <w:tcPr>
            <w:tcW w:w="2952" w:type="dxa"/>
            <w:tcBorders>
              <w:bottom w:val="single" w:sz="4" w:space="0" w:color="auto"/>
            </w:tcBorders>
          </w:tcPr>
          <w:p w:rsidR="004C714C" w:rsidRPr="00526D21" w:rsidRDefault="004C714C" w:rsidP="00A92F8C">
            <w:pPr>
              <w:spacing w:before="40" w:after="40" w:line="210" w:lineRule="exact"/>
              <w:rPr>
                <w:sz w:val="17"/>
                <w:szCs w:val="17"/>
              </w:rPr>
            </w:pPr>
            <w:r w:rsidRPr="00526D21">
              <w:rPr>
                <w:sz w:val="17"/>
                <w:szCs w:val="17"/>
              </w:rPr>
              <w:t xml:space="preserve">   Sodomy</w:t>
            </w:r>
          </w:p>
        </w:tc>
        <w:tc>
          <w:tcPr>
            <w:tcW w:w="2214" w:type="dxa"/>
            <w:tcBorders>
              <w:bottom w:val="single" w:sz="4" w:space="0" w:color="auto"/>
            </w:tcBorders>
          </w:tcPr>
          <w:p w:rsidR="004C714C" w:rsidRPr="00526D21" w:rsidRDefault="004C714C" w:rsidP="00A92F8C">
            <w:pPr>
              <w:spacing w:before="40" w:after="40" w:line="210" w:lineRule="exact"/>
              <w:jc w:val="right"/>
              <w:rPr>
                <w:sz w:val="17"/>
                <w:szCs w:val="17"/>
              </w:rPr>
            </w:pPr>
            <w:r w:rsidRPr="00526D21">
              <w:rPr>
                <w:sz w:val="17"/>
                <w:szCs w:val="17"/>
              </w:rPr>
              <w:t>62</w:t>
            </w:r>
          </w:p>
        </w:tc>
        <w:tc>
          <w:tcPr>
            <w:tcW w:w="2214" w:type="dxa"/>
            <w:tcBorders>
              <w:bottom w:val="single" w:sz="4" w:space="0" w:color="auto"/>
            </w:tcBorders>
          </w:tcPr>
          <w:p w:rsidR="004C714C" w:rsidRPr="00526D21" w:rsidRDefault="004C714C" w:rsidP="00A92F8C">
            <w:pPr>
              <w:spacing w:before="40" w:after="40" w:line="210" w:lineRule="exact"/>
              <w:jc w:val="right"/>
              <w:rPr>
                <w:sz w:val="17"/>
                <w:szCs w:val="17"/>
              </w:rPr>
            </w:pPr>
            <w:r w:rsidRPr="00526D21">
              <w:rPr>
                <w:sz w:val="17"/>
                <w:szCs w:val="17"/>
              </w:rPr>
              <w:t>19.75</w:t>
            </w:r>
          </w:p>
        </w:tc>
      </w:tr>
      <w:tr w:rsidR="004C714C" w:rsidRPr="00526D21">
        <w:tblPrEx>
          <w:tblCellMar>
            <w:top w:w="0" w:type="dxa"/>
            <w:bottom w:w="0" w:type="dxa"/>
          </w:tblCellMar>
        </w:tblPrEx>
        <w:tc>
          <w:tcPr>
            <w:tcW w:w="2952" w:type="dxa"/>
            <w:tcBorders>
              <w:top w:val="single" w:sz="4" w:space="0" w:color="auto"/>
              <w:bottom w:val="single" w:sz="4" w:space="0" w:color="auto"/>
            </w:tcBorders>
          </w:tcPr>
          <w:p w:rsidR="004C714C" w:rsidRPr="00526D21" w:rsidRDefault="004C714C" w:rsidP="002840C2">
            <w:pPr>
              <w:spacing w:before="81" w:after="81" w:line="210" w:lineRule="exact"/>
              <w:rPr>
                <w:b/>
                <w:bCs/>
                <w:sz w:val="17"/>
                <w:szCs w:val="17"/>
              </w:rPr>
            </w:pPr>
            <w:r w:rsidRPr="00526D21">
              <w:rPr>
                <w:b/>
                <w:bCs/>
                <w:sz w:val="17"/>
                <w:szCs w:val="17"/>
              </w:rPr>
              <w:t>Total</w:t>
            </w:r>
          </w:p>
        </w:tc>
        <w:tc>
          <w:tcPr>
            <w:tcW w:w="2214" w:type="dxa"/>
            <w:tcBorders>
              <w:top w:val="single" w:sz="4" w:space="0" w:color="auto"/>
              <w:bottom w:val="single" w:sz="4" w:space="0" w:color="auto"/>
            </w:tcBorders>
          </w:tcPr>
          <w:p w:rsidR="004C714C" w:rsidRPr="00526D21" w:rsidRDefault="004C714C" w:rsidP="002840C2">
            <w:pPr>
              <w:spacing w:before="81" w:after="81" w:line="210" w:lineRule="exact"/>
              <w:jc w:val="right"/>
              <w:rPr>
                <w:b/>
                <w:bCs/>
                <w:sz w:val="17"/>
                <w:szCs w:val="17"/>
              </w:rPr>
            </w:pPr>
            <w:r w:rsidRPr="00526D21">
              <w:rPr>
                <w:b/>
                <w:bCs/>
                <w:sz w:val="17"/>
                <w:szCs w:val="17"/>
              </w:rPr>
              <w:t>314</w:t>
            </w:r>
          </w:p>
        </w:tc>
        <w:tc>
          <w:tcPr>
            <w:tcW w:w="2214" w:type="dxa"/>
            <w:tcBorders>
              <w:top w:val="single" w:sz="4" w:space="0" w:color="auto"/>
              <w:bottom w:val="single" w:sz="4" w:space="0" w:color="auto"/>
            </w:tcBorders>
          </w:tcPr>
          <w:p w:rsidR="004C714C" w:rsidRPr="00526D21" w:rsidRDefault="004C714C" w:rsidP="002840C2">
            <w:pPr>
              <w:spacing w:before="81" w:after="81" w:line="210" w:lineRule="exact"/>
              <w:jc w:val="right"/>
              <w:rPr>
                <w:b/>
                <w:bCs/>
                <w:sz w:val="17"/>
                <w:szCs w:val="17"/>
              </w:rPr>
            </w:pPr>
            <w:r w:rsidRPr="00526D21">
              <w:rPr>
                <w:b/>
                <w:bCs/>
                <w:sz w:val="17"/>
                <w:szCs w:val="17"/>
              </w:rPr>
              <w:t>100</w:t>
            </w:r>
          </w:p>
        </w:tc>
      </w:tr>
      <w:tr w:rsidR="004C714C" w:rsidRPr="00526D21">
        <w:tblPrEx>
          <w:tblCellMar>
            <w:top w:w="0" w:type="dxa"/>
            <w:bottom w:w="0" w:type="dxa"/>
          </w:tblCellMar>
        </w:tblPrEx>
        <w:tc>
          <w:tcPr>
            <w:tcW w:w="2952" w:type="dxa"/>
            <w:tcBorders>
              <w:top w:val="single" w:sz="4" w:space="0" w:color="auto"/>
              <w:bottom w:val="single" w:sz="12" w:space="0" w:color="auto"/>
            </w:tcBorders>
          </w:tcPr>
          <w:p w:rsidR="004C714C" w:rsidRPr="00526D21" w:rsidRDefault="004C714C" w:rsidP="002840C2">
            <w:pPr>
              <w:spacing w:before="81" w:after="81" w:line="210" w:lineRule="exact"/>
              <w:rPr>
                <w:b/>
                <w:bCs/>
                <w:sz w:val="17"/>
                <w:szCs w:val="17"/>
              </w:rPr>
            </w:pPr>
            <w:r w:rsidRPr="00526D21">
              <w:rPr>
                <w:b/>
                <w:bCs/>
                <w:sz w:val="17"/>
                <w:szCs w:val="17"/>
              </w:rPr>
              <w:t>Grand total</w:t>
            </w:r>
          </w:p>
        </w:tc>
        <w:tc>
          <w:tcPr>
            <w:tcW w:w="2214" w:type="dxa"/>
            <w:tcBorders>
              <w:top w:val="single" w:sz="4" w:space="0" w:color="auto"/>
              <w:bottom w:val="single" w:sz="12" w:space="0" w:color="auto"/>
            </w:tcBorders>
          </w:tcPr>
          <w:p w:rsidR="004C714C" w:rsidRPr="00526D21" w:rsidRDefault="004C714C" w:rsidP="002840C2">
            <w:pPr>
              <w:spacing w:before="81" w:after="81" w:line="210" w:lineRule="exact"/>
              <w:jc w:val="right"/>
              <w:rPr>
                <w:b/>
                <w:bCs/>
                <w:sz w:val="17"/>
                <w:szCs w:val="17"/>
              </w:rPr>
            </w:pPr>
            <w:r w:rsidRPr="00526D21">
              <w:rPr>
                <w:b/>
                <w:bCs/>
                <w:sz w:val="17"/>
                <w:szCs w:val="17"/>
              </w:rPr>
              <w:t>2914</w:t>
            </w:r>
          </w:p>
        </w:tc>
        <w:tc>
          <w:tcPr>
            <w:tcW w:w="2214" w:type="dxa"/>
            <w:tcBorders>
              <w:top w:val="single" w:sz="4" w:space="0" w:color="auto"/>
              <w:bottom w:val="single" w:sz="12" w:space="0" w:color="auto"/>
            </w:tcBorders>
          </w:tcPr>
          <w:p w:rsidR="004C714C" w:rsidRPr="00526D21" w:rsidRDefault="004C714C" w:rsidP="002840C2">
            <w:pPr>
              <w:spacing w:before="81" w:after="81" w:line="210" w:lineRule="exact"/>
              <w:jc w:val="right"/>
              <w:rPr>
                <w:b/>
                <w:bCs/>
                <w:sz w:val="17"/>
                <w:szCs w:val="17"/>
              </w:rPr>
            </w:pPr>
            <w:r w:rsidRPr="00526D21">
              <w:rPr>
                <w:b/>
                <w:bCs/>
                <w:sz w:val="17"/>
                <w:szCs w:val="17"/>
              </w:rPr>
              <w:t>100</w:t>
            </w:r>
          </w:p>
        </w:tc>
      </w:tr>
    </w:tbl>
    <w:p w:rsidR="007C10CB" w:rsidRDefault="007C10CB">
      <w:pPr>
        <w:pStyle w:val="SingleTxt"/>
        <w:rPr>
          <w:sz w:val="17"/>
          <w:szCs w:val="17"/>
        </w:rPr>
      </w:pPr>
      <w:r w:rsidRPr="007C10CB">
        <w:rPr>
          <w:i/>
          <w:sz w:val="17"/>
          <w:szCs w:val="17"/>
        </w:rPr>
        <w:t>Source</w:t>
      </w:r>
      <w:r w:rsidRPr="007C10CB">
        <w:rPr>
          <w:sz w:val="17"/>
          <w:szCs w:val="17"/>
        </w:rPr>
        <w:t>: Ministry for the Family and the Ministries of the Interior and Justice (2000-2004).</w:t>
      </w:r>
    </w:p>
    <w:p w:rsidR="007C10CB" w:rsidRPr="007C10CB" w:rsidRDefault="007C10CB" w:rsidP="007C10C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65.</w:t>
      </w:r>
      <w:r>
        <w:rPr>
          <w:szCs w:val="17"/>
        </w:rPr>
        <w:tab/>
      </w:r>
      <w:r w:rsidRPr="007F33FF">
        <w:rPr>
          <w:szCs w:val="17"/>
        </w:rPr>
        <w:t xml:space="preserve">It was reported in the previous report that trafficking in women is a little-known practice in </w:t>
      </w:r>
      <w:smartTag w:uri="urn:schemas-microsoft-com:office:smarttags" w:element="place">
        <w:smartTag w:uri="urn:schemas-microsoft-com:office:smarttags" w:element="country-region">
          <w:r w:rsidRPr="007F33FF">
            <w:rPr>
              <w:szCs w:val="17"/>
            </w:rPr>
            <w:t>Gabon</w:t>
          </w:r>
        </w:smartTag>
      </w:smartTag>
      <w:r w:rsidRPr="007F33FF">
        <w:rPr>
          <w:szCs w:val="17"/>
        </w:rPr>
        <w:t xml:space="preserve">. But, in the spirit of the Convention, a subregional meeting of experts on "The Fight against Trafficking in Persons, Especially Women and Children" was held in </w:t>
      </w:r>
      <w:smartTag w:uri="urn:schemas-microsoft-com:office:smarttags" w:element="City">
        <w:r w:rsidRPr="007F33FF">
          <w:rPr>
            <w:szCs w:val="17"/>
          </w:rPr>
          <w:t>Libreville</w:t>
        </w:r>
      </w:smartTag>
      <w:r w:rsidRPr="007F33FF">
        <w:rPr>
          <w:szCs w:val="17"/>
        </w:rPr>
        <w:t xml:space="preserve"> from 9 to </w:t>
      </w:r>
      <w:smartTag w:uri="urn:schemas-microsoft-com:office:smarttags" w:element="date">
        <w:smartTagPr>
          <w:attr w:name="Month" w:val="5"/>
          <w:attr w:name="Day" w:val="11"/>
          <w:attr w:name="Year" w:val="2006"/>
        </w:smartTagPr>
        <w:r w:rsidRPr="007F33FF">
          <w:rPr>
            <w:szCs w:val="17"/>
          </w:rPr>
          <w:t>11 May 2006</w:t>
        </w:r>
      </w:smartTag>
      <w:r w:rsidRPr="007F33FF">
        <w:rPr>
          <w:szCs w:val="17"/>
        </w:rPr>
        <w:t xml:space="preserve">, followed by a meeting in </w:t>
      </w:r>
      <w:smartTag w:uri="urn:schemas-microsoft-com:office:smarttags" w:element="City">
        <w:r w:rsidRPr="007F33FF">
          <w:rPr>
            <w:szCs w:val="17"/>
          </w:rPr>
          <w:t>Turin</w:t>
        </w:r>
      </w:smartTag>
      <w:r w:rsidRPr="007F33FF">
        <w:rPr>
          <w:szCs w:val="17"/>
        </w:rPr>
        <w:t xml:space="preserve"> (</w:t>
      </w:r>
      <w:smartTag w:uri="urn:schemas-microsoft-com:office:smarttags" w:element="place">
        <w:smartTag w:uri="urn:schemas-microsoft-com:office:smarttags" w:element="country-region">
          <w:r w:rsidRPr="007F33FF">
            <w:rPr>
              <w:szCs w:val="17"/>
            </w:rPr>
            <w:t>Italy</w:t>
          </w:r>
        </w:smartTag>
      </w:smartTag>
      <w:r w:rsidRPr="007F33FF">
        <w:rPr>
          <w:szCs w:val="17"/>
        </w:rPr>
        <w:t xml:space="preserve">). Those meetings resulted in an agreement on multilateral regional cooperation in the fight against trafficking in persons, especially women and children, in West Africa and Central Africa, involving the Economic Community of West African States (ECOWAS) and the Economic Community of Central African States (ECCAS), which was signed in </w:t>
      </w:r>
      <w:smartTag w:uri="urn:schemas-microsoft-com:office:smarttags" w:element="City">
        <w:r w:rsidRPr="007F33FF">
          <w:rPr>
            <w:szCs w:val="17"/>
          </w:rPr>
          <w:t>Abuja</w:t>
        </w:r>
      </w:smartTag>
      <w:r w:rsidRPr="007F33FF">
        <w:rPr>
          <w:szCs w:val="17"/>
        </w:rPr>
        <w:t xml:space="preserve"> (</w:t>
      </w:r>
      <w:smartTag w:uri="urn:schemas-microsoft-com:office:smarttags" w:element="place">
        <w:smartTag w:uri="urn:schemas-microsoft-com:office:smarttags" w:element="country-region">
          <w:r w:rsidRPr="007F33FF">
            <w:rPr>
              <w:szCs w:val="17"/>
            </w:rPr>
            <w:t>Nigeria</w:t>
          </w:r>
        </w:smartTag>
      </w:smartTag>
      <w:r w:rsidRPr="007F33FF">
        <w:rPr>
          <w:szCs w:val="17"/>
        </w:rPr>
        <w:t xml:space="preserve">) on </w:t>
      </w:r>
      <w:smartTag w:uri="urn:schemas-microsoft-com:office:smarttags" w:element="date">
        <w:smartTagPr>
          <w:attr w:name="Month" w:val="7"/>
          <w:attr w:name="Day" w:val="5"/>
          <w:attr w:name="Year" w:val="2006"/>
        </w:smartTagPr>
        <w:r w:rsidRPr="007F33FF">
          <w:rPr>
            <w:szCs w:val="17"/>
          </w:rPr>
          <w:t>5 July 2006</w:t>
        </w:r>
      </w:smartTag>
      <w:r w:rsidRPr="007F33FF">
        <w:rPr>
          <w:szCs w:val="17"/>
        </w:rPr>
        <w:t xml:space="preserve">. That agreement was also signed by </w:t>
      </w:r>
      <w:smartTag w:uri="urn:schemas-microsoft-com:office:smarttags" w:element="place">
        <w:smartTag w:uri="urn:schemas-microsoft-com:office:smarttags" w:element="country-region">
          <w:r w:rsidRPr="007F33FF">
            <w:rPr>
              <w:szCs w:val="17"/>
            </w:rPr>
            <w:t>Gabon</w:t>
          </w:r>
        </w:smartTag>
      </w:smartTag>
      <w:r w:rsidRPr="007F33FF">
        <w:rPr>
          <w:szCs w:val="17"/>
        </w:rPr>
        <w:t>, represented by the Minister for Foreign Affairs and human rights experts. The agreement focused on trafficking in women.</w:t>
      </w: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66.</w:t>
      </w:r>
      <w:r>
        <w:rPr>
          <w:szCs w:val="17"/>
        </w:rPr>
        <w:tab/>
      </w:r>
      <w:r w:rsidRPr="007F33FF">
        <w:rPr>
          <w:szCs w:val="17"/>
        </w:rPr>
        <w:t>Once the cooperation agreement has been signed between the States concerned, legislation on trafficking in women should, in principle, follow.</w:t>
      </w: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67.</w:t>
      </w:r>
      <w:r>
        <w:rPr>
          <w:szCs w:val="17"/>
        </w:rPr>
        <w:tab/>
      </w:r>
      <w:r w:rsidRPr="007F33FF">
        <w:rPr>
          <w:szCs w:val="17"/>
        </w:rPr>
        <w:t xml:space="preserve">Regarding the overall strategy against such trafficking, the Monitoring Committee on Child Trafficking was established by the Government under the Ministry of Labour with its provincial offices and centres for collecting children in </w:t>
      </w:r>
      <w:smartTag w:uri="urn:schemas-microsoft-com:office:smarttags" w:element="place">
        <w:smartTag w:uri="urn:schemas-microsoft-com:office:smarttags" w:element="City">
          <w:r w:rsidRPr="007F33FF">
            <w:rPr>
              <w:szCs w:val="17"/>
            </w:rPr>
            <w:t>Libreville</w:t>
          </w:r>
        </w:smartTag>
      </w:smartTag>
      <w:r w:rsidRPr="007F33FF">
        <w:rPr>
          <w:szCs w:val="17"/>
        </w:rPr>
        <w:t xml:space="preserve"> and Port Gentil. It works in collaboration with the embassies of the countries from which the children come. People who make use of those children are not only prosecuted but must also compensate the children before their repatriation and integration in their country of origin.</w:t>
      </w: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68.</w:t>
      </w:r>
      <w:r>
        <w:rPr>
          <w:szCs w:val="17"/>
        </w:rPr>
        <w:tab/>
      </w:r>
      <w:r w:rsidRPr="007F33FF">
        <w:rPr>
          <w:szCs w:val="17"/>
        </w:rPr>
        <w:t>Furthermore, starting in November 2004 and after the promulgation of the law on child trafficking, the Observatory for the Women's Rights and Equality (ODEFPA) and the Association for the Defence of the Rights of Women and Children (ADDFE), working with the support of the Subregional Project to Combat Domestic and Cross-border Trafficking in Children in West and Central Africa (LUTRENA) and in collaboration with psychologists and the media, have worked to raise awareness of the problem in the provinces where child trafficking has been a problem (Estuaire, Ogooué maritime, Haut-Ogooué and Woleu Ntem) with a view to presenting the dangers of that phenomenon to the lives of children and the punishments established by the Gabonese Government. The awareness campaign was followed by a film produced by ODEFPA and ADDFE aimed at dissuading the perpetrators of such trafficking and at making people aware of the mechanisms established to combat the phenomenon.</w:t>
      </w: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69.</w:t>
      </w:r>
      <w:r>
        <w:rPr>
          <w:szCs w:val="17"/>
        </w:rPr>
        <w:tab/>
      </w:r>
      <w:r w:rsidRPr="007F33FF">
        <w:rPr>
          <w:szCs w:val="17"/>
        </w:rPr>
        <w:t xml:space="preserve">On </w:t>
      </w:r>
      <w:smartTag w:uri="urn:schemas-microsoft-com:office:smarttags" w:element="date">
        <w:smartTagPr>
          <w:attr w:name="Month" w:val="3"/>
          <w:attr w:name="Day" w:val="16"/>
          <w:attr w:name="Year" w:val="2005"/>
        </w:smartTagPr>
        <w:r w:rsidRPr="007F33FF">
          <w:rPr>
            <w:szCs w:val="17"/>
          </w:rPr>
          <w:t>16 March 2005</w:t>
        </w:r>
      </w:smartTag>
      <w:r w:rsidRPr="007F33FF">
        <w:rPr>
          <w:szCs w:val="17"/>
        </w:rPr>
        <w:t>, ODEFPA also petitioned the National Assembly to correct the deficiencies of and harmonize the law on the suppression of child trafficking.</w:t>
      </w: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70.</w:t>
      </w:r>
      <w:r>
        <w:rPr>
          <w:szCs w:val="17"/>
        </w:rPr>
        <w:tab/>
      </w:r>
      <w:r w:rsidRPr="007F33FF">
        <w:rPr>
          <w:szCs w:val="17"/>
        </w:rPr>
        <w:t xml:space="preserve">Seminars targeted on the security forces and communities where such practices have been encountered have been held in </w:t>
      </w:r>
      <w:smartTag w:uri="urn:schemas-microsoft-com:office:smarttags" w:element="place">
        <w:smartTag w:uri="urn:schemas-microsoft-com:office:smarttags" w:element="City">
          <w:r w:rsidRPr="007F33FF">
            <w:rPr>
              <w:szCs w:val="17"/>
            </w:rPr>
            <w:t>Libreville</w:t>
          </w:r>
        </w:smartTag>
      </w:smartTag>
      <w:r w:rsidRPr="007F33FF">
        <w:rPr>
          <w:szCs w:val="17"/>
        </w:rPr>
        <w:t>, involving representatives of the International Labour Office (ILO), ODEFPA, ADDFE and the Monitoring Committee on Child Trafficking, with the financial support of LUTRENA. The law on child trafficking has been distributed to all security forces and has been widely disseminated in the media.</w:t>
      </w: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71.</w:t>
      </w:r>
      <w:r>
        <w:rPr>
          <w:szCs w:val="17"/>
        </w:rPr>
        <w:tab/>
      </w:r>
      <w:r w:rsidRPr="007F33FF">
        <w:rPr>
          <w:szCs w:val="17"/>
        </w:rPr>
        <w:t>Those actions have resulted in a decline in the phenomenon. It has, however, not been possible to conduct a survey of the results, as the dissemination of the law on the suppression of trafficking in children led to a freeze on the relevant information imposed by the communities involved in the practice.</w:t>
      </w:r>
    </w:p>
    <w:p w:rsidR="007F33FF" w:rsidRDefault="007F33FF" w:rsidP="007F33F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7F33FF" w:rsidRPr="007F33FF" w:rsidRDefault="007F33FF" w:rsidP="007F33F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7F33FF" w:rsidRPr="007F33FF" w:rsidRDefault="007F33FF" w:rsidP="007F33FF">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szCs w:val="17"/>
        </w:rPr>
      </w:pPr>
      <w:r w:rsidRPr="007F33FF">
        <w:rPr>
          <w:b/>
          <w:sz w:val="24"/>
          <w:szCs w:val="17"/>
        </w:rPr>
        <w:tab/>
      </w:r>
      <w:r w:rsidRPr="007F33FF">
        <w:rPr>
          <w:b/>
          <w:sz w:val="24"/>
          <w:szCs w:val="17"/>
        </w:rPr>
        <w:tab/>
        <w:t>Article 7 of the Convention: Partic</w:t>
      </w:r>
      <w:r>
        <w:rPr>
          <w:b/>
          <w:sz w:val="24"/>
          <w:szCs w:val="17"/>
        </w:rPr>
        <w:t>ipation in political and public </w:t>
      </w:r>
      <w:r w:rsidRPr="007F33FF">
        <w:rPr>
          <w:b/>
          <w:sz w:val="24"/>
          <w:szCs w:val="17"/>
        </w:rPr>
        <w:t>life</w:t>
      </w:r>
    </w:p>
    <w:p w:rsidR="007F33FF" w:rsidRDefault="007F33FF" w:rsidP="007F33F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7F33FF" w:rsidRPr="007F33FF" w:rsidRDefault="007F33FF" w:rsidP="007F33F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7F33FF" w:rsidRPr="007F33FF" w:rsidRDefault="007F33FF" w:rsidP="007F33FF">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Pr>
          <w:b/>
          <w:spacing w:val="2"/>
          <w:szCs w:val="17"/>
        </w:rPr>
        <w:tab/>
      </w:r>
      <w:r>
        <w:rPr>
          <w:b/>
          <w:spacing w:val="2"/>
          <w:szCs w:val="17"/>
        </w:rPr>
        <w:tab/>
      </w:r>
      <w:r w:rsidRPr="007F33FF">
        <w:rPr>
          <w:b/>
          <w:spacing w:val="2"/>
          <w:szCs w:val="17"/>
        </w:rPr>
        <w:t>Concern no. 34 and recommendation no. 35 of the Committee</w:t>
      </w:r>
    </w:p>
    <w:p w:rsidR="007F33FF" w:rsidRPr="007F33FF" w:rsidRDefault="007F33FF" w:rsidP="007F33F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72.</w:t>
      </w:r>
      <w:r>
        <w:rPr>
          <w:szCs w:val="17"/>
        </w:rPr>
        <w:tab/>
      </w:r>
      <w:r w:rsidRPr="007F33FF">
        <w:rPr>
          <w:szCs w:val="17"/>
        </w:rPr>
        <w:t>Concern no. 34 refers to the low level of participation on the part of women in the political and public life of the country, especially in the Senate, the National Assembly and at the international level, and the lack of implementation of articles 7 and 8 of the Convention and general recommendation 23 on the role of women in public and political life.</w:t>
      </w: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73.</w:t>
      </w:r>
      <w:r>
        <w:rPr>
          <w:szCs w:val="17"/>
        </w:rPr>
        <w:tab/>
      </w:r>
      <w:r w:rsidRPr="007F33FF">
        <w:rPr>
          <w:szCs w:val="17"/>
        </w:rPr>
        <w:t>The Committee recommends increasing the number of women involved in decision-making, strengthening existing training and information programmes and creating a favourable environment for their participation.</w:t>
      </w:r>
    </w:p>
    <w:p w:rsidR="007F33FF" w:rsidRPr="007F33FF" w:rsidRDefault="007F33FF" w:rsidP="007F33F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7F33FF" w:rsidRPr="007F33FF" w:rsidRDefault="007F33FF" w:rsidP="007F33FF">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7F33FF">
        <w:rPr>
          <w:i/>
          <w:spacing w:val="2"/>
          <w:szCs w:val="17"/>
        </w:rPr>
        <w:tab/>
      </w:r>
      <w:r w:rsidRPr="007F33FF">
        <w:rPr>
          <w:i/>
          <w:spacing w:val="2"/>
          <w:szCs w:val="17"/>
        </w:rPr>
        <w:tab/>
        <w:t>Measures adopted</w:t>
      </w:r>
    </w:p>
    <w:p w:rsidR="007F33FF" w:rsidRPr="007F33FF" w:rsidRDefault="007F33FF" w:rsidP="007F33F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74.</w:t>
      </w:r>
      <w:r>
        <w:rPr>
          <w:szCs w:val="17"/>
        </w:rPr>
        <w:tab/>
      </w:r>
      <w:r w:rsidRPr="007F33FF">
        <w:rPr>
          <w:szCs w:val="17"/>
        </w:rPr>
        <w:t xml:space="preserve">The Constitution, Act No. 24/96 of </w:t>
      </w:r>
      <w:smartTag w:uri="urn:schemas-microsoft-com:office:smarttags" w:element="date">
        <w:smartTagPr>
          <w:attr w:name="Month" w:val="6"/>
          <w:attr w:name="Day" w:val="6"/>
          <w:attr w:name="Year" w:val="1996"/>
        </w:smartTagPr>
        <w:r w:rsidRPr="007F33FF">
          <w:rPr>
            <w:szCs w:val="17"/>
          </w:rPr>
          <w:t>6 June 1996</w:t>
        </w:r>
      </w:smartTag>
      <w:r w:rsidRPr="007F33FF">
        <w:rPr>
          <w:szCs w:val="17"/>
        </w:rPr>
        <w:t xml:space="preserve"> on political parties and Act No. 7/96 of </w:t>
      </w:r>
      <w:smartTag w:uri="urn:schemas-microsoft-com:office:smarttags" w:element="date">
        <w:smartTagPr>
          <w:attr w:name="Month" w:val="3"/>
          <w:attr w:name="Day" w:val="12"/>
          <w:attr w:name="Year" w:val="1996"/>
        </w:smartTagPr>
        <w:r w:rsidRPr="007F33FF">
          <w:rPr>
            <w:szCs w:val="17"/>
          </w:rPr>
          <w:t>12 March 1996</w:t>
        </w:r>
      </w:smartTag>
      <w:r w:rsidRPr="007F33FF">
        <w:rPr>
          <w:szCs w:val="17"/>
        </w:rPr>
        <w:t xml:space="preserve"> on political elections, as amended, ensure for citizens of both sexes the right to equal exercise of political rights and equal access to all public bodies and institutions.</w:t>
      </w: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75.</w:t>
      </w:r>
      <w:r>
        <w:rPr>
          <w:szCs w:val="17"/>
        </w:rPr>
        <w:tab/>
      </w:r>
      <w:r w:rsidRPr="007F33FF">
        <w:rPr>
          <w:szCs w:val="17"/>
        </w:rPr>
        <w:t>However, it should be noted that election to the Houses of Parliament is based on  direct and indirect universal suffrage, for a term of five years for deputies and six years for senators. In that connection, besides the clear will of the President of the Republic to push the leaders of political parties to nominate women candidates for those elections and the requirement of a quota for local elections, the law on political parties has established independent candidacies (that means that any adult meeting the legal requirements and entitled to exercise his or her civil and political rights may run in any kind of political election), a mechanism that enables even women who are not members of political parties to run in political elections of any kind. Women themselves also demand that they be given decision-making posts in political parties and be backed by the parties in political elections.</w:t>
      </w: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76.</w:t>
      </w:r>
      <w:r>
        <w:rPr>
          <w:szCs w:val="17"/>
        </w:rPr>
        <w:tab/>
      </w:r>
      <w:r w:rsidRPr="007F33FF">
        <w:rPr>
          <w:szCs w:val="17"/>
        </w:rPr>
        <w:t>That commitment is also reflected in various awareness-raising campaigns run by the political parties in all provinces during election campaigns, conferences and debates and lectures, in which voters are asked to vote for women candidates.</w:t>
      </w:r>
    </w:p>
    <w:p w:rsidR="007F33FF" w:rsidRP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77.</w:t>
      </w:r>
      <w:r>
        <w:rPr>
          <w:szCs w:val="17"/>
        </w:rPr>
        <w:tab/>
      </w:r>
      <w:r w:rsidRPr="007F33FF">
        <w:rPr>
          <w:szCs w:val="17"/>
        </w:rPr>
        <w:t>But that effort has been frustrated by the election results, where we note that some voters, including female voters, do not always vote for women despite their stature and competence. There is always the problem of mentalities and basic education, where people continue to believe that women are not fit to occupy certain positions. Nevertheless, awareness-raising campaigns continue to try to overcome such barriers.</w:t>
      </w:r>
    </w:p>
    <w:p w:rsid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78.</w:t>
      </w:r>
      <w:r>
        <w:rPr>
          <w:szCs w:val="17"/>
        </w:rPr>
        <w:tab/>
      </w:r>
      <w:r w:rsidRPr="007F33FF">
        <w:rPr>
          <w:szCs w:val="17"/>
        </w:rPr>
        <w:t>With regard to women's access to decision-making positions, the figures are as follows:</w:t>
      </w:r>
    </w:p>
    <w:p w:rsidR="007F33FF" w:rsidRDefault="007F33FF"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rPr>
          <w:szCs w:val="17"/>
        </w:rPr>
      </w:pPr>
      <w:r>
        <w:rPr>
          <w:szCs w:val="17"/>
        </w:rPr>
        <w:t>Table 2</w:t>
      </w:r>
    </w:p>
    <w:p w:rsidR="007F33FF" w:rsidRPr="007F33FF" w:rsidRDefault="007F33FF" w:rsidP="007F33F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tbl>
      <w:tblPr>
        <w:tblW w:w="7371" w:type="dxa"/>
        <w:tblInd w:w="1260" w:type="dxa"/>
        <w:tblBorders>
          <w:top w:val="single" w:sz="4" w:space="0" w:color="auto"/>
        </w:tblBorders>
        <w:tblLayout w:type="fixed"/>
        <w:tblCellMar>
          <w:left w:w="0" w:type="dxa"/>
          <w:right w:w="0" w:type="dxa"/>
        </w:tblCellMar>
        <w:tblLook w:val="04A0"/>
      </w:tblPr>
      <w:tblGrid>
        <w:gridCol w:w="1701"/>
        <w:gridCol w:w="1418"/>
        <w:gridCol w:w="1418"/>
        <w:gridCol w:w="1418"/>
        <w:gridCol w:w="1416"/>
      </w:tblGrid>
      <w:tr w:rsidR="003808D5" w:rsidRPr="003808D5">
        <w:trPr>
          <w:trHeight w:val="240"/>
          <w:tblHeader/>
        </w:trPr>
        <w:tc>
          <w:tcPr>
            <w:tcW w:w="1701" w:type="dxa"/>
            <w:tcBorders>
              <w:top w:val="single" w:sz="4" w:space="0" w:color="auto"/>
              <w:bottom w:val="nil"/>
            </w:tcBorders>
            <w:vAlign w:val="bottom"/>
          </w:tcPr>
          <w:p w:rsidR="003808D5" w:rsidRPr="003808D5" w:rsidRDefault="003808D5" w:rsidP="003808D5">
            <w:pPr>
              <w:spacing w:before="80" w:after="80" w:line="160" w:lineRule="exact"/>
              <w:rPr>
                <w:bCs/>
                <w:i/>
                <w:sz w:val="14"/>
                <w:szCs w:val="14"/>
              </w:rPr>
            </w:pPr>
            <w:r w:rsidRPr="003808D5">
              <w:rPr>
                <w:bCs/>
                <w:i/>
                <w:sz w:val="14"/>
                <w:szCs w:val="14"/>
              </w:rPr>
              <w:t>Post</w:t>
            </w:r>
          </w:p>
        </w:tc>
        <w:tc>
          <w:tcPr>
            <w:tcW w:w="1418" w:type="dxa"/>
            <w:tcBorders>
              <w:top w:val="single" w:sz="4" w:space="0" w:color="auto"/>
              <w:bottom w:val="nil"/>
            </w:tcBorders>
            <w:vAlign w:val="bottom"/>
          </w:tcPr>
          <w:p w:rsidR="003808D5" w:rsidRPr="003808D5" w:rsidRDefault="003808D5" w:rsidP="003808D5">
            <w:pPr>
              <w:spacing w:before="80" w:after="80" w:line="160" w:lineRule="exact"/>
              <w:jc w:val="right"/>
              <w:rPr>
                <w:bCs/>
                <w:i/>
                <w:sz w:val="14"/>
                <w:szCs w:val="14"/>
              </w:rPr>
            </w:pPr>
            <w:r w:rsidRPr="003808D5">
              <w:rPr>
                <w:bCs/>
                <w:i/>
                <w:sz w:val="14"/>
                <w:szCs w:val="14"/>
              </w:rPr>
              <w:t>Men</w:t>
            </w:r>
          </w:p>
        </w:tc>
        <w:tc>
          <w:tcPr>
            <w:tcW w:w="1418" w:type="dxa"/>
            <w:tcBorders>
              <w:top w:val="single" w:sz="4" w:space="0" w:color="auto"/>
              <w:bottom w:val="nil"/>
            </w:tcBorders>
            <w:vAlign w:val="bottom"/>
          </w:tcPr>
          <w:p w:rsidR="003808D5" w:rsidRPr="003808D5" w:rsidRDefault="003808D5" w:rsidP="003808D5">
            <w:pPr>
              <w:spacing w:before="80" w:after="80" w:line="160" w:lineRule="exact"/>
              <w:jc w:val="right"/>
              <w:rPr>
                <w:bCs/>
                <w:i/>
                <w:sz w:val="14"/>
                <w:szCs w:val="14"/>
              </w:rPr>
            </w:pPr>
            <w:r w:rsidRPr="003808D5">
              <w:rPr>
                <w:bCs/>
                <w:i/>
                <w:sz w:val="14"/>
                <w:szCs w:val="14"/>
              </w:rPr>
              <w:t>Women</w:t>
            </w:r>
          </w:p>
        </w:tc>
        <w:tc>
          <w:tcPr>
            <w:tcW w:w="1418" w:type="dxa"/>
            <w:tcBorders>
              <w:top w:val="single" w:sz="4" w:space="0" w:color="auto"/>
              <w:bottom w:val="nil"/>
            </w:tcBorders>
            <w:vAlign w:val="bottom"/>
          </w:tcPr>
          <w:p w:rsidR="003808D5" w:rsidRPr="003808D5" w:rsidRDefault="003808D5" w:rsidP="003808D5">
            <w:pPr>
              <w:spacing w:before="80" w:after="80" w:line="160" w:lineRule="exact"/>
              <w:jc w:val="right"/>
              <w:rPr>
                <w:bCs/>
                <w:i/>
                <w:sz w:val="14"/>
                <w:szCs w:val="14"/>
              </w:rPr>
            </w:pPr>
            <w:r w:rsidRPr="003808D5">
              <w:rPr>
                <w:bCs/>
                <w:i/>
                <w:sz w:val="14"/>
                <w:szCs w:val="14"/>
              </w:rPr>
              <w:t>Total</w:t>
            </w:r>
          </w:p>
        </w:tc>
        <w:tc>
          <w:tcPr>
            <w:tcW w:w="1416" w:type="dxa"/>
            <w:tcBorders>
              <w:top w:val="single" w:sz="4" w:space="0" w:color="auto"/>
              <w:bottom w:val="nil"/>
            </w:tcBorders>
            <w:vAlign w:val="bottom"/>
          </w:tcPr>
          <w:p w:rsidR="003808D5" w:rsidRPr="003808D5" w:rsidRDefault="003808D5" w:rsidP="003808D5">
            <w:pPr>
              <w:spacing w:before="80" w:after="80" w:line="160" w:lineRule="exact"/>
              <w:jc w:val="right"/>
              <w:rPr>
                <w:bCs/>
                <w:i/>
                <w:sz w:val="14"/>
                <w:szCs w:val="14"/>
              </w:rPr>
            </w:pPr>
            <w:r w:rsidRPr="003808D5">
              <w:rPr>
                <w:bCs/>
                <w:i/>
                <w:sz w:val="14"/>
                <w:szCs w:val="14"/>
              </w:rPr>
              <w:t>Gender ratio (%)</w:t>
            </w:r>
          </w:p>
        </w:tc>
      </w:tr>
      <w:tr w:rsidR="00E472B6" w:rsidRPr="003808D5">
        <w:trPr>
          <w:trHeight w:hRule="exact" w:val="72"/>
          <w:tblHeader/>
        </w:trPr>
        <w:tc>
          <w:tcPr>
            <w:tcW w:w="1701" w:type="dxa"/>
            <w:tcBorders>
              <w:top w:val="nil"/>
              <w:bottom w:val="single" w:sz="12" w:space="0" w:color="auto"/>
            </w:tcBorders>
            <w:vAlign w:val="bottom"/>
          </w:tcPr>
          <w:p w:rsidR="00E472B6" w:rsidRPr="003808D5" w:rsidRDefault="00E472B6" w:rsidP="003808D5">
            <w:pPr>
              <w:spacing w:before="80" w:after="80" w:line="160" w:lineRule="exact"/>
              <w:rPr>
                <w:bCs/>
                <w:i/>
                <w:sz w:val="14"/>
                <w:szCs w:val="14"/>
              </w:rPr>
            </w:pPr>
          </w:p>
        </w:tc>
        <w:tc>
          <w:tcPr>
            <w:tcW w:w="1418" w:type="dxa"/>
            <w:tcBorders>
              <w:top w:val="nil"/>
              <w:bottom w:val="single" w:sz="12" w:space="0" w:color="auto"/>
            </w:tcBorders>
            <w:vAlign w:val="bottom"/>
          </w:tcPr>
          <w:p w:rsidR="00E472B6" w:rsidRPr="003808D5" w:rsidRDefault="00E472B6" w:rsidP="003808D5">
            <w:pPr>
              <w:spacing w:before="80" w:after="80" w:line="160" w:lineRule="exact"/>
              <w:jc w:val="right"/>
              <w:rPr>
                <w:bCs/>
                <w:i/>
                <w:sz w:val="14"/>
                <w:szCs w:val="14"/>
              </w:rPr>
            </w:pPr>
          </w:p>
        </w:tc>
        <w:tc>
          <w:tcPr>
            <w:tcW w:w="1418" w:type="dxa"/>
            <w:tcBorders>
              <w:top w:val="nil"/>
              <w:bottom w:val="single" w:sz="12" w:space="0" w:color="auto"/>
            </w:tcBorders>
            <w:vAlign w:val="bottom"/>
          </w:tcPr>
          <w:p w:rsidR="00E472B6" w:rsidRPr="003808D5" w:rsidRDefault="00E472B6" w:rsidP="003808D5">
            <w:pPr>
              <w:spacing w:before="80" w:after="80" w:line="160" w:lineRule="exact"/>
              <w:jc w:val="right"/>
              <w:rPr>
                <w:bCs/>
                <w:i/>
                <w:sz w:val="14"/>
                <w:szCs w:val="14"/>
              </w:rPr>
            </w:pPr>
          </w:p>
        </w:tc>
        <w:tc>
          <w:tcPr>
            <w:tcW w:w="1418" w:type="dxa"/>
            <w:tcBorders>
              <w:top w:val="nil"/>
              <w:bottom w:val="single" w:sz="12" w:space="0" w:color="auto"/>
            </w:tcBorders>
            <w:vAlign w:val="bottom"/>
          </w:tcPr>
          <w:p w:rsidR="00E472B6" w:rsidRPr="003808D5" w:rsidRDefault="00E472B6" w:rsidP="003808D5">
            <w:pPr>
              <w:spacing w:before="80" w:after="80" w:line="160" w:lineRule="exact"/>
              <w:jc w:val="right"/>
              <w:rPr>
                <w:bCs/>
                <w:i/>
                <w:sz w:val="14"/>
                <w:szCs w:val="14"/>
              </w:rPr>
            </w:pPr>
          </w:p>
        </w:tc>
        <w:tc>
          <w:tcPr>
            <w:tcW w:w="1416" w:type="dxa"/>
            <w:tcBorders>
              <w:top w:val="nil"/>
              <w:bottom w:val="single" w:sz="12" w:space="0" w:color="auto"/>
            </w:tcBorders>
            <w:vAlign w:val="bottom"/>
          </w:tcPr>
          <w:p w:rsidR="00E472B6" w:rsidRPr="003808D5" w:rsidRDefault="00E472B6" w:rsidP="003808D5">
            <w:pPr>
              <w:spacing w:before="80" w:after="80" w:line="160" w:lineRule="exact"/>
              <w:jc w:val="right"/>
              <w:rPr>
                <w:bCs/>
                <w:i/>
                <w:sz w:val="14"/>
                <w:szCs w:val="14"/>
              </w:rPr>
            </w:pPr>
          </w:p>
        </w:tc>
      </w:tr>
      <w:tr w:rsidR="003808D5" w:rsidRPr="00E472B6">
        <w:trPr>
          <w:trHeight w:val="240"/>
        </w:trPr>
        <w:tc>
          <w:tcPr>
            <w:tcW w:w="1701" w:type="dxa"/>
            <w:tcBorders>
              <w:top w:val="single" w:sz="12" w:space="0" w:color="auto"/>
            </w:tcBorders>
          </w:tcPr>
          <w:p w:rsidR="003808D5" w:rsidRPr="00E472B6" w:rsidRDefault="003808D5" w:rsidP="00A92F8C">
            <w:pPr>
              <w:pStyle w:val="DTpara"/>
              <w:numPr>
                <w:ilvl w:val="0"/>
                <w:numId w:val="0"/>
              </w:numPr>
              <w:suppressAutoHyphens w:val="0"/>
              <w:spacing w:before="40" w:after="40" w:line="210" w:lineRule="exact"/>
              <w:ind w:right="0"/>
              <w:jc w:val="left"/>
              <w:rPr>
                <w:sz w:val="17"/>
                <w:szCs w:val="17"/>
                <w:lang w:val="en-GB"/>
              </w:rPr>
            </w:pPr>
            <w:r w:rsidRPr="00E472B6">
              <w:rPr>
                <w:sz w:val="17"/>
                <w:szCs w:val="17"/>
                <w:lang w:val="en-GB"/>
              </w:rPr>
              <w:t>Prime Minister</w:t>
            </w:r>
          </w:p>
        </w:tc>
        <w:tc>
          <w:tcPr>
            <w:tcW w:w="1418" w:type="dxa"/>
            <w:tcBorders>
              <w:top w:val="single" w:sz="12" w:space="0" w:color="auto"/>
            </w:tcBorders>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1</w:t>
            </w:r>
          </w:p>
        </w:tc>
        <w:tc>
          <w:tcPr>
            <w:tcW w:w="1418" w:type="dxa"/>
            <w:tcBorders>
              <w:top w:val="single" w:sz="12" w:space="0" w:color="auto"/>
            </w:tcBorders>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0</w:t>
            </w:r>
          </w:p>
        </w:tc>
        <w:tc>
          <w:tcPr>
            <w:tcW w:w="1418" w:type="dxa"/>
            <w:tcBorders>
              <w:top w:val="single" w:sz="12" w:space="0" w:color="auto"/>
            </w:tcBorders>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1</w:t>
            </w:r>
          </w:p>
        </w:tc>
        <w:tc>
          <w:tcPr>
            <w:tcW w:w="1416" w:type="dxa"/>
            <w:tcBorders>
              <w:top w:val="single" w:sz="12" w:space="0" w:color="auto"/>
            </w:tcBorders>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0</w:t>
            </w:r>
          </w:p>
        </w:tc>
      </w:tr>
      <w:tr w:rsidR="003808D5" w:rsidRPr="00E472B6">
        <w:trPr>
          <w:trHeight w:val="240"/>
        </w:trPr>
        <w:tc>
          <w:tcPr>
            <w:tcW w:w="1701" w:type="dxa"/>
          </w:tcPr>
          <w:p w:rsidR="003808D5" w:rsidRPr="00E472B6" w:rsidRDefault="003808D5" w:rsidP="00A92F8C">
            <w:pPr>
              <w:pStyle w:val="DTpara"/>
              <w:numPr>
                <w:ilvl w:val="0"/>
                <w:numId w:val="0"/>
              </w:numPr>
              <w:suppressAutoHyphens w:val="0"/>
              <w:spacing w:before="40" w:after="40" w:line="210" w:lineRule="exact"/>
              <w:ind w:right="0"/>
              <w:jc w:val="left"/>
              <w:rPr>
                <w:sz w:val="17"/>
                <w:szCs w:val="17"/>
                <w:lang w:val="en-GB"/>
              </w:rPr>
            </w:pPr>
            <w:r w:rsidRPr="00E472B6">
              <w:rPr>
                <w:sz w:val="17"/>
                <w:szCs w:val="17"/>
                <w:lang w:val="en-GB"/>
              </w:rPr>
              <w:t>Vice-Prime Minister</w:t>
            </w:r>
          </w:p>
        </w:tc>
        <w:tc>
          <w:tcPr>
            <w:tcW w:w="1418"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1</w:t>
            </w:r>
          </w:p>
        </w:tc>
        <w:tc>
          <w:tcPr>
            <w:tcW w:w="1418"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2</w:t>
            </w:r>
          </w:p>
        </w:tc>
        <w:tc>
          <w:tcPr>
            <w:tcW w:w="1418"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3</w:t>
            </w:r>
          </w:p>
        </w:tc>
        <w:tc>
          <w:tcPr>
            <w:tcW w:w="1416"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66.67</w:t>
            </w:r>
          </w:p>
        </w:tc>
      </w:tr>
      <w:tr w:rsidR="003808D5" w:rsidRPr="00E472B6">
        <w:trPr>
          <w:trHeight w:val="240"/>
        </w:trPr>
        <w:tc>
          <w:tcPr>
            <w:tcW w:w="1701" w:type="dxa"/>
          </w:tcPr>
          <w:p w:rsidR="003808D5" w:rsidRPr="00E472B6" w:rsidRDefault="003808D5" w:rsidP="00A92F8C">
            <w:pPr>
              <w:pStyle w:val="DTpara"/>
              <w:numPr>
                <w:ilvl w:val="0"/>
                <w:numId w:val="0"/>
              </w:numPr>
              <w:suppressAutoHyphens w:val="0"/>
              <w:spacing w:before="40" w:after="40" w:line="210" w:lineRule="exact"/>
              <w:ind w:right="0"/>
              <w:jc w:val="left"/>
              <w:rPr>
                <w:sz w:val="17"/>
                <w:szCs w:val="17"/>
                <w:lang w:val="en-GB"/>
              </w:rPr>
            </w:pPr>
            <w:r w:rsidRPr="00E472B6">
              <w:rPr>
                <w:sz w:val="17"/>
                <w:szCs w:val="17"/>
                <w:lang w:val="en-GB"/>
              </w:rPr>
              <w:t>Minister of State</w:t>
            </w:r>
          </w:p>
        </w:tc>
        <w:tc>
          <w:tcPr>
            <w:tcW w:w="1418"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3</w:t>
            </w:r>
          </w:p>
        </w:tc>
        <w:tc>
          <w:tcPr>
            <w:tcW w:w="1418"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0</w:t>
            </w:r>
          </w:p>
        </w:tc>
        <w:tc>
          <w:tcPr>
            <w:tcW w:w="1418"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3</w:t>
            </w:r>
          </w:p>
        </w:tc>
        <w:tc>
          <w:tcPr>
            <w:tcW w:w="1416"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0</w:t>
            </w:r>
          </w:p>
        </w:tc>
      </w:tr>
      <w:tr w:rsidR="003808D5" w:rsidRPr="00E472B6">
        <w:trPr>
          <w:trHeight w:val="240"/>
        </w:trPr>
        <w:tc>
          <w:tcPr>
            <w:tcW w:w="1701" w:type="dxa"/>
          </w:tcPr>
          <w:p w:rsidR="003808D5" w:rsidRPr="00E472B6" w:rsidRDefault="003808D5" w:rsidP="00A92F8C">
            <w:pPr>
              <w:pStyle w:val="DTpara"/>
              <w:numPr>
                <w:ilvl w:val="0"/>
                <w:numId w:val="0"/>
              </w:numPr>
              <w:suppressAutoHyphens w:val="0"/>
              <w:spacing w:before="40" w:after="40" w:line="210" w:lineRule="exact"/>
              <w:ind w:right="0"/>
              <w:jc w:val="left"/>
              <w:rPr>
                <w:sz w:val="17"/>
                <w:szCs w:val="17"/>
                <w:lang w:val="en-GB"/>
              </w:rPr>
            </w:pPr>
            <w:r w:rsidRPr="00E472B6">
              <w:rPr>
                <w:sz w:val="17"/>
                <w:szCs w:val="17"/>
                <w:lang w:val="en-GB"/>
              </w:rPr>
              <w:t>Minister</w:t>
            </w:r>
          </w:p>
        </w:tc>
        <w:tc>
          <w:tcPr>
            <w:tcW w:w="1418"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23</w:t>
            </w:r>
          </w:p>
        </w:tc>
        <w:tc>
          <w:tcPr>
            <w:tcW w:w="1418"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5</w:t>
            </w:r>
          </w:p>
        </w:tc>
        <w:tc>
          <w:tcPr>
            <w:tcW w:w="1418"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28</w:t>
            </w:r>
          </w:p>
        </w:tc>
        <w:tc>
          <w:tcPr>
            <w:tcW w:w="1416" w:type="dxa"/>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21.74</w:t>
            </w:r>
          </w:p>
        </w:tc>
      </w:tr>
      <w:tr w:rsidR="003808D5" w:rsidRPr="00E472B6">
        <w:trPr>
          <w:trHeight w:val="240"/>
        </w:trPr>
        <w:tc>
          <w:tcPr>
            <w:tcW w:w="1701" w:type="dxa"/>
            <w:tcBorders>
              <w:bottom w:val="single" w:sz="4" w:space="0" w:color="auto"/>
            </w:tcBorders>
          </w:tcPr>
          <w:p w:rsidR="003808D5" w:rsidRPr="00E472B6" w:rsidRDefault="003808D5" w:rsidP="00A92F8C">
            <w:pPr>
              <w:pStyle w:val="DTpara"/>
              <w:numPr>
                <w:ilvl w:val="0"/>
                <w:numId w:val="0"/>
              </w:numPr>
              <w:suppressAutoHyphens w:val="0"/>
              <w:spacing w:before="40" w:after="40" w:line="210" w:lineRule="exact"/>
              <w:ind w:right="0"/>
              <w:jc w:val="left"/>
              <w:rPr>
                <w:sz w:val="17"/>
                <w:szCs w:val="17"/>
                <w:lang w:val="en-GB"/>
              </w:rPr>
            </w:pPr>
            <w:r w:rsidRPr="00E472B6">
              <w:rPr>
                <w:sz w:val="17"/>
                <w:szCs w:val="17"/>
                <w:lang w:val="en-GB"/>
              </w:rPr>
              <w:t>Minister delegate</w:t>
            </w:r>
          </w:p>
        </w:tc>
        <w:tc>
          <w:tcPr>
            <w:tcW w:w="1418" w:type="dxa"/>
            <w:tcBorders>
              <w:bottom w:val="single" w:sz="4" w:space="0" w:color="auto"/>
            </w:tcBorders>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13</w:t>
            </w:r>
          </w:p>
        </w:tc>
        <w:tc>
          <w:tcPr>
            <w:tcW w:w="1418" w:type="dxa"/>
            <w:tcBorders>
              <w:bottom w:val="single" w:sz="4" w:space="0" w:color="auto"/>
            </w:tcBorders>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1</w:t>
            </w:r>
          </w:p>
        </w:tc>
        <w:tc>
          <w:tcPr>
            <w:tcW w:w="1418" w:type="dxa"/>
            <w:tcBorders>
              <w:bottom w:val="single" w:sz="4" w:space="0" w:color="auto"/>
            </w:tcBorders>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14</w:t>
            </w:r>
          </w:p>
        </w:tc>
        <w:tc>
          <w:tcPr>
            <w:tcW w:w="1416" w:type="dxa"/>
            <w:tcBorders>
              <w:bottom w:val="single" w:sz="4" w:space="0" w:color="auto"/>
            </w:tcBorders>
            <w:vAlign w:val="bottom"/>
          </w:tcPr>
          <w:p w:rsidR="003808D5" w:rsidRPr="00E472B6" w:rsidRDefault="003808D5" w:rsidP="00A92F8C">
            <w:pPr>
              <w:pStyle w:val="DTpara"/>
              <w:numPr>
                <w:ilvl w:val="0"/>
                <w:numId w:val="0"/>
              </w:numPr>
              <w:suppressAutoHyphens w:val="0"/>
              <w:spacing w:before="40" w:after="40" w:line="210" w:lineRule="exact"/>
              <w:ind w:left="113" w:right="0"/>
              <w:jc w:val="right"/>
              <w:rPr>
                <w:sz w:val="17"/>
                <w:szCs w:val="17"/>
                <w:lang w:val="en-GB"/>
              </w:rPr>
            </w:pPr>
            <w:r w:rsidRPr="00E472B6">
              <w:rPr>
                <w:sz w:val="17"/>
                <w:szCs w:val="17"/>
                <w:lang w:val="en-GB"/>
              </w:rPr>
              <w:t>7.69</w:t>
            </w:r>
          </w:p>
        </w:tc>
      </w:tr>
      <w:tr w:rsidR="003808D5" w:rsidRPr="00E472B6">
        <w:trPr>
          <w:trHeight w:val="240"/>
        </w:trPr>
        <w:tc>
          <w:tcPr>
            <w:tcW w:w="1701" w:type="dxa"/>
            <w:tcBorders>
              <w:top w:val="single" w:sz="4" w:space="0" w:color="auto"/>
              <w:bottom w:val="single" w:sz="12" w:space="0" w:color="auto"/>
            </w:tcBorders>
          </w:tcPr>
          <w:p w:rsidR="003808D5" w:rsidRPr="00E472B6" w:rsidRDefault="003808D5" w:rsidP="00E472B6">
            <w:pPr>
              <w:pStyle w:val="DTpara"/>
              <w:numPr>
                <w:ilvl w:val="0"/>
                <w:numId w:val="0"/>
              </w:numPr>
              <w:tabs>
                <w:tab w:val="left" w:pos="265"/>
              </w:tabs>
              <w:suppressAutoHyphens w:val="0"/>
              <w:spacing w:before="81" w:after="81" w:line="210" w:lineRule="exact"/>
              <w:ind w:right="0"/>
              <w:jc w:val="left"/>
              <w:rPr>
                <w:b/>
                <w:sz w:val="17"/>
                <w:szCs w:val="17"/>
                <w:lang w:val="en-GB"/>
              </w:rPr>
            </w:pPr>
            <w:r w:rsidRPr="00E472B6">
              <w:rPr>
                <w:b/>
                <w:sz w:val="17"/>
                <w:szCs w:val="17"/>
                <w:lang w:val="en-GB"/>
              </w:rPr>
              <w:tab/>
              <w:t>Total</w:t>
            </w:r>
          </w:p>
        </w:tc>
        <w:tc>
          <w:tcPr>
            <w:tcW w:w="1418" w:type="dxa"/>
            <w:tcBorders>
              <w:top w:val="single" w:sz="4" w:space="0" w:color="auto"/>
              <w:bottom w:val="single" w:sz="12" w:space="0" w:color="auto"/>
            </w:tcBorders>
            <w:vAlign w:val="bottom"/>
          </w:tcPr>
          <w:p w:rsidR="003808D5" w:rsidRPr="00E472B6" w:rsidRDefault="003808D5" w:rsidP="00E472B6">
            <w:pPr>
              <w:pStyle w:val="DTpara"/>
              <w:numPr>
                <w:ilvl w:val="0"/>
                <w:numId w:val="0"/>
              </w:numPr>
              <w:suppressAutoHyphens w:val="0"/>
              <w:spacing w:before="81" w:after="81" w:line="210" w:lineRule="exact"/>
              <w:ind w:left="113" w:right="0"/>
              <w:jc w:val="right"/>
              <w:rPr>
                <w:b/>
                <w:sz w:val="17"/>
                <w:szCs w:val="17"/>
                <w:lang w:val="en-GB"/>
              </w:rPr>
            </w:pPr>
            <w:r w:rsidRPr="00E472B6">
              <w:rPr>
                <w:b/>
                <w:sz w:val="17"/>
                <w:szCs w:val="17"/>
                <w:lang w:val="en-GB"/>
              </w:rPr>
              <w:t>41</w:t>
            </w:r>
          </w:p>
        </w:tc>
        <w:tc>
          <w:tcPr>
            <w:tcW w:w="1418" w:type="dxa"/>
            <w:tcBorders>
              <w:top w:val="single" w:sz="4" w:space="0" w:color="auto"/>
              <w:bottom w:val="single" w:sz="12" w:space="0" w:color="auto"/>
            </w:tcBorders>
            <w:vAlign w:val="bottom"/>
          </w:tcPr>
          <w:p w:rsidR="003808D5" w:rsidRPr="00E472B6" w:rsidRDefault="003808D5" w:rsidP="00E472B6">
            <w:pPr>
              <w:pStyle w:val="DTpara"/>
              <w:numPr>
                <w:ilvl w:val="0"/>
                <w:numId w:val="0"/>
              </w:numPr>
              <w:suppressAutoHyphens w:val="0"/>
              <w:spacing w:before="81" w:after="81" w:line="210" w:lineRule="exact"/>
              <w:ind w:left="113" w:right="0"/>
              <w:jc w:val="right"/>
              <w:rPr>
                <w:b/>
                <w:sz w:val="17"/>
                <w:szCs w:val="17"/>
                <w:lang w:val="en-GB"/>
              </w:rPr>
            </w:pPr>
            <w:r w:rsidRPr="00E472B6">
              <w:rPr>
                <w:b/>
                <w:sz w:val="17"/>
                <w:szCs w:val="17"/>
                <w:lang w:val="en-GB"/>
              </w:rPr>
              <w:t>8</w:t>
            </w:r>
          </w:p>
        </w:tc>
        <w:tc>
          <w:tcPr>
            <w:tcW w:w="1418" w:type="dxa"/>
            <w:tcBorders>
              <w:top w:val="single" w:sz="4" w:space="0" w:color="auto"/>
              <w:bottom w:val="single" w:sz="12" w:space="0" w:color="auto"/>
            </w:tcBorders>
            <w:vAlign w:val="bottom"/>
          </w:tcPr>
          <w:p w:rsidR="003808D5" w:rsidRPr="00E472B6" w:rsidRDefault="003808D5" w:rsidP="00E472B6">
            <w:pPr>
              <w:pStyle w:val="DTpara"/>
              <w:numPr>
                <w:ilvl w:val="0"/>
                <w:numId w:val="0"/>
              </w:numPr>
              <w:suppressAutoHyphens w:val="0"/>
              <w:spacing w:before="81" w:after="81" w:line="210" w:lineRule="exact"/>
              <w:ind w:left="113" w:right="0"/>
              <w:jc w:val="right"/>
              <w:rPr>
                <w:b/>
                <w:sz w:val="17"/>
                <w:szCs w:val="17"/>
                <w:lang w:val="en-GB"/>
              </w:rPr>
            </w:pPr>
            <w:r w:rsidRPr="00E472B6">
              <w:rPr>
                <w:b/>
                <w:sz w:val="17"/>
                <w:szCs w:val="17"/>
                <w:lang w:val="en-GB"/>
              </w:rPr>
              <w:t>49</w:t>
            </w:r>
          </w:p>
        </w:tc>
        <w:tc>
          <w:tcPr>
            <w:tcW w:w="1416" w:type="dxa"/>
            <w:tcBorders>
              <w:top w:val="single" w:sz="4" w:space="0" w:color="auto"/>
              <w:bottom w:val="single" w:sz="12" w:space="0" w:color="auto"/>
            </w:tcBorders>
            <w:vAlign w:val="bottom"/>
          </w:tcPr>
          <w:p w:rsidR="003808D5" w:rsidRPr="00E472B6" w:rsidRDefault="003808D5" w:rsidP="00E472B6">
            <w:pPr>
              <w:pStyle w:val="DTpara"/>
              <w:numPr>
                <w:ilvl w:val="0"/>
                <w:numId w:val="0"/>
              </w:numPr>
              <w:suppressAutoHyphens w:val="0"/>
              <w:spacing w:before="81" w:after="81" w:line="210" w:lineRule="exact"/>
              <w:ind w:left="113" w:right="0"/>
              <w:jc w:val="right"/>
              <w:rPr>
                <w:b/>
                <w:sz w:val="17"/>
                <w:szCs w:val="17"/>
                <w:lang w:val="en-GB"/>
              </w:rPr>
            </w:pPr>
            <w:r w:rsidRPr="00E472B6">
              <w:rPr>
                <w:b/>
                <w:sz w:val="17"/>
                <w:szCs w:val="17"/>
                <w:lang w:val="en-GB"/>
              </w:rPr>
              <w:t>100</w:t>
            </w:r>
          </w:p>
        </w:tc>
      </w:tr>
    </w:tbl>
    <w:p w:rsidR="00E472B6" w:rsidRDefault="00E472B6" w:rsidP="007F33F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 w:val="17"/>
          <w:szCs w:val="17"/>
        </w:rPr>
      </w:pPr>
      <w:r w:rsidRPr="00E472B6">
        <w:rPr>
          <w:i/>
          <w:sz w:val="17"/>
          <w:szCs w:val="17"/>
        </w:rPr>
        <w:t>Source</w:t>
      </w:r>
      <w:r w:rsidRPr="00E472B6">
        <w:rPr>
          <w:sz w:val="17"/>
          <w:szCs w:val="17"/>
        </w:rPr>
        <w:t>: General Secretariat of the Government (2009).</w:t>
      </w:r>
    </w:p>
    <w:p w:rsidR="00E472B6" w:rsidRPr="00E472B6" w:rsidRDefault="00E472B6"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79.</w:t>
      </w:r>
      <w:r>
        <w:rPr>
          <w:szCs w:val="17"/>
        </w:rPr>
        <w:tab/>
      </w:r>
      <w:r w:rsidRPr="00E472B6">
        <w:rPr>
          <w:szCs w:val="17"/>
        </w:rPr>
        <w:t>In the Parliament, the number of deputies and senators has been as follows:</w:t>
      </w:r>
    </w:p>
    <w:p w:rsidR="00E472B6" w:rsidRPr="00E472B6" w:rsidRDefault="00E472B6" w:rsidP="00E472B6">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E472B6">
        <w:rPr>
          <w:szCs w:val="17"/>
        </w:rPr>
        <w:t>In the elections for deputies in December 2006 and June 2007 (partial): a total of 120 deputies, the eleventh Assembly has 20 women (13 deputies and 7 alternates). There are four women in positions of responsibility in the Office of the National Assembly: the sixth Vice-President 's office, the first Secretary of the Bureau, the first Rapporteur of the Commission on Social Affairs, Cultural Affairs and Communication, and the first Rapporteur of the Commission on Planning, Development and the Environment. It should also be noted that a Gabonese woman serves as Vice-President of Women Parliamentarians.</w:t>
      </w:r>
    </w:p>
    <w:p w:rsidR="00E472B6" w:rsidRPr="00E472B6" w:rsidRDefault="00E472B6"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80.</w:t>
      </w:r>
      <w:r>
        <w:rPr>
          <w:szCs w:val="17"/>
        </w:rPr>
        <w:tab/>
      </w:r>
      <w:r w:rsidRPr="00E472B6">
        <w:rPr>
          <w:szCs w:val="17"/>
        </w:rPr>
        <w:t>In the Senate, the composition resulting from the 2002 elections was as follows:</w:t>
      </w:r>
    </w:p>
    <w:p w:rsidR="00E472B6" w:rsidRPr="00E472B6" w:rsidRDefault="00E472B6" w:rsidP="00E472B6">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E472B6">
        <w:rPr>
          <w:szCs w:val="17"/>
        </w:rPr>
        <w:t>Out of 91 members, 14 were women. Two women hold positions of responsibility in the office of Senate: second Quaestor and fifth Secretary.</w:t>
      </w:r>
    </w:p>
    <w:p w:rsidR="00E472B6" w:rsidRPr="00E472B6" w:rsidRDefault="00E472B6"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81.</w:t>
      </w:r>
      <w:r>
        <w:rPr>
          <w:szCs w:val="17"/>
        </w:rPr>
        <w:tab/>
      </w:r>
      <w:r w:rsidRPr="00E472B6">
        <w:rPr>
          <w:szCs w:val="17"/>
        </w:rPr>
        <w:t>It should be understood that those figures changed as a result of the elections for the Senate in January 2009.</w:t>
      </w:r>
    </w:p>
    <w:p w:rsidR="00E472B6" w:rsidRPr="00E472B6" w:rsidRDefault="00E472B6"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82.</w:t>
      </w:r>
      <w:r>
        <w:rPr>
          <w:szCs w:val="17"/>
        </w:rPr>
        <w:tab/>
      </w:r>
      <w:r w:rsidRPr="00E472B6">
        <w:rPr>
          <w:szCs w:val="17"/>
        </w:rPr>
        <w:t>On the administrative side, we note that out of the staff of 203 in the Senate, we have:</w:t>
      </w:r>
    </w:p>
    <w:p w:rsidR="00E472B6" w:rsidRPr="00E472B6" w:rsidRDefault="00E472B6" w:rsidP="00E472B6">
      <w:pPr>
        <w:pStyle w:val="SingleTxt"/>
        <w:keepNe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E472B6">
        <w:rPr>
          <w:szCs w:val="17"/>
        </w:rPr>
        <w:t>A female chef de cabinet of the President;</w:t>
      </w:r>
    </w:p>
    <w:p w:rsidR="00E472B6" w:rsidRPr="00E472B6" w:rsidRDefault="00E472B6" w:rsidP="00E472B6">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E472B6">
        <w:rPr>
          <w:szCs w:val="17"/>
        </w:rPr>
        <w:t>Seven female councillors;</w:t>
      </w:r>
    </w:p>
    <w:p w:rsidR="00E472B6" w:rsidRPr="00E472B6" w:rsidRDefault="00E472B6" w:rsidP="00E472B6">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E472B6">
        <w:rPr>
          <w:szCs w:val="17"/>
        </w:rPr>
        <w:t>Four women serving as directors;</w:t>
      </w:r>
    </w:p>
    <w:p w:rsidR="00E472B6" w:rsidRPr="00E472B6" w:rsidRDefault="00E472B6" w:rsidP="00E472B6">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E472B6">
        <w:rPr>
          <w:szCs w:val="17"/>
        </w:rPr>
        <w:t>Three women serving as heads of service.</w:t>
      </w:r>
    </w:p>
    <w:p w:rsidR="00E472B6" w:rsidRPr="00E472B6" w:rsidRDefault="00E472B6"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83.</w:t>
      </w:r>
      <w:r>
        <w:rPr>
          <w:szCs w:val="17"/>
        </w:rPr>
        <w:tab/>
      </w:r>
      <w:r w:rsidRPr="00E472B6">
        <w:rPr>
          <w:szCs w:val="17"/>
        </w:rPr>
        <w:t>At the level of the local authorities, there is a female presence, although small.</w:t>
      </w:r>
    </w:p>
    <w:p w:rsidR="00E472B6" w:rsidRDefault="00E472B6"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84.</w:t>
      </w:r>
      <w:r>
        <w:rPr>
          <w:szCs w:val="17"/>
        </w:rPr>
        <w:tab/>
      </w:r>
      <w:r w:rsidRPr="00E472B6">
        <w:rPr>
          <w:szCs w:val="17"/>
        </w:rPr>
        <w:t xml:space="preserve">The data on the elections for county and municipal councillors in the voting on 27 April and </w:t>
      </w:r>
      <w:smartTag w:uri="urn:schemas-microsoft-com:office:smarttags" w:element="date">
        <w:smartTagPr>
          <w:attr w:name="Month" w:val="11"/>
          <w:attr w:name="Day" w:val="23"/>
          <w:attr w:name="Year" w:val="2008"/>
        </w:smartTagPr>
        <w:r w:rsidRPr="00E472B6">
          <w:rPr>
            <w:szCs w:val="17"/>
          </w:rPr>
          <w:t>23 November 2008</w:t>
        </w:r>
      </w:smartTag>
      <w:r w:rsidRPr="00E472B6">
        <w:rPr>
          <w:szCs w:val="17"/>
        </w:rPr>
        <w:t xml:space="preserve"> are not complete, owing to the need for reruns of the voting in certain localities. Representation is shown in the tables below.</w:t>
      </w:r>
    </w:p>
    <w:p w:rsidR="007F33FF" w:rsidRPr="00EE6C78" w:rsidRDefault="00EE6C78" w:rsidP="00EE6C7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rPr>
          <w:szCs w:val="17"/>
        </w:rPr>
      </w:pPr>
      <w:r w:rsidRPr="00EE6C78">
        <w:rPr>
          <w:szCs w:val="17"/>
        </w:rPr>
        <w:t>Table 3</w:t>
      </w:r>
    </w:p>
    <w:p w:rsidR="00EE6C78" w:rsidRPr="00EE6C78" w:rsidRDefault="00EE6C78" w:rsidP="00EE6C7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rPr>
          <w:b/>
          <w:szCs w:val="17"/>
        </w:rPr>
      </w:pPr>
      <w:r w:rsidRPr="00EE6C78">
        <w:rPr>
          <w:b/>
          <w:szCs w:val="17"/>
        </w:rPr>
        <w:t>Representation of women in local government disaggregated by sex and region</w:t>
      </w:r>
    </w:p>
    <w:p w:rsidR="00EE6C78" w:rsidRPr="00EE6C78" w:rsidRDefault="00EE6C78" w:rsidP="00EE6C78">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tbl>
      <w:tblPr>
        <w:tblW w:w="8582" w:type="dxa"/>
        <w:tblInd w:w="1260" w:type="dxa"/>
        <w:tblLayout w:type="fixed"/>
        <w:tblCellMar>
          <w:left w:w="0" w:type="dxa"/>
          <w:right w:w="0" w:type="dxa"/>
        </w:tblCellMar>
        <w:tblLook w:val="00AF"/>
      </w:tblPr>
      <w:tblGrid>
        <w:gridCol w:w="1523"/>
        <w:gridCol w:w="448"/>
        <w:gridCol w:w="549"/>
        <w:gridCol w:w="618"/>
        <w:gridCol w:w="144"/>
        <w:gridCol w:w="313"/>
        <w:gridCol w:w="631"/>
        <w:gridCol w:w="629"/>
        <w:gridCol w:w="144"/>
        <w:gridCol w:w="490"/>
        <w:gridCol w:w="630"/>
        <w:gridCol w:w="774"/>
        <w:gridCol w:w="144"/>
        <w:gridCol w:w="343"/>
        <w:gridCol w:w="540"/>
        <w:gridCol w:w="630"/>
        <w:gridCol w:w="32"/>
      </w:tblGrid>
      <w:tr w:rsidR="00753895" w:rsidRPr="00EE6C78">
        <w:trPr>
          <w:cantSplit/>
          <w:trHeight w:val="242"/>
          <w:tblHeader/>
        </w:trPr>
        <w:tc>
          <w:tcPr>
            <w:tcW w:w="1523" w:type="dxa"/>
            <w:vMerge w:val="restart"/>
            <w:tcBorders>
              <w:top w:val="single" w:sz="4" w:space="0" w:color="auto"/>
            </w:tcBorders>
            <w:vAlign w:val="bottom"/>
          </w:tcPr>
          <w:p w:rsidR="00753895" w:rsidRPr="00EE6C78" w:rsidRDefault="00753895" w:rsidP="005E24FC">
            <w:pPr>
              <w:spacing w:before="80" w:after="80" w:line="160" w:lineRule="exact"/>
              <w:rPr>
                <w:bCs/>
                <w:i/>
                <w:sz w:val="14"/>
                <w:szCs w:val="14"/>
              </w:rPr>
            </w:pPr>
            <w:r w:rsidRPr="00EE6C78">
              <w:rPr>
                <w:bCs/>
                <w:i/>
                <w:sz w:val="14"/>
                <w:szCs w:val="14"/>
              </w:rPr>
              <w:t>Province</w:t>
            </w:r>
          </w:p>
        </w:tc>
        <w:tc>
          <w:tcPr>
            <w:tcW w:w="1615" w:type="dxa"/>
            <w:gridSpan w:val="3"/>
            <w:tcBorders>
              <w:top w:val="single" w:sz="4" w:space="0" w:color="auto"/>
              <w:bottom w:val="single" w:sz="4" w:space="0" w:color="auto"/>
            </w:tcBorders>
            <w:vAlign w:val="bottom"/>
          </w:tcPr>
          <w:p w:rsidR="00753895" w:rsidRPr="00EE6C78" w:rsidRDefault="00753895" w:rsidP="00EE6C78">
            <w:pPr>
              <w:spacing w:before="80" w:after="80" w:line="160" w:lineRule="exact"/>
              <w:rPr>
                <w:bCs/>
                <w:i/>
                <w:sz w:val="14"/>
                <w:szCs w:val="14"/>
              </w:rPr>
            </w:pPr>
            <w:r w:rsidRPr="00EE6C78">
              <w:rPr>
                <w:bCs/>
                <w:i/>
                <w:sz w:val="14"/>
                <w:szCs w:val="14"/>
              </w:rPr>
              <w:t>Communal councillors</w:t>
            </w:r>
          </w:p>
        </w:tc>
        <w:tc>
          <w:tcPr>
            <w:tcW w:w="144" w:type="dxa"/>
            <w:tcBorders>
              <w:top w:val="single" w:sz="4" w:space="0" w:color="auto"/>
            </w:tcBorders>
            <w:vAlign w:val="bottom"/>
          </w:tcPr>
          <w:p w:rsidR="00753895" w:rsidRPr="00EE6C78" w:rsidRDefault="00753895" w:rsidP="00EE6C78">
            <w:pPr>
              <w:spacing w:before="80" w:after="80" w:line="160" w:lineRule="exact"/>
              <w:rPr>
                <w:bCs/>
                <w:i/>
                <w:sz w:val="14"/>
                <w:szCs w:val="14"/>
              </w:rPr>
            </w:pPr>
          </w:p>
        </w:tc>
        <w:tc>
          <w:tcPr>
            <w:tcW w:w="1573" w:type="dxa"/>
            <w:gridSpan w:val="3"/>
            <w:tcBorders>
              <w:top w:val="single" w:sz="4" w:space="0" w:color="auto"/>
              <w:bottom w:val="single" w:sz="4" w:space="0" w:color="auto"/>
            </w:tcBorders>
            <w:vAlign w:val="bottom"/>
          </w:tcPr>
          <w:p w:rsidR="00753895" w:rsidRPr="00EE6C78" w:rsidRDefault="00753895" w:rsidP="00E82DE2">
            <w:pPr>
              <w:spacing w:before="80" w:after="80" w:line="160" w:lineRule="exact"/>
              <w:jc w:val="center"/>
              <w:rPr>
                <w:bCs/>
                <w:i/>
                <w:sz w:val="14"/>
                <w:szCs w:val="14"/>
              </w:rPr>
            </w:pPr>
            <w:r w:rsidRPr="00EE6C78">
              <w:rPr>
                <w:bCs/>
                <w:i/>
                <w:sz w:val="14"/>
                <w:szCs w:val="14"/>
              </w:rPr>
              <w:t>Central mayors</w:t>
            </w:r>
          </w:p>
        </w:tc>
        <w:tc>
          <w:tcPr>
            <w:tcW w:w="144" w:type="dxa"/>
            <w:tcBorders>
              <w:top w:val="single" w:sz="4" w:space="0" w:color="auto"/>
            </w:tcBorders>
            <w:vAlign w:val="bottom"/>
          </w:tcPr>
          <w:p w:rsidR="00753895" w:rsidRPr="00EE6C78" w:rsidRDefault="00753895" w:rsidP="00E82DE2">
            <w:pPr>
              <w:spacing w:before="80" w:after="80" w:line="160" w:lineRule="exact"/>
              <w:ind w:left="-6217" w:right="63"/>
              <w:rPr>
                <w:bCs/>
                <w:i/>
                <w:sz w:val="14"/>
                <w:szCs w:val="14"/>
              </w:rPr>
            </w:pPr>
          </w:p>
        </w:tc>
        <w:tc>
          <w:tcPr>
            <w:tcW w:w="1894" w:type="dxa"/>
            <w:gridSpan w:val="3"/>
            <w:tcBorders>
              <w:top w:val="single" w:sz="4" w:space="0" w:color="auto"/>
              <w:bottom w:val="single" w:sz="4" w:space="0" w:color="auto"/>
            </w:tcBorders>
            <w:vAlign w:val="bottom"/>
          </w:tcPr>
          <w:p w:rsidR="00753895" w:rsidRPr="00EE6C78" w:rsidRDefault="00753895" w:rsidP="00EE6C78">
            <w:pPr>
              <w:spacing w:before="80" w:after="80" w:line="160" w:lineRule="exact"/>
              <w:rPr>
                <w:bCs/>
                <w:i/>
                <w:sz w:val="14"/>
                <w:szCs w:val="14"/>
              </w:rPr>
            </w:pPr>
            <w:r w:rsidRPr="00EE6C78">
              <w:rPr>
                <w:bCs/>
                <w:i/>
                <w:sz w:val="14"/>
                <w:szCs w:val="14"/>
              </w:rPr>
              <w:t>Departmental councillors</w:t>
            </w:r>
          </w:p>
        </w:tc>
        <w:tc>
          <w:tcPr>
            <w:tcW w:w="144" w:type="dxa"/>
            <w:tcBorders>
              <w:top w:val="single" w:sz="4" w:space="0" w:color="auto"/>
            </w:tcBorders>
            <w:vAlign w:val="bottom"/>
          </w:tcPr>
          <w:p w:rsidR="00753895" w:rsidRPr="00EE6C78" w:rsidRDefault="00753895" w:rsidP="00EE6C78">
            <w:pPr>
              <w:spacing w:before="80" w:after="80" w:line="160" w:lineRule="exact"/>
              <w:rPr>
                <w:bCs/>
                <w:i/>
                <w:sz w:val="14"/>
                <w:szCs w:val="14"/>
              </w:rPr>
            </w:pPr>
          </w:p>
        </w:tc>
        <w:tc>
          <w:tcPr>
            <w:tcW w:w="1545" w:type="dxa"/>
            <w:gridSpan w:val="4"/>
            <w:tcBorders>
              <w:top w:val="single" w:sz="4" w:space="0" w:color="auto"/>
              <w:bottom w:val="single" w:sz="4" w:space="0" w:color="auto"/>
            </w:tcBorders>
            <w:vAlign w:val="bottom"/>
          </w:tcPr>
          <w:p w:rsidR="00753895" w:rsidRPr="00EE6C78" w:rsidRDefault="00753895" w:rsidP="00565B70">
            <w:pPr>
              <w:spacing w:before="80" w:after="80" w:line="160" w:lineRule="exact"/>
              <w:jc w:val="center"/>
              <w:rPr>
                <w:bCs/>
                <w:i/>
                <w:sz w:val="14"/>
                <w:szCs w:val="14"/>
              </w:rPr>
            </w:pPr>
            <w:r w:rsidRPr="00EE6C78">
              <w:rPr>
                <w:bCs/>
                <w:i/>
                <w:sz w:val="14"/>
                <w:szCs w:val="14"/>
              </w:rPr>
              <w:t>Council presidents</w:t>
            </w:r>
          </w:p>
        </w:tc>
      </w:tr>
      <w:tr w:rsidR="00753895" w:rsidRPr="00EE6C78">
        <w:trPr>
          <w:gridAfter w:val="1"/>
          <w:wAfter w:w="32" w:type="dxa"/>
          <w:cantSplit/>
          <w:trHeight w:val="242"/>
          <w:tblHeader/>
        </w:trPr>
        <w:tc>
          <w:tcPr>
            <w:tcW w:w="1523" w:type="dxa"/>
            <w:vMerge/>
            <w:vAlign w:val="bottom"/>
          </w:tcPr>
          <w:p w:rsidR="00EE6C78" w:rsidRPr="00EE6C78" w:rsidRDefault="00EE6C78" w:rsidP="00EE6C78">
            <w:pPr>
              <w:spacing w:before="80" w:after="80" w:line="160" w:lineRule="exact"/>
              <w:rPr>
                <w:bCs/>
                <w:i/>
                <w:sz w:val="14"/>
                <w:szCs w:val="14"/>
              </w:rPr>
            </w:pPr>
          </w:p>
        </w:tc>
        <w:tc>
          <w:tcPr>
            <w:tcW w:w="448" w:type="dxa"/>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Men</w:t>
            </w:r>
          </w:p>
        </w:tc>
        <w:tc>
          <w:tcPr>
            <w:tcW w:w="549" w:type="dxa"/>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Women</w:t>
            </w:r>
          </w:p>
        </w:tc>
        <w:tc>
          <w:tcPr>
            <w:tcW w:w="618" w:type="dxa"/>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Gender ratio %</w:t>
            </w:r>
          </w:p>
        </w:tc>
        <w:tc>
          <w:tcPr>
            <w:tcW w:w="457" w:type="dxa"/>
            <w:gridSpan w:val="2"/>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Men</w:t>
            </w:r>
          </w:p>
        </w:tc>
        <w:tc>
          <w:tcPr>
            <w:tcW w:w="631" w:type="dxa"/>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Women</w:t>
            </w:r>
          </w:p>
        </w:tc>
        <w:tc>
          <w:tcPr>
            <w:tcW w:w="629" w:type="dxa"/>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Gender ratio %</w:t>
            </w:r>
          </w:p>
        </w:tc>
        <w:tc>
          <w:tcPr>
            <w:tcW w:w="634" w:type="dxa"/>
            <w:gridSpan w:val="2"/>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Men</w:t>
            </w:r>
          </w:p>
        </w:tc>
        <w:tc>
          <w:tcPr>
            <w:tcW w:w="630" w:type="dxa"/>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Women</w:t>
            </w:r>
          </w:p>
        </w:tc>
        <w:tc>
          <w:tcPr>
            <w:tcW w:w="774" w:type="dxa"/>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Gender ratio %</w:t>
            </w:r>
          </w:p>
        </w:tc>
        <w:tc>
          <w:tcPr>
            <w:tcW w:w="487" w:type="dxa"/>
            <w:gridSpan w:val="2"/>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Men</w:t>
            </w:r>
          </w:p>
        </w:tc>
        <w:tc>
          <w:tcPr>
            <w:tcW w:w="540" w:type="dxa"/>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Women</w:t>
            </w:r>
          </w:p>
        </w:tc>
        <w:tc>
          <w:tcPr>
            <w:tcW w:w="630" w:type="dxa"/>
            <w:vAlign w:val="bottom"/>
          </w:tcPr>
          <w:p w:rsidR="00EE6C78" w:rsidRPr="00EE6C78" w:rsidRDefault="00EE6C78" w:rsidP="00565B70">
            <w:pPr>
              <w:spacing w:before="80" w:after="80" w:line="160" w:lineRule="exact"/>
              <w:jc w:val="right"/>
              <w:rPr>
                <w:bCs/>
                <w:i/>
                <w:sz w:val="14"/>
                <w:szCs w:val="14"/>
              </w:rPr>
            </w:pPr>
            <w:r w:rsidRPr="00EE6C78">
              <w:rPr>
                <w:bCs/>
                <w:i/>
                <w:sz w:val="14"/>
                <w:szCs w:val="14"/>
              </w:rPr>
              <w:t>Gender ratio %</w:t>
            </w:r>
          </w:p>
        </w:tc>
      </w:tr>
      <w:tr w:rsidR="00753895" w:rsidRPr="00A92F8C">
        <w:trPr>
          <w:gridAfter w:val="1"/>
          <w:wAfter w:w="32" w:type="dxa"/>
          <w:trHeight w:hRule="exact" w:val="72"/>
        </w:trPr>
        <w:tc>
          <w:tcPr>
            <w:tcW w:w="1523" w:type="dxa"/>
            <w:tcBorders>
              <w:bottom w:val="single" w:sz="12" w:space="0" w:color="auto"/>
            </w:tcBorders>
          </w:tcPr>
          <w:p w:rsidR="00B3373F" w:rsidRPr="00A92F8C" w:rsidRDefault="00B3373F" w:rsidP="00A92F8C">
            <w:pPr>
              <w:pStyle w:val="DTpara"/>
              <w:numPr>
                <w:ilvl w:val="0"/>
                <w:numId w:val="0"/>
              </w:numPr>
              <w:suppressAutoHyphens w:val="0"/>
              <w:spacing w:before="40" w:after="40" w:line="210" w:lineRule="exact"/>
              <w:ind w:right="0"/>
              <w:jc w:val="left"/>
              <w:rPr>
                <w:sz w:val="17"/>
                <w:szCs w:val="17"/>
                <w:lang w:val="fr-FR"/>
              </w:rPr>
            </w:pPr>
          </w:p>
        </w:tc>
        <w:tc>
          <w:tcPr>
            <w:tcW w:w="448" w:type="dxa"/>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549" w:type="dxa"/>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618" w:type="dxa"/>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457" w:type="dxa"/>
            <w:gridSpan w:val="2"/>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631" w:type="dxa"/>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629" w:type="dxa"/>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634" w:type="dxa"/>
            <w:gridSpan w:val="2"/>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630" w:type="dxa"/>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774" w:type="dxa"/>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487" w:type="dxa"/>
            <w:gridSpan w:val="2"/>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540" w:type="dxa"/>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c>
          <w:tcPr>
            <w:tcW w:w="630" w:type="dxa"/>
            <w:tcBorders>
              <w:bottom w:val="single" w:sz="12" w:space="0" w:color="auto"/>
            </w:tcBorders>
            <w:vAlign w:val="bottom"/>
          </w:tcPr>
          <w:p w:rsidR="00B3373F" w:rsidRPr="00A92F8C" w:rsidRDefault="00B3373F" w:rsidP="00A92F8C">
            <w:pPr>
              <w:pStyle w:val="DTpara"/>
              <w:numPr>
                <w:ilvl w:val="0"/>
                <w:numId w:val="0"/>
              </w:numPr>
              <w:suppressAutoHyphens w:val="0"/>
              <w:spacing w:before="40" w:after="40" w:line="210" w:lineRule="exact"/>
              <w:ind w:left="113" w:right="0"/>
              <w:jc w:val="right"/>
              <w:rPr>
                <w:sz w:val="17"/>
                <w:szCs w:val="17"/>
                <w:lang w:val="fr-FR"/>
              </w:rPr>
            </w:pPr>
          </w:p>
        </w:tc>
      </w:tr>
      <w:tr w:rsidR="00753895" w:rsidRPr="00A92F8C">
        <w:trPr>
          <w:gridAfter w:val="1"/>
          <w:wAfter w:w="32" w:type="dxa"/>
          <w:trHeight w:val="242"/>
        </w:trPr>
        <w:tc>
          <w:tcPr>
            <w:tcW w:w="1523" w:type="dxa"/>
            <w:tcBorders>
              <w:top w:val="single" w:sz="12" w:space="0" w:color="auto"/>
            </w:tcBorders>
          </w:tcPr>
          <w:p w:rsidR="00EE6C78" w:rsidRPr="00A92F8C" w:rsidRDefault="00EE6C78" w:rsidP="00A92F8C">
            <w:pPr>
              <w:pStyle w:val="DTpara"/>
              <w:numPr>
                <w:ilvl w:val="0"/>
                <w:numId w:val="0"/>
              </w:numPr>
              <w:suppressAutoHyphens w:val="0"/>
              <w:spacing w:before="40" w:after="40" w:line="210" w:lineRule="exact"/>
              <w:ind w:right="0"/>
              <w:jc w:val="left"/>
              <w:rPr>
                <w:sz w:val="17"/>
                <w:szCs w:val="17"/>
                <w:lang w:val="fr-FR"/>
              </w:rPr>
            </w:pPr>
            <w:r w:rsidRPr="00A92F8C">
              <w:rPr>
                <w:sz w:val="17"/>
                <w:szCs w:val="17"/>
                <w:lang w:val="fr-FR"/>
              </w:rPr>
              <w:t>Estuaire</w:t>
            </w:r>
          </w:p>
        </w:tc>
        <w:tc>
          <w:tcPr>
            <w:tcW w:w="448" w:type="dxa"/>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549" w:type="dxa"/>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618" w:type="dxa"/>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457" w:type="dxa"/>
            <w:gridSpan w:val="2"/>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631" w:type="dxa"/>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629" w:type="dxa"/>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634" w:type="dxa"/>
            <w:gridSpan w:val="2"/>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42</w:t>
            </w:r>
          </w:p>
        </w:tc>
        <w:tc>
          <w:tcPr>
            <w:tcW w:w="630" w:type="dxa"/>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9</w:t>
            </w:r>
          </w:p>
        </w:tc>
        <w:tc>
          <w:tcPr>
            <w:tcW w:w="774" w:type="dxa"/>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21.43</w:t>
            </w:r>
          </w:p>
        </w:tc>
        <w:tc>
          <w:tcPr>
            <w:tcW w:w="487" w:type="dxa"/>
            <w:gridSpan w:val="2"/>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540" w:type="dxa"/>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2</w:t>
            </w:r>
          </w:p>
        </w:tc>
        <w:tc>
          <w:tcPr>
            <w:tcW w:w="630" w:type="dxa"/>
            <w:tcBorders>
              <w:top w:val="single" w:sz="12"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100</w:t>
            </w:r>
          </w:p>
        </w:tc>
      </w:tr>
      <w:tr w:rsidR="00753895" w:rsidRPr="00A92F8C">
        <w:trPr>
          <w:gridAfter w:val="1"/>
          <w:wAfter w:w="32" w:type="dxa"/>
          <w:trHeight w:val="242"/>
        </w:trPr>
        <w:tc>
          <w:tcPr>
            <w:tcW w:w="1523" w:type="dxa"/>
          </w:tcPr>
          <w:p w:rsidR="00EE6C78" w:rsidRPr="00A92F8C" w:rsidRDefault="00EE6C78" w:rsidP="00A92F8C">
            <w:pPr>
              <w:pStyle w:val="DTpara"/>
              <w:numPr>
                <w:ilvl w:val="0"/>
                <w:numId w:val="0"/>
              </w:numPr>
              <w:suppressAutoHyphens w:val="0"/>
              <w:spacing w:before="40" w:after="40" w:line="210" w:lineRule="exact"/>
              <w:ind w:right="0"/>
              <w:jc w:val="left"/>
              <w:rPr>
                <w:sz w:val="17"/>
                <w:szCs w:val="17"/>
                <w:lang w:val="fr-FR"/>
              </w:rPr>
            </w:pPr>
            <w:r w:rsidRPr="00A92F8C">
              <w:rPr>
                <w:sz w:val="17"/>
                <w:szCs w:val="17"/>
                <w:lang w:val="fr-FR"/>
              </w:rPr>
              <w:t>Haut-Ogooué</w:t>
            </w:r>
          </w:p>
        </w:tc>
        <w:tc>
          <w:tcPr>
            <w:tcW w:w="44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200</w:t>
            </w:r>
          </w:p>
        </w:tc>
        <w:tc>
          <w:tcPr>
            <w:tcW w:w="54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46</w:t>
            </w:r>
          </w:p>
        </w:tc>
        <w:tc>
          <w:tcPr>
            <w:tcW w:w="61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23</w:t>
            </w:r>
          </w:p>
        </w:tc>
        <w:tc>
          <w:tcPr>
            <w:tcW w:w="45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12</w:t>
            </w:r>
          </w:p>
        </w:tc>
        <w:tc>
          <w:tcPr>
            <w:tcW w:w="631"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62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0</w:t>
            </w:r>
          </w:p>
        </w:tc>
        <w:tc>
          <w:tcPr>
            <w:tcW w:w="634"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160</w:t>
            </w: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21</w:t>
            </w:r>
          </w:p>
        </w:tc>
        <w:tc>
          <w:tcPr>
            <w:tcW w:w="774"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13.13</w:t>
            </w:r>
          </w:p>
        </w:tc>
        <w:tc>
          <w:tcPr>
            <w:tcW w:w="48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10</w:t>
            </w:r>
          </w:p>
        </w:tc>
        <w:tc>
          <w:tcPr>
            <w:tcW w:w="54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w:t>
            </w: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10</w:t>
            </w:r>
          </w:p>
        </w:tc>
      </w:tr>
      <w:tr w:rsidR="00753895" w:rsidRPr="00A92F8C">
        <w:trPr>
          <w:gridAfter w:val="1"/>
          <w:wAfter w:w="32" w:type="dxa"/>
          <w:trHeight w:val="242"/>
        </w:trPr>
        <w:tc>
          <w:tcPr>
            <w:tcW w:w="1523" w:type="dxa"/>
          </w:tcPr>
          <w:p w:rsidR="00EE6C78" w:rsidRPr="00A92F8C" w:rsidRDefault="00EE6C78" w:rsidP="00A92F8C">
            <w:pPr>
              <w:pStyle w:val="DTpara"/>
              <w:numPr>
                <w:ilvl w:val="0"/>
                <w:numId w:val="0"/>
              </w:numPr>
              <w:suppressAutoHyphens w:val="0"/>
              <w:spacing w:before="40" w:after="40" w:line="210" w:lineRule="exact"/>
              <w:ind w:right="0"/>
              <w:jc w:val="left"/>
              <w:rPr>
                <w:sz w:val="17"/>
                <w:szCs w:val="17"/>
                <w:lang w:val="fr-FR"/>
              </w:rPr>
            </w:pPr>
            <w:r w:rsidRPr="00A92F8C">
              <w:rPr>
                <w:sz w:val="17"/>
                <w:szCs w:val="17"/>
                <w:lang w:val="fr-FR"/>
              </w:rPr>
              <w:t>Moyen-Ogooué</w:t>
            </w:r>
          </w:p>
        </w:tc>
        <w:tc>
          <w:tcPr>
            <w:tcW w:w="44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34</w:t>
            </w:r>
          </w:p>
        </w:tc>
        <w:tc>
          <w:tcPr>
            <w:tcW w:w="54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11</w:t>
            </w:r>
          </w:p>
        </w:tc>
        <w:tc>
          <w:tcPr>
            <w:tcW w:w="61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32.35</w:t>
            </w:r>
          </w:p>
        </w:tc>
        <w:tc>
          <w:tcPr>
            <w:tcW w:w="45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2</w:t>
            </w:r>
          </w:p>
        </w:tc>
        <w:tc>
          <w:tcPr>
            <w:tcW w:w="631"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62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0</w:t>
            </w:r>
          </w:p>
        </w:tc>
        <w:tc>
          <w:tcPr>
            <w:tcW w:w="634"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27</w:t>
            </w: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7</w:t>
            </w:r>
          </w:p>
        </w:tc>
        <w:tc>
          <w:tcPr>
            <w:tcW w:w="774"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25.93</w:t>
            </w:r>
          </w:p>
        </w:tc>
        <w:tc>
          <w:tcPr>
            <w:tcW w:w="48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54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2</w:t>
            </w: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100</w:t>
            </w:r>
          </w:p>
        </w:tc>
      </w:tr>
      <w:tr w:rsidR="00753895" w:rsidRPr="00A92F8C">
        <w:trPr>
          <w:gridAfter w:val="1"/>
          <w:wAfter w:w="32" w:type="dxa"/>
          <w:trHeight w:val="242"/>
        </w:trPr>
        <w:tc>
          <w:tcPr>
            <w:tcW w:w="1523" w:type="dxa"/>
          </w:tcPr>
          <w:p w:rsidR="00EE6C78" w:rsidRPr="00A92F8C" w:rsidRDefault="00EE6C78" w:rsidP="00A92F8C">
            <w:pPr>
              <w:pStyle w:val="DTpara"/>
              <w:numPr>
                <w:ilvl w:val="0"/>
                <w:numId w:val="0"/>
              </w:numPr>
              <w:suppressAutoHyphens w:val="0"/>
              <w:spacing w:before="40" w:after="40" w:line="210" w:lineRule="exact"/>
              <w:ind w:right="0"/>
              <w:jc w:val="left"/>
              <w:rPr>
                <w:sz w:val="17"/>
                <w:szCs w:val="17"/>
                <w:lang w:val="fr-FR"/>
              </w:rPr>
            </w:pPr>
            <w:r w:rsidRPr="00A92F8C">
              <w:rPr>
                <w:sz w:val="17"/>
                <w:szCs w:val="17"/>
                <w:lang w:val="fr-FR"/>
              </w:rPr>
              <w:t>Ngounié</w:t>
            </w:r>
          </w:p>
        </w:tc>
        <w:tc>
          <w:tcPr>
            <w:tcW w:w="44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115</w:t>
            </w:r>
          </w:p>
        </w:tc>
        <w:tc>
          <w:tcPr>
            <w:tcW w:w="54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30</w:t>
            </w:r>
          </w:p>
        </w:tc>
        <w:tc>
          <w:tcPr>
            <w:tcW w:w="61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26.09</w:t>
            </w:r>
          </w:p>
        </w:tc>
        <w:tc>
          <w:tcPr>
            <w:tcW w:w="45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8</w:t>
            </w:r>
          </w:p>
        </w:tc>
        <w:tc>
          <w:tcPr>
            <w:tcW w:w="631"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1</w:t>
            </w:r>
          </w:p>
        </w:tc>
        <w:tc>
          <w:tcPr>
            <w:tcW w:w="62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12.5</w:t>
            </w:r>
          </w:p>
        </w:tc>
        <w:tc>
          <w:tcPr>
            <w:tcW w:w="634"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123</w:t>
            </w: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9</w:t>
            </w:r>
          </w:p>
        </w:tc>
        <w:tc>
          <w:tcPr>
            <w:tcW w:w="774"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7.32</w:t>
            </w:r>
          </w:p>
        </w:tc>
        <w:tc>
          <w:tcPr>
            <w:tcW w:w="48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8</w:t>
            </w:r>
          </w:p>
        </w:tc>
        <w:tc>
          <w:tcPr>
            <w:tcW w:w="54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1</w:t>
            </w: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12.5</w:t>
            </w:r>
          </w:p>
        </w:tc>
      </w:tr>
      <w:tr w:rsidR="00753895" w:rsidRPr="00A92F8C">
        <w:trPr>
          <w:gridAfter w:val="1"/>
          <w:wAfter w:w="32" w:type="dxa"/>
          <w:trHeight w:val="242"/>
        </w:trPr>
        <w:tc>
          <w:tcPr>
            <w:tcW w:w="1523" w:type="dxa"/>
          </w:tcPr>
          <w:p w:rsidR="00EE6C78" w:rsidRPr="00A92F8C" w:rsidRDefault="00EE6C78" w:rsidP="00A92F8C">
            <w:pPr>
              <w:pStyle w:val="DTpara"/>
              <w:numPr>
                <w:ilvl w:val="0"/>
                <w:numId w:val="0"/>
              </w:numPr>
              <w:suppressAutoHyphens w:val="0"/>
              <w:spacing w:before="40" w:after="40" w:line="210" w:lineRule="exact"/>
              <w:ind w:right="0"/>
              <w:jc w:val="left"/>
              <w:rPr>
                <w:sz w:val="17"/>
                <w:szCs w:val="17"/>
                <w:lang w:val="es-MX"/>
              </w:rPr>
            </w:pPr>
            <w:r w:rsidRPr="00A92F8C">
              <w:rPr>
                <w:sz w:val="17"/>
                <w:szCs w:val="17"/>
                <w:lang w:val="es-MX"/>
              </w:rPr>
              <w:t>Nyanga</w:t>
            </w:r>
          </w:p>
        </w:tc>
        <w:tc>
          <w:tcPr>
            <w:tcW w:w="44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82</w:t>
            </w:r>
          </w:p>
        </w:tc>
        <w:tc>
          <w:tcPr>
            <w:tcW w:w="54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20</w:t>
            </w:r>
          </w:p>
        </w:tc>
        <w:tc>
          <w:tcPr>
            <w:tcW w:w="61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24.4</w:t>
            </w:r>
          </w:p>
        </w:tc>
        <w:tc>
          <w:tcPr>
            <w:tcW w:w="45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6</w:t>
            </w:r>
          </w:p>
        </w:tc>
        <w:tc>
          <w:tcPr>
            <w:tcW w:w="631"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p>
        </w:tc>
        <w:tc>
          <w:tcPr>
            <w:tcW w:w="62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0</w:t>
            </w:r>
          </w:p>
        </w:tc>
        <w:tc>
          <w:tcPr>
            <w:tcW w:w="634"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77</w:t>
            </w: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8</w:t>
            </w:r>
          </w:p>
        </w:tc>
        <w:tc>
          <w:tcPr>
            <w:tcW w:w="774"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10.39</w:t>
            </w:r>
          </w:p>
        </w:tc>
        <w:tc>
          <w:tcPr>
            <w:tcW w:w="48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6</w:t>
            </w:r>
          </w:p>
        </w:tc>
        <w:tc>
          <w:tcPr>
            <w:tcW w:w="54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s-MX"/>
              </w:rPr>
            </w:pPr>
            <w:r w:rsidRPr="00A92F8C">
              <w:rPr>
                <w:sz w:val="17"/>
                <w:szCs w:val="17"/>
                <w:lang w:val="es-MX"/>
              </w:rPr>
              <w:t>0</w:t>
            </w:r>
          </w:p>
        </w:tc>
      </w:tr>
      <w:tr w:rsidR="00753895" w:rsidRPr="00A92F8C">
        <w:trPr>
          <w:gridAfter w:val="1"/>
          <w:wAfter w:w="32" w:type="dxa"/>
          <w:trHeight w:val="242"/>
        </w:trPr>
        <w:tc>
          <w:tcPr>
            <w:tcW w:w="1523" w:type="dxa"/>
          </w:tcPr>
          <w:p w:rsidR="00EE6C78" w:rsidRPr="00A92F8C" w:rsidRDefault="00EE6C78" w:rsidP="00A92F8C">
            <w:pPr>
              <w:pStyle w:val="DTpara"/>
              <w:numPr>
                <w:ilvl w:val="0"/>
                <w:numId w:val="0"/>
              </w:numPr>
              <w:suppressAutoHyphens w:val="0"/>
              <w:spacing w:before="40" w:after="40" w:line="210" w:lineRule="exact"/>
              <w:ind w:right="0"/>
              <w:jc w:val="left"/>
              <w:rPr>
                <w:sz w:val="17"/>
                <w:szCs w:val="17"/>
                <w:lang w:val="es-MX"/>
              </w:rPr>
            </w:pPr>
            <w:r w:rsidRPr="00A92F8C">
              <w:rPr>
                <w:sz w:val="17"/>
                <w:szCs w:val="17"/>
                <w:lang w:val="es-MX"/>
              </w:rPr>
              <w:t>Ogooué Ivindo</w:t>
            </w:r>
          </w:p>
        </w:tc>
        <w:tc>
          <w:tcPr>
            <w:tcW w:w="44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61</w:t>
            </w:r>
          </w:p>
        </w:tc>
        <w:tc>
          <w:tcPr>
            <w:tcW w:w="54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9</w:t>
            </w:r>
          </w:p>
        </w:tc>
        <w:tc>
          <w:tcPr>
            <w:tcW w:w="61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14.75</w:t>
            </w:r>
          </w:p>
        </w:tc>
        <w:tc>
          <w:tcPr>
            <w:tcW w:w="45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4</w:t>
            </w:r>
          </w:p>
        </w:tc>
        <w:tc>
          <w:tcPr>
            <w:tcW w:w="631"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62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0</w:t>
            </w:r>
          </w:p>
        </w:tc>
        <w:tc>
          <w:tcPr>
            <w:tcW w:w="634"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54</w:t>
            </w: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8</w:t>
            </w:r>
          </w:p>
        </w:tc>
        <w:tc>
          <w:tcPr>
            <w:tcW w:w="774"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14.81</w:t>
            </w:r>
          </w:p>
        </w:tc>
        <w:tc>
          <w:tcPr>
            <w:tcW w:w="48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4</w:t>
            </w:r>
          </w:p>
        </w:tc>
        <w:tc>
          <w:tcPr>
            <w:tcW w:w="54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0</w:t>
            </w:r>
          </w:p>
        </w:tc>
      </w:tr>
      <w:tr w:rsidR="00753895" w:rsidRPr="00A92F8C">
        <w:trPr>
          <w:gridAfter w:val="1"/>
          <w:wAfter w:w="32" w:type="dxa"/>
          <w:trHeight w:val="242"/>
        </w:trPr>
        <w:tc>
          <w:tcPr>
            <w:tcW w:w="1523" w:type="dxa"/>
          </w:tcPr>
          <w:p w:rsidR="00EE6C78" w:rsidRPr="00A92F8C" w:rsidRDefault="00EE6C78" w:rsidP="00A92F8C">
            <w:pPr>
              <w:pStyle w:val="DTpara"/>
              <w:numPr>
                <w:ilvl w:val="0"/>
                <w:numId w:val="0"/>
              </w:numPr>
              <w:suppressAutoHyphens w:val="0"/>
              <w:spacing w:before="40" w:after="40" w:line="210" w:lineRule="exact"/>
              <w:ind w:right="0"/>
              <w:jc w:val="left"/>
              <w:rPr>
                <w:sz w:val="17"/>
                <w:szCs w:val="17"/>
                <w:lang w:val="fr-FR"/>
              </w:rPr>
            </w:pPr>
            <w:r w:rsidRPr="00A92F8C">
              <w:rPr>
                <w:sz w:val="17"/>
                <w:szCs w:val="17"/>
                <w:lang w:val="fr-FR"/>
              </w:rPr>
              <w:t>Ogooué Lolo</w:t>
            </w:r>
          </w:p>
        </w:tc>
        <w:tc>
          <w:tcPr>
            <w:tcW w:w="44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67</w:t>
            </w:r>
          </w:p>
        </w:tc>
        <w:tc>
          <w:tcPr>
            <w:tcW w:w="54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21</w:t>
            </w:r>
          </w:p>
        </w:tc>
        <w:tc>
          <w:tcPr>
            <w:tcW w:w="61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31.34</w:t>
            </w:r>
          </w:p>
        </w:tc>
        <w:tc>
          <w:tcPr>
            <w:tcW w:w="45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4</w:t>
            </w:r>
          </w:p>
        </w:tc>
        <w:tc>
          <w:tcPr>
            <w:tcW w:w="631"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62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0</w:t>
            </w:r>
          </w:p>
        </w:tc>
        <w:tc>
          <w:tcPr>
            <w:tcW w:w="634"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54</w:t>
            </w: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6</w:t>
            </w:r>
          </w:p>
        </w:tc>
        <w:tc>
          <w:tcPr>
            <w:tcW w:w="774"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11.11</w:t>
            </w:r>
          </w:p>
        </w:tc>
        <w:tc>
          <w:tcPr>
            <w:tcW w:w="48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4</w:t>
            </w:r>
          </w:p>
        </w:tc>
        <w:tc>
          <w:tcPr>
            <w:tcW w:w="54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fr-FR"/>
              </w:rPr>
            </w:pPr>
            <w:r w:rsidRPr="00A92F8C">
              <w:rPr>
                <w:sz w:val="17"/>
                <w:szCs w:val="17"/>
                <w:lang w:val="fr-FR"/>
              </w:rPr>
              <w:t>0</w:t>
            </w:r>
          </w:p>
        </w:tc>
      </w:tr>
      <w:tr w:rsidR="00D24028" w:rsidRPr="00A92F8C">
        <w:trPr>
          <w:gridAfter w:val="1"/>
          <w:wAfter w:w="32" w:type="dxa"/>
          <w:trHeight w:val="242"/>
        </w:trPr>
        <w:tc>
          <w:tcPr>
            <w:tcW w:w="1523" w:type="dxa"/>
          </w:tcPr>
          <w:p w:rsidR="00EE6C78" w:rsidRPr="00A92F8C" w:rsidRDefault="00EE6C78" w:rsidP="00A92F8C">
            <w:pPr>
              <w:pStyle w:val="DTpara"/>
              <w:numPr>
                <w:ilvl w:val="0"/>
                <w:numId w:val="0"/>
              </w:numPr>
              <w:suppressAutoHyphens w:val="0"/>
              <w:spacing w:before="40" w:after="40" w:line="210" w:lineRule="exact"/>
              <w:ind w:right="0"/>
              <w:jc w:val="left"/>
              <w:rPr>
                <w:sz w:val="17"/>
                <w:szCs w:val="17"/>
                <w:lang w:val="fr-FR"/>
              </w:rPr>
            </w:pPr>
            <w:r w:rsidRPr="00A92F8C">
              <w:rPr>
                <w:sz w:val="17"/>
                <w:szCs w:val="17"/>
                <w:lang w:val="fr-FR"/>
              </w:rPr>
              <w:t>Ogooué maritime</w:t>
            </w:r>
          </w:p>
        </w:tc>
        <w:tc>
          <w:tcPr>
            <w:tcW w:w="44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80</w:t>
            </w:r>
          </w:p>
        </w:tc>
        <w:tc>
          <w:tcPr>
            <w:tcW w:w="54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23</w:t>
            </w:r>
          </w:p>
        </w:tc>
        <w:tc>
          <w:tcPr>
            <w:tcW w:w="618"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28.75</w:t>
            </w:r>
          </w:p>
        </w:tc>
        <w:tc>
          <w:tcPr>
            <w:tcW w:w="45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2</w:t>
            </w:r>
          </w:p>
        </w:tc>
        <w:tc>
          <w:tcPr>
            <w:tcW w:w="631"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1</w:t>
            </w:r>
          </w:p>
        </w:tc>
        <w:tc>
          <w:tcPr>
            <w:tcW w:w="629"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50</w:t>
            </w:r>
          </w:p>
        </w:tc>
        <w:tc>
          <w:tcPr>
            <w:tcW w:w="634"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49</w:t>
            </w: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5</w:t>
            </w:r>
          </w:p>
        </w:tc>
        <w:tc>
          <w:tcPr>
            <w:tcW w:w="774"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10.2</w:t>
            </w:r>
          </w:p>
        </w:tc>
        <w:tc>
          <w:tcPr>
            <w:tcW w:w="487" w:type="dxa"/>
            <w:gridSpan w:val="2"/>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3</w:t>
            </w:r>
          </w:p>
        </w:tc>
        <w:tc>
          <w:tcPr>
            <w:tcW w:w="54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p>
        </w:tc>
        <w:tc>
          <w:tcPr>
            <w:tcW w:w="630" w:type="dxa"/>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0</w:t>
            </w:r>
          </w:p>
        </w:tc>
      </w:tr>
      <w:tr w:rsidR="00D24028" w:rsidRPr="00A92F8C">
        <w:trPr>
          <w:gridAfter w:val="1"/>
          <w:wAfter w:w="32" w:type="dxa"/>
          <w:trHeight w:val="242"/>
        </w:trPr>
        <w:tc>
          <w:tcPr>
            <w:tcW w:w="1523" w:type="dxa"/>
            <w:tcBorders>
              <w:bottom w:val="single" w:sz="4" w:space="0" w:color="auto"/>
            </w:tcBorders>
          </w:tcPr>
          <w:p w:rsidR="00EE6C78" w:rsidRPr="00A92F8C" w:rsidRDefault="00EE6C78" w:rsidP="00A92F8C">
            <w:pPr>
              <w:pStyle w:val="DTpara"/>
              <w:numPr>
                <w:ilvl w:val="0"/>
                <w:numId w:val="0"/>
              </w:numPr>
              <w:suppressAutoHyphens w:val="0"/>
              <w:spacing w:before="40" w:after="40" w:line="210" w:lineRule="exact"/>
              <w:ind w:right="0"/>
              <w:jc w:val="left"/>
              <w:rPr>
                <w:sz w:val="17"/>
                <w:szCs w:val="17"/>
                <w:lang w:val="en-GB"/>
              </w:rPr>
            </w:pPr>
            <w:r w:rsidRPr="00A92F8C">
              <w:rPr>
                <w:sz w:val="17"/>
                <w:szCs w:val="17"/>
                <w:lang w:val="en-GB"/>
              </w:rPr>
              <w:t>Wolen Ntem</w:t>
            </w:r>
          </w:p>
        </w:tc>
        <w:tc>
          <w:tcPr>
            <w:tcW w:w="448" w:type="dxa"/>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99</w:t>
            </w:r>
          </w:p>
        </w:tc>
        <w:tc>
          <w:tcPr>
            <w:tcW w:w="549" w:type="dxa"/>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11</w:t>
            </w:r>
          </w:p>
        </w:tc>
        <w:tc>
          <w:tcPr>
            <w:tcW w:w="618" w:type="dxa"/>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11.11</w:t>
            </w:r>
          </w:p>
        </w:tc>
        <w:tc>
          <w:tcPr>
            <w:tcW w:w="457" w:type="dxa"/>
            <w:gridSpan w:val="2"/>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4</w:t>
            </w:r>
          </w:p>
        </w:tc>
        <w:tc>
          <w:tcPr>
            <w:tcW w:w="631" w:type="dxa"/>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1</w:t>
            </w:r>
          </w:p>
        </w:tc>
        <w:tc>
          <w:tcPr>
            <w:tcW w:w="629" w:type="dxa"/>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25</w:t>
            </w:r>
          </w:p>
        </w:tc>
        <w:tc>
          <w:tcPr>
            <w:tcW w:w="634" w:type="dxa"/>
            <w:gridSpan w:val="2"/>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79</w:t>
            </w:r>
          </w:p>
        </w:tc>
        <w:tc>
          <w:tcPr>
            <w:tcW w:w="630" w:type="dxa"/>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7</w:t>
            </w:r>
          </w:p>
        </w:tc>
        <w:tc>
          <w:tcPr>
            <w:tcW w:w="774" w:type="dxa"/>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8.9</w:t>
            </w:r>
          </w:p>
        </w:tc>
        <w:tc>
          <w:tcPr>
            <w:tcW w:w="487" w:type="dxa"/>
            <w:gridSpan w:val="2"/>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5</w:t>
            </w:r>
          </w:p>
        </w:tc>
        <w:tc>
          <w:tcPr>
            <w:tcW w:w="540" w:type="dxa"/>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p>
        </w:tc>
        <w:tc>
          <w:tcPr>
            <w:tcW w:w="630" w:type="dxa"/>
            <w:tcBorders>
              <w:bottom w:val="single" w:sz="4" w:space="0" w:color="auto"/>
            </w:tcBorders>
            <w:vAlign w:val="bottom"/>
          </w:tcPr>
          <w:p w:rsidR="00EE6C78" w:rsidRPr="00A92F8C" w:rsidRDefault="00EE6C78" w:rsidP="00A92F8C">
            <w:pPr>
              <w:pStyle w:val="DTpara"/>
              <w:numPr>
                <w:ilvl w:val="0"/>
                <w:numId w:val="0"/>
              </w:numPr>
              <w:suppressAutoHyphens w:val="0"/>
              <w:spacing w:before="40" w:after="40" w:line="210" w:lineRule="exact"/>
              <w:ind w:left="113" w:right="0"/>
              <w:jc w:val="right"/>
              <w:rPr>
                <w:sz w:val="17"/>
                <w:szCs w:val="17"/>
                <w:lang w:val="en-GB"/>
              </w:rPr>
            </w:pPr>
            <w:r w:rsidRPr="00A92F8C">
              <w:rPr>
                <w:sz w:val="17"/>
                <w:szCs w:val="17"/>
                <w:lang w:val="en-GB"/>
              </w:rPr>
              <w:t>0</w:t>
            </w:r>
          </w:p>
        </w:tc>
      </w:tr>
      <w:tr w:rsidR="00D24028" w:rsidRPr="00A92F8C">
        <w:trPr>
          <w:gridAfter w:val="1"/>
          <w:wAfter w:w="32" w:type="dxa"/>
          <w:trHeight w:val="242"/>
        </w:trPr>
        <w:tc>
          <w:tcPr>
            <w:tcW w:w="1523" w:type="dxa"/>
            <w:tcBorders>
              <w:top w:val="single" w:sz="4" w:space="0" w:color="auto"/>
              <w:bottom w:val="single" w:sz="12" w:space="0" w:color="auto"/>
            </w:tcBorders>
          </w:tcPr>
          <w:p w:rsidR="00EE6C78" w:rsidRPr="00A92F8C" w:rsidRDefault="00EE6C78" w:rsidP="00D24028">
            <w:pPr>
              <w:pStyle w:val="DTpara"/>
              <w:numPr>
                <w:ilvl w:val="0"/>
                <w:numId w:val="0"/>
              </w:numPr>
              <w:tabs>
                <w:tab w:val="left" w:pos="280"/>
              </w:tabs>
              <w:suppressAutoHyphens w:val="0"/>
              <w:spacing w:before="81" w:after="81" w:line="210" w:lineRule="exact"/>
              <w:ind w:right="0"/>
              <w:jc w:val="left"/>
              <w:rPr>
                <w:b/>
                <w:bCs/>
                <w:sz w:val="17"/>
                <w:szCs w:val="17"/>
                <w:lang w:val="en-GB"/>
              </w:rPr>
            </w:pPr>
            <w:r w:rsidRPr="00A92F8C">
              <w:rPr>
                <w:b/>
                <w:bCs/>
                <w:sz w:val="17"/>
                <w:szCs w:val="17"/>
                <w:lang w:val="en-GB"/>
              </w:rPr>
              <w:tab/>
              <w:t xml:space="preserve">Total </w:t>
            </w:r>
          </w:p>
        </w:tc>
        <w:tc>
          <w:tcPr>
            <w:tcW w:w="448" w:type="dxa"/>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738</w:t>
            </w:r>
          </w:p>
        </w:tc>
        <w:tc>
          <w:tcPr>
            <w:tcW w:w="549" w:type="dxa"/>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171</w:t>
            </w:r>
          </w:p>
        </w:tc>
        <w:tc>
          <w:tcPr>
            <w:tcW w:w="618" w:type="dxa"/>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23.17</w:t>
            </w:r>
          </w:p>
        </w:tc>
        <w:tc>
          <w:tcPr>
            <w:tcW w:w="457" w:type="dxa"/>
            <w:gridSpan w:val="2"/>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42</w:t>
            </w:r>
          </w:p>
        </w:tc>
        <w:tc>
          <w:tcPr>
            <w:tcW w:w="631" w:type="dxa"/>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3</w:t>
            </w:r>
          </w:p>
        </w:tc>
        <w:tc>
          <w:tcPr>
            <w:tcW w:w="629" w:type="dxa"/>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7.14</w:t>
            </w:r>
          </w:p>
        </w:tc>
        <w:tc>
          <w:tcPr>
            <w:tcW w:w="634" w:type="dxa"/>
            <w:gridSpan w:val="2"/>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665</w:t>
            </w:r>
          </w:p>
        </w:tc>
        <w:tc>
          <w:tcPr>
            <w:tcW w:w="630" w:type="dxa"/>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80</w:t>
            </w:r>
          </w:p>
        </w:tc>
        <w:tc>
          <w:tcPr>
            <w:tcW w:w="774" w:type="dxa"/>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12</w:t>
            </w:r>
          </w:p>
        </w:tc>
        <w:tc>
          <w:tcPr>
            <w:tcW w:w="487" w:type="dxa"/>
            <w:gridSpan w:val="2"/>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46</w:t>
            </w:r>
          </w:p>
        </w:tc>
        <w:tc>
          <w:tcPr>
            <w:tcW w:w="540" w:type="dxa"/>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6</w:t>
            </w:r>
          </w:p>
        </w:tc>
        <w:tc>
          <w:tcPr>
            <w:tcW w:w="630" w:type="dxa"/>
            <w:tcBorders>
              <w:top w:val="single" w:sz="4" w:space="0" w:color="auto"/>
              <w:bottom w:val="single" w:sz="12" w:space="0" w:color="auto"/>
            </w:tcBorders>
            <w:vAlign w:val="bottom"/>
          </w:tcPr>
          <w:p w:rsidR="00EE6C78" w:rsidRPr="00A92F8C" w:rsidRDefault="00EE6C78" w:rsidP="00D24028">
            <w:pPr>
              <w:pStyle w:val="DTpara"/>
              <w:numPr>
                <w:ilvl w:val="0"/>
                <w:numId w:val="0"/>
              </w:numPr>
              <w:suppressAutoHyphens w:val="0"/>
              <w:spacing w:before="81" w:after="81" w:line="210" w:lineRule="exact"/>
              <w:ind w:left="113" w:right="0"/>
              <w:jc w:val="right"/>
              <w:rPr>
                <w:b/>
                <w:bCs/>
                <w:sz w:val="17"/>
                <w:szCs w:val="17"/>
                <w:lang w:val="en-GB"/>
              </w:rPr>
            </w:pPr>
            <w:r w:rsidRPr="00A92F8C">
              <w:rPr>
                <w:b/>
                <w:bCs/>
                <w:sz w:val="17"/>
                <w:szCs w:val="17"/>
                <w:lang w:val="en-GB"/>
              </w:rPr>
              <w:t>0.13</w:t>
            </w:r>
          </w:p>
        </w:tc>
      </w:tr>
    </w:tbl>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p>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sidRPr="000B4F03">
        <w:pict>
          <v:shape id="_x0000_s2054" type="#_x0000_t75" style="position:absolute;left:0;text-align:left;margin-left:505.95pt;margin-top:457.95pt;width:147.55pt;height:98.65pt;z-index:1" o:preferrelative="f">
            <v:imagedata r:id="rId15" o:title=""/>
          </v:shape>
        </w:pict>
      </w:r>
    </w:p>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p>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p>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p>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p>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p>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p>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p>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p>
    <w:p w:rsidR="000B4F03"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p>
    <w:p w:rsidR="00B10BB5" w:rsidRDefault="000B4F03" w:rsidP="00E472B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85.</w:t>
      </w:r>
      <w:r>
        <w:rPr>
          <w:szCs w:val="17"/>
        </w:rPr>
        <w:tab/>
      </w:r>
      <w:r w:rsidRPr="000B4F03">
        <w:rPr>
          <w:szCs w:val="17"/>
        </w:rPr>
        <w:t>With regard to the justice system, which is a highly strategic governance sector, women are present in various bodies as judges, court clerks, lawyers, bailiffs, etc. In this sector, women have a significant representation, nearly 40 per cent, most commonly as clerks.</w:t>
      </w:r>
    </w:p>
    <w:p w:rsidR="00EE6C78" w:rsidRDefault="00B10BB5" w:rsidP="002A6DF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szCs w:val="17"/>
        </w:rPr>
      </w:pPr>
      <w:r>
        <w:rPr>
          <w:szCs w:val="17"/>
        </w:rPr>
        <w:br w:type="page"/>
      </w:r>
      <w:r w:rsidR="002A6DFC">
        <w:rPr>
          <w:szCs w:val="17"/>
        </w:rPr>
        <w:t>Table 4</w:t>
      </w:r>
      <w:r w:rsidR="002A6DFC">
        <w:rPr>
          <w:szCs w:val="17"/>
        </w:rPr>
        <w:br/>
      </w:r>
      <w:r w:rsidR="002A6DFC" w:rsidRPr="002A6DFC">
        <w:rPr>
          <w:b/>
          <w:szCs w:val="17"/>
        </w:rPr>
        <w:t>Presence of women compared to men in the judiciary system (year 2007)</w:t>
      </w:r>
    </w:p>
    <w:tbl>
      <w:tblPr>
        <w:tblW w:w="7371" w:type="dxa"/>
        <w:tblInd w:w="1260" w:type="dxa"/>
        <w:tblLayout w:type="fixed"/>
        <w:tblCellMar>
          <w:left w:w="0" w:type="dxa"/>
          <w:right w:w="0" w:type="dxa"/>
        </w:tblCellMar>
        <w:tblLook w:val="04A0"/>
      </w:tblPr>
      <w:tblGrid>
        <w:gridCol w:w="3780"/>
        <w:gridCol w:w="897"/>
        <w:gridCol w:w="898"/>
        <w:gridCol w:w="898"/>
        <w:gridCol w:w="898"/>
      </w:tblGrid>
      <w:tr w:rsidR="002A6DFC" w:rsidRPr="002A6DFC">
        <w:trPr>
          <w:trHeight w:val="240"/>
          <w:tblHeader/>
        </w:trPr>
        <w:tc>
          <w:tcPr>
            <w:tcW w:w="3780" w:type="dxa"/>
            <w:tcBorders>
              <w:top w:val="single" w:sz="4" w:space="0" w:color="auto"/>
              <w:bottom w:val="single" w:sz="12" w:space="0" w:color="auto"/>
            </w:tcBorders>
            <w:vAlign w:val="bottom"/>
          </w:tcPr>
          <w:p w:rsidR="002A6DFC" w:rsidRPr="002A6DFC" w:rsidRDefault="002A6DFC" w:rsidP="002A6DFC">
            <w:pPr>
              <w:spacing w:before="80" w:after="80" w:line="160" w:lineRule="exact"/>
              <w:ind w:left="126"/>
              <w:rPr>
                <w:bCs/>
                <w:i/>
                <w:sz w:val="14"/>
                <w:szCs w:val="14"/>
              </w:rPr>
            </w:pPr>
            <w:r w:rsidRPr="002A6DFC">
              <w:rPr>
                <w:bCs/>
                <w:i/>
                <w:sz w:val="14"/>
                <w:szCs w:val="14"/>
              </w:rPr>
              <w:t>Functions</w:t>
            </w:r>
          </w:p>
        </w:tc>
        <w:tc>
          <w:tcPr>
            <w:tcW w:w="897" w:type="dxa"/>
            <w:tcBorders>
              <w:top w:val="single" w:sz="4" w:space="0" w:color="auto"/>
              <w:bottom w:val="single" w:sz="12" w:space="0" w:color="auto"/>
            </w:tcBorders>
            <w:vAlign w:val="bottom"/>
          </w:tcPr>
          <w:p w:rsidR="002A6DFC" w:rsidRPr="002A6DFC" w:rsidRDefault="002A6DFC" w:rsidP="002A6DFC">
            <w:pPr>
              <w:spacing w:before="80" w:after="80" w:line="160" w:lineRule="exact"/>
              <w:ind w:right="144"/>
              <w:jc w:val="right"/>
              <w:rPr>
                <w:bCs/>
                <w:i/>
                <w:sz w:val="14"/>
                <w:szCs w:val="14"/>
              </w:rPr>
            </w:pPr>
            <w:r w:rsidRPr="002A6DFC">
              <w:rPr>
                <w:bCs/>
                <w:i/>
                <w:sz w:val="14"/>
                <w:szCs w:val="14"/>
              </w:rPr>
              <w:t>Men</w:t>
            </w:r>
          </w:p>
        </w:tc>
        <w:tc>
          <w:tcPr>
            <w:tcW w:w="898" w:type="dxa"/>
            <w:tcBorders>
              <w:top w:val="single" w:sz="4" w:space="0" w:color="auto"/>
              <w:bottom w:val="single" w:sz="12" w:space="0" w:color="auto"/>
            </w:tcBorders>
            <w:vAlign w:val="bottom"/>
          </w:tcPr>
          <w:p w:rsidR="002A6DFC" w:rsidRPr="002A6DFC" w:rsidRDefault="002A6DFC" w:rsidP="002A6DFC">
            <w:pPr>
              <w:spacing w:before="80" w:after="80" w:line="160" w:lineRule="exact"/>
              <w:ind w:right="144"/>
              <w:jc w:val="right"/>
              <w:rPr>
                <w:bCs/>
                <w:i/>
                <w:sz w:val="14"/>
                <w:szCs w:val="14"/>
              </w:rPr>
            </w:pPr>
            <w:r w:rsidRPr="002A6DFC">
              <w:rPr>
                <w:bCs/>
                <w:i/>
                <w:sz w:val="14"/>
                <w:szCs w:val="14"/>
              </w:rPr>
              <w:t>Women</w:t>
            </w:r>
          </w:p>
        </w:tc>
        <w:tc>
          <w:tcPr>
            <w:tcW w:w="898" w:type="dxa"/>
            <w:tcBorders>
              <w:top w:val="single" w:sz="4" w:space="0" w:color="auto"/>
              <w:bottom w:val="single" w:sz="12" w:space="0" w:color="auto"/>
            </w:tcBorders>
            <w:vAlign w:val="bottom"/>
          </w:tcPr>
          <w:p w:rsidR="002A6DFC" w:rsidRPr="002A6DFC" w:rsidRDefault="002A6DFC" w:rsidP="002A6DFC">
            <w:pPr>
              <w:spacing w:before="80" w:after="80" w:line="160" w:lineRule="exact"/>
              <w:ind w:right="144"/>
              <w:jc w:val="right"/>
              <w:rPr>
                <w:bCs/>
                <w:i/>
                <w:sz w:val="14"/>
                <w:szCs w:val="14"/>
              </w:rPr>
            </w:pPr>
            <w:r w:rsidRPr="002A6DFC">
              <w:rPr>
                <w:bCs/>
                <w:i/>
                <w:sz w:val="14"/>
                <w:szCs w:val="14"/>
              </w:rPr>
              <w:t>Total</w:t>
            </w:r>
          </w:p>
        </w:tc>
        <w:tc>
          <w:tcPr>
            <w:tcW w:w="898" w:type="dxa"/>
            <w:tcBorders>
              <w:top w:val="single" w:sz="4" w:space="0" w:color="auto"/>
              <w:bottom w:val="single" w:sz="12" w:space="0" w:color="auto"/>
            </w:tcBorders>
            <w:vAlign w:val="bottom"/>
          </w:tcPr>
          <w:p w:rsidR="002A6DFC" w:rsidRPr="002A6DFC" w:rsidRDefault="002A6DFC" w:rsidP="002A6DFC">
            <w:pPr>
              <w:spacing w:before="80" w:after="80" w:line="160" w:lineRule="exact"/>
              <w:ind w:right="144"/>
              <w:jc w:val="right"/>
              <w:rPr>
                <w:bCs/>
                <w:i/>
                <w:sz w:val="14"/>
                <w:szCs w:val="14"/>
              </w:rPr>
            </w:pPr>
            <w:r w:rsidRPr="002A6DFC">
              <w:rPr>
                <w:bCs/>
                <w:i/>
                <w:sz w:val="14"/>
                <w:szCs w:val="14"/>
              </w:rPr>
              <w:t>% of women</w:t>
            </w:r>
          </w:p>
        </w:tc>
      </w:tr>
      <w:tr w:rsidR="002A6DFC">
        <w:trPr>
          <w:trHeight w:hRule="exact" w:val="72"/>
        </w:trPr>
        <w:tc>
          <w:tcPr>
            <w:tcW w:w="3780" w:type="dxa"/>
            <w:tcBorders>
              <w:top w:val="single" w:sz="12" w:space="0" w:color="auto"/>
            </w:tcBorders>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p>
        </w:tc>
        <w:tc>
          <w:tcPr>
            <w:tcW w:w="897" w:type="dxa"/>
            <w:tcBorders>
              <w:top w:val="single" w:sz="12" w:space="0" w:color="auto"/>
            </w:tcBorders>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p>
        </w:tc>
        <w:tc>
          <w:tcPr>
            <w:tcW w:w="898" w:type="dxa"/>
            <w:tcBorders>
              <w:top w:val="single" w:sz="12" w:space="0" w:color="auto"/>
            </w:tcBorders>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p>
        </w:tc>
        <w:tc>
          <w:tcPr>
            <w:tcW w:w="898" w:type="dxa"/>
            <w:tcBorders>
              <w:top w:val="single" w:sz="12" w:space="0" w:color="auto"/>
            </w:tcBorders>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p>
        </w:tc>
        <w:tc>
          <w:tcPr>
            <w:tcW w:w="898" w:type="dxa"/>
            <w:tcBorders>
              <w:top w:val="single" w:sz="12" w:space="0" w:color="auto"/>
            </w:tcBorders>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p>
        </w:tc>
      </w:tr>
      <w:tr w:rsidR="002A6DFC">
        <w:trPr>
          <w:trHeight w:val="240"/>
        </w:trPr>
        <w:tc>
          <w:tcPr>
            <w:tcW w:w="3780" w:type="dxa"/>
          </w:tcPr>
          <w:p w:rsidR="002A6DFC" w:rsidRPr="00D83C17" w:rsidRDefault="002A6DFC" w:rsidP="002A6DFC">
            <w:pPr>
              <w:pStyle w:val="DTpara"/>
              <w:numPr>
                <w:ilvl w:val="0"/>
                <w:numId w:val="0"/>
              </w:numPr>
              <w:suppressAutoHyphens w:val="0"/>
              <w:spacing w:before="40" w:after="40" w:line="210" w:lineRule="exact"/>
              <w:ind w:right="0"/>
              <w:jc w:val="left"/>
              <w:rPr>
                <w:sz w:val="17"/>
                <w:szCs w:val="17"/>
                <w:lang w:val="en-US"/>
              </w:rPr>
            </w:pPr>
            <w:r w:rsidRPr="00D83C17">
              <w:rPr>
                <w:sz w:val="17"/>
                <w:szCs w:val="17"/>
                <w:lang w:val="en-US"/>
              </w:rPr>
              <w:t>Prosecutor, assistant prosecutor and deputy prosecutor</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25</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9</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34</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26.47</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Chief judge</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15</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7</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22</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31.82</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Secretary general</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2</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3</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66.67</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Constitutional Court</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7</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2</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9</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22.22</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Supreme Court</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Superior Council of Judges</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Council of State</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12</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4</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16</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25</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Mediator</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0</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100</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Court of Audit</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9</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4</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13</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30.77</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Appeals Court</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18</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4</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22</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18.18</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Commission to Combat Fraud</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w:t>
            </w:r>
          </w:p>
        </w:tc>
      </w:tr>
      <w:tr w:rsidR="002A6DFC">
        <w:trPr>
          <w:trHeight w:val="240"/>
        </w:trPr>
        <w:tc>
          <w:tcPr>
            <w:tcW w:w="3780" w:type="dxa"/>
          </w:tcPr>
          <w:p w:rsidR="002A6DFC" w:rsidRPr="002A6DFC" w:rsidRDefault="002A6DFC" w:rsidP="002A6DFC">
            <w:pPr>
              <w:pStyle w:val="DTpara"/>
              <w:numPr>
                <w:ilvl w:val="0"/>
                <w:numId w:val="0"/>
              </w:numPr>
              <w:suppressAutoHyphens w:val="0"/>
              <w:spacing w:before="40" w:after="40" w:line="210" w:lineRule="exact"/>
              <w:ind w:right="0"/>
              <w:jc w:val="left"/>
              <w:rPr>
                <w:sz w:val="17"/>
                <w:szCs w:val="17"/>
                <w:lang w:val="fr-FR"/>
              </w:rPr>
            </w:pPr>
            <w:r w:rsidRPr="002A6DFC">
              <w:rPr>
                <w:sz w:val="17"/>
                <w:szCs w:val="17"/>
                <w:lang w:val="fr-FR"/>
              </w:rPr>
              <w:t>Bar</w:t>
            </w:r>
          </w:p>
        </w:tc>
        <w:tc>
          <w:tcPr>
            <w:tcW w:w="897"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47</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18</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65</w:t>
            </w:r>
          </w:p>
        </w:tc>
        <w:tc>
          <w:tcPr>
            <w:tcW w:w="898" w:type="dxa"/>
            <w:vAlign w:val="bottom"/>
          </w:tcPr>
          <w:p w:rsidR="002A6DFC" w:rsidRPr="002A6DFC" w:rsidRDefault="002A6DFC" w:rsidP="002A6DFC">
            <w:pPr>
              <w:pStyle w:val="DTpara"/>
              <w:numPr>
                <w:ilvl w:val="0"/>
                <w:numId w:val="0"/>
              </w:numPr>
              <w:suppressAutoHyphens w:val="0"/>
              <w:spacing w:before="40" w:after="40" w:line="210" w:lineRule="exact"/>
              <w:ind w:left="113" w:right="144"/>
              <w:jc w:val="right"/>
              <w:rPr>
                <w:sz w:val="17"/>
                <w:szCs w:val="17"/>
                <w:lang w:val="fr-FR"/>
              </w:rPr>
            </w:pPr>
            <w:r w:rsidRPr="002A6DFC">
              <w:rPr>
                <w:sz w:val="17"/>
                <w:szCs w:val="17"/>
                <w:lang w:val="fr-FR"/>
              </w:rPr>
              <w:t>27.69</w:t>
            </w:r>
          </w:p>
        </w:tc>
      </w:tr>
      <w:tr w:rsidR="002A6DFC" w:rsidRPr="002A6DFC">
        <w:trPr>
          <w:trHeight w:val="240"/>
        </w:trPr>
        <w:tc>
          <w:tcPr>
            <w:tcW w:w="3780" w:type="dxa"/>
            <w:tcBorders>
              <w:bottom w:val="single" w:sz="12" w:space="0" w:color="auto"/>
            </w:tcBorders>
          </w:tcPr>
          <w:p w:rsidR="002A6DFC" w:rsidRPr="002A6DFC" w:rsidRDefault="002A6DFC" w:rsidP="002A6DFC">
            <w:pPr>
              <w:pStyle w:val="DTpara"/>
              <w:numPr>
                <w:ilvl w:val="0"/>
                <w:numId w:val="0"/>
              </w:numPr>
              <w:tabs>
                <w:tab w:val="left" w:pos="280"/>
              </w:tabs>
              <w:suppressAutoHyphens w:val="0"/>
              <w:spacing w:before="81" w:after="81" w:line="210" w:lineRule="exact"/>
              <w:ind w:right="0"/>
              <w:jc w:val="left"/>
              <w:rPr>
                <w:b/>
                <w:bCs/>
                <w:sz w:val="17"/>
                <w:szCs w:val="17"/>
                <w:lang w:val="en-GB"/>
              </w:rPr>
            </w:pPr>
            <w:r w:rsidRPr="002A6DFC">
              <w:rPr>
                <w:b/>
                <w:bCs/>
                <w:sz w:val="17"/>
                <w:szCs w:val="17"/>
                <w:lang w:val="en-GB"/>
              </w:rPr>
              <w:t>Total</w:t>
            </w:r>
          </w:p>
        </w:tc>
        <w:tc>
          <w:tcPr>
            <w:tcW w:w="897" w:type="dxa"/>
            <w:tcBorders>
              <w:bottom w:val="single" w:sz="12" w:space="0" w:color="auto"/>
            </w:tcBorders>
            <w:vAlign w:val="bottom"/>
          </w:tcPr>
          <w:p w:rsidR="002A6DFC" w:rsidRPr="002A6DFC" w:rsidRDefault="002A6DFC" w:rsidP="002A6DFC">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2A6DFC">
              <w:rPr>
                <w:b/>
                <w:bCs/>
                <w:sz w:val="17"/>
                <w:szCs w:val="17"/>
                <w:lang w:val="en-GB"/>
              </w:rPr>
              <w:t>93</w:t>
            </w:r>
          </w:p>
        </w:tc>
        <w:tc>
          <w:tcPr>
            <w:tcW w:w="898" w:type="dxa"/>
            <w:tcBorders>
              <w:bottom w:val="single" w:sz="12" w:space="0" w:color="auto"/>
            </w:tcBorders>
            <w:vAlign w:val="bottom"/>
          </w:tcPr>
          <w:p w:rsidR="002A6DFC" w:rsidRPr="002A6DFC" w:rsidRDefault="002A6DFC" w:rsidP="002A6DFC">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2A6DFC">
              <w:rPr>
                <w:b/>
                <w:bCs/>
                <w:sz w:val="17"/>
                <w:szCs w:val="17"/>
                <w:lang w:val="en-GB"/>
              </w:rPr>
              <w:t>33</w:t>
            </w:r>
          </w:p>
        </w:tc>
        <w:tc>
          <w:tcPr>
            <w:tcW w:w="898" w:type="dxa"/>
            <w:tcBorders>
              <w:bottom w:val="single" w:sz="12" w:space="0" w:color="auto"/>
            </w:tcBorders>
            <w:vAlign w:val="bottom"/>
          </w:tcPr>
          <w:p w:rsidR="002A6DFC" w:rsidRPr="002A6DFC" w:rsidRDefault="002A6DFC" w:rsidP="002A6DFC">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2A6DFC">
              <w:rPr>
                <w:b/>
                <w:bCs/>
                <w:sz w:val="17"/>
                <w:szCs w:val="17"/>
                <w:lang w:val="en-GB"/>
              </w:rPr>
              <w:t>126</w:t>
            </w:r>
          </w:p>
        </w:tc>
        <w:tc>
          <w:tcPr>
            <w:tcW w:w="898" w:type="dxa"/>
            <w:tcBorders>
              <w:bottom w:val="single" w:sz="12" w:space="0" w:color="auto"/>
            </w:tcBorders>
            <w:vAlign w:val="bottom"/>
          </w:tcPr>
          <w:p w:rsidR="002A6DFC" w:rsidRPr="002A6DFC" w:rsidRDefault="002A6DFC" w:rsidP="002A6DFC">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2A6DFC">
              <w:rPr>
                <w:b/>
                <w:bCs/>
                <w:sz w:val="17"/>
                <w:szCs w:val="17"/>
                <w:lang w:val="en-GB"/>
              </w:rPr>
              <w:t>26.19</w:t>
            </w:r>
          </w:p>
        </w:tc>
      </w:tr>
    </w:tbl>
    <w:p w:rsidR="00B7717F" w:rsidRDefault="00B7717F" w:rsidP="002A6DF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sz w:val="17"/>
          <w:szCs w:val="17"/>
        </w:rPr>
      </w:pPr>
      <w:r w:rsidRPr="00B7717F">
        <w:rPr>
          <w:i/>
          <w:sz w:val="17"/>
          <w:szCs w:val="17"/>
        </w:rPr>
        <w:t>Source</w:t>
      </w:r>
      <w:r w:rsidRPr="00B7717F">
        <w:rPr>
          <w:sz w:val="17"/>
          <w:szCs w:val="17"/>
        </w:rPr>
        <w:t>: Ministry of Justice, 2007.</w:t>
      </w:r>
    </w:p>
    <w:p w:rsidR="00B7717F" w:rsidRPr="00B7717F" w:rsidRDefault="00B7717F" w:rsidP="00B7717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rFonts w:eastAsia="Arial Unicode MS"/>
          <w:noProof/>
          <w:szCs w:val="17"/>
        </w:rPr>
      </w:pPr>
      <w:r>
        <w:rPr>
          <w:rFonts w:eastAsia="Arial Unicode MS"/>
          <w:noProof/>
          <w:szCs w:val="17"/>
        </w:rPr>
        <w:t>86.</w:t>
      </w:r>
      <w:r>
        <w:rPr>
          <w:rFonts w:eastAsia="Arial Unicode MS"/>
          <w:noProof/>
          <w:szCs w:val="17"/>
        </w:rPr>
        <w:tab/>
      </w:r>
      <w:r w:rsidRPr="00B7717F">
        <w:rPr>
          <w:rFonts w:eastAsia="Arial Unicode MS"/>
          <w:noProof/>
          <w:szCs w:val="17"/>
        </w:rPr>
        <w:t>With regard to special measures, they can only be taken by those with decision-making authority. Awareness-raising campaigns have been carried out, but they must be followed by concrete decisions.</w:t>
      </w:r>
    </w:p>
    <w:p w:rsidR="00B7717F" w:rsidRPr="00B7717F" w:rsidRDefault="00B7717F" w:rsidP="00B7717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rFonts w:eastAsia="Arial Unicode MS"/>
          <w:noProof/>
          <w:sz w:val="10"/>
          <w:szCs w:val="17"/>
        </w:rPr>
      </w:pPr>
    </w:p>
    <w:p w:rsidR="00B7717F" w:rsidRPr="00B7717F" w:rsidRDefault="00B7717F" w:rsidP="00B7717F">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rFonts w:eastAsia="Arial Unicode MS"/>
          <w:b/>
          <w:noProof/>
          <w:sz w:val="24"/>
          <w:szCs w:val="17"/>
        </w:rPr>
      </w:pPr>
      <w:r w:rsidRPr="00B7717F">
        <w:rPr>
          <w:rFonts w:eastAsia="Arial Unicode MS"/>
          <w:b/>
          <w:noProof/>
          <w:sz w:val="24"/>
          <w:szCs w:val="17"/>
        </w:rPr>
        <w:tab/>
      </w:r>
      <w:r w:rsidRPr="00B7717F">
        <w:rPr>
          <w:rFonts w:eastAsia="Arial Unicode MS"/>
          <w:b/>
          <w:noProof/>
          <w:sz w:val="24"/>
          <w:szCs w:val="17"/>
        </w:rPr>
        <w:tab/>
        <w:t>Article 8 of the Convention: The representation of women at the international level</w:t>
      </w:r>
    </w:p>
    <w:p w:rsidR="00B7717F" w:rsidRPr="00B7717F" w:rsidRDefault="00B7717F" w:rsidP="00B7717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rFonts w:eastAsia="Arial Unicode MS"/>
          <w:noProof/>
          <w:sz w:val="10"/>
          <w:szCs w:val="17"/>
        </w:rPr>
      </w:pPr>
    </w:p>
    <w:p w:rsidR="00B7717F" w:rsidRPr="00B7717F" w:rsidRDefault="00B7717F" w:rsidP="00B7717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rFonts w:eastAsia="Arial Unicode MS"/>
          <w:noProof/>
          <w:szCs w:val="17"/>
        </w:rPr>
      </w:pPr>
      <w:r>
        <w:rPr>
          <w:rFonts w:eastAsia="Arial Unicode MS"/>
          <w:noProof/>
          <w:szCs w:val="17"/>
        </w:rPr>
        <w:t>87.</w:t>
      </w:r>
      <w:r>
        <w:rPr>
          <w:rFonts w:eastAsia="Arial Unicode MS"/>
          <w:noProof/>
          <w:szCs w:val="17"/>
        </w:rPr>
        <w:tab/>
      </w:r>
      <w:r w:rsidRPr="00B7717F">
        <w:rPr>
          <w:rFonts w:eastAsia="Arial Unicode MS"/>
          <w:noProof/>
          <w:szCs w:val="17"/>
        </w:rPr>
        <w:t>Gabonese women attend international conferences, but their representation in posts within international institutions is very low. One of the problems already noted in other reports is the difficulty, on both sides, of posting spouses together. When a man has a post on the international scene, his wife automatically follows with him. If she is also a government servant, we find her a job in the same place where her husband has been assigned or appointed. However, the reverse is not possible. If the woman insists on having her post, either she goes alone, having made an arrangement with her husband (i.e. he agrees), or she is forced to divorce if the husband does not agree. Various petitions on this subject have been submitted to the National Assembly with the support of the United Nations Population Fund (UNFPA), but the situation remains stagnant. A proposed amendment to the law on keeping spouses together is among the draft laws submitted by the Ministry for the Family and the Advancement of Women to the Government.</w:t>
      </w:r>
    </w:p>
    <w:p w:rsidR="00B7717F" w:rsidRPr="00B7717F" w:rsidRDefault="00B7717F" w:rsidP="00B7717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rFonts w:eastAsia="Arial Unicode MS"/>
          <w:noProof/>
          <w:szCs w:val="17"/>
        </w:rPr>
      </w:pPr>
      <w:r>
        <w:rPr>
          <w:rFonts w:eastAsia="Arial Unicode MS"/>
          <w:noProof/>
          <w:szCs w:val="17"/>
        </w:rPr>
        <w:t>88.</w:t>
      </w:r>
      <w:r>
        <w:rPr>
          <w:rFonts w:eastAsia="Arial Unicode MS"/>
          <w:noProof/>
          <w:szCs w:val="17"/>
        </w:rPr>
        <w:tab/>
      </w:r>
      <w:r w:rsidRPr="00B7717F">
        <w:rPr>
          <w:rFonts w:eastAsia="Arial Unicode MS"/>
          <w:noProof/>
          <w:szCs w:val="17"/>
        </w:rPr>
        <w:t>At the international level, out of 35 amb</w:t>
      </w:r>
      <w:r>
        <w:rPr>
          <w:rFonts w:eastAsia="Arial Unicode MS"/>
          <w:noProof/>
          <w:szCs w:val="17"/>
        </w:rPr>
        <w:t>assadors there are 33 men and 2 </w:t>
      </w:r>
      <w:r w:rsidRPr="00B7717F">
        <w:rPr>
          <w:rFonts w:eastAsia="Arial Unicode MS"/>
          <w:noProof/>
          <w:szCs w:val="17"/>
        </w:rPr>
        <w:t>women.</w:t>
      </w:r>
    </w:p>
    <w:p w:rsidR="00B7717F" w:rsidRPr="00B7717F" w:rsidRDefault="00B7717F" w:rsidP="00B7717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rFonts w:eastAsia="Arial Unicode MS"/>
          <w:noProof/>
          <w:sz w:val="10"/>
          <w:szCs w:val="17"/>
        </w:rPr>
      </w:pPr>
    </w:p>
    <w:p w:rsidR="00B7717F" w:rsidRPr="00B7717F" w:rsidRDefault="00B7717F" w:rsidP="00B7717F">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rFonts w:eastAsia="Arial Unicode MS"/>
          <w:b/>
          <w:noProof/>
          <w:sz w:val="24"/>
          <w:szCs w:val="17"/>
        </w:rPr>
      </w:pPr>
      <w:r w:rsidRPr="00B7717F">
        <w:rPr>
          <w:rFonts w:eastAsia="Arial Unicode MS"/>
          <w:b/>
          <w:noProof/>
          <w:sz w:val="24"/>
          <w:szCs w:val="17"/>
        </w:rPr>
        <w:tab/>
      </w:r>
      <w:r w:rsidRPr="00B7717F">
        <w:rPr>
          <w:rFonts w:eastAsia="Arial Unicode MS"/>
          <w:b/>
          <w:noProof/>
          <w:sz w:val="24"/>
          <w:szCs w:val="17"/>
        </w:rPr>
        <w:tab/>
        <w:t>Article 9 of the Convention: Nationality</w:t>
      </w:r>
    </w:p>
    <w:p w:rsidR="00B7717F" w:rsidRPr="00B7717F" w:rsidRDefault="00B7717F" w:rsidP="00B7717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rFonts w:eastAsia="Arial Unicode MS"/>
          <w:noProof/>
          <w:sz w:val="10"/>
          <w:szCs w:val="17"/>
        </w:rPr>
      </w:pPr>
    </w:p>
    <w:p w:rsidR="00B7717F" w:rsidRPr="00B7717F" w:rsidRDefault="00B7717F" w:rsidP="00B7717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rFonts w:eastAsia="Arial Unicode MS"/>
          <w:noProof/>
          <w:szCs w:val="17"/>
        </w:rPr>
      </w:pPr>
      <w:r>
        <w:rPr>
          <w:rFonts w:eastAsia="Arial Unicode MS"/>
          <w:noProof/>
          <w:szCs w:val="17"/>
        </w:rPr>
        <w:t>89.</w:t>
      </w:r>
      <w:r>
        <w:rPr>
          <w:rFonts w:eastAsia="Arial Unicode MS"/>
          <w:noProof/>
          <w:szCs w:val="17"/>
        </w:rPr>
        <w:tab/>
      </w:r>
      <w:r w:rsidRPr="00B7717F">
        <w:rPr>
          <w:rFonts w:eastAsia="Arial Unicode MS"/>
          <w:noProof/>
          <w:szCs w:val="17"/>
        </w:rPr>
        <w:t>The innovative provisions of Act No. 37/98 of 20 July 1998, which establishes the Nationality Code, in particular articles 20 to 24, which stipulate equal rights for men and women married to non-Gabonese persons - they were reported in the previous report - have not changed. Article 34 of the Act allows any person who has acquired Gabonese nationality to renounce that nationality in accordance with the conditions and procedures prescribed by law. That renunciation is recognized by decree. Currently, implementing regulations to ensure the best application of the Nationality Code are gradually being adopted.</w:t>
      </w:r>
    </w:p>
    <w:p w:rsidR="00B7717F" w:rsidRPr="00B7717F" w:rsidRDefault="00B7717F" w:rsidP="00B7717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rFonts w:eastAsia="Arial Unicode MS"/>
          <w:noProof/>
          <w:sz w:val="10"/>
          <w:szCs w:val="17"/>
        </w:rPr>
      </w:pPr>
    </w:p>
    <w:p w:rsidR="00B7717F" w:rsidRPr="00B7717F" w:rsidRDefault="00B7717F" w:rsidP="002F5875">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60" w:lineRule="exact"/>
        <w:ind w:hanging="1267"/>
        <w:jc w:val="left"/>
        <w:outlineLvl w:val="0"/>
        <w:rPr>
          <w:rFonts w:eastAsia="Arial Unicode MS"/>
          <w:b/>
          <w:noProof/>
          <w:sz w:val="24"/>
          <w:szCs w:val="17"/>
        </w:rPr>
      </w:pPr>
      <w:r w:rsidRPr="00B7717F">
        <w:rPr>
          <w:rFonts w:eastAsia="Arial Unicode MS"/>
          <w:b/>
          <w:noProof/>
          <w:sz w:val="24"/>
          <w:szCs w:val="17"/>
        </w:rPr>
        <w:tab/>
      </w:r>
      <w:r w:rsidRPr="00B7717F">
        <w:rPr>
          <w:rFonts w:eastAsia="Arial Unicode MS"/>
          <w:b/>
          <w:noProof/>
          <w:sz w:val="24"/>
          <w:szCs w:val="17"/>
        </w:rPr>
        <w:tab/>
        <w:t>Article 10 of the Convention: Promotion of women's education</w:t>
      </w:r>
    </w:p>
    <w:p w:rsidR="00B7717F" w:rsidRPr="00B7717F" w:rsidRDefault="00B7717F" w:rsidP="00B7717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rFonts w:eastAsia="Arial Unicode MS"/>
          <w:noProof/>
          <w:sz w:val="10"/>
          <w:szCs w:val="17"/>
        </w:rPr>
      </w:pPr>
    </w:p>
    <w:p w:rsidR="00B7717F" w:rsidRPr="00B7717F" w:rsidRDefault="00B7717F" w:rsidP="002F5875">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20" w:lineRule="exact"/>
        <w:ind w:hanging="1267"/>
        <w:jc w:val="left"/>
        <w:outlineLvl w:val="1"/>
        <w:rPr>
          <w:rFonts w:eastAsia="Arial Unicode MS"/>
          <w:b/>
          <w:noProof/>
          <w:spacing w:val="2"/>
          <w:szCs w:val="17"/>
        </w:rPr>
      </w:pPr>
      <w:r w:rsidRPr="00B7717F">
        <w:rPr>
          <w:rFonts w:eastAsia="Arial Unicode MS"/>
          <w:b/>
          <w:noProof/>
          <w:spacing w:val="2"/>
          <w:szCs w:val="17"/>
        </w:rPr>
        <w:tab/>
      </w:r>
      <w:r w:rsidRPr="00B7717F">
        <w:rPr>
          <w:rFonts w:eastAsia="Arial Unicode MS"/>
          <w:b/>
          <w:noProof/>
          <w:spacing w:val="2"/>
          <w:szCs w:val="17"/>
        </w:rPr>
        <w:tab/>
        <w:t>Concern no. 32 and recommendation no. 33 of the Committee</w:t>
      </w:r>
    </w:p>
    <w:p w:rsidR="00B7717F" w:rsidRPr="00B7717F" w:rsidRDefault="00B7717F" w:rsidP="00B7717F">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rFonts w:eastAsia="Arial Unicode MS"/>
          <w:noProof/>
          <w:sz w:val="10"/>
          <w:szCs w:val="17"/>
        </w:rPr>
      </w:pPr>
    </w:p>
    <w:p w:rsidR="00B7717F" w:rsidRPr="00B7717F" w:rsidRDefault="00B7717F" w:rsidP="00B7717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rFonts w:eastAsia="Arial Unicode MS"/>
          <w:noProof/>
          <w:szCs w:val="17"/>
        </w:rPr>
      </w:pPr>
      <w:r>
        <w:rPr>
          <w:rFonts w:eastAsia="Arial Unicode MS"/>
          <w:noProof/>
          <w:szCs w:val="17"/>
        </w:rPr>
        <w:t>90.</w:t>
      </w:r>
      <w:r>
        <w:rPr>
          <w:rFonts w:eastAsia="Arial Unicode MS"/>
          <w:noProof/>
          <w:szCs w:val="17"/>
        </w:rPr>
        <w:tab/>
      </w:r>
      <w:r w:rsidRPr="00B7717F">
        <w:rPr>
          <w:rFonts w:eastAsia="Arial Unicode MS"/>
          <w:noProof/>
          <w:szCs w:val="17"/>
        </w:rPr>
        <w:t>The Committee is concerned at the disparity resulting from the fact that, while education is compulsory up to 16 years of age, the attendance rate of girls ranges from 39 per cent in the first cycle to 7.20 per cent in</w:t>
      </w:r>
      <w:r w:rsidR="001C285E">
        <w:rPr>
          <w:rFonts w:eastAsia="Arial Unicode MS"/>
          <w:noProof/>
          <w:szCs w:val="17"/>
        </w:rPr>
        <w:t xml:space="preserve"> the second cycle and only 2.63 </w:t>
      </w:r>
      <w:r w:rsidRPr="00B7717F">
        <w:rPr>
          <w:rFonts w:eastAsia="Arial Unicode MS"/>
          <w:noProof/>
          <w:szCs w:val="17"/>
        </w:rPr>
        <w:t xml:space="preserve">per cent in higher education. At the primary level, the statistics on school enrolment coverage, i.e. the ratio between girls and boys at that level, is almost equal to one. That means that </w:t>
      </w:r>
      <w:smartTag w:uri="urn:schemas-microsoft-com:office:smarttags" w:element="place">
        <w:smartTag w:uri="urn:schemas-microsoft-com:office:smarttags" w:element="country-region">
          <w:r w:rsidRPr="00B7717F">
            <w:rPr>
              <w:rFonts w:eastAsia="Arial Unicode MS"/>
              <w:noProof/>
              <w:szCs w:val="17"/>
            </w:rPr>
            <w:t>Gabon</w:t>
          </w:r>
        </w:smartTag>
      </w:smartTag>
      <w:r w:rsidRPr="00B7717F">
        <w:rPr>
          <w:rFonts w:eastAsia="Arial Unicode MS"/>
          <w:noProof/>
          <w:szCs w:val="17"/>
        </w:rPr>
        <w:t xml:space="preserve"> has achieved Millennium Development Goal 5 (</w:t>
      </w:r>
      <w:smartTag w:uri="urn:schemas-microsoft-com:office:smarttags" w:element="stockticker">
        <w:r w:rsidRPr="00B7717F">
          <w:rPr>
            <w:rFonts w:eastAsia="Arial Unicode MS"/>
            <w:noProof/>
            <w:szCs w:val="17"/>
          </w:rPr>
          <w:t>MDG</w:t>
        </w:r>
      </w:smartTag>
      <w:r w:rsidRPr="00B7717F">
        <w:rPr>
          <w:rFonts w:eastAsia="Arial Unicode MS"/>
          <w:noProof/>
          <w:szCs w:val="17"/>
        </w:rPr>
        <w:t xml:space="preserve"> 5) for all on a gender-equal basis and also part of </w:t>
      </w:r>
      <w:smartTag w:uri="urn:schemas-microsoft-com:office:smarttags" w:element="stockticker">
        <w:r w:rsidRPr="00B7717F">
          <w:rPr>
            <w:rFonts w:eastAsia="Arial Unicode MS"/>
            <w:noProof/>
            <w:szCs w:val="17"/>
          </w:rPr>
          <w:t>MDG</w:t>
        </w:r>
      </w:smartTag>
      <w:r w:rsidRPr="00B7717F">
        <w:rPr>
          <w:rFonts w:eastAsia="Arial Unicode MS"/>
          <w:noProof/>
          <w:szCs w:val="17"/>
        </w:rPr>
        <w:t xml:space="preserve"> 3 on gender equality, as regards primary schooling.</w:t>
      </w:r>
    </w:p>
    <w:p w:rsidR="002A6DFC" w:rsidRDefault="009B569E" w:rsidP="009B569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zCs w:val="17"/>
        </w:rPr>
      </w:pPr>
      <w:r w:rsidRPr="009B569E">
        <w:rPr>
          <w:szCs w:val="17"/>
        </w:rPr>
        <w:t>Table 5</w:t>
      </w:r>
      <w:r>
        <w:rPr>
          <w:szCs w:val="17"/>
        </w:rPr>
        <w:br/>
      </w:r>
      <w:r w:rsidRPr="009B569E">
        <w:rPr>
          <w:b/>
          <w:szCs w:val="17"/>
        </w:rPr>
        <w:t>Net and gross school enrolment ratios</w:t>
      </w:r>
    </w:p>
    <w:tbl>
      <w:tblPr>
        <w:tblW w:w="7371" w:type="dxa"/>
        <w:tblInd w:w="1260" w:type="dxa"/>
        <w:tblBorders>
          <w:top w:val="single" w:sz="4" w:space="0" w:color="auto"/>
        </w:tblBorders>
        <w:tblLayout w:type="fixed"/>
        <w:tblCellMar>
          <w:left w:w="0" w:type="dxa"/>
          <w:right w:w="0" w:type="dxa"/>
        </w:tblCellMar>
        <w:tblLook w:val="04A0"/>
      </w:tblPr>
      <w:tblGrid>
        <w:gridCol w:w="2570"/>
        <w:gridCol w:w="2446"/>
        <w:gridCol w:w="2355"/>
      </w:tblGrid>
      <w:tr w:rsidR="009B569E" w:rsidRPr="009B569E">
        <w:trPr>
          <w:trHeight w:val="240"/>
        </w:trPr>
        <w:tc>
          <w:tcPr>
            <w:tcW w:w="2570" w:type="dxa"/>
            <w:tcBorders>
              <w:top w:val="single" w:sz="4" w:space="0" w:color="auto"/>
              <w:bottom w:val="single" w:sz="12" w:space="0" w:color="auto"/>
            </w:tcBorders>
          </w:tcPr>
          <w:p w:rsidR="009B569E" w:rsidRPr="009B569E" w:rsidRDefault="009B569E" w:rsidP="009B569E">
            <w:pPr>
              <w:spacing w:before="80" w:after="80" w:line="160" w:lineRule="exact"/>
              <w:ind w:left="126"/>
              <w:rPr>
                <w:bCs/>
                <w:i/>
                <w:sz w:val="14"/>
                <w:szCs w:val="14"/>
              </w:rPr>
            </w:pPr>
            <w:r w:rsidRPr="009B569E">
              <w:rPr>
                <w:bCs/>
                <w:i/>
                <w:sz w:val="14"/>
                <w:szCs w:val="14"/>
              </w:rPr>
              <w:t>Net school enrolment ratio</w:t>
            </w:r>
          </w:p>
        </w:tc>
        <w:tc>
          <w:tcPr>
            <w:tcW w:w="2446" w:type="dxa"/>
            <w:tcBorders>
              <w:top w:val="single" w:sz="4" w:space="0" w:color="auto"/>
              <w:bottom w:val="single" w:sz="12" w:space="0" w:color="auto"/>
            </w:tcBorders>
            <w:vAlign w:val="bottom"/>
          </w:tcPr>
          <w:p w:rsidR="009B569E" w:rsidRPr="009B569E" w:rsidRDefault="009B569E" w:rsidP="009B569E">
            <w:pPr>
              <w:spacing w:before="80" w:after="80" w:line="160" w:lineRule="exact"/>
              <w:ind w:left="126" w:right="144"/>
              <w:jc w:val="right"/>
              <w:rPr>
                <w:bCs/>
                <w:i/>
                <w:sz w:val="14"/>
                <w:szCs w:val="14"/>
              </w:rPr>
            </w:pPr>
            <w:r w:rsidRPr="009B569E">
              <w:rPr>
                <w:bCs/>
                <w:i/>
                <w:sz w:val="14"/>
                <w:szCs w:val="14"/>
              </w:rPr>
              <w:t>Boys</w:t>
            </w:r>
          </w:p>
        </w:tc>
        <w:tc>
          <w:tcPr>
            <w:tcW w:w="2355" w:type="dxa"/>
            <w:tcBorders>
              <w:top w:val="single" w:sz="4" w:space="0" w:color="auto"/>
              <w:bottom w:val="single" w:sz="12" w:space="0" w:color="auto"/>
            </w:tcBorders>
            <w:vAlign w:val="bottom"/>
          </w:tcPr>
          <w:p w:rsidR="009B569E" w:rsidRPr="009B569E" w:rsidRDefault="009B569E" w:rsidP="009B569E">
            <w:pPr>
              <w:spacing w:before="80" w:after="80" w:line="160" w:lineRule="exact"/>
              <w:ind w:left="126" w:right="144"/>
              <w:jc w:val="right"/>
              <w:rPr>
                <w:bCs/>
                <w:i/>
                <w:sz w:val="14"/>
                <w:szCs w:val="14"/>
              </w:rPr>
            </w:pPr>
            <w:r w:rsidRPr="009B569E">
              <w:rPr>
                <w:bCs/>
                <w:i/>
                <w:sz w:val="14"/>
                <w:szCs w:val="14"/>
              </w:rPr>
              <w:t>Girls</w:t>
            </w:r>
          </w:p>
        </w:tc>
      </w:tr>
      <w:tr w:rsidR="009B569E" w:rsidRPr="009B569E">
        <w:trPr>
          <w:trHeight w:hRule="exact" w:val="72"/>
        </w:trPr>
        <w:tc>
          <w:tcPr>
            <w:tcW w:w="2570" w:type="dxa"/>
            <w:tcBorders>
              <w:top w:val="single" w:sz="12" w:space="0" w:color="auto"/>
            </w:tcBorders>
          </w:tcPr>
          <w:p w:rsidR="009B569E" w:rsidRPr="009B569E" w:rsidRDefault="009B569E" w:rsidP="009B569E">
            <w:pPr>
              <w:pStyle w:val="DTpara"/>
              <w:numPr>
                <w:ilvl w:val="0"/>
                <w:numId w:val="0"/>
              </w:numPr>
              <w:suppressAutoHyphens w:val="0"/>
              <w:spacing w:before="40" w:after="40" w:line="210" w:lineRule="exact"/>
              <w:ind w:right="0"/>
              <w:jc w:val="left"/>
              <w:rPr>
                <w:sz w:val="17"/>
                <w:szCs w:val="17"/>
                <w:lang w:val="fr-FR"/>
              </w:rPr>
            </w:pPr>
          </w:p>
        </w:tc>
        <w:tc>
          <w:tcPr>
            <w:tcW w:w="2446" w:type="dxa"/>
            <w:tcBorders>
              <w:top w:val="single" w:sz="12" w:space="0" w:color="auto"/>
            </w:tcBorders>
            <w:vAlign w:val="bottom"/>
          </w:tcPr>
          <w:p w:rsidR="009B569E" w:rsidRPr="009B569E" w:rsidRDefault="009B569E" w:rsidP="009B569E">
            <w:pPr>
              <w:pStyle w:val="DTpara"/>
              <w:numPr>
                <w:ilvl w:val="0"/>
                <w:numId w:val="0"/>
              </w:numPr>
              <w:suppressAutoHyphens w:val="0"/>
              <w:spacing w:before="40" w:after="40" w:line="210" w:lineRule="exact"/>
              <w:ind w:right="144"/>
              <w:jc w:val="right"/>
              <w:rPr>
                <w:sz w:val="17"/>
                <w:szCs w:val="17"/>
                <w:lang w:val="fr-FR"/>
              </w:rPr>
            </w:pPr>
          </w:p>
        </w:tc>
        <w:tc>
          <w:tcPr>
            <w:tcW w:w="2355" w:type="dxa"/>
            <w:tcBorders>
              <w:top w:val="single" w:sz="12" w:space="0" w:color="auto"/>
            </w:tcBorders>
            <w:vAlign w:val="bottom"/>
          </w:tcPr>
          <w:p w:rsidR="009B569E" w:rsidRPr="009B569E" w:rsidRDefault="009B569E" w:rsidP="009B569E">
            <w:pPr>
              <w:pStyle w:val="DTpara"/>
              <w:numPr>
                <w:ilvl w:val="0"/>
                <w:numId w:val="0"/>
              </w:numPr>
              <w:suppressAutoHyphens w:val="0"/>
              <w:spacing w:before="40" w:after="40" w:line="210" w:lineRule="exact"/>
              <w:ind w:right="144"/>
              <w:jc w:val="right"/>
              <w:rPr>
                <w:sz w:val="17"/>
                <w:szCs w:val="17"/>
                <w:lang w:val="fr-FR"/>
              </w:rPr>
            </w:pPr>
          </w:p>
        </w:tc>
      </w:tr>
      <w:tr w:rsidR="009B569E" w:rsidRPr="009B569E">
        <w:trPr>
          <w:trHeight w:val="240"/>
        </w:trPr>
        <w:tc>
          <w:tcPr>
            <w:tcW w:w="2570" w:type="dxa"/>
          </w:tcPr>
          <w:p w:rsidR="009B569E" w:rsidRPr="009B569E" w:rsidRDefault="009B569E" w:rsidP="009B569E">
            <w:pPr>
              <w:pStyle w:val="DTpara"/>
              <w:numPr>
                <w:ilvl w:val="0"/>
                <w:numId w:val="0"/>
              </w:numPr>
              <w:suppressAutoHyphens w:val="0"/>
              <w:spacing w:before="40" w:after="40" w:line="210" w:lineRule="exact"/>
              <w:ind w:right="0"/>
              <w:jc w:val="left"/>
              <w:rPr>
                <w:sz w:val="17"/>
                <w:szCs w:val="17"/>
                <w:lang w:val="fr-FR"/>
              </w:rPr>
            </w:pPr>
            <w:r w:rsidRPr="009B569E">
              <w:rPr>
                <w:sz w:val="17"/>
                <w:szCs w:val="17"/>
                <w:lang w:val="fr-FR"/>
              </w:rPr>
              <w:t>Globally</w:t>
            </w:r>
          </w:p>
        </w:tc>
        <w:tc>
          <w:tcPr>
            <w:tcW w:w="2446" w:type="dxa"/>
            <w:vAlign w:val="bottom"/>
          </w:tcPr>
          <w:p w:rsidR="009B569E" w:rsidRPr="009B569E" w:rsidRDefault="009B569E" w:rsidP="009B569E">
            <w:pPr>
              <w:pStyle w:val="DTpara"/>
              <w:numPr>
                <w:ilvl w:val="0"/>
                <w:numId w:val="0"/>
              </w:numPr>
              <w:suppressAutoHyphens w:val="0"/>
              <w:spacing w:before="40" w:after="40" w:line="210" w:lineRule="exact"/>
              <w:ind w:right="144"/>
              <w:jc w:val="right"/>
              <w:rPr>
                <w:sz w:val="17"/>
                <w:szCs w:val="17"/>
                <w:lang w:val="fr-FR"/>
              </w:rPr>
            </w:pPr>
            <w:r w:rsidRPr="009B569E">
              <w:rPr>
                <w:sz w:val="17"/>
                <w:szCs w:val="17"/>
                <w:lang w:val="fr-FR"/>
              </w:rPr>
              <w:t>96.2</w:t>
            </w:r>
          </w:p>
        </w:tc>
        <w:tc>
          <w:tcPr>
            <w:tcW w:w="2355" w:type="dxa"/>
            <w:vAlign w:val="bottom"/>
          </w:tcPr>
          <w:p w:rsidR="009B569E" w:rsidRPr="009B569E" w:rsidRDefault="009B569E" w:rsidP="009B569E">
            <w:pPr>
              <w:pStyle w:val="DTpara"/>
              <w:numPr>
                <w:ilvl w:val="0"/>
                <w:numId w:val="0"/>
              </w:numPr>
              <w:suppressAutoHyphens w:val="0"/>
              <w:spacing w:before="40" w:after="40" w:line="210" w:lineRule="exact"/>
              <w:ind w:right="144"/>
              <w:jc w:val="right"/>
              <w:rPr>
                <w:sz w:val="17"/>
                <w:szCs w:val="17"/>
                <w:lang w:val="fr-FR"/>
              </w:rPr>
            </w:pPr>
            <w:r w:rsidRPr="009B569E">
              <w:rPr>
                <w:sz w:val="17"/>
                <w:szCs w:val="17"/>
                <w:lang w:val="fr-FR"/>
              </w:rPr>
              <w:t>95.7</w:t>
            </w:r>
          </w:p>
        </w:tc>
      </w:tr>
      <w:tr w:rsidR="009B569E" w:rsidRPr="009B569E">
        <w:trPr>
          <w:trHeight w:val="240"/>
        </w:trPr>
        <w:tc>
          <w:tcPr>
            <w:tcW w:w="2570" w:type="dxa"/>
          </w:tcPr>
          <w:p w:rsidR="009B569E" w:rsidRPr="009B569E" w:rsidRDefault="009B569E" w:rsidP="009B569E">
            <w:pPr>
              <w:pStyle w:val="DTpara"/>
              <w:numPr>
                <w:ilvl w:val="0"/>
                <w:numId w:val="0"/>
              </w:numPr>
              <w:suppressAutoHyphens w:val="0"/>
              <w:spacing w:before="40" w:after="40" w:line="210" w:lineRule="exact"/>
              <w:ind w:right="0"/>
              <w:jc w:val="left"/>
              <w:rPr>
                <w:sz w:val="17"/>
                <w:szCs w:val="17"/>
                <w:lang w:val="fr-FR"/>
              </w:rPr>
            </w:pPr>
            <w:r w:rsidRPr="009B569E">
              <w:rPr>
                <w:sz w:val="17"/>
                <w:szCs w:val="17"/>
                <w:lang w:val="fr-FR"/>
              </w:rPr>
              <w:t xml:space="preserve">Gross school enrolment ratio </w:t>
            </w:r>
          </w:p>
        </w:tc>
        <w:tc>
          <w:tcPr>
            <w:tcW w:w="2446" w:type="dxa"/>
            <w:vAlign w:val="bottom"/>
          </w:tcPr>
          <w:p w:rsidR="009B569E" w:rsidRPr="009B569E" w:rsidRDefault="009B569E" w:rsidP="009B569E">
            <w:pPr>
              <w:pStyle w:val="DTpara"/>
              <w:numPr>
                <w:ilvl w:val="0"/>
                <w:numId w:val="0"/>
              </w:numPr>
              <w:suppressAutoHyphens w:val="0"/>
              <w:spacing w:before="40" w:after="40" w:line="210" w:lineRule="exact"/>
              <w:ind w:right="144"/>
              <w:jc w:val="right"/>
              <w:rPr>
                <w:sz w:val="17"/>
                <w:szCs w:val="17"/>
                <w:lang w:val="fr-FR"/>
              </w:rPr>
            </w:pPr>
            <w:r w:rsidRPr="009B569E">
              <w:rPr>
                <w:sz w:val="17"/>
                <w:szCs w:val="17"/>
                <w:lang w:val="fr-FR"/>
              </w:rPr>
              <w:t>Boys</w:t>
            </w:r>
          </w:p>
        </w:tc>
        <w:tc>
          <w:tcPr>
            <w:tcW w:w="2355" w:type="dxa"/>
            <w:vAlign w:val="bottom"/>
          </w:tcPr>
          <w:p w:rsidR="009B569E" w:rsidRPr="009B569E" w:rsidRDefault="009B569E" w:rsidP="009B569E">
            <w:pPr>
              <w:pStyle w:val="DTpara"/>
              <w:numPr>
                <w:ilvl w:val="0"/>
                <w:numId w:val="0"/>
              </w:numPr>
              <w:suppressAutoHyphens w:val="0"/>
              <w:spacing w:before="40" w:after="40" w:line="210" w:lineRule="exact"/>
              <w:ind w:right="144"/>
              <w:jc w:val="right"/>
              <w:rPr>
                <w:sz w:val="17"/>
                <w:szCs w:val="17"/>
                <w:lang w:val="fr-FR"/>
              </w:rPr>
            </w:pPr>
            <w:r w:rsidRPr="009B569E">
              <w:rPr>
                <w:sz w:val="17"/>
                <w:szCs w:val="17"/>
                <w:lang w:val="fr-FR"/>
              </w:rPr>
              <w:t>Girls</w:t>
            </w:r>
          </w:p>
        </w:tc>
      </w:tr>
      <w:tr w:rsidR="009B569E" w:rsidRPr="009B569E">
        <w:trPr>
          <w:trHeight w:val="240"/>
        </w:trPr>
        <w:tc>
          <w:tcPr>
            <w:tcW w:w="2570" w:type="dxa"/>
            <w:tcBorders>
              <w:bottom w:val="single" w:sz="12" w:space="0" w:color="auto"/>
            </w:tcBorders>
          </w:tcPr>
          <w:p w:rsidR="009B569E" w:rsidRPr="009B569E" w:rsidRDefault="009B569E" w:rsidP="009B569E">
            <w:pPr>
              <w:pStyle w:val="DTpara"/>
              <w:numPr>
                <w:ilvl w:val="0"/>
                <w:numId w:val="0"/>
              </w:numPr>
              <w:suppressAutoHyphens w:val="0"/>
              <w:spacing w:before="40" w:after="40" w:line="210" w:lineRule="exact"/>
              <w:ind w:right="0"/>
              <w:jc w:val="left"/>
              <w:rPr>
                <w:sz w:val="17"/>
                <w:szCs w:val="17"/>
                <w:lang w:val="fr-FR"/>
              </w:rPr>
            </w:pPr>
            <w:r w:rsidRPr="009B569E">
              <w:rPr>
                <w:sz w:val="17"/>
                <w:szCs w:val="17"/>
                <w:lang w:val="fr-FR"/>
              </w:rPr>
              <w:t>Globally</w:t>
            </w:r>
          </w:p>
        </w:tc>
        <w:tc>
          <w:tcPr>
            <w:tcW w:w="2446" w:type="dxa"/>
            <w:tcBorders>
              <w:bottom w:val="single" w:sz="12" w:space="0" w:color="auto"/>
            </w:tcBorders>
            <w:vAlign w:val="bottom"/>
          </w:tcPr>
          <w:p w:rsidR="009B569E" w:rsidRPr="009B569E" w:rsidRDefault="009B569E" w:rsidP="009B569E">
            <w:pPr>
              <w:pStyle w:val="DTpara"/>
              <w:numPr>
                <w:ilvl w:val="0"/>
                <w:numId w:val="0"/>
              </w:numPr>
              <w:suppressAutoHyphens w:val="0"/>
              <w:spacing w:before="40" w:after="40" w:line="210" w:lineRule="exact"/>
              <w:ind w:right="144"/>
              <w:jc w:val="right"/>
              <w:rPr>
                <w:sz w:val="17"/>
                <w:szCs w:val="17"/>
                <w:lang w:val="fr-FR"/>
              </w:rPr>
            </w:pPr>
            <w:r w:rsidRPr="009B569E">
              <w:rPr>
                <w:sz w:val="17"/>
                <w:szCs w:val="17"/>
                <w:lang w:val="fr-FR"/>
              </w:rPr>
              <w:t>132.9</w:t>
            </w:r>
          </w:p>
        </w:tc>
        <w:tc>
          <w:tcPr>
            <w:tcW w:w="2355" w:type="dxa"/>
            <w:tcBorders>
              <w:bottom w:val="single" w:sz="12" w:space="0" w:color="auto"/>
            </w:tcBorders>
            <w:vAlign w:val="bottom"/>
          </w:tcPr>
          <w:p w:rsidR="009B569E" w:rsidRPr="009B569E" w:rsidRDefault="009B569E" w:rsidP="009B569E">
            <w:pPr>
              <w:pStyle w:val="DTpara"/>
              <w:numPr>
                <w:ilvl w:val="0"/>
                <w:numId w:val="0"/>
              </w:numPr>
              <w:suppressAutoHyphens w:val="0"/>
              <w:spacing w:before="40" w:after="40" w:line="210" w:lineRule="exact"/>
              <w:ind w:right="144"/>
              <w:jc w:val="right"/>
              <w:rPr>
                <w:sz w:val="17"/>
                <w:szCs w:val="17"/>
                <w:lang w:val="fr-FR"/>
              </w:rPr>
            </w:pPr>
            <w:r w:rsidRPr="009B569E">
              <w:rPr>
                <w:sz w:val="17"/>
                <w:szCs w:val="17"/>
                <w:lang w:val="fr-FR"/>
              </w:rPr>
              <w:t>128.2</w:t>
            </w:r>
          </w:p>
        </w:tc>
      </w:tr>
    </w:tbl>
    <w:p w:rsidR="009B569E" w:rsidRDefault="009B569E" w:rsidP="007E626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 w:val="17"/>
          <w:szCs w:val="17"/>
        </w:rPr>
      </w:pPr>
      <w:r w:rsidRPr="009B569E">
        <w:rPr>
          <w:i/>
          <w:sz w:val="17"/>
          <w:szCs w:val="17"/>
        </w:rPr>
        <w:t>Source</w:t>
      </w:r>
      <w:r w:rsidRPr="009B569E">
        <w:rPr>
          <w:sz w:val="17"/>
          <w:szCs w:val="17"/>
        </w:rPr>
        <w:t xml:space="preserve">: Statistical Analysis Bulletin No. 1 – Primary Education in </w:t>
      </w:r>
      <w:smartTag w:uri="urn:schemas-microsoft-com:office:smarttags" w:element="place">
        <w:smartTag w:uri="urn:schemas-microsoft-com:office:smarttags" w:element="country-region">
          <w:r w:rsidRPr="009B569E">
            <w:rPr>
              <w:sz w:val="17"/>
              <w:szCs w:val="17"/>
            </w:rPr>
            <w:t>Gabon</w:t>
          </w:r>
        </w:smartTag>
      </w:smartTag>
      <w:r w:rsidRPr="009B569E">
        <w:rPr>
          <w:sz w:val="17"/>
          <w:szCs w:val="17"/>
        </w:rPr>
        <w:t>, 2008.</w:t>
      </w:r>
    </w:p>
    <w:p w:rsidR="009B569E" w:rsidRPr="005E7A53" w:rsidRDefault="005E7A53" w:rsidP="009B569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91.</w:t>
      </w:r>
      <w:r>
        <w:rPr>
          <w:szCs w:val="17"/>
        </w:rPr>
        <w:tab/>
      </w:r>
      <w:r w:rsidRPr="005E7A53">
        <w:rPr>
          <w:szCs w:val="17"/>
        </w:rPr>
        <w:t>The unequal distribution of female primary school teachers at the national level can be measured by the percentage of women teachers. That indicator is important for an appreciation of the growing feminization of the teaching profession and an assessment of training needs according to gender.</w:t>
      </w:r>
    </w:p>
    <w:p w:rsidR="005E7A53" w:rsidRDefault="005E7A53" w:rsidP="005E7A5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zCs w:val="17"/>
        </w:rPr>
      </w:pPr>
      <w:r>
        <w:rPr>
          <w:szCs w:val="17"/>
        </w:rPr>
        <w:t>Table 6</w:t>
      </w:r>
      <w:r>
        <w:rPr>
          <w:szCs w:val="17"/>
        </w:rPr>
        <w:br/>
      </w:r>
      <w:r w:rsidRPr="005E7A53">
        <w:rPr>
          <w:b/>
          <w:szCs w:val="17"/>
        </w:rPr>
        <w:t>Distribution of teachers by province and sex</w:t>
      </w:r>
      <w:r w:rsidRPr="00B7717F">
        <w:rPr>
          <w:rFonts w:eastAsia="Arial Unicode MS"/>
          <w:noProof/>
          <w:szCs w:val="17"/>
        </w:rPr>
        <w:pict>
          <v:line id="_x0000_s2055" style="position:absolute;left:0;text-align:left;z-index:2;mso-position-horizontal-relative:text;mso-position-vertical-relative:text" from="654.05pt,827.65pt" to="693.7pt,827.7pt" strokeweight=".25pt"/>
        </w:pict>
      </w:r>
    </w:p>
    <w:tbl>
      <w:tblPr>
        <w:tblW w:w="7370" w:type="dxa"/>
        <w:tblInd w:w="1260" w:type="dxa"/>
        <w:tblBorders>
          <w:top w:val="single" w:sz="4" w:space="0" w:color="auto"/>
        </w:tblBorders>
        <w:tblCellMar>
          <w:left w:w="0" w:type="dxa"/>
          <w:right w:w="0" w:type="dxa"/>
        </w:tblCellMar>
        <w:tblLook w:val="04A0"/>
      </w:tblPr>
      <w:tblGrid>
        <w:gridCol w:w="5040"/>
        <w:gridCol w:w="776"/>
        <w:gridCol w:w="777"/>
        <w:gridCol w:w="777"/>
      </w:tblGrid>
      <w:tr w:rsidR="005E7A53" w:rsidRPr="001C285E">
        <w:trPr>
          <w:cantSplit/>
          <w:trHeight w:val="240"/>
          <w:tblHeader/>
        </w:trPr>
        <w:tc>
          <w:tcPr>
            <w:tcW w:w="5040" w:type="dxa"/>
            <w:vMerge w:val="restart"/>
            <w:tcBorders>
              <w:top w:val="single" w:sz="4" w:space="0" w:color="auto"/>
            </w:tcBorders>
            <w:vAlign w:val="bottom"/>
          </w:tcPr>
          <w:p w:rsidR="005E7A53" w:rsidRPr="001C285E" w:rsidRDefault="005E7A53" w:rsidP="001C285E">
            <w:pPr>
              <w:spacing w:before="80" w:after="80" w:line="160" w:lineRule="exact"/>
              <w:ind w:left="126"/>
              <w:rPr>
                <w:bCs/>
                <w:i/>
                <w:sz w:val="14"/>
                <w:szCs w:val="14"/>
              </w:rPr>
            </w:pPr>
            <w:r w:rsidRPr="001C285E">
              <w:rPr>
                <w:bCs/>
                <w:i/>
                <w:sz w:val="14"/>
                <w:szCs w:val="14"/>
              </w:rPr>
              <w:t>Province</w:t>
            </w:r>
          </w:p>
        </w:tc>
        <w:tc>
          <w:tcPr>
            <w:tcW w:w="2330" w:type="dxa"/>
            <w:gridSpan w:val="3"/>
            <w:tcBorders>
              <w:top w:val="single" w:sz="4" w:space="0" w:color="auto"/>
              <w:bottom w:val="single" w:sz="4" w:space="0" w:color="auto"/>
            </w:tcBorders>
            <w:vAlign w:val="bottom"/>
          </w:tcPr>
          <w:p w:rsidR="005E7A53" w:rsidRPr="001C285E" w:rsidRDefault="005E7A53" w:rsidP="001C285E">
            <w:pPr>
              <w:spacing w:before="80" w:after="80" w:line="160" w:lineRule="exact"/>
              <w:ind w:left="126"/>
              <w:jc w:val="center"/>
              <w:rPr>
                <w:bCs/>
                <w:i/>
                <w:sz w:val="14"/>
                <w:szCs w:val="14"/>
              </w:rPr>
            </w:pPr>
            <w:r w:rsidRPr="001C285E">
              <w:rPr>
                <w:bCs/>
                <w:i/>
                <w:sz w:val="14"/>
                <w:szCs w:val="14"/>
              </w:rPr>
              <w:t>Teachers</w:t>
            </w:r>
          </w:p>
        </w:tc>
      </w:tr>
      <w:tr w:rsidR="005E7A53" w:rsidRPr="001C285E">
        <w:trPr>
          <w:cantSplit/>
          <w:trHeight w:val="240"/>
          <w:tblHeader/>
        </w:trPr>
        <w:tc>
          <w:tcPr>
            <w:tcW w:w="5040" w:type="dxa"/>
            <w:vMerge/>
            <w:tcBorders>
              <w:bottom w:val="single" w:sz="12" w:space="0" w:color="auto"/>
            </w:tcBorders>
            <w:vAlign w:val="bottom"/>
          </w:tcPr>
          <w:p w:rsidR="005E7A53" w:rsidRPr="001C285E" w:rsidRDefault="005E7A53" w:rsidP="001C285E">
            <w:pPr>
              <w:spacing w:before="80" w:after="80" w:line="160" w:lineRule="exact"/>
              <w:ind w:left="126"/>
              <w:rPr>
                <w:bCs/>
                <w:i/>
                <w:sz w:val="14"/>
                <w:szCs w:val="14"/>
              </w:rPr>
            </w:pPr>
          </w:p>
        </w:tc>
        <w:tc>
          <w:tcPr>
            <w:tcW w:w="776" w:type="dxa"/>
            <w:tcBorders>
              <w:top w:val="single" w:sz="4" w:space="0" w:color="auto"/>
              <w:bottom w:val="single" w:sz="12" w:space="0" w:color="auto"/>
            </w:tcBorders>
            <w:vAlign w:val="bottom"/>
          </w:tcPr>
          <w:p w:rsidR="005E7A53" w:rsidRPr="001C285E" w:rsidRDefault="005E7A53" w:rsidP="001C285E">
            <w:pPr>
              <w:spacing w:before="80" w:after="80" w:line="160" w:lineRule="exact"/>
              <w:ind w:left="126" w:right="144"/>
              <w:jc w:val="right"/>
              <w:rPr>
                <w:bCs/>
                <w:i/>
                <w:sz w:val="14"/>
                <w:szCs w:val="14"/>
              </w:rPr>
            </w:pPr>
            <w:r w:rsidRPr="001C285E">
              <w:rPr>
                <w:bCs/>
                <w:i/>
                <w:sz w:val="14"/>
                <w:szCs w:val="14"/>
              </w:rPr>
              <w:t>Men</w:t>
            </w:r>
          </w:p>
        </w:tc>
        <w:tc>
          <w:tcPr>
            <w:tcW w:w="777" w:type="dxa"/>
            <w:tcBorders>
              <w:top w:val="single" w:sz="4" w:space="0" w:color="auto"/>
              <w:bottom w:val="single" w:sz="12" w:space="0" w:color="auto"/>
            </w:tcBorders>
            <w:vAlign w:val="bottom"/>
          </w:tcPr>
          <w:p w:rsidR="005E7A53" w:rsidRPr="001C285E" w:rsidRDefault="005E7A53" w:rsidP="001C285E">
            <w:pPr>
              <w:spacing w:before="80" w:after="80" w:line="160" w:lineRule="exact"/>
              <w:ind w:left="126" w:right="144"/>
              <w:jc w:val="right"/>
              <w:rPr>
                <w:bCs/>
                <w:i/>
                <w:sz w:val="14"/>
                <w:szCs w:val="14"/>
              </w:rPr>
            </w:pPr>
            <w:r w:rsidRPr="001C285E">
              <w:rPr>
                <w:bCs/>
                <w:i/>
                <w:sz w:val="14"/>
                <w:szCs w:val="14"/>
              </w:rPr>
              <w:t>Women</w:t>
            </w:r>
          </w:p>
        </w:tc>
        <w:tc>
          <w:tcPr>
            <w:tcW w:w="777" w:type="dxa"/>
            <w:tcBorders>
              <w:top w:val="single" w:sz="4" w:space="0" w:color="auto"/>
              <w:bottom w:val="single" w:sz="12" w:space="0" w:color="auto"/>
            </w:tcBorders>
            <w:vAlign w:val="bottom"/>
          </w:tcPr>
          <w:p w:rsidR="005E7A53" w:rsidRPr="001C285E" w:rsidRDefault="005E7A53" w:rsidP="001C285E">
            <w:pPr>
              <w:spacing w:before="80" w:after="80" w:line="160" w:lineRule="exact"/>
              <w:ind w:left="126" w:right="144"/>
              <w:jc w:val="right"/>
              <w:rPr>
                <w:bCs/>
                <w:i/>
                <w:sz w:val="14"/>
                <w:szCs w:val="14"/>
              </w:rPr>
            </w:pPr>
            <w:r w:rsidRPr="001C285E">
              <w:rPr>
                <w:bCs/>
                <w:i/>
                <w:sz w:val="14"/>
                <w:szCs w:val="14"/>
              </w:rPr>
              <w:t>Total</w:t>
            </w:r>
          </w:p>
        </w:tc>
      </w:tr>
      <w:tr w:rsidR="001C285E">
        <w:trPr>
          <w:trHeight w:hRule="exact" w:val="72"/>
        </w:trPr>
        <w:tc>
          <w:tcPr>
            <w:tcW w:w="5040" w:type="dxa"/>
            <w:tcBorders>
              <w:top w:val="single" w:sz="12" w:space="0" w:color="auto"/>
              <w:bottom w:val="nil"/>
            </w:tcBorders>
          </w:tcPr>
          <w:p w:rsidR="001C285E" w:rsidRDefault="001C285E" w:rsidP="00172A9A">
            <w:pPr>
              <w:pStyle w:val="DTpara"/>
              <w:numPr>
                <w:ilvl w:val="0"/>
                <w:numId w:val="0"/>
              </w:numPr>
              <w:suppressAutoHyphens w:val="0"/>
              <w:spacing w:before="40" w:after="40" w:line="480" w:lineRule="auto"/>
              <w:ind w:right="0"/>
              <w:jc w:val="left"/>
              <w:rPr>
                <w:sz w:val="24"/>
                <w:szCs w:val="24"/>
                <w:lang w:val="fr-FR"/>
              </w:rPr>
            </w:pPr>
          </w:p>
        </w:tc>
        <w:tc>
          <w:tcPr>
            <w:tcW w:w="776" w:type="dxa"/>
            <w:tcBorders>
              <w:top w:val="single" w:sz="12" w:space="0" w:color="auto"/>
              <w:bottom w:val="nil"/>
            </w:tcBorders>
            <w:vAlign w:val="bottom"/>
          </w:tcPr>
          <w:p w:rsidR="001C285E" w:rsidRDefault="001C285E" w:rsidP="001C285E">
            <w:pPr>
              <w:pStyle w:val="DTpara"/>
              <w:numPr>
                <w:ilvl w:val="0"/>
                <w:numId w:val="0"/>
              </w:numPr>
              <w:suppressAutoHyphens w:val="0"/>
              <w:spacing w:before="40" w:after="40" w:line="480" w:lineRule="auto"/>
              <w:ind w:left="113" w:right="144"/>
              <w:jc w:val="right"/>
              <w:rPr>
                <w:sz w:val="24"/>
                <w:szCs w:val="24"/>
                <w:lang w:val="fr-FR"/>
              </w:rPr>
            </w:pPr>
          </w:p>
        </w:tc>
        <w:tc>
          <w:tcPr>
            <w:tcW w:w="777" w:type="dxa"/>
            <w:tcBorders>
              <w:top w:val="single" w:sz="12" w:space="0" w:color="auto"/>
              <w:bottom w:val="nil"/>
            </w:tcBorders>
            <w:vAlign w:val="bottom"/>
          </w:tcPr>
          <w:p w:rsidR="001C285E" w:rsidRDefault="001C285E" w:rsidP="001C285E">
            <w:pPr>
              <w:pStyle w:val="DTpara"/>
              <w:numPr>
                <w:ilvl w:val="0"/>
                <w:numId w:val="0"/>
              </w:numPr>
              <w:suppressAutoHyphens w:val="0"/>
              <w:spacing w:before="40" w:after="40" w:line="480" w:lineRule="auto"/>
              <w:ind w:left="113" w:right="144"/>
              <w:jc w:val="right"/>
              <w:rPr>
                <w:sz w:val="24"/>
                <w:szCs w:val="24"/>
                <w:lang w:val="fr-FR"/>
              </w:rPr>
            </w:pPr>
          </w:p>
        </w:tc>
        <w:tc>
          <w:tcPr>
            <w:tcW w:w="777" w:type="dxa"/>
            <w:tcBorders>
              <w:top w:val="single" w:sz="12" w:space="0" w:color="auto"/>
              <w:bottom w:val="nil"/>
            </w:tcBorders>
            <w:vAlign w:val="bottom"/>
          </w:tcPr>
          <w:p w:rsidR="001C285E" w:rsidRDefault="001C285E" w:rsidP="001C285E">
            <w:pPr>
              <w:pStyle w:val="DTpara"/>
              <w:numPr>
                <w:ilvl w:val="0"/>
                <w:numId w:val="0"/>
              </w:numPr>
              <w:suppressAutoHyphens w:val="0"/>
              <w:spacing w:before="40" w:after="40" w:line="480" w:lineRule="auto"/>
              <w:ind w:left="113" w:right="144"/>
              <w:jc w:val="right"/>
              <w:rPr>
                <w:sz w:val="24"/>
                <w:szCs w:val="24"/>
                <w:lang w:val="fr-FR"/>
              </w:rPr>
            </w:pPr>
          </w:p>
        </w:tc>
      </w:tr>
      <w:tr w:rsidR="005E7A53" w:rsidRPr="001C285E">
        <w:trPr>
          <w:trHeight w:val="240"/>
        </w:trPr>
        <w:tc>
          <w:tcPr>
            <w:tcW w:w="5040" w:type="dxa"/>
            <w:tcBorders>
              <w:top w:val="nil"/>
            </w:tcBorders>
          </w:tcPr>
          <w:p w:rsidR="005E7A53" w:rsidRPr="001C285E" w:rsidRDefault="005E7A53" w:rsidP="001C285E">
            <w:pPr>
              <w:pStyle w:val="DTpara"/>
              <w:numPr>
                <w:ilvl w:val="0"/>
                <w:numId w:val="0"/>
              </w:numPr>
              <w:suppressAutoHyphens w:val="0"/>
              <w:spacing w:before="40" w:after="40" w:line="210" w:lineRule="exact"/>
              <w:ind w:right="0"/>
              <w:jc w:val="left"/>
              <w:rPr>
                <w:sz w:val="17"/>
                <w:szCs w:val="17"/>
                <w:lang w:val="fr-FR"/>
              </w:rPr>
            </w:pPr>
            <w:r w:rsidRPr="001C285E">
              <w:rPr>
                <w:sz w:val="17"/>
                <w:szCs w:val="17"/>
                <w:lang w:val="fr-FR"/>
              </w:rPr>
              <w:t>Estuaire</w:t>
            </w:r>
          </w:p>
        </w:tc>
        <w:tc>
          <w:tcPr>
            <w:tcW w:w="776" w:type="dxa"/>
            <w:tcBorders>
              <w:top w:val="nil"/>
            </w:tcBorders>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1 132</w:t>
            </w:r>
          </w:p>
        </w:tc>
        <w:tc>
          <w:tcPr>
            <w:tcW w:w="777" w:type="dxa"/>
            <w:tcBorders>
              <w:top w:val="nil"/>
            </w:tcBorders>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2 280</w:t>
            </w:r>
          </w:p>
        </w:tc>
        <w:tc>
          <w:tcPr>
            <w:tcW w:w="777" w:type="dxa"/>
            <w:tcBorders>
              <w:top w:val="nil"/>
            </w:tcBorders>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3 412</w:t>
            </w:r>
          </w:p>
        </w:tc>
      </w:tr>
      <w:tr w:rsidR="005E7A53" w:rsidRPr="001C285E">
        <w:trPr>
          <w:trHeight w:val="240"/>
        </w:trPr>
        <w:tc>
          <w:tcPr>
            <w:tcW w:w="5040" w:type="dxa"/>
          </w:tcPr>
          <w:p w:rsidR="005E7A53" w:rsidRPr="001C285E" w:rsidRDefault="005E7A53" w:rsidP="001C285E">
            <w:pPr>
              <w:pStyle w:val="DTpara"/>
              <w:numPr>
                <w:ilvl w:val="0"/>
                <w:numId w:val="0"/>
              </w:numPr>
              <w:suppressAutoHyphens w:val="0"/>
              <w:spacing w:before="40" w:after="40" w:line="210" w:lineRule="exact"/>
              <w:ind w:right="0"/>
              <w:jc w:val="left"/>
              <w:rPr>
                <w:sz w:val="17"/>
                <w:szCs w:val="17"/>
                <w:lang w:val="fr-FR"/>
              </w:rPr>
            </w:pPr>
            <w:r w:rsidRPr="001C285E">
              <w:rPr>
                <w:sz w:val="17"/>
                <w:szCs w:val="17"/>
                <w:lang w:val="fr-FR"/>
              </w:rPr>
              <w:t>Haut-Ogooué</w:t>
            </w:r>
          </w:p>
        </w:tc>
        <w:tc>
          <w:tcPr>
            <w:tcW w:w="776"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357</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357</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714</w:t>
            </w:r>
          </w:p>
        </w:tc>
      </w:tr>
      <w:tr w:rsidR="005E7A53" w:rsidRPr="001C285E">
        <w:trPr>
          <w:trHeight w:val="240"/>
        </w:trPr>
        <w:tc>
          <w:tcPr>
            <w:tcW w:w="5040" w:type="dxa"/>
          </w:tcPr>
          <w:p w:rsidR="005E7A53" w:rsidRPr="001C285E" w:rsidRDefault="005E7A53" w:rsidP="001C285E">
            <w:pPr>
              <w:pStyle w:val="DTpara"/>
              <w:numPr>
                <w:ilvl w:val="0"/>
                <w:numId w:val="0"/>
              </w:numPr>
              <w:suppressAutoHyphens w:val="0"/>
              <w:spacing w:before="40" w:after="40" w:line="210" w:lineRule="exact"/>
              <w:ind w:right="0"/>
              <w:jc w:val="left"/>
              <w:rPr>
                <w:sz w:val="17"/>
                <w:szCs w:val="17"/>
                <w:lang w:val="fr-FR"/>
              </w:rPr>
            </w:pPr>
            <w:r w:rsidRPr="001C285E">
              <w:rPr>
                <w:sz w:val="17"/>
                <w:szCs w:val="17"/>
                <w:lang w:val="fr-FR"/>
              </w:rPr>
              <w:t>Moyen-Ogooué</w:t>
            </w:r>
          </w:p>
        </w:tc>
        <w:tc>
          <w:tcPr>
            <w:tcW w:w="776"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140</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170</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310</w:t>
            </w:r>
          </w:p>
        </w:tc>
      </w:tr>
      <w:tr w:rsidR="005E7A53" w:rsidRPr="001C285E">
        <w:trPr>
          <w:trHeight w:val="240"/>
        </w:trPr>
        <w:tc>
          <w:tcPr>
            <w:tcW w:w="5040" w:type="dxa"/>
          </w:tcPr>
          <w:p w:rsidR="005E7A53" w:rsidRPr="001C285E" w:rsidRDefault="005E7A53" w:rsidP="001C285E">
            <w:pPr>
              <w:pStyle w:val="DTpara"/>
              <w:numPr>
                <w:ilvl w:val="0"/>
                <w:numId w:val="0"/>
              </w:numPr>
              <w:suppressAutoHyphens w:val="0"/>
              <w:spacing w:before="40" w:after="40" w:line="210" w:lineRule="exact"/>
              <w:ind w:right="0"/>
              <w:jc w:val="left"/>
              <w:rPr>
                <w:sz w:val="17"/>
                <w:szCs w:val="17"/>
                <w:lang w:val="fr-FR"/>
              </w:rPr>
            </w:pPr>
            <w:r w:rsidRPr="001C285E">
              <w:rPr>
                <w:sz w:val="17"/>
                <w:szCs w:val="17"/>
                <w:lang w:val="fr-FR"/>
              </w:rPr>
              <w:t>Ngounié</w:t>
            </w:r>
          </w:p>
        </w:tc>
        <w:tc>
          <w:tcPr>
            <w:tcW w:w="776"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284</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185</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469</w:t>
            </w:r>
          </w:p>
        </w:tc>
      </w:tr>
      <w:tr w:rsidR="005E7A53" w:rsidRPr="001C285E">
        <w:trPr>
          <w:trHeight w:val="240"/>
        </w:trPr>
        <w:tc>
          <w:tcPr>
            <w:tcW w:w="5040" w:type="dxa"/>
          </w:tcPr>
          <w:p w:rsidR="005E7A53" w:rsidRPr="001C285E" w:rsidRDefault="005E7A53" w:rsidP="001C285E">
            <w:pPr>
              <w:pStyle w:val="DTpara"/>
              <w:numPr>
                <w:ilvl w:val="0"/>
                <w:numId w:val="0"/>
              </w:numPr>
              <w:suppressAutoHyphens w:val="0"/>
              <w:spacing w:before="40" w:after="40" w:line="210" w:lineRule="exact"/>
              <w:ind w:right="0"/>
              <w:jc w:val="left"/>
              <w:rPr>
                <w:sz w:val="17"/>
                <w:szCs w:val="17"/>
                <w:lang w:val="fr-FR"/>
              </w:rPr>
            </w:pPr>
            <w:r w:rsidRPr="001C285E">
              <w:rPr>
                <w:sz w:val="17"/>
                <w:szCs w:val="17"/>
                <w:lang w:val="fr-FR"/>
              </w:rPr>
              <w:t>Nyanga</w:t>
            </w:r>
          </w:p>
        </w:tc>
        <w:tc>
          <w:tcPr>
            <w:tcW w:w="776"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159</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74</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233</w:t>
            </w:r>
          </w:p>
        </w:tc>
      </w:tr>
      <w:tr w:rsidR="005E7A53" w:rsidRPr="001C285E">
        <w:trPr>
          <w:trHeight w:val="240"/>
        </w:trPr>
        <w:tc>
          <w:tcPr>
            <w:tcW w:w="5040" w:type="dxa"/>
          </w:tcPr>
          <w:p w:rsidR="005E7A53" w:rsidRPr="001C285E" w:rsidRDefault="005E7A53" w:rsidP="001C285E">
            <w:pPr>
              <w:pStyle w:val="DTpara"/>
              <w:numPr>
                <w:ilvl w:val="0"/>
                <w:numId w:val="0"/>
              </w:numPr>
              <w:suppressAutoHyphens w:val="0"/>
              <w:spacing w:before="40" w:after="40" w:line="210" w:lineRule="exact"/>
              <w:ind w:right="0"/>
              <w:jc w:val="left"/>
              <w:rPr>
                <w:sz w:val="17"/>
                <w:szCs w:val="17"/>
                <w:lang w:val="fr-FR"/>
              </w:rPr>
            </w:pPr>
            <w:r w:rsidRPr="001C285E">
              <w:rPr>
                <w:sz w:val="17"/>
                <w:szCs w:val="17"/>
                <w:lang w:val="fr-FR"/>
              </w:rPr>
              <w:t>Ogooué Ivindo</w:t>
            </w:r>
          </w:p>
        </w:tc>
        <w:tc>
          <w:tcPr>
            <w:tcW w:w="776"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193</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96</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289</w:t>
            </w:r>
          </w:p>
        </w:tc>
      </w:tr>
      <w:tr w:rsidR="005E7A53" w:rsidRPr="001C285E">
        <w:trPr>
          <w:trHeight w:val="240"/>
        </w:trPr>
        <w:tc>
          <w:tcPr>
            <w:tcW w:w="5040" w:type="dxa"/>
          </w:tcPr>
          <w:p w:rsidR="005E7A53" w:rsidRPr="001C285E" w:rsidRDefault="005E7A53" w:rsidP="001C285E">
            <w:pPr>
              <w:pStyle w:val="DTpara"/>
              <w:numPr>
                <w:ilvl w:val="0"/>
                <w:numId w:val="0"/>
              </w:numPr>
              <w:suppressAutoHyphens w:val="0"/>
              <w:spacing w:before="40" w:after="40" w:line="210" w:lineRule="exact"/>
              <w:ind w:right="0"/>
              <w:jc w:val="left"/>
              <w:rPr>
                <w:sz w:val="17"/>
                <w:szCs w:val="17"/>
                <w:lang w:val="fr-FR"/>
              </w:rPr>
            </w:pPr>
            <w:r w:rsidRPr="001C285E">
              <w:rPr>
                <w:sz w:val="17"/>
                <w:szCs w:val="17"/>
                <w:lang w:val="fr-FR"/>
              </w:rPr>
              <w:t>Ogooué Lolo</w:t>
            </w:r>
          </w:p>
        </w:tc>
        <w:tc>
          <w:tcPr>
            <w:tcW w:w="776"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157</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99</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256</w:t>
            </w:r>
          </w:p>
        </w:tc>
      </w:tr>
      <w:tr w:rsidR="005E7A53" w:rsidRPr="001C285E">
        <w:trPr>
          <w:trHeight w:val="240"/>
        </w:trPr>
        <w:tc>
          <w:tcPr>
            <w:tcW w:w="5040" w:type="dxa"/>
          </w:tcPr>
          <w:p w:rsidR="005E7A53" w:rsidRPr="001C285E" w:rsidRDefault="005E7A53" w:rsidP="001C285E">
            <w:pPr>
              <w:pStyle w:val="DTpara"/>
              <w:numPr>
                <w:ilvl w:val="0"/>
                <w:numId w:val="0"/>
              </w:numPr>
              <w:suppressAutoHyphens w:val="0"/>
              <w:spacing w:before="40" w:after="40" w:line="210" w:lineRule="exact"/>
              <w:ind w:right="0"/>
              <w:jc w:val="left"/>
              <w:rPr>
                <w:sz w:val="17"/>
                <w:szCs w:val="17"/>
                <w:lang w:val="fr-FR"/>
              </w:rPr>
            </w:pPr>
            <w:r w:rsidRPr="001C285E">
              <w:rPr>
                <w:sz w:val="17"/>
                <w:szCs w:val="17"/>
                <w:lang w:val="fr-FR"/>
              </w:rPr>
              <w:t>Ogooué maritime</w:t>
            </w:r>
          </w:p>
        </w:tc>
        <w:tc>
          <w:tcPr>
            <w:tcW w:w="776"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262</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489</w:t>
            </w:r>
          </w:p>
        </w:tc>
        <w:tc>
          <w:tcPr>
            <w:tcW w:w="777" w:type="dxa"/>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751</w:t>
            </w:r>
          </w:p>
        </w:tc>
      </w:tr>
      <w:tr w:rsidR="005E7A53" w:rsidRPr="001C285E">
        <w:trPr>
          <w:trHeight w:val="240"/>
        </w:trPr>
        <w:tc>
          <w:tcPr>
            <w:tcW w:w="5040" w:type="dxa"/>
            <w:tcBorders>
              <w:bottom w:val="single" w:sz="4" w:space="0" w:color="auto"/>
            </w:tcBorders>
          </w:tcPr>
          <w:p w:rsidR="005E7A53" w:rsidRPr="001C285E" w:rsidRDefault="005E7A53" w:rsidP="001C285E">
            <w:pPr>
              <w:pStyle w:val="DTpara"/>
              <w:numPr>
                <w:ilvl w:val="0"/>
                <w:numId w:val="0"/>
              </w:numPr>
              <w:suppressAutoHyphens w:val="0"/>
              <w:spacing w:before="40" w:after="40" w:line="210" w:lineRule="exact"/>
              <w:ind w:right="0"/>
              <w:jc w:val="left"/>
              <w:rPr>
                <w:sz w:val="17"/>
                <w:szCs w:val="17"/>
                <w:lang w:val="fr-FR"/>
              </w:rPr>
            </w:pPr>
            <w:r w:rsidRPr="001C285E">
              <w:rPr>
                <w:sz w:val="17"/>
                <w:szCs w:val="17"/>
                <w:lang w:val="fr-FR"/>
              </w:rPr>
              <w:t>Woleu Ntem</w:t>
            </w:r>
          </w:p>
        </w:tc>
        <w:tc>
          <w:tcPr>
            <w:tcW w:w="776" w:type="dxa"/>
            <w:tcBorders>
              <w:bottom w:val="single" w:sz="4" w:space="0" w:color="auto"/>
            </w:tcBorders>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410</w:t>
            </w:r>
          </w:p>
        </w:tc>
        <w:tc>
          <w:tcPr>
            <w:tcW w:w="777" w:type="dxa"/>
            <w:tcBorders>
              <w:bottom w:val="single" w:sz="4" w:space="0" w:color="auto"/>
            </w:tcBorders>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385</w:t>
            </w:r>
          </w:p>
        </w:tc>
        <w:tc>
          <w:tcPr>
            <w:tcW w:w="777" w:type="dxa"/>
            <w:tcBorders>
              <w:bottom w:val="single" w:sz="4" w:space="0" w:color="auto"/>
            </w:tcBorders>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795</w:t>
            </w:r>
          </w:p>
        </w:tc>
      </w:tr>
      <w:tr w:rsidR="005E7A53" w:rsidRPr="001C285E">
        <w:trPr>
          <w:trHeight w:val="240"/>
        </w:trPr>
        <w:tc>
          <w:tcPr>
            <w:tcW w:w="5040" w:type="dxa"/>
            <w:tcBorders>
              <w:top w:val="single" w:sz="4" w:space="0" w:color="auto"/>
              <w:bottom w:val="single" w:sz="4" w:space="0" w:color="auto"/>
            </w:tcBorders>
          </w:tcPr>
          <w:p w:rsidR="005E7A53" w:rsidRPr="001C285E" w:rsidRDefault="005E7A53" w:rsidP="001C285E">
            <w:pPr>
              <w:pStyle w:val="DTpara"/>
              <w:numPr>
                <w:ilvl w:val="0"/>
                <w:numId w:val="0"/>
              </w:numPr>
              <w:tabs>
                <w:tab w:val="left" w:pos="280"/>
              </w:tabs>
              <w:suppressAutoHyphens w:val="0"/>
              <w:spacing w:before="81" w:after="81" w:line="210" w:lineRule="exact"/>
              <w:ind w:right="0"/>
              <w:jc w:val="left"/>
              <w:rPr>
                <w:b/>
                <w:bCs/>
                <w:sz w:val="17"/>
                <w:szCs w:val="17"/>
                <w:lang w:val="en-GB"/>
              </w:rPr>
            </w:pPr>
            <w:r w:rsidRPr="001C285E">
              <w:rPr>
                <w:b/>
                <w:bCs/>
                <w:sz w:val="17"/>
                <w:szCs w:val="17"/>
                <w:lang w:val="en-GB"/>
              </w:rPr>
              <w:t>Total</w:t>
            </w:r>
          </w:p>
        </w:tc>
        <w:tc>
          <w:tcPr>
            <w:tcW w:w="776" w:type="dxa"/>
            <w:tcBorders>
              <w:top w:val="single" w:sz="4" w:space="0" w:color="auto"/>
              <w:bottom w:val="single" w:sz="4" w:space="0" w:color="auto"/>
            </w:tcBorders>
            <w:vAlign w:val="bottom"/>
          </w:tcPr>
          <w:p w:rsidR="005E7A53" w:rsidRPr="001C285E" w:rsidRDefault="005E7A53" w:rsidP="001C285E">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1C285E">
              <w:rPr>
                <w:b/>
                <w:bCs/>
                <w:sz w:val="17"/>
                <w:szCs w:val="17"/>
                <w:lang w:val="en-GB"/>
              </w:rPr>
              <w:t>3 094</w:t>
            </w:r>
          </w:p>
        </w:tc>
        <w:tc>
          <w:tcPr>
            <w:tcW w:w="777" w:type="dxa"/>
            <w:tcBorders>
              <w:top w:val="single" w:sz="4" w:space="0" w:color="auto"/>
              <w:bottom w:val="single" w:sz="4" w:space="0" w:color="auto"/>
            </w:tcBorders>
            <w:vAlign w:val="bottom"/>
          </w:tcPr>
          <w:p w:rsidR="005E7A53" w:rsidRPr="001C285E" w:rsidRDefault="005E7A53" w:rsidP="001C285E">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1C285E">
              <w:rPr>
                <w:b/>
                <w:bCs/>
                <w:sz w:val="17"/>
                <w:szCs w:val="17"/>
                <w:lang w:val="en-GB"/>
              </w:rPr>
              <w:t>4 135</w:t>
            </w:r>
          </w:p>
        </w:tc>
        <w:tc>
          <w:tcPr>
            <w:tcW w:w="777" w:type="dxa"/>
            <w:tcBorders>
              <w:top w:val="single" w:sz="4" w:space="0" w:color="auto"/>
              <w:bottom w:val="single" w:sz="4" w:space="0" w:color="auto"/>
            </w:tcBorders>
            <w:vAlign w:val="bottom"/>
          </w:tcPr>
          <w:p w:rsidR="005E7A53" w:rsidRPr="001C285E" w:rsidRDefault="005E7A53" w:rsidP="001C285E">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1C285E">
              <w:rPr>
                <w:b/>
                <w:bCs/>
                <w:sz w:val="17"/>
                <w:szCs w:val="17"/>
                <w:lang w:val="en-GB"/>
              </w:rPr>
              <w:t>7 229</w:t>
            </w:r>
          </w:p>
        </w:tc>
      </w:tr>
      <w:tr w:rsidR="005E7A53" w:rsidRPr="001C285E">
        <w:trPr>
          <w:trHeight w:val="240"/>
        </w:trPr>
        <w:tc>
          <w:tcPr>
            <w:tcW w:w="5040" w:type="dxa"/>
            <w:tcBorders>
              <w:top w:val="single" w:sz="4" w:space="0" w:color="auto"/>
              <w:bottom w:val="single" w:sz="12" w:space="0" w:color="auto"/>
            </w:tcBorders>
          </w:tcPr>
          <w:p w:rsidR="005E7A53" w:rsidRPr="001C285E" w:rsidRDefault="005E7A53" w:rsidP="001C285E">
            <w:pPr>
              <w:pStyle w:val="DTpara"/>
              <w:numPr>
                <w:ilvl w:val="0"/>
                <w:numId w:val="0"/>
              </w:numPr>
              <w:suppressAutoHyphens w:val="0"/>
              <w:spacing w:before="40" w:after="40" w:line="210" w:lineRule="exact"/>
              <w:ind w:right="0"/>
              <w:jc w:val="left"/>
              <w:rPr>
                <w:sz w:val="17"/>
                <w:szCs w:val="17"/>
                <w:lang w:val="fr-FR"/>
              </w:rPr>
            </w:pPr>
            <w:r w:rsidRPr="001C285E">
              <w:rPr>
                <w:sz w:val="17"/>
                <w:szCs w:val="17"/>
                <w:lang w:val="fr-FR"/>
              </w:rPr>
              <w:t>Percentages</w:t>
            </w:r>
          </w:p>
        </w:tc>
        <w:tc>
          <w:tcPr>
            <w:tcW w:w="776" w:type="dxa"/>
            <w:tcBorders>
              <w:top w:val="single" w:sz="4" w:space="0" w:color="auto"/>
              <w:bottom w:val="single" w:sz="12" w:space="0" w:color="auto"/>
            </w:tcBorders>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42.8</w:t>
            </w:r>
          </w:p>
        </w:tc>
        <w:tc>
          <w:tcPr>
            <w:tcW w:w="777" w:type="dxa"/>
            <w:tcBorders>
              <w:top w:val="single" w:sz="4" w:space="0" w:color="auto"/>
              <w:bottom w:val="single" w:sz="12" w:space="0" w:color="auto"/>
            </w:tcBorders>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57.2</w:t>
            </w:r>
          </w:p>
        </w:tc>
        <w:tc>
          <w:tcPr>
            <w:tcW w:w="777" w:type="dxa"/>
            <w:tcBorders>
              <w:top w:val="single" w:sz="4" w:space="0" w:color="auto"/>
              <w:bottom w:val="single" w:sz="12" w:space="0" w:color="auto"/>
            </w:tcBorders>
            <w:vAlign w:val="bottom"/>
          </w:tcPr>
          <w:p w:rsidR="005E7A53" w:rsidRPr="001C285E" w:rsidRDefault="005E7A53" w:rsidP="001C285E">
            <w:pPr>
              <w:pStyle w:val="DTpara"/>
              <w:numPr>
                <w:ilvl w:val="0"/>
                <w:numId w:val="0"/>
              </w:numPr>
              <w:suppressAutoHyphens w:val="0"/>
              <w:spacing w:before="40" w:after="40" w:line="210" w:lineRule="exact"/>
              <w:ind w:right="144"/>
              <w:jc w:val="right"/>
              <w:rPr>
                <w:sz w:val="17"/>
                <w:szCs w:val="17"/>
                <w:lang w:val="fr-FR"/>
              </w:rPr>
            </w:pPr>
            <w:r w:rsidRPr="001C285E">
              <w:rPr>
                <w:sz w:val="17"/>
                <w:szCs w:val="17"/>
                <w:lang w:val="fr-FR"/>
              </w:rPr>
              <w:t>100</w:t>
            </w:r>
          </w:p>
        </w:tc>
      </w:tr>
    </w:tbl>
    <w:p w:rsidR="009B569E" w:rsidRDefault="002F5875" w:rsidP="007E626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 w:val="17"/>
          <w:szCs w:val="17"/>
        </w:rPr>
      </w:pPr>
      <w:r w:rsidRPr="002F5875">
        <w:rPr>
          <w:i/>
          <w:sz w:val="17"/>
          <w:szCs w:val="17"/>
        </w:rPr>
        <w:t>Source</w:t>
      </w:r>
      <w:r w:rsidRPr="002F5875">
        <w:rPr>
          <w:sz w:val="17"/>
          <w:szCs w:val="17"/>
        </w:rPr>
        <w:t xml:space="preserve">: Statistical Analysis Bulletin No. 1 – Primary Education in </w:t>
      </w:r>
      <w:smartTag w:uri="urn:schemas-microsoft-com:office:smarttags" w:element="place">
        <w:smartTag w:uri="urn:schemas-microsoft-com:office:smarttags" w:element="country-region">
          <w:r w:rsidRPr="002F5875">
            <w:rPr>
              <w:sz w:val="17"/>
              <w:szCs w:val="17"/>
            </w:rPr>
            <w:t>Gabon</w:t>
          </w:r>
        </w:smartTag>
      </w:smartTag>
      <w:r w:rsidRPr="002F5875">
        <w:rPr>
          <w:sz w:val="17"/>
          <w:szCs w:val="17"/>
        </w:rPr>
        <w:t>, 2008.</w:t>
      </w:r>
    </w:p>
    <w:p w:rsidR="0098043F" w:rsidRPr="0098043F" w:rsidRDefault="0098043F" w:rsidP="0098043F">
      <w:pPr>
        <w:pStyle w:val="SingleTxt"/>
        <w:keepNext/>
        <w:keepLines/>
        <w:tabs>
          <w:tab w:val="right" w:pos="1022"/>
        </w:tabs>
        <w:spacing w:after="0"/>
        <w:ind w:hanging="1267"/>
        <w:jc w:val="left"/>
        <w:outlineLvl w:val="1"/>
        <w:rPr>
          <w:b/>
          <w:spacing w:val="2"/>
          <w:szCs w:val="17"/>
        </w:rPr>
      </w:pPr>
      <w:r w:rsidRPr="0098043F">
        <w:rPr>
          <w:b/>
          <w:spacing w:val="2"/>
          <w:szCs w:val="17"/>
        </w:rPr>
        <w:tab/>
      </w:r>
      <w:r w:rsidRPr="0098043F">
        <w:rPr>
          <w:b/>
          <w:spacing w:val="2"/>
          <w:szCs w:val="17"/>
        </w:rPr>
        <w:tab/>
        <w:t>Disparity in technical and scientific education</w:t>
      </w:r>
    </w:p>
    <w:p w:rsidR="0098043F" w:rsidRPr="0098043F" w:rsidRDefault="0098043F" w:rsidP="0098043F">
      <w:pPr>
        <w:pStyle w:val="SingleTxt"/>
        <w:keepNext/>
        <w:keepLines/>
        <w:spacing w:after="0" w:line="120" w:lineRule="exact"/>
        <w:jc w:val="left"/>
        <w:rPr>
          <w:sz w:val="10"/>
          <w:szCs w:val="17"/>
        </w:rPr>
      </w:pPr>
    </w:p>
    <w:p w:rsidR="002F5875" w:rsidRDefault="0098043F" w:rsidP="0098043F">
      <w:pPr>
        <w:pStyle w:val="SingleTxt"/>
        <w:rPr>
          <w:szCs w:val="17"/>
        </w:rPr>
      </w:pPr>
      <w:r>
        <w:rPr>
          <w:szCs w:val="17"/>
        </w:rPr>
        <w:t>92.</w:t>
      </w:r>
      <w:r>
        <w:rPr>
          <w:szCs w:val="17"/>
        </w:rPr>
        <w:tab/>
      </w:r>
      <w:r w:rsidRPr="0098043F">
        <w:rPr>
          <w:szCs w:val="17"/>
        </w:rPr>
        <w:t>An examination of the situation in the area of secondary education shows that very few girls take up science and technology after the troisième [year 10]. In public schools, they only amount to 8.76 per cent in the seconde C [year 11] and in their final year they have only a marginal presence. In private schools, the trend is slightly higher.</w:t>
      </w:r>
    </w:p>
    <w:p w:rsidR="0098043F" w:rsidRDefault="0098043F" w:rsidP="0098043F">
      <w:pPr>
        <w:pStyle w:val="SingleTxt"/>
        <w:jc w:val="left"/>
        <w:rPr>
          <w:b/>
          <w:szCs w:val="17"/>
        </w:rPr>
      </w:pPr>
      <w:r>
        <w:rPr>
          <w:szCs w:val="17"/>
        </w:rPr>
        <w:t>Table</w:t>
      </w:r>
      <w:r w:rsidRPr="0098043F">
        <w:rPr>
          <w:szCs w:val="17"/>
        </w:rPr>
        <w:t xml:space="preserve"> 7</w:t>
      </w:r>
      <w:r>
        <w:rPr>
          <w:szCs w:val="17"/>
        </w:rPr>
        <w:br/>
      </w:r>
      <w:r w:rsidRPr="0098043F">
        <w:rPr>
          <w:b/>
          <w:szCs w:val="17"/>
        </w:rPr>
        <w:t>Situation of girls in school scientific and technical programmes</w:t>
      </w:r>
    </w:p>
    <w:tbl>
      <w:tblPr>
        <w:tblW w:w="7370" w:type="dxa"/>
        <w:tblInd w:w="1260" w:type="dxa"/>
        <w:tblBorders>
          <w:top w:val="single" w:sz="4" w:space="0" w:color="auto"/>
        </w:tblBorders>
        <w:tblCellMar>
          <w:left w:w="0" w:type="dxa"/>
          <w:right w:w="0" w:type="dxa"/>
        </w:tblCellMar>
        <w:tblLook w:val="04A0"/>
      </w:tblPr>
      <w:tblGrid>
        <w:gridCol w:w="1873"/>
        <w:gridCol w:w="1529"/>
        <w:gridCol w:w="1536"/>
        <w:gridCol w:w="1216"/>
        <w:gridCol w:w="1216"/>
      </w:tblGrid>
      <w:tr w:rsidR="0098043F" w:rsidRPr="0098043F">
        <w:trPr>
          <w:trHeight w:val="240"/>
          <w:tblHeader/>
        </w:trPr>
        <w:tc>
          <w:tcPr>
            <w:tcW w:w="1873" w:type="dxa"/>
            <w:tcBorders>
              <w:top w:val="single" w:sz="4" w:space="0" w:color="auto"/>
              <w:bottom w:val="single" w:sz="12" w:space="0" w:color="auto"/>
            </w:tcBorders>
            <w:vAlign w:val="bottom"/>
          </w:tcPr>
          <w:p w:rsidR="0098043F" w:rsidRPr="0098043F" w:rsidRDefault="0098043F" w:rsidP="0098043F">
            <w:pPr>
              <w:spacing w:before="80" w:after="80" w:line="160" w:lineRule="exact"/>
              <w:ind w:left="126"/>
              <w:rPr>
                <w:bCs/>
                <w:i/>
                <w:sz w:val="14"/>
                <w:szCs w:val="14"/>
              </w:rPr>
            </w:pPr>
            <w:r w:rsidRPr="0098043F">
              <w:rPr>
                <w:bCs/>
                <w:i/>
                <w:sz w:val="14"/>
                <w:szCs w:val="14"/>
              </w:rPr>
              <w:t>Year</w:t>
            </w:r>
          </w:p>
        </w:tc>
        <w:tc>
          <w:tcPr>
            <w:tcW w:w="1529" w:type="dxa"/>
            <w:tcBorders>
              <w:top w:val="single" w:sz="4" w:space="0" w:color="auto"/>
              <w:bottom w:val="single" w:sz="12" w:space="0" w:color="auto"/>
            </w:tcBorders>
            <w:vAlign w:val="bottom"/>
          </w:tcPr>
          <w:p w:rsidR="0098043F" w:rsidRPr="0098043F" w:rsidRDefault="0098043F" w:rsidP="0098043F">
            <w:pPr>
              <w:spacing w:before="80" w:after="80" w:line="160" w:lineRule="exact"/>
              <w:ind w:left="126" w:right="144"/>
              <w:jc w:val="right"/>
              <w:rPr>
                <w:bCs/>
                <w:i/>
                <w:sz w:val="14"/>
                <w:szCs w:val="14"/>
              </w:rPr>
            </w:pPr>
            <w:r w:rsidRPr="0098043F">
              <w:rPr>
                <w:bCs/>
                <w:i/>
                <w:sz w:val="14"/>
                <w:szCs w:val="14"/>
              </w:rPr>
              <w:t>Public</w:t>
            </w:r>
          </w:p>
        </w:tc>
        <w:tc>
          <w:tcPr>
            <w:tcW w:w="1536" w:type="dxa"/>
            <w:tcBorders>
              <w:top w:val="single" w:sz="4" w:space="0" w:color="auto"/>
              <w:bottom w:val="single" w:sz="12" w:space="0" w:color="auto"/>
            </w:tcBorders>
            <w:vAlign w:val="bottom"/>
          </w:tcPr>
          <w:p w:rsidR="0098043F" w:rsidRPr="0098043F" w:rsidRDefault="0098043F" w:rsidP="0098043F">
            <w:pPr>
              <w:spacing w:before="80" w:after="80" w:line="160" w:lineRule="exact"/>
              <w:ind w:left="126" w:right="144"/>
              <w:jc w:val="right"/>
              <w:rPr>
                <w:bCs/>
                <w:i/>
                <w:sz w:val="14"/>
                <w:szCs w:val="14"/>
              </w:rPr>
            </w:pPr>
            <w:r w:rsidRPr="0098043F">
              <w:rPr>
                <w:bCs/>
                <w:i/>
                <w:sz w:val="14"/>
                <w:szCs w:val="14"/>
              </w:rPr>
              <w:t xml:space="preserve">Percentage </w:t>
            </w:r>
          </w:p>
        </w:tc>
        <w:tc>
          <w:tcPr>
            <w:tcW w:w="1216" w:type="dxa"/>
            <w:tcBorders>
              <w:top w:val="single" w:sz="4" w:space="0" w:color="auto"/>
              <w:bottom w:val="single" w:sz="12" w:space="0" w:color="auto"/>
            </w:tcBorders>
            <w:vAlign w:val="bottom"/>
          </w:tcPr>
          <w:p w:rsidR="0098043F" w:rsidRPr="0098043F" w:rsidRDefault="0098043F" w:rsidP="0098043F">
            <w:pPr>
              <w:spacing w:before="80" w:after="80" w:line="160" w:lineRule="exact"/>
              <w:ind w:left="126" w:right="144"/>
              <w:jc w:val="right"/>
              <w:rPr>
                <w:bCs/>
                <w:i/>
                <w:sz w:val="14"/>
                <w:szCs w:val="14"/>
              </w:rPr>
            </w:pPr>
            <w:r w:rsidRPr="0098043F">
              <w:rPr>
                <w:bCs/>
                <w:i/>
                <w:sz w:val="14"/>
                <w:szCs w:val="14"/>
              </w:rPr>
              <w:t>Private</w:t>
            </w:r>
          </w:p>
        </w:tc>
        <w:tc>
          <w:tcPr>
            <w:tcW w:w="1216" w:type="dxa"/>
            <w:tcBorders>
              <w:top w:val="single" w:sz="4" w:space="0" w:color="auto"/>
              <w:bottom w:val="single" w:sz="12" w:space="0" w:color="auto"/>
            </w:tcBorders>
            <w:vAlign w:val="bottom"/>
          </w:tcPr>
          <w:p w:rsidR="0098043F" w:rsidRPr="0098043F" w:rsidRDefault="0098043F" w:rsidP="0098043F">
            <w:pPr>
              <w:spacing w:before="80" w:after="80" w:line="160" w:lineRule="exact"/>
              <w:ind w:left="126" w:right="144"/>
              <w:jc w:val="right"/>
              <w:rPr>
                <w:bCs/>
                <w:i/>
                <w:sz w:val="14"/>
                <w:szCs w:val="14"/>
              </w:rPr>
            </w:pPr>
            <w:r w:rsidRPr="0098043F">
              <w:rPr>
                <w:bCs/>
                <w:i/>
                <w:sz w:val="14"/>
                <w:szCs w:val="14"/>
              </w:rPr>
              <w:t>Percentage</w:t>
            </w:r>
          </w:p>
        </w:tc>
      </w:tr>
      <w:tr w:rsidR="0098043F" w:rsidRPr="0098043F">
        <w:trPr>
          <w:trHeight w:val="240"/>
        </w:trPr>
        <w:tc>
          <w:tcPr>
            <w:tcW w:w="1873" w:type="dxa"/>
            <w:tcBorders>
              <w:top w:val="single" w:sz="12" w:space="0" w:color="auto"/>
            </w:tcBorders>
          </w:tcPr>
          <w:p w:rsidR="0098043F" w:rsidRPr="0098043F" w:rsidRDefault="0098043F" w:rsidP="0098043F">
            <w:pPr>
              <w:pStyle w:val="DTpara"/>
              <w:numPr>
                <w:ilvl w:val="0"/>
                <w:numId w:val="0"/>
              </w:numPr>
              <w:suppressAutoHyphens w:val="0"/>
              <w:spacing w:before="40" w:after="40" w:line="210" w:lineRule="exact"/>
              <w:ind w:right="0"/>
              <w:jc w:val="left"/>
              <w:rPr>
                <w:sz w:val="17"/>
                <w:szCs w:val="17"/>
                <w:lang w:val="fr-FR"/>
              </w:rPr>
            </w:pPr>
            <w:r w:rsidRPr="0098043F">
              <w:rPr>
                <w:sz w:val="17"/>
                <w:szCs w:val="17"/>
                <w:lang w:val="fr-FR"/>
              </w:rPr>
              <w:t>Troisième (year 10)</w:t>
            </w:r>
          </w:p>
        </w:tc>
        <w:tc>
          <w:tcPr>
            <w:tcW w:w="1529" w:type="dxa"/>
            <w:tcBorders>
              <w:top w:val="single" w:sz="12" w:space="0" w:color="auto"/>
            </w:tcBorders>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4 244</w:t>
            </w:r>
          </w:p>
        </w:tc>
        <w:tc>
          <w:tcPr>
            <w:tcW w:w="1536" w:type="dxa"/>
            <w:tcBorders>
              <w:top w:val="single" w:sz="12" w:space="0" w:color="auto"/>
            </w:tcBorders>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82.57</w:t>
            </w:r>
          </w:p>
        </w:tc>
        <w:tc>
          <w:tcPr>
            <w:tcW w:w="1216" w:type="dxa"/>
            <w:tcBorders>
              <w:top w:val="single" w:sz="12" w:space="0" w:color="auto"/>
            </w:tcBorders>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1 519</w:t>
            </w:r>
          </w:p>
        </w:tc>
        <w:tc>
          <w:tcPr>
            <w:tcW w:w="1216" w:type="dxa"/>
            <w:tcBorders>
              <w:top w:val="single" w:sz="12" w:space="0" w:color="auto"/>
            </w:tcBorders>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78.21</w:t>
            </w:r>
          </w:p>
        </w:tc>
      </w:tr>
      <w:tr w:rsidR="0098043F" w:rsidRPr="0098043F">
        <w:trPr>
          <w:trHeight w:val="240"/>
        </w:trPr>
        <w:tc>
          <w:tcPr>
            <w:tcW w:w="1873" w:type="dxa"/>
          </w:tcPr>
          <w:p w:rsidR="0098043F" w:rsidRPr="0098043F" w:rsidRDefault="0098043F" w:rsidP="0098043F">
            <w:pPr>
              <w:pStyle w:val="DTpara"/>
              <w:numPr>
                <w:ilvl w:val="0"/>
                <w:numId w:val="0"/>
              </w:numPr>
              <w:suppressAutoHyphens w:val="0"/>
              <w:spacing w:before="40" w:after="40" w:line="210" w:lineRule="exact"/>
              <w:ind w:right="0"/>
              <w:jc w:val="left"/>
              <w:rPr>
                <w:sz w:val="17"/>
                <w:szCs w:val="17"/>
                <w:lang w:val="fr-FR"/>
              </w:rPr>
            </w:pPr>
            <w:r w:rsidRPr="0098043F">
              <w:rPr>
                <w:sz w:val="17"/>
                <w:szCs w:val="17"/>
                <w:lang w:val="fr-FR"/>
              </w:rPr>
              <w:t>Seconde S (year 11)</w:t>
            </w:r>
          </w:p>
        </w:tc>
        <w:tc>
          <w:tcPr>
            <w:tcW w:w="1529"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450</w:t>
            </w:r>
          </w:p>
        </w:tc>
        <w:tc>
          <w:tcPr>
            <w:tcW w:w="1536"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8.76</w:t>
            </w:r>
          </w:p>
        </w:tc>
        <w:tc>
          <w:tcPr>
            <w:tcW w:w="1216"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181</w:t>
            </w:r>
          </w:p>
        </w:tc>
        <w:tc>
          <w:tcPr>
            <w:tcW w:w="1216"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9.32</w:t>
            </w:r>
          </w:p>
        </w:tc>
      </w:tr>
      <w:tr w:rsidR="0098043F" w:rsidRPr="0098043F">
        <w:trPr>
          <w:trHeight w:val="240"/>
        </w:trPr>
        <w:tc>
          <w:tcPr>
            <w:tcW w:w="1873" w:type="dxa"/>
          </w:tcPr>
          <w:p w:rsidR="0098043F" w:rsidRPr="0098043F" w:rsidRDefault="0098043F" w:rsidP="0098043F">
            <w:pPr>
              <w:pStyle w:val="DTpara"/>
              <w:numPr>
                <w:ilvl w:val="0"/>
                <w:numId w:val="0"/>
              </w:numPr>
              <w:suppressAutoHyphens w:val="0"/>
              <w:spacing w:before="40" w:after="40" w:line="210" w:lineRule="exact"/>
              <w:ind w:right="0"/>
              <w:jc w:val="left"/>
              <w:rPr>
                <w:sz w:val="17"/>
                <w:szCs w:val="17"/>
                <w:lang w:val="fr-FR"/>
              </w:rPr>
            </w:pPr>
            <w:r w:rsidRPr="0098043F">
              <w:rPr>
                <w:sz w:val="17"/>
                <w:szCs w:val="17"/>
                <w:lang w:val="fr-FR"/>
              </w:rPr>
              <w:t>Première S (year 12)</w:t>
            </w:r>
          </w:p>
        </w:tc>
        <w:tc>
          <w:tcPr>
            <w:tcW w:w="1529"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236</w:t>
            </w:r>
          </w:p>
        </w:tc>
        <w:tc>
          <w:tcPr>
            <w:tcW w:w="1536"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4.59</w:t>
            </w:r>
          </w:p>
        </w:tc>
        <w:tc>
          <w:tcPr>
            <w:tcW w:w="1216"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119</w:t>
            </w:r>
          </w:p>
        </w:tc>
        <w:tc>
          <w:tcPr>
            <w:tcW w:w="1216"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8.13</w:t>
            </w:r>
          </w:p>
        </w:tc>
      </w:tr>
      <w:tr w:rsidR="0098043F" w:rsidRPr="0098043F">
        <w:trPr>
          <w:trHeight w:val="240"/>
        </w:trPr>
        <w:tc>
          <w:tcPr>
            <w:tcW w:w="1873" w:type="dxa"/>
          </w:tcPr>
          <w:p w:rsidR="0098043F" w:rsidRPr="0098043F" w:rsidRDefault="0098043F" w:rsidP="0098043F">
            <w:pPr>
              <w:pStyle w:val="DTpara"/>
              <w:numPr>
                <w:ilvl w:val="0"/>
                <w:numId w:val="0"/>
              </w:numPr>
              <w:suppressAutoHyphens w:val="0"/>
              <w:spacing w:before="40" w:after="40" w:line="210" w:lineRule="exact"/>
              <w:ind w:right="0"/>
              <w:jc w:val="left"/>
              <w:rPr>
                <w:sz w:val="17"/>
                <w:szCs w:val="17"/>
                <w:lang w:val="fr-FR"/>
              </w:rPr>
            </w:pPr>
            <w:r w:rsidRPr="0098043F">
              <w:rPr>
                <w:sz w:val="17"/>
                <w:szCs w:val="17"/>
                <w:lang w:val="fr-FR"/>
              </w:rPr>
              <w:t>Terminale C (final year)</w:t>
            </w:r>
          </w:p>
        </w:tc>
        <w:tc>
          <w:tcPr>
            <w:tcW w:w="1529"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16</w:t>
            </w:r>
          </w:p>
        </w:tc>
        <w:tc>
          <w:tcPr>
            <w:tcW w:w="1536"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0.31</w:t>
            </w:r>
          </w:p>
        </w:tc>
        <w:tc>
          <w:tcPr>
            <w:tcW w:w="1216"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9</w:t>
            </w:r>
          </w:p>
        </w:tc>
        <w:tc>
          <w:tcPr>
            <w:tcW w:w="1216" w:type="dxa"/>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0.46</w:t>
            </w:r>
          </w:p>
        </w:tc>
      </w:tr>
      <w:tr w:rsidR="0098043F" w:rsidRPr="0098043F">
        <w:trPr>
          <w:trHeight w:val="240"/>
        </w:trPr>
        <w:tc>
          <w:tcPr>
            <w:tcW w:w="1873" w:type="dxa"/>
            <w:tcBorders>
              <w:bottom w:val="single" w:sz="4" w:space="0" w:color="auto"/>
            </w:tcBorders>
          </w:tcPr>
          <w:p w:rsidR="0098043F" w:rsidRPr="0098043F" w:rsidRDefault="0098043F" w:rsidP="0098043F">
            <w:pPr>
              <w:pStyle w:val="DTpara"/>
              <w:numPr>
                <w:ilvl w:val="0"/>
                <w:numId w:val="0"/>
              </w:numPr>
              <w:suppressAutoHyphens w:val="0"/>
              <w:spacing w:before="40" w:after="40" w:line="210" w:lineRule="exact"/>
              <w:ind w:right="0"/>
              <w:jc w:val="left"/>
              <w:rPr>
                <w:sz w:val="17"/>
                <w:szCs w:val="17"/>
                <w:lang w:val="fr-FR"/>
              </w:rPr>
            </w:pPr>
            <w:r w:rsidRPr="0098043F">
              <w:rPr>
                <w:sz w:val="17"/>
                <w:szCs w:val="17"/>
                <w:lang w:val="fr-FR"/>
              </w:rPr>
              <w:t>Terminale D (final year)</w:t>
            </w:r>
          </w:p>
        </w:tc>
        <w:tc>
          <w:tcPr>
            <w:tcW w:w="1529" w:type="dxa"/>
            <w:tcBorders>
              <w:bottom w:val="single" w:sz="4" w:space="0" w:color="auto"/>
            </w:tcBorders>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194</w:t>
            </w:r>
          </w:p>
        </w:tc>
        <w:tc>
          <w:tcPr>
            <w:tcW w:w="1536" w:type="dxa"/>
            <w:tcBorders>
              <w:bottom w:val="single" w:sz="4" w:space="0" w:color="auto"/>
            </w:tcBorders>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3.77</w:t>
            </w:r>
          </w:p>
        </w:tc>
        <w:tc>
          <w:tcPr>
            <w:tcW w:w="1216" w:type="dxa"/>
            <w:tcBorders>
              <w:bottom w:val="single" w:sz="4" w:space="0" w:color="auto"/>
            </w:tcBorders>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114</w:t>
            </w:r>
          </w:p>
        </w:tc>
        <w:tc>
          <w:tcPr>
            <w:tcW w:w="1216" w:type="dxa"/>
            <w:tcBorders>
              <w:bottom w:val="single" w:sz="4" w:space="0" w:color="auto"/>
            </w:tcBorders>
            <w:vAlign w:val="bottom"/>
          </w:tcPr>
          <w:p w:rsidR="0098043F" w:rsidRPr="0098043F" w:rsidRDefault="0098043F" w:rsidP="0098043F">
            <w:pPr>
              <w:pStyle w:val="DTpara"/>
              <w:numPr>
                <w:ilvl w:val="0"/>
                <w:numId w:val="0"/>
              </w:numPr>
              <w:suppressAutoHyphens w:val="0"/>
              <w:spacing w:before="40" w:after="40" w:line="210" w:lineRule="exact"/>
              <w:ind w:right="144"/>
              <w:jc w:val="right"/>
              <w:rPr>
                <w:sz w:val="17"/>
                <w:szCs w:val="17"/>
                <w:lang w:val="fr-FR"/>
              </w:rPr>
            </w:pPr>
            <w:r w:rsidRPr="0098043F">
              <w:rPr>
                <w:sz w:val="17"/>
                <w:szCs w:val="17"/>
                <w:lang w:val="fr-FR"/>
              </w:rPr>
              <w:t>5.87</w:t>
            </w:r>
          </w:p>
        </w:tc>
      </w:tr>
      <w:tr w:rsidR="0098043F" w:rsidRPr="0098043F">
        <w:trPr>
          <w:trHeight w:val="240"/>
        </w:trPr>
        <w:tc>
          <w:tcPr>
            <w:tcW w:w="1873" w:type="dxa"/>
            <w:tcBorders>
              <w:top w:val="single" w:sz="4" w:space="0" w:color="auto"/>
              <w:bottom w:val="single" w:sz="12" w:space="0" w:color="auto"/>
            </w:tcBorders>
          </w:tcPr>
          <w:p w:rsidR="0098043F" w:rsidRPr="0098043F" w:rsidRDefault="0098043F" w:rsidP="0098043F">
            <w:pPr>
              <w:pStyle w:val="DTpara"/>
              <w:numPr>
                <w:ilvl w:val="0"/>
                <w:numId w:val="0"/>
              </w:numPr>
              <w:tabs>
                <w:tab w:val="left" w:pos="280"/>
              </w:tabs>
              <w:suppressAutoHyphens w:val="0"/>
              <w:spacing w:before="81" w:after="81" w:line="210" w:lineRule="exact"/>
              <w:ind w:right="0"/>
              <w:jc w:val="left"/>
              <w:rPr>
                <w:b/>
                <w:bCs/>
                <w:sz w:val="17"/>
                <w:szCs w:val="17"/>
                <w:lang w:val="en-GB"/>
              </w:rPr>
            </w:pPr>
            <w:r w:rsidRPr="0098043F">
              <w:rPr>
                <w:b/>
                <w:bCs/>
                <w:sz w:val="17"/>
                <w:szCs w:val="17"/>
                <w:lang w:val="en-GB"/>
              </w:rPr>
              <w:tab/>
              <w:t>Total</w:t>
            </w:r>
          </w:p>
        </w:tc>
        <w:tc>
          <w:tcPr>
            <w:tcW w:w="1529" w:type="dxa"/>
            <w:tcBorders>
              <w:top w:val="single" w:sz="4" w:space="0" w:color="auto"/>
              <w:bottom w:val="single" w:sz="12" w:space="0" w:color="auto"/>
            </w:tcBorders>
            <w:vAlign w:val="bottom"/>
          </w:tcPr>
          <w:p w:rsidR="0098043F" w:rsidRPr="0098043F" w:rsidRDefault="0098043F" w:rsidP="0098043F">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98043F">
              <w:rPr>
                <w:b/>
                <w:bCs/>
                <w:sz w:val="17"/>
                <w:szCs w:val="17"/>
                <w:lang w:val="en-GB"/>
              </w:rPr>
              <w:t>5 140</w:t>
            </w:r>
          </w:p>
        </w:tc>
        <w:tc>
          <w:tcPr>
            <w:tcW w:w="1536" w:type="dxa"/>
            <w:tcBorders>
              <w:top w:val="single" w:sz="4" w:space="0" w:color="auto"/>
              <w:bottom w:val="single" w:sz="12" w:space="0" w:color="auto"/>
            </w:tcBorders>
            <w:vAlign w:val="bottom"/>
          </w:tcPr>
          <w:p w:rsidR="0098043F" w:rsidRPr="0098043F" w:rsidRDefault="0098043F" w:rsidP="0098043F">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98043F">
              <w:rPr>
                <w:b/>
                <w:bCs/>
                <w:sz w:val="17"/>
                <w:szCs w:val="17"/>
                <w:lang w:val="en-GB"/>
              </w:rPr>
              <w:t>100</w:t>
            </w:r>
          </w:p>
        </w:tc>
        <w:tc>
          <w:tcPr>
            <w:tcW w:w="1216" w:type="dxa"/>
            <w:tcBorders>
              <w:top w:val="single" w:sz="4" w:space="0" w:color="auto"/>
              <w:bottom w:val="single" w:sz="12" w:space="0" w:color="auto"/>
            </w:tcBorders>
            <w:vAlign w:val="bottom"/>
          </w:tcPr>
          <w:p w:rsidR="0098043F" w:rsidRPr="0098043F" w:rsidRDefault="0098043F" w:rsidP="0098043F">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98043F">
              <w:rPr>
                <w:b/>
                <w:bCs/>
                <w:sz w:val="17"/>
                <w:szCs w:val="17"/>
                <w:lang w:val="en-GB"/>
              </w:rPr>
              <w:t>1 942</w:t>
            </w:r>
          </w:p>
        </w:tc>
        <w:tc>
          <w:tcPr>
            <w:tcW w:w="1216" w:type="dxa"/>
            <w:tcBorders>
              <w:top w:val="single" w:sz="4" w:space="0" w:color="auto"/>
              <w:bottom w:val="single" w:sz="12" w:space="0" w:color="auto"/>
            </w:tcBorders>
            <w:vAlign w:val="bottom"/>
          </w:tcPr>
          <w:p w:rsidR="0098043F" w:rsidRPr="0098043F" w:rsidRDefault="0098043F" w:rsidP="0098043F">
            <w:pPr>
              <w:pStyle w:val="DTpara"/>
              <w:numPr>
                <w:ilvl w:val="0"/>
                <w:numId w:val="0"/>
              </w:numPr>
              <w:tabs>
                <w:tab w:val="left" w:pos="280"/>
              </w:tabs>
              <w:suppressAutoHyphens w:val="0"/>
              <w:spacing w:before="81" w:after="81" w:line="210" w:lineRule="exact"/>
              <w:ind w:right="144"/>
              <w:jc w:val="right"/>
              <w:rPr>
                <w:b/>
                <w:bCs/>
                <w:sz w:val="17"/>
                <w:szCs w:val="17"/>
                <w:lang w:val="en-GB"/>
              </w:rPr>
            </w:pPr>
            <w:r w:rsidRPr="0098043F">
              <w:rPr>
                <w:b/>
                <w:bCs/>
                <w:sz w:val="17"/>
                <w:szCs w:val="17"/>
                <w:lang w:val="en-GB"/>
              </w:rPr>
              <w:t>100</w:t>
            </w:r>
          </w:p>
        </w:tc>
      </w:tr>
    </w:tbl>
    <w:p w:rsidR="0098043F" w:rsidRDefault="0098043F" w:rsidP="007E626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Cs w:val="17"/>
        </w:rPr>
      </w:pPr>
      <w:r w:rsidRPr="0098043F">
        <w:rPr>
          <w:i/>
          <w:sz w:val="17"/>
          <w:szCs w:val="17"/>
        </w:rPr>
        <w:t>Source</w:t>
      </w:r>
      <w:r w:rsidRPr="0098043F">
        <w:rPr>
          <w:sz w:val="17"/>
          <w:szCs w:val="17"/>
        </w:rPr>
        <w:t xml:space="preserve">: Document on the advancement of girls in scientific and technical programmes in school in </w:t>
      </w:r>
      <w:smartTag w:uri="urn:schemas-microsoft-com:office:smarttags" w:element="place">
        <w:smartTag w:uri="urn:schemas-microsoft-com:office:smarttags" w:element="country-region">
          <w:r w:rsidRPr="0098043F">
            <w:rPr>
              <w:sz w:val="17"/>
              <w:szCs w:val="17"/>
            </w:rPr>
            <w:t>Gabon</w:t>
          </w:r>
        </w:smartTag>
      </w:smartTag>
      <w:r w:rsidRPr="0098043F">
        <w:rPr>
          <w:sz w:val="17"/>
          <w:szCs w:val="17"/>
        </w:rPr>
        <w:t>, 2001</w:t>
      </w:r>
      <w:r w:rsidRPr="0098043F">
        <w:rPr>
          <w:szCs w:val="17"/>
        </w:rPr>
        <w:t>.</w:t>
      </w:r>
    </w:p>
    <w:p w:rsidR="00DB6C8C" w:rsidRPr="00DB6C8C" w:rsidRDefault="00DB6C8C" w:rsidP="00DB6C8C">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DB6C8C" w:rsidRPr="00DB6C8C" w:rsidRDefault="00DB6C8C" w:rsidP="00DB6C8C">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DB6C8C">
        <w:rPr>
          <w:b/>
          <w:spacing w:val="2"/>
          <w:szCs w:val="17"/>
        </w:rPr>
        <w:tab/>
      </w:r>
      <w:r w:rsidRPr="00DB6C8C">
        <w:rPr>
          <w:b/>
          <w:spacing w:val="2"/>
          <w:szCs w:val="17"/>
        </w:rPr>
        <w:tab/>
        <w:t>Technical education</w:t>
      </w:r>
    </w:p>
    <w:p w:rsidR="00DB6C8C" w:rsidRPr="00DB6C8C" w:rsidRDefault="00DB6C8C" w:rsidP="00DB6C8C">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DB6C8C" w:rsidRPr="004D04D0" w:rsidRDefault="00DB6C8C" w:rsidP="00DB6C8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pacing w:val="2"/>
        </w:rPr>
      </w:pPr>
      <w:r w:rsidRPr="004D04D0">
        <w:rPr>
          <w:spacing w:val="2"/>
        </w:rPr>
        <w:t>93.</w:t>
      </w:r>
      <w:r w:rsidRPr="004D04D0">
        <w:rPr>
          <w:spacing w:val="2"/>
        </w:rPr>
        <w:tab/>
        <w:t xml:space="preserve">In technical education, boys are frequently found in traditionally female courses of study (such as accounting). Except in </w:t>
      </w:r>
      <w:smartTag w:uri="urn:schemas-microsoft-com:office:smarttags" w:element="place">
        <w:smartTag w:uri="urn:schemas-microsoft-com:office:smarttags" w:element="City">
          <w:r w:rsidRPr="004D04D0">
            <w:rPr>
              <w:spacing w:val="2"/>
            </w:rPr>
            <w:t>Libreville</w:t>
          </w:r>
        </w:smartTag>
      </w:smartTag>
      <w:r w:rsidRPr="004D04D0">
        <w:rPr>
          <w:spacing w:val="2"/>
        </w:rPr>
        <w:t>, they do not study shorthand, reflecting a change in attitudes in urban areas. Although girls study in the traditionally female programmes, they also have a significant presence in sectors reserved for men.</w:t>
      </w:r>
    </w:p>
    <w:p w:rsidR="0098043F" w:rsidRDefault="00DB6C8C" w:rsidP="00DB6C8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zCs w:val="17"/>
        </w:rPr>
      </w:pPr>
      <w:r w:rsidRPr="00DB6C8C">
        <w:rPr>
          <w:szCs w:val="17"/>
        </w:rPr>
        <w:t>Table 8</w:t>
      </w:r>
      <w:r>
        <w:rPr>
          <w:szCs w:val="17"/>
        </w:rPr>
        <w:br/>
      </w:r>
      <w:r w:rsidRPr="00DB6C8C">
        <w:rPr>
          <w:b/>
          <w:szCs w:val="17"/>
        </w:rPr>
        <w:t>Number of students earning technical and professional diplomas in various centres</w:t>
      </w:r>
    </w:p>
    <w:tbl>
      <w:tblPr>
        <w:tblW w:w="0" w:type="auto"/>
        <w:tblInd w:w="1260" w:type="dxa"/>
        <w:tblLayout w:type="fixed"/>
        <w:tblCellMar>
          <w:left w:w="0" w:type="dxa"/>
          <w:right w:w="0" w:type="dxa"/>
        </w:tblCellMar>
        <w:tblLook w:val="0000"/>
      </w:tblPr>
      <w:tblGrid>
        <w:gridCol w:w="1170"/>
        <w:gridCol w:w="1748"/>
        <w:gridCol w:w="10"/>
        <w:gridCol w:w="726"/>
        <w:gridCol w:w="6"/>
        <w:gridCol w:w="732"/>
        <w:gridCol w:w="198"/>
        <w:gridCol w:w="850"/>
        <w:gridCol w:w="940"/>
        <w:gridCol w:w="14"/>
        <w:gridCol w:w="900"/>
        <w:gridCol w:w="30"/>
      </w:tblGrid>
      <w:tr w:rsidR="00FC53CF">
        <w:tblPrEx>
          <w:tblCellMar>
            <w:top w:w="0" w:type="dxa"/>
            <w:left w:w="0" w:type="dxa"/>
            <w:bottom w:w="0" w:type="dxa"/>
            <w:right w:w="0" w:type="dxa"/>
          </w:tblCellMar>
        </w:tblPrEx>
        <w:trPr>
          <w:tblHeader/>
        </w:trPr>
        <w:tc>
          <w:tcPr>
            <w:tcW w:w="1170" w:type="dxa"/>
            <w:tcBorders>
              <w:top w:val="single" w:sz="4" w:space="0" w:color="auto"/>
            </w:tcBorders>
            <w:vAlign w:val="bottom"/>
          </w:tcPr>
          <w:p w:rsidR="00FC53CF" w:rsidRDefault="00FC53CF" w:rsidP="00AC19EE">
            <w:pPr>
              <w:tabs>
                <w:tab w:val="left" w:pos="288"/>
                <w:tab w:val="left" w:pos="576"/>
                <w:tab w:val="left" w:pos="864"/>
                <w:tab w:val="left" w:pos="1152"/>
              </w:tabs>
              <w:spacing w:before="40" w:after="80" w:line="160" w:lineRule="exact"/>
              <w:ind w:right="43"/>
              <w:rPr>
                <w:i/>
                <w:sz w:val="14"/>
              </w:rPr>
            </w:pPr>
          </w:p>
        </w:tc>
        <w:tc>
          <w:tcPr>
            <w:tcW w:w="1758" w:type="dxa"/>
            <w:gridSpan w:val="2"/>
            <w:tcBorders>
              <w:top w:val="single" w:sz="4" w:space="0" w:color="auto"/>
            </w:tcBorders>
            <w:vAlign w:val="bottom"/>
          </w:tcPr>
          <w:p w:rsidR="00FC53CF" w:rsidRDefault="00FC53CF" w:rsidP="00AC19EE">
            <w:pPr>
              <w:tabs>
                <w:tab w:val="left" w:pos="288"/>
                <w:tab w:val="left" w:pos="576"/>
                <w:tab w:val="left" w:pos="864"/>
                <w:tab w:val="left" w:pos="1152"/>
              </w:tabs>
              <w:spacing w:before="40" w:after="80" w:line="160" w:lineRule="exact"/>
              <w:ind w:right="43"/>
              <w:jc w:val="right"/>
              <w:rPr>
                <w:i/>
                <w:sz w:val="14"/>
              </w:rPr>
            </w:pPr>
          </w:p>
        </w:tc>
        <w:tc>
          <w:tcPr>
            <w:tcW w:w="1464" w:type="dxa"/>
            <w:gridSpan w:val="3"/>
            <w:tcBorders>
              <w:top w:val="single" w:sz="4" w:space="0" w:color="auto"/>
              <w:bottom w:val="single" w:sz="4" w:space="0" w:color="auto"/>
            </w:tcBorders>
            <w:vAlign w:val="bottom"/>
          </w:tcPr>
          <w:p w:rsidR="00FC53CF" w:rsidRDefault="00FC53CF" w:rsidP="00AC19EE">
            <w:pPr>
              <w:tabs>
                <w:tab w:val="left" w:pos="288"/>
                <w:tab w:val="left" w:pos="576"/>
                <w:tab w:val="left" w:pos="864"/>
                <w:tab w:val="left" w:pos="1152"/>
              </w:tabs>
              <w:spacing w:before="40" w:after="80" w:line="160" w:lineRule="exact"/>
              <w:ind w:right="43"/>
              <w:jc w:val="center"/>
              <w:rPr>
                <w:i/>
                <w:sz w:val="14"/>
              </w:rPr>
            </w:pPr>
            <w:r w:rsidRPr="004D04D0">
              <w:rPr>
                <w:bCs/>
                <w:i/>
                <w:sz w:val="14"/>
                <w:szCs w:val="14"/>
              </w:rPr>
              <w:t>Boys</w:t>
            </w:r>
          </w:p>
        </w:tc>
        <w:tc>
          <w:tcPr>
            <w:tcW w:w="198" w:type="dxa"/>
            <w:tcBorders>
              <w:top w:val="single" w:sz="4" w:space="0" w:color="auto"/>
            </w:tcBorders>
            <w:vAlign w:val="bottom"/>
          </w:tcPr>
          <w:p w:rsidR="00FC53CF" w:rsidRDefault="00FC53CF" w:rsidP="00AC19EE">
            <w:pPr>
              <w:tabs>
                <w:tab w:val="left" w:pos="288"/>
                <w:tab w:val="left" w:pos="576"/>
                <w:tab w:val="left" w:pos="864"/>
                <w:tab w:val="left" w:pos="1152"/>
              </w:tabs>
              <w:spacing w:before="40" w:after="80" w:line="160" w:lineRule="exact"/>
              <w:ind w:right="43"/>
              <w:jc w:val="right"/>
              <w:rPr>
                <w:i/>
                <w:sz w:val="14"/>
              </w:rPr>
            </w:pPr>
          </w:p>
        </w:tc>
        <w:tc>
          <w:tcPr>
            <w:tcW w:w="2734" w:type="dxa"/>
            <w:gridSpan w:val="5"/>
            <w:tcBorders>
              <w:top w:val="single" w:sz="4" w:space="0" w:color="auto"/>
              <w:bottom w:val="single" w:sz="4" w:space="0" w:color="auto"/>
            </w:tcBorders>
            <w:vAlign w:val="bottom"/>
          </w:tcPr>
          <w:p w:rsidR="00FC53CF" w:rsidRDefault="00FC53CF" w:rsidP="00AC19EE">
            <w:pPr>
              <w:tabs>
                <w:tab w:val="left" w:pos="288"/>
                <w:tab w:val="left" w:pos="576"/>
                <w:tab w:val="left" w:pos="864"/>
                <w:tab w:val="left" w:pos="1152"/>
              </w:tabs>
              <w:spacing w:before="40" w:after="80" w:line="160" w:lineRule="exact"/>
              <w:ind w:right="43"/>
              <w:jc w:val="center"/>
              <w:rPr>
                <w:i/>
                <w:sz w:val="14"/>
              </w:rPr>
            </w:pPr>
            <w:r w:rsidRPr="004D04D0">
              <w:rPr>
                <w:bCs/>
                <w:i/>
                <w:sz w:val="14"/>
                <w:szCs w:val="14"/>
              </w:rPr>
              <w:t>Girls</w:t>
            </w:r>
          </w:p>
        </w:tc>
      </w:tr>
      <w:tr w:rsidR="00AC19EE">
        <w:tblPrEx>
          <w:tblCellMar>
            <w:top w:w="0" w:type="dxa"/>
            <w:left w:w="0" w:type="dxa"/>
            <w:bottom w:w="0" w:type="dxa"/>
            <w:right w:w="0" w:type="dxa"/>
          </w:tblCellMar>
        </w:tblPrEx>
        <w:trPr>
          <w:tblHeader/>
        </w:trPr>
        <w:tc>
          <w:tcPr>
            <w:tcW w:w="1170" w:type="dxa"/>
            <w:vAlign w:val="bottom"/>
          </w:tcPr>
          <w:p w:rsidR="00AC19EE" w:rsidRDefault="00AC19EE" w:rsidP="00172A9A">
            <w:pPr>
              <w:tabs>
                <w:tab w:val="left" w:pos="288"/>
                <w:tab w:val="left" w:pos="576"/>
                <w:tab w:val="left" w:pos="864"/>
                <w:tab w:val="left" w:pos="1152"/>
              </w:tabs>
              <w:spacing w:after="80" w:line="160" w:lineRule="exact"/>
              <w:ind w:right="40"/>
              <w:rPr>
                <w:i/>
                <w:sz w:val="14"/>
              </w:rPr>
            </w:pPr>
            <w:r w:rsidRPr="004D04D0">
              <w:rPr>
                <w:bCs/>
                <w:i/>
                <w:sz w:val="14"/>
                <w:szCs w:val="14"/>
              </w:rPr>
              <w:t>Centre</w:t>
            </w:r>
          </w:p>
        </w:tc>
        <w:tc>
          <w:tcPr>
            <w:tcW w:w="1758" w:type="dxa"/>
            <w:gridSpan w:val="2"/>
            <w:vAlign w:val="bottom"/>
          </w:tcPr>
          <w:p w:rsidR="00AC19EE" w:rsidRDefault="00AC19EE" w:rsidP="00AC19EE">
            <w:pPr>
              <w:tabs>
                <w:tab w:val="left" w:pos="288"/>
                <w:tab w:val="left" w:pos="576"/>
                <w:tab w:val="left" w:pos="864"/>
                <w:tab w:val="left" w:pos="1152"/>
              </w:tabs>
              <w:spacing w:after="80" w:line="160" w:lineRule="exact"/>
              <w:ind w:left="43" w:right="40"/>
              <w:rPr>
                <w:i/>
                <w:sz w:val="14"/>
              </w:rPr>
            </w:pPr>
            <w:r w:rsidRPr="004D04D0">
              <w:rPr>
                <w:bCs/>
                <w:i/>
                <w:sz w:val="14"/>
                <w:szCs w:val="14"/>
              </w:rPr>
              <w:t>Field</w:t>
            </w:r>
          </w:p>
        </w:tc>
        <w:tc>
          <w:tcPr>
            <w:tcW w:w="732" w:type="dxa"/>
            <w:gridSpan w:val="2"/>
            <w:tcBorders>
              <w:top w:val="single" w:sz="4" w:space="0" w:color="auto"/>
              <w:bottom w:val="single" w:sz="4" w:space="0" w:color="auto"/>
            </w:tcBorders>
            <w:vAlign w:val="bottom"/>
          </w:tcPr>
          <w:p w:rsidR="00AC19EE" w:rsidRDefault="00AC19EE" w:rsidP="00172A9A">
            <w:pPr>
              <w:tabs>
                <w:tab w:val="left" w:pos="288"/>
                <w:tab w:val="left" w:pos="576"/>
                <w:tab w:val="left" w:pos="864"/>
                <w:tab w:val="left" w:pos="1152"/>
              </w:tabs>
              <w:spacing w:after="80" w:line="160" w:lineRule="exact"/>
              <w:ind w:right="40"/>
              <w:jc w:val="right"/>
              <w:rPr>
                <w:i/>
                <w:sz w:val="14"/>
              </w:rPr>
            </w:pPr>
            <w:r w:rsidRPr="004D04D0">
              <w:rPr>
                <w:bCs/>
                <w:i/>
                <w:sz w:val="14"/>
                <w:szCs w:val="14"/>
              </w:rPr>
              <w:t>Number of students</w:t>
            </w:r>
          </w:p>
        </w:tc>
        <w:tc>
          <w:tcPr>
            <w:tcW w:w="732" w:type="dxa"/>
            <w:tcBorders>
              <w:top w:val="single" w:sz="4" w:space="0" w:color="auto"/>
              <w:bottom w:val="single" w:sz="4" w:space="0" w:color="auto"/>
            </w:tcBorders>
            <w:vAlign w:val="bottom"/>
          </w:tcPr>
          <w:p w:rsidR="00AC19EE" w:rsidRDefault="00AC19EE" w:rsidP="00172A9A">
            <w:pPr>
              <w:tabs>
                <w:tab w:val="left" w:pos="288"/>
                <w:tab w:val="left" w:pos="576"/>
                <w:tab w:val="left" w:pos="864"/>
                <w:tab w:val="left" w:pos="1152"/>
              </w:tabs>
              <w:spacing w:after="80" w:line="160" w:lineRule="exact"/>
              <w:ind w:right="40"/>
              <w:jc w:val="right"/>
              <w:rPr>
                <w:i/>
                <w:sz w:val="14"/>
              </w:rPr>
            </w:pPr>
            <w:r w:rsidRPr="00FC53CF">
              <w:rPr>
                <w:bCs/>
                <w:i/>
                <w:sz w:val="14"/>
                <w:szCs w:val="14"/>
              </w:rPr>
              <w:t>%</w:t>
            </w:r>
          </w:p>
        </w:tc>
        <w:tc>
          <w:tcPr>
            <w:tcW w:w="198" w:type="dxa"/>
            <w:vAlign w:val="bottom"/>
          </w:tcPr>
          <w:p w:rsidR="00AC19EE" w:rsidRDefault="00AC19EE" w:rsidP="00172A9A">
            <w:pPr>
              <w:tabs>
                <w:tab w:val="left" w:pos="288"/>
                <w:tab w:val="left" w:pos="576"/>
                <w:tab w:val="left" w:pos="864"/>
                <w:tab w:val="left" w:pos="1152"/>
              </w:tabs>
              <w:spacing w:after="80" w:line="160" w:lineRule="exact"/>
              <w:ind w:right="40"/>
              <w:jc w:val="right"/>
              <w:rPr>
                <w:i/>
                <w:sz w:val="14"/>
              </w:rPr>
            </w:pPr>
          </w:p>
        </w:tc>
        <w:tc>
          <w:tcPr>
            <w:tcW w:w="850" w:type="dxa"/>
            <w:tcBorders>
              <w:top w:val="single" w:sz="4" w:space="0" w:color="auto"/>
              <w:bottom w:val="single" w:sz="4" w:space="0" w:color="auto"/>
            </w:tcBorders>
            <w:vAlign w:val="bottom"/>
          </w:tcPr>
          <w:p w:rsidR="00AC19EE" w:rsidRDefault="00AC19EE" w:rsidP="00172A9A">
            <w:pPr>
              <w:tabs>
                <w:tab w:val="left" w:pos="288"/>
                <w:tab w:val="left" w:pos="576"/>
                <w:tab w:val="left" w:pos="864"/>
                <w:tab w:val="left" w:pos="1152"/>
              </w:tabs>
              <w:spacing w:after="80" w:line="160" w:lineRule="exact"/>
              <w:ind w:right="40"/>
              <w:jc w:val="right"/>
              <w:rPr>
                <w:i/>
                <w:sz w:val="14"/>
              </w:rPr>
            </w:pPr>
            <w:r w:rsidRPr="00FC53CF">
              <w:rPr>
                <w:bCs/>
                <w:i/>
                <w:sz w:val="14"/>
                <w:szCs w:val="14"/>
              </w:rPr>
              <w:t>Number of students</w:t>
            </w:r>
          </w:p>
        </w:tc>
        <w:tc>
          <w:tcPr>
            <w:tcW w:w="940" w:type="dxa"/>
            <w:tcBorders>
              <w:top w:val="single" w:sz="4" w:space="0" w:color="auto"/>
              <w:bottom w:val="single" w:sz="4" w:space="0" w:color="auto"/>
            </w:tcBorders>
            <w:vAlign w:val="bottom"/>
          </w:tcPr>
          <w:p w:rsidR="00AC19EE" w:rsidRDefault="00AC19EE" w:rsidP="00172A9A">
            <w:pPr>
              <w:tabs>
                <w:tab w:val="left" w:pos="288"/>
                <w:tab w:val="left" w:pos="576"/>
                <w:tab w:val="left" w:pos="864"/>
                <w:tab w:val="left" w:pos="1152"/>
              </w:tabs>
              <w:spacing w:after="80" w:line="160" w:lineRule="exact"/>
              <w:ind w:right="40"/>
              <w:jc w:val="right"/>
              <w:rPr>
                <w:i/>
                <w:sz w:val="14"/>
              </w:rPr>
            </w:pPr>
            <w:r w:rsidRPr="004D04D0">
              <w:rPr>
                <w:bCs/>
                <w:i/>
                <w:sz w:val="14"/>
                <w:szCs w:val="14"/>
              </w:rPr>
              <w:t>%</w:t>
            </w:r>
          </w:p>
        </w:tc>
        <w:tc>
          <w:tcPr>
            <w:tcW w:w="944" w:type="dxa"/>
            <w:gridSpan w:val="3"/>
            <w:tcBorders>
              <w:top w:val="single" w:sz="4" w:space="0" w:color="auto"/>
              <w:bottom w:val="single" w:sz="4" w:space="0" w:color="auto"/>
            </w:tcBorders>
            <w:vAlign w:val="bottom"/>
          </w:tcPr>
          <w:p w:rsidR="00AC19EE" w:rsidRDefault="00AC19EE" w:rsidP="00172A9A">
            <w:pPr>
              <w:tabs>
                <w:tab w:val="left" w:pos="288"/>
                <w:tab w:val="left" w:pos="576"/>
                <w:tab w:val="left" w:pos="864"/>
                <w:tab w:val="left" w:pos="1152"/>
              </w:tabs>
              <w:spacing w:after="80" w:line="160" w:lineRule="exact"/>
              <w:ind w:right="40"/>
              <w:jc w:val="right"/>
              <w:rPr>
                <w:i/>
                <w:sz w:val="14"/>
              </w:rPr>
            </w:pPr>
            <w:r w:rsidRPr="004D04D0">
              <w:rPr>
                <w:bCs/>
                <w:i/>
                <w:sz w:val="14"/>
                <w:szCs w:val="14"/>
              </w:rPr>
              <w:t>Total</w:t>
            </w:r>
          </w:p>
        </w:tc>
      </w:tr>
      <w:tr w:rsidR="00FC53CF" w:rsidRPr="004D04D0">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top w:val="single" w:sz="12" w:space="0" w:color="auto"/>
            </w:tcBorders>
          </w:tcPr>
          <w:p w:rsidR="004D04D0" w:rsidRPr="004D04D0" w:rsidRDefault="004D04D0" w:rsidP="00AC19EE">
            <w:pPr>
              <w:pStyle w:val="DTpara"/>
              <w:numPr>
                <w:ilvl w:val="0"/>
                <w:numId w:val="0"/>
              </w:numPr>
              <w:suppressAutoHyphens w:val="0"/>
              <w:spacing w:before="40" w:after="40" w:line="200" w:lineRule="exact"/>
              <w:ind w:right="0"/>
              <w:jc w:val="left"/>
              <w:rPr>
                <w:sz w:val="17"/>
                <w:szCs w:val="17"/>
                <w:lang w:val="fr-FR"/>
              </w:rPr>
            </w:pPr>
            <w:smartTag w:uri="urn:schemas-microsoft-com:office:smarttags" w:element="City">
              <w:smartTag w:uri="urn:schemas-microsoft-com:office:smarttags" w:element="place">
                <w:r w:rsidRPr="004D04D0">
                  <w:rPr>
                    <w:sz w:val="17"/>
                    <w:szCs w:val="17"/>
                    <w:lang w:val="fr-FR"/>
                  </w:rPr>
                  <w:t>Libreville</w:t>
                </w:r>
              </w:smartTag>
            </w:smartTag>
          </w:p>
        </w:tc>
        <w:tc>
          <w:tcPr>
            <w:tcW w:w="1748" w:type="dxa"/>
            <w:tcBorders>
              <w:top w:val="single" w:sz="12" w:space="0" w:color="auto"/>
            </w:tcBorders>
          </w:tcPr>
          <w:p w:rsidR="004D04D0" w:rsidRPr="004D04D0" w:rsidRDefault="004D04D0" w:rsidP="00AC19EE">
            <w:pPr>
              <w:pStyle w:val="DTpara"/>
              <w:numPr>
                <w:ilvl w:val="0"/>
                <w:numId w:val="0"/>
              </w:numPr>
              <w:suppressAutoHyphens w:val="0"/>
              <w:spacing w:before="40" w:after="40" w:line="200" w:lineRule="exact"/>
              <w:ind w:left="43" w:right="0"/>
              <w:jc w:val="left"/>
              <w:rPr>
                <w:sz w:val="17"/>
                <w:szCs w:val="17"/>
                <w:lang w:val="fr-FR"/>
              </w:rPr>
            </w:pPr>
            <w:r w:rsidRPr="004D04D0">
              <w:rPr>
                <w:sz w:val="17"/>
                <w:szCs w:val="17"/>
                <w:lang w:val="fr-FR"/>
              </w:rPr>
              <w:t>Bookkeeping</w:t>
            </w:r>
          </w:p>
        </w:tc>
        <w:tc>
          <w:tcPr>
            <w:tcW w:w="736" w:type="dxa"/>
            <w:gridSpan w:val="2"/>
            <w:tcBorders>
              <w:top w:val="single" w:sz="12"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71</w:t>
            </w:r>
          </w:p>
        </w:tc>
        <w:tc>
          <w:tcPr>
            <w:tcW w:w="738" w:type="dxa"/>
            <w:gridSpan w:val="2"/>
            <w:tcBorders>
              <w:top w:val="single" w:sz="12" w:space="0" w:color="auto"/>
            </w:tcBorders>
            <w:tcMar>
              <w:right w:w="113" w:type="dxa"/>
            </w:tcMar>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82.56</w:t>
            </w:r>
          </w:p>
        </w:tc>
        <w:tc>
          <w:tcPr>
            <w:tcW w:w="1048" w:type="dxa"/>
            <w:gridSpan w:val="2"/>
            <w:tcBorders>
              <w:top w:val="single" w:sz="12"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220</w:t>
            </w:r>
          </w:p>
        </w:tc>
        <w:tc>
          <w:tcPr>
            <w:tcW w:w="954" w:type="dxa"/>
            <w:gridSpan w:val="2"/>
            <w:tcBorders>
              <w:top w:val="single" w:sz="12"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68.30</w:t>
            </w:r>
          </w:p>
        </w:tc>
        <w:tc>
          <w:tcPr>
            <w:tcW w:w="900" w:type="dxa"/>
            <w:tcBorders>
              <w:top w:val="single" w:sz="12"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291</w:t>
            </w:r>
          </w:p>
        </w:tc>
      </w:tr>
      <w:tr w:rsidR="00FC53CF" w:rsidRPr="004D04D0">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Pr>
          <w:p w:rsidR="004D04D0" w:rsidRPr="004D04D0" w:rsidRDefault="004D04D0" w:rsidP="00AC19EE">
            <w:pPr>
              <w:pStyle w:val="DTpara"/>
              <w:numPr>
                <w:ilvl w:val="0"/>
                <w:numId w:val="0"/>
              </w:numPr>
              <w:suppressAutoHyphens w:val="0"/>
              <w:spacing w:before="40" w:after="40" w:line="200" w:lineRule="exact"/>
              <w:ind w:right="0"/>
              <w:jc w:val="left"/>
              <w:rPr>
                <w:sz w:val="17"/>
                <w:szCs w:val="17"/>
                <w:lang w:val="fr-FR"/>
              </w:rPr>
            </w:pPr>
          </w:p>
        </w:tc>
        <w:tc>
          <w:tcPr>
            <w:tcW w:w="1748" w:type="dxa"/>
          </w:tcPr>
          <w:p w:rsidR="004D04D0" w:rsidRPr="004D04D0" w:rsidRDefault="004D04D0" w:rsidP="00AC19EE">
            <w:pPr>
              <w:pStyle w:val="DTpara"/>
              <w:numPr>
                <w:ilvl w:val="0"/>
                <w:numId w:val="0"/>
              </w:numPr>
              <w:suppressAutoHyphens w:val="0"/>
              <w:spacing w:before="40" w:after="40" w:line="200" w:lineRule="exact"/>
              <w:ind w:left="43" w:right="0"/>
              <w:jc w:val="left"/>
              <w:rPr>
                <w:sz w:val="17"/>
                <w:szCs w:val="17"/>
                <w:lang w:val="fr-FR"/>
              </w:rPr>
            </w:pPr>
            <w:r w:rsidRPr="004D04D0">
              <w:rPr>
                <w:sz w:val="17"/>
                <w:szCs w:val="17"/>
                <w:lang w:val="fr-FR"/>
              </w:rPr>
              <w:t>Stenographer/typist</w:t>
            </w:r>
          </w:p>
        </w:tc>
        <w:tc>
          <w:tcPr>
            <w:tcW w:w="736" w:type="dxa"/>
            <w:gridSpan w:val="2"/>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5</w:t>
            </w:r>
          </w:p>
        </w:tc>
        <w:tc>
          <w:tcPr>
            <w:tcW w:w="738" w:type="dxa"/>
            <w:gridSpan w:val="2"/>
            <w:tcMar>
              <w:right w:w="113" w:type="dxa"/>
            </w:tcMar>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5.81</w:t>
            </w:r>
          </w:p>
        </w:tc>
        <w:tc>
          <w:tcPr>
            <w:tcW w:w="1048" w:type="dxa"/>
            <w:gridSpan w:val="2"/>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85</w:t>
            </w:r>
          </w:p>
        </w:tc>
        <w:tc>
          <w:tcPr>
            <w:tcW w:w="954" w:type="dxa"/>
            <w:gridSpan w:val="2"/>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26.4</w:t>
            </w:r>
          </w:p>
        </w:tc>
        <w:tc>
          <w:tcPr>
            <w:tcW w:w="900" w:type="dxa"/>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90</w:t>
            </w:r>
          </w:p>
        </w:tc>
      </w:tr>
      <w:tr w:rsidR="00FC53CF" w:rsidRPr="004D04D0">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bottom w:val="single" w:sz="4" w:space="0" w:color="auto"/>
            </w:tcBorders>
          </w:tcPr>
          <w:p w:rsidR="004D04D0" w:rsidRPr="004D04D0" w:rsidRDefault="004D04D0" w:rsidP="00AC19EE">
            <w:pPr>
              <w:pStyle w:val="DTpara"/>
              <w:numPr>
                <w:ilvl w:val="0"/>
                <w:numId w:val="0"/>
              </w:numPr>
              <w:suppressAutoHyphens w:val="0"/>
              <w:spacing w:before="40" w:after="40" w:line="200" w:lineRule="exact"/>
              <w:ind w:right="0"/>
              <w:jc w:val="left"/>
              <w:rPr>
                <w:sz w:val="17"/>
                <w:szCs w:val="17"/>
                <w:lang w:val="fr-FR"/>
              </w:rPr>
            </w:pPr>
          </w:p>
        </w:tc>
        <w:tc>
          <w:tcPr>
            <w:tcW w:w="1748" w:type="dxa"/>
            <w:tcBorders>
              <w:bottom w:val="single" w:sz="4" w:space="0" w:color="auto"/>
            </w:tcBorders>
          </w:tcPr>
          <w:p w:rsidR="004D04D0" w:rsidRPr="004D04D0" w:rsidRDefault="004D04D0" w:rsidP="00AC19EE">
            <w:pPr>
              <w:pStyle w:val="DTpara"/>
              <w:numPr>
                <w:ilvl w:val="0"/>
                <w:numId w:val="0"/>
              </w:numPr>
              <w:suppressAutoHyphens w:val="0"/>
              <w:spacing w:before="40" w:after="40" w:line="200" w:lineRule="exact"/>
              <w:ind w:left="43" w:right="0"/>
              <w:jc w:val="left"/>
              <w:rPr>
                <w:sz w:val="17"/>
                <w:szCs w:val="17"/>
                <w:lang w:val="fr-FR"/>
              </w:rPr>
            </w:pPr>
            <w:r w:rsidRPr="004D04D0">
              <w:rPr>
                <w:sz w:val="17"/>
                <w:szCs w:val="17"/>
                <w:lang w:val="fr-FR"/>
              </w:rPr>
              <w:t>Bank clerk</w:t>
            </w:r>
          </w:p>
        </w:tc>
        <w:tc>
          <w:tcPr>
            <w:tcW w:w="736"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10</w:t>
            </w:r>
          </w:p>
        </w:tc>
        <w:tc>
          <w:tcPr>
            <w:tcW w:w="738" w:type="dxa"/>
            <w:gridSpan w:val="2"/>
            <w:tcBorders>
              <w:bottom w:val="single" w:sz="4" w:space="0" w:color="auto"/>
            </w:tcBorders>
            <w:tcMar>
              <w:right w:w="113" w:type="dxa"/>
            </w:tcMar>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11.63</w:t>
            </w:r>
          </w:p>
        </w:tc>
        <w:tc>
          <w:tcPr>
            <w:tcW w:w="1048"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17</w:t>
            </w:r>
          </w:p>
        </w:tc>
        <w:tc>
          <w:tcPr>
            <w:tcW w:w="954"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5.3</w:t>
            </w:r>
          </w:p>
        </w:tc>
        <w:tc>
          <w:tcPr>
            <w:tcW w:w="900" w:type="dxa"/>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27</w:t>
            </w:r>
          </w:p>
        </w:tc>
      </w:tr>
      <w:tr w:rsidR="00FC53CF" w:rsidRPr="00AC19EE">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top w:val="single" w:sz="4" w:space="0" w:color="auto"/>
              <w:bottom w:val="single" w:sz="4" w:space="0" w:color="auto"/>
            </w:tcBorders>
          </w:tcPr>
          <w:p w:rsidR="004D04D0" w:rsidRPr="00AC19EE" w:rsidRDefault="004D04D0" w:rsidP="004D04D0">
            <w:pPr>
              <w:pStyle w:val="DTpara"/>
              <w:numPr>
                <w:ilvl w:val="0"/>
                <w:numId w:val="0"/>
              </w:numPr>
              <w:suppressAutoHyphens w:val="0"/>
              <w:spacing w:before="40" w:after="40" w:line="210" w:lineRule="exact"/>
              <w:ind w:right="0"/>
              <w:jc w:val="left"/>
              <w:rPr>
                <w:b/>
                <w:sz w:val="17"/>
                <w:szCs w:val="17"/>
                <w:lang w:val="fr-FR"/>
              </w:rPr>
            </w:pPr>
            <w:r w:rsidRPr="00AC19EE">
              <w:rPr>
                <w:b/>
                <w:sz w:val="17"/>
                <w:szCs w:val="17"/>
                <w:lang w:val="fr-FR"/>
              </w:rPr>
              <w:tab/>
              <w:t>Total</w:t>
            </w:r>
          </w:p>
        </w:tc>
        <w:tc>
          <w:tcPr>
            <w:tcW w:w="1748" w:type="dxa"/>
            <w:tcBorders>
              <w:top w:val="single" w:sz="4" w:space="0" w:color="auto"/>
              <w:bottom w:val="single" w:sz="4" w:space="0" w:color="auto"/>
            </w:tcBorders>
          </w:tcPr>
          <w:p w:rsidR="004D04D0" w:rsidRPr="00AC19EE" w:rsidRDefault="004D04D0" w:rsidP="00AC19EE">
            <w:pPr>
              <w:pStyle w:val="DTpara"/>
              <w:numPr>
                <w:ilvl w:val="0"/>
                <w:numId w:val="0"/>
              </w:numPr>
              <w:suppressAutoHyphens w:val="0"/>
              <w:spacing w:before="40" w:after="40" w:line="210" w:lineRule="exact"/>
              <w:ind w:left="43" w:right="0"/>
              <w:jc w:val="left"/>
              <w:rPr>
                <w:b/>
                <w:sz w:val="17"/>
                <w:szCs w:val="17"/>
                <w:lang w:val="fr-FR"/>
              </w:rPr>
            </w:pPr>
          </w:p>
        </w:tc>
        <w:tc>
          <w:tcPr>
            <w:tcW w:w="736" w:type="dxa"/>
            <w:gridSpan w:val="2"/>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86</w:t>
            </w:r>
          </w:p>
        </w:tc>
        <w:tc>
          <w:tcPr>
            <w:tcW w:w="738" w:type="dxa"/>
            <w:gridSpan w:val="2"/>
            <w:tcBorders>
              <w:top w:val="single" w:sz="4" w:space="0" w:color="auto"/>
              <w:bottom w:val="single" w:sz="4" w:space="0" w:color="auto"/>
            </w:tcBorders>
            <w:tcMar>
              <w:right w:w="113" w:type="dxa"/>
            </w:tcMar>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100</w:t>
            </w:r>
          </w:p>
        </w:tc>
        <w:tc>
          <w:tcPr>
            <w:tcW w:w="1048" w:type="dxa"/>
            <w:gridSpan w:val="2"/>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322</w:t>
            </w:r>
          </w:p>
        </w:tc>
        <w:tc>
          <w:tcPr>
            <w:tcW w:w="954" w:type="dxa"/>
            <w:gridSpan w:val="2"/>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100</w:t>
            </w:r>
          </w:p>
        </w:tc>
        <w:tc>
          <w:tcPr>
            <w:tcW w:w="900" w:type="dxa"/>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408</w:t>
            </w:r>
          </w:p>
        </w:tc>
      </w:tr>
      <w:tr w:rsidR="00FC53CF" w:rsidRPr="004D04D0">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top w:val="single" w:sz="4" w:space="0" w:color="auto"/>
            </w:tcBorders>
          </w:tcPr>
          <w:p w:rsidR="004D04D0" w:rsidRPr="004D04D0" w:rsidRDefault="004D04D0" w:rsidP="00AC19EE">
            <w:pPr>
              <w:pStyle w:val="DTpara"/>
              <w:numPr>
                <w:ilvl w:val="0"/>
                <w:numId w:val="0"/>
              </w:numPr>
              <w:suppressAutoHyphens w:val="0"/>
              <w:spacing w:before="40" w:after="40" w:line="200" w:lineRule="exact"/>
              <w:ind w:right="0"/>
              <w:jc w:val="left"/>
              <w:rPr>
                <w:sz w:val="17"/>
                <w:szCs w:val="17"/>
                <w:lang w:val="fr-FR"/>
              </w:rPr>
            </w:pPr>
            <w:r w:rsidRPr="004D04D0">
              <w:rPr>
                <w:sz w:val="17"/>
                <w:szCs w:val="17"/>
                <w:lang w:val="fr-FR"/>
              </w:rPr>
              <w:t>Port Gentil</w:t>
            </w:r>
          </w:p>
        </w:tc>
        <w:tc>
          <w:tcPr>
            <w:tcW w:w="1748" w:type="dxa"/>
            <w:tcBorders>
              <w:top w:val="single" w:sz="4" w:space="0" w:color="auto"/>
            </w:tcBorders>
          </w:tcPr>
          <w:p w:rsidR="004D04D0" w:rsidRPr="004D04D0" w:rsidRDefault="004D04D0" w:rsidP="00AC19EE">
            <w:pPr>
              <w:pStyle w:val="DTpara"/>
              <w:numPr>
                <w:ilvl w:val="0"/>
                <w:numId w:val="0"/>
              </w:numPr>
              <w:suppressAutoHyphens w:val="0"/>
              <w:spacing w:before="40" w:after="40" w:line="200" w:lineRule="exact"/>
              <w:ind w:left="43" w:right="0"/>
              <w:jc w:val="left"/>
              <w:rPr>
                <w:sz w:val="17"/>
                <w:szCs w:val="17"/>
                <w:lang w:val="fr-FR"/>
              </w:rPr>
            </w:pPr>
            <w:r w:rsidRPr="004D04D0">
              <w:rPr>
                <w:sz w:val="17"/>
                <w:szCs w:val="17"/>
                <w:lang w:val="fr-FR"/>
              </w:rPr>
              <w:t>Bookkeeping</w:t>
            </w:r>
          </w:p>
        </w:tc>
        <w:tc>
          <w:tcPr>
            <w:tcW w:w="736" w:type="dxa"/>
            <w:gridSpan w:val="2"/>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29</w:t>
            </w:r>
          </w:p>
        </w:tc>
        <w:tc>
          <w:tcPr>
            <w:tcW w:w="738" w:type="dxa"/>
            <w:gridSpan w:val="2"/>
            <w:tcBorders>
              <w:top w:val="single" w:sz="4" w:space="0" w:color="auto"/>
            </w:tcBorders>
            <w:tcMar>
              <w:right w:w="113" w:type="dxa"/>
            </w:tcMar>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87.88</w:t>
            </w:r>
          </w:p>
        </w:tc>
        <w:tc>
          <w:tcPr>
            <w:tcW w:w="1048" w:type="dxa"/>
            <w:gridSpan w:val="2"/>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64</w:t>
            </w:r>
          </w:p>
        </w:tc>
        <w:tc>
          <w:tcPr>
            <w:tcW w:w="954" w:type="dxa"/>
            <w:gridSpan w:val="2"/>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67.4</w:t>
            </w:r>
          </w:p>
        </w:tc>
        <w:tc>
          <w:tcPr>
            <w:tcW w:w="900" w:type="dxa"/>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93</w:t>
            </w:r>
          </w:p>
        </w:tc>
      </w:tr>
      <w:tr w:rsidR="00FC53CF" w:rsidRPr="004D04D0">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bottom w:val="single" w:sz="4" w:space="0" w:color="auto"/>
            </w:tcBorders>
          </w:tcPr>
          <w:p w:rsidR="004D04D0" w:rsidRPr="004D04D0" w:rsidRDefault="004D04D0" w:rsidP="00AC19EE">
            <w:pPr>
              <w:pStyle w:val="DTpara"/>
              <w:numPr>
                <w:ilvl w:val="0"/>
                <w:numId w:val="0"/>
              </w:numPr>
              <w:suppressAutoHyphens w:val="0"/>
              <w:spacing w:before="40" w:after="40" w:line="200" w:lineRule="exact"/>
              <w:ind w:right="0"/>
              <w:jc w:val="left"/>
              <w:rPr>
                <w:sz w:val="17"/>
                <w:szCs w:val="17"/>
                <w:lang w:val="fr-FR"/>
              </w:rPr>
            </w:pPr>
          </w:p>
        </w:tc>
        <w:tc>
          <w:tcPr>
            <w:tcW w:w="1748" w:type="dxa"/>
            <w:tcBorders>
              <w:bottom w:val="single" w:sz="4" w:space="0" w:color="auto"/>
            </w:tcBorders>
          </w:tcPr>
          <w:p w:rsidR="004D04D0" w:rsidRPr="004D04D0" w:rsidRDefault="004D04D0" w:rsidP="00AC19EE">
            <w:pPr>
              <w:pStyle w:val="DTpara"/>
              <w:numPr>
                <w:ilvl w:val="0"/>
                <w:numId w:val="0"/>
              </w:numPr>
              <w:suppressAutoHyphens w:val="0"/>
              <w:spacing w:before="40" w:after="40" w:line="200" w:lineRule="exact"/>
              <w:ind w:left="43" w:right="0"/>
              <w:jc w:val="left"/>
              <w:rPr>
                <w:sz w:val="17"/>
                <w:szCs w:val="17"/>
                <w:lang w:val="fr-FR"/>
              </w:rPr>
            </w:pPr>
            <w:r w:rsidRPr="004D04D0">
              <w:rPr>
                <w:sz w:val="17"/>
                <w:szCs w:val="17"/>
                <w:lang w:val="fr-FR"/>
              </w:rPr>
              <w:t>Stenographer/typist</w:t>
            </w:r>
          </w:p>
        </w:tc>
        <w:tc>
          <w:tcPr>
            <w:tcW w:w="736"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4</w:t>
            </w:r>
          </w:p>
        </w:tc>
        <w:tc>
          <w:tcPr>
            <w:tcW w:w="738" w:type="dxa"/>
            <w:gridSpan w:val="2"/>
            <w:tcBorders>
              <w:bottom w:val="single" w:sz="4" w:space="0" w:color="auto"/>
            </w:tcBorders>
            <w:tcMar>
              <w:right w:w="113" w:type="dxa"/>
            </w:tcMar>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12.12</w:t>
            </w:r>
          </w:p>
        </w:tc>
        <w:tc>
          <w:tcPr>
            <w:tcW w:w="1048"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31</w:t>
            </w:r>
          </w:p>
        </w:tc>
        <w:tc>
          <w:tcPr>
            <w:tcW w:w="954"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32.6</w:t>
            </w:r>
          </w:p>
        </w:tc>
        <w:tc>
          <w:tcPr>
            <w:tcW w:w="900" w:type="dxa"/>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35</w:t>
            </w:r>
          </w:p>
        </w:tc>
      </w:tr>
      <w:tr w:rsidR="00FC53CF" w:rsidRPr="00AC19EE">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top w:val="single" w:sz="4" w:space="0" w:color="auto"/>
              <w:bottom w:val="single" w:sz="4" w:space="0" w:color="auto"/>
            </w:tcBorders>
          </w:tcPr>
          <w:p w:rsidR="004D04D0" w:rsidRPr="00AC19EE" w:rsidRDefault="004D04D0" w:rsidP="004D04D0">
            <w:pPr>
              <w:pStyle w:val="DTpara"/>
              <w:numPr>
                <w:ilvl w:val="0"/>
                <w:numId w:val="0"/>
              </w:numPr>
              <w:suppressAutoHyphens w:val="0"/>
              <w:spacing w:before="40" w:after="40" w:line="210" w:lineRule="exact"/>
              <w:ind w:right="0"/>
              <w:jc w:val="left"/>
              <w:rPr>
                <w:b/>
                <w:sz w:val="17"/>
                <w:szCs w:val="17"/>
                <w:lang w:val="fr-FR"/>
              </w:rPr>
            </w:pPr>
            <w:r w:rsidRPr="00AC19EE">
              <w:rPr>
                <w:b/>
                <w:sz w:val="17"/>
                <w:szCs w:val="17"/>
                <w:lang w:val="fr-FR"/>
              </w:rPr>
              <w:tab/>
              <w:t>Total</w:t>
            </w:r>
          </w:p>
        </w:tc>
        <w:tc>
          <w:tcPr>
            <w:tcW w:w="1748" w:type="dxa"/>
            <w:tcBorders>
              <w:top w:val="single" w:sz="4" w:space="0" w:color="auto"/>
              <w:bottom w:val="single" w:sz="4" w:space="0" w:color="auto"/>
            </w:tcBorders>
          </w:tcPr>
          <w:p w:rsidR="004D04D0" w:rsidRPr="00AC19EE" w:rsidRDefault="004D04D0" w:rsidP="00AC19EE">
            <w:pPr>
              <w:pStyle w:val="DTpara"/>
              <w:numPr>
                <w:ilvl w:val="0"/>
                <w:numId w:val="0"/>
              </w:numPr>
              <w:suppressAutoHyphens w:val="0"/>
              <w:spacing w:before="40" w:after="40" w:line="210" w:lineRule="exact"/>
              <w:ind w:left="43" w:right="0"/>
              <w:jc w:val="left"/>
              <w:rPr>
                <w:b/>
                <w:sz w:val="17"/>
                <w:szCs w:val="17"/>
                <w:lang w:val="fr-FR"/>
              </w:rPr>
            </w:pPr>
          </w:p>
        </w:tc>
        <w:tc>
          <w:tcPr>
            <w:tcW w:w="736" w:type="dxa"/>
            <w:gridSpan w:val="2"/>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33</w:t>
            </w:r>
          </w:p>
        </w:tc>
        <w:tc>
          <w:tcPr>
            <w:tcW w:w="738" w:type="dxa"/>
            <w:gridSpan w:val="2"/>
            <w:tcBorders>
              <w:top w:val="single" w:sz="4" w:space="0" w:color="auto"/>
              <w:bottom w:val="single" w:sz="4" w:space="0" w:color="auto"/>
            </w:tcBorders>
            <w:tcMar>
              <w:right w:w="113" w:type="dxa"/>
            </w:tcMar>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100</w:t>
            </w:r>
          </w:p>
        </w:tc>
        <w:tc>
          <w:tcPr>
            <w:tcW w:w="1048" w:type="dxa"/>
            <w:gridSpan w:val="2"/>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95</w:t>
            </w:r>
          </w:p>
        </w:tc>
        <w:tc>
          <w:tcPr>
            <w:tcW w:w="954" w:type="dxa"/>
            <w:gridSpan w:val="2"/>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100</w:t>
            </w:r>
          </w:p>
        </w:tc>
        <w:tc>
          <w:tcPr>
            <w:tcW w:w="900" w:type="dxa"/>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128</w:t>
            </w:r>
          </w:p>
        </w:tc>
      </w:tr>
      <w:tr w:rsidR="00FC53CF" w:rsidRPr="004D04D0">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top w:val="single" w:sz="4" w:space="0" w:color="auto"/>
            </w:tcBorders>
          </w:tcPr>
          <w:p w:rsidR="004D04D0" w:rsidRPr="004D04D0" w:rsidRDefault="004D04D0" w:rsidP="00AC19EE">
            <w:pPr>
              <w:pStyle w:val="DTpara"/>
              <w:numPr>
                <w:ilvl w:val="0"/>
                <w:numId w:val="0"/>
              </w:numPr>
              <w:suppressAutoHyphens w:val="0"/>
              <w:spacing w:before="40" w:after="40" w:line="200" w:lineRule="exact"/>
              <w:ind w:right="0"/>
              <w:jc w:val="left"/>
              <w:rPr>
                <w:sz w:val="17"/>
                <w:szCs w:val="17"/>
                <w:lang w:val="fr-FR"/>
              </w:rPr>
            </w:pPr>
            <w:r w:rsidRPr="004D04D0">
              <w:rPr>
                <w:sz w:val="17"/>
                <w:szCs w:val="17"/>
                <w:lang w:val="fr-FR"/>
              </w:rPr>
              <w:t>Franceville</w:t>
            </w:r>
          </w:p>
        </w:tc>
        <w:tc>
          <w:tcPr>
            <w:tcW w:w="1748" w:type="dxa"/>
            <w:tcBorders>
              <w:top w:val="single" w:sz="4" w:space="0" w:color="auto"/>
            </w:tcBorders>
          </w:tcPr>
          <w:p w:rsidR="004D04D0" w:rsidRPr="004D04D0" w:rsidRDefault="004D04D0" w:rsidP="00AC19EE">
            <w:pPr>
              <w:pStyle w:val="DTpara"/>
              <w:numPr>
                <w:ilvl w:val="0"/>
                <w:numId w:val="0"/>
              </w:numPr>
              <w:suppressAutoHyphens w:val="0"/>
              <w:spacing w:before="40" w:after="40" w:line="200" w:lineRule="exact"/>
              <w:ind w:left="43" w:right="0"/>
              <w:jc w:val="left"/>
              <w:rPr>
                <w:sz w:val="17"/>
                <w:szCs w:val="17"/>
                <w:lang w:val="fr-FR"/>
              </w:rPr>
            </w:pPr>
            <w:r w:rsidRPr="004D04D0">
              <w:rPr>
                <w:sz w:val="17"/>
                <w:szCs w:val="17"/>
                <w:lang w:val="fr-FR"/>
              </w:rPr>
              <w:t>Bookkeeping</w:t>
            </w:r>
          </w:p>
        </w:tc>
        <w:tc>
          <w:tcPr>
            <w:tcW w:w="736" w:type="dxa"/>
            <w:gridSpan w:val="2"/>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2</w:t>
            </w:r>
          </w:p>
        </w:tc>
        <w:tc>
          <w:tcPr>
            <w:tcW w:w="738" w:type="dxa"/>
            <w:gridSpan w:val="2"/>
            <w:tcBorders>
              <w:top w:val="single" w:sz="4" w:space="0" w:color="auto"/>
            </w:tcBorders>
            <w:tcMar>
              <w:right w:w="113" w:type="dxa"/>
            </w:tcMar>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100</w:t>
            </w:r>
          </w:p>
        </w:tc>
        <w:tc>
          <w:tcPr>
            <w:tcW w:w="1048" w:type="dxa"/>
            <w:gridSpan w:val="2"/>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8</w:t>
            </w:r>
          </w:p>
        </w:tc>
        <w:tc>
          <w:tcPr>
            <w:tcW w:w="954" w:type="dxa"/>
            <w:gridSpan w:val="2"/>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38.1</w:t>
            </w:r>
          </w:p>
        </w:tc>
        <w:tc>
          <w:tcPr>
            <w:tcW w:w="900" w:type="dxa"/>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10</w:t>
            </w:r>
          </w:p>
        </w:tc>
      </w:tr>
      <w:tr w:rsidR="00FC53CF" w:rsidRPr="004D04D0">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bottom w:val="single" w:sz="4" w:space="0" w:color="auto"/>
            </w:tcBorders>
          </w:tcPr>
          <w:p w:rsidR="004D04D0" w:rsidRPr="004D04D0" w:rsidRDefault="004D04D0" w:rsidP="00AC19EE">
            <w:pPr>
              <w:pStyle w:val="DTpara"/>
              <w:numPr>
                <w:ilvl w:val="0"/>
                <w:numId w:val="0"/>
              </w:numPr>
              <w:suppressAutoHyphens w:val="0"/>
              <w:spacing w:before="40" w:after="40" w:line="200" w:lineRule="exact"/>
              <w:ind w:right="0"/>
              <w:jc w:val="left"/>
              <w:rPr>
                <w:sz w:val="17"/>
                <w:szCs w:val="17"/>
                <w:lang w:val="fr-FR"/>
              </w:rPr>
            </w:pPr>
          </w:p>
        </w:tc>
        <w:tc>
          <w:tcPr>
            <w:tcW w:w="1748" w:type="dxa"/>
            <w:tcBorders>
              <w:bottom w:val="single" w:sz="4" w:space="0" w:color="auto"/>
            </w:tcBorders>
          </w:tcPr>
          <w:p w:rsidR="004D04D0" w:rsidRPr="004D04D0" w:rsidRDefault="004D04D0" w:rsidP="00AC19EE">
            <w:pPr>
              <w:pStyle w:val="DTpara"/>
              <w:numPr>
                <w:ilvl w:val="0"/>
                <w:numId w:val="0"/>
              </w:numPr>
              <w:suppressAutoHyphens w:val="0"/>
              <w:spacing w:before="40" w:after="40" w:line="200" w:lineRule="exact"/>
              <w:ind w:left="43" w:right="0"/>
              <w:jc w:val="left"/>
              <w:rPr>
                <w:sz w:val="17"/>
                <w:szCs w:val="17"/>
                <w:lang w:val="fr-FR"/>
              </w:rPr>
            </w:pPr>
            <w:r w:rsidRPr="004D04D0">
              <w:rPr>
                <w:sz w:val="17"/>
                <w:szCs w:val="17"/>
                <w:lang w:val="fr-FR"/>
              </w:rPr>
              <w:t>Stenographer/typist</w:t>
            </w:r>
          </w:p>
        </w:tc>
        <w:tc>
          <w:tcPr>
            <w:tcW w:w="736"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0</w:t>
            </w:r>
          </w:p>
        </w:tc>
        <w:tc>
          <w:tcPr>
            <w:tcW w:w="738" w:type="dxa"/>
            <w:gridSpan w:val="2"/>
            <w:tcBorders>
              <w:bottom w:val="single" w:sz="4" w:space="0" w:color="auto"/>
            </w:tcBorders>
            <w:tcMar>
              <w:right w:w="113" w:type="dxa"/>
            </w:tcMar>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0</w:t>
            </w:r>
          </w:p>
        </w:tc>
        <w:tc>
          <w:tcPr>
            <w:tcW w:w="1048"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13</w:t>
            </w:r>
          </w:p>
        </w:tc>
        <w:tc>
          <w:tcPr>
            <w:tcW w:w="954"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61.9</w:t>
            </w:r>
          </w:p>
        </w:tc>
        <w:tc>
          <w:tcPr>
            <w:tcW w:w="900" w:type="dxa"/>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13</w:t>
            </w:r>
          </w:p>
        </w:tc>
      </w:tr>
      <w:tr w:rsidR="00FC53CF" w:rsidRPr="00AC19EE">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top w:val="single" w:sz="4" w:space="0" w:color="auto"/>
              <w:bottom w:val="single" w:sz="4" w:space="0" w:color="auto"/>
            </w:tcBorders>
          </w:tcPr>
          <w:p w:rsidR="004D04D0" w:rsidRPr="00AC19EE" w:rsidRDefault="004D04D0" w:rsidP="004D04D0">
            <w:pPr>
              <w:pStyle w:val="DTpara"/>
              <w:numPr>
                <w:ilvl w:val="0"/>
                <w:numId w:val="0"/>
              </w:numPr>
              <w:suppressAutoHyphens w:val="0"/>
              <w:spacing w:before="40" w:after="40" w:line="210" w:lineRule="exact"/>
              <w:ind w:right="0"/>
              <w:jc w:val="left"/>
              <w:rPr>
                <w:b/>
                <w:sz w:val="17"/>
                <w:szCs w:val="17"/>
                <w:lang w:val="fr-FR"/>
              </w:rPr>
            </w:pPr>
            <w:r w:rsidRPr="00AC19EE">
              <w:rPr>
                <w:b/>
                <w:sz w:val="17"/>
                <w:szCs w:val="17"/>
                <w:lang w:val="fr-FR"/>
              </w:rPr>
              <w:tab/>
              <w:t>Total</w:t>
            </w:r>
          </w:p>
        </w:tc>
        <w:tc>
          <w:tcPr>
            <w:tcW w:w="1748" w:type="dxa"/>
            <w:tcBorders>
              <w:top w:val="single" w:sz="4" w:space="0" w:color="auto"/>
              <w:bottom w:val="single" w:sz="4" w:space="0" w:color="auto"/>
            </w:tcBorders>
          </w:tcPr>
          <w:p w:rsidR="004D04D0" w:rsidRPr="00AC19EE" w:rsidRDefault="004D04D0" w:rsidP="00AC19EE">
            <w:pPr>
              <w:pStyle w:val="DTpara"/>
              <w:numPr>
                <w:ilvl w:val="0"/>
                <w:numId w:val="0"/>
              </w:numPr>
              <w:suppressAutoHyphens w:val="0"/>
              <w:spacing w:before="40" w:after="40" w:line="210" w:lineRule="exact"/>
              <w:ind w:left="43" w:right="0"/>
              <w:jc w:val="left"/>
              <w:rPr>
                <w:b/>
                <w:sz w:val="17"/>
                <w:szCs w:val="17"/>
                <w:lang w:val="fr-FR"/>
              </w:rPr>
            </w:pPr>
          </w:p>
        </w:tc>
        <w:tc>
          <w:tcPr>
            <w:tcW w:w="736" w:type="dxa"/>
            <w:gridSpan w:val="2"/>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2</w:t>
            </w:r>
          </w:p>
        </w:tc>
        <w:tc>
          <w:tcPr>
            <w:tcW w:w="738" w:type="dxa"/>
            <w:gridSpan w:val="2"/>
            <w:tcBorders>
              <w:top w:val="single" w:sz="4" w:space="0" w:color="auto"/>
              <w:bottom w:val="single" w:sz="4" w:space="0" w:color="auto"/>
            </w:tcBorders>
            <w:tcMar>
              <w:right w:w="113" w:type="dxa"/>
            </w:tcMar>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100</w:t>
            </w:r>
          </w:p>
        </w:tc>
        <w:tc>
          <w:tcPr>
            <w:tcW w:w="1048" w:type="dxa"/>
            <w:gridSpan w:val="2"/>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21</w:t>
            </w:r>
          </w:p>
        </w:tc>
        <w:tc>
          <w:tcPr>
            <w:tcW w:w="954" w:type="dxa"/>
            <w:gridSpan w:val="2"/>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100</w:t>
            </w:r>
          </w:p>
        </w:tc>
        <w:tc>
          <w:tcPr>
            <w:tcW w:w="900" w:type="dxa"/>
            <w:tcBorders>
              <w:top w:val="single" w:sz="4" w:space="0" w:color="auto"/>
              <w:bottom w:val="single" w:sz="4"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23</w:t>
            </w:r>
          </w:p>
        </w:tc>
      </w:tr>
      <w:tr w:rsidR="00FC53CF" w:rsidRPr="004D04D0">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top w:val="single" w:sz="4" w:space="0" w:color="auto"/>
            </w:tcBorders>
          </w:tcPr>
          <w:p w:rsidR="004D04D0" w:rsidRPr="004D04D0" w:rsidRDefault="004D04D0" w:rsidP="00AC19EE">
            <w:pPr>
              <w:pStyle w:val="DTpara"/>
              <w:numPr>
                <w:ilvl w:val="0"/>
                <w:numId w:val="0"/>
              </w:numPr>
              <w:suppressAutoHyphens w:val="0"/>
              <w:spacing w:before="40" w:after="40" w:line="200" w:lineRule="exact"/>
              <w:ind w:right="0"/>
              <w:jc w:val="left"/>
              <w:rPr>
                <w:sz w:val="17"/>
                <w:szCs w:val="17"/>
                <w:lang w:val="fr-FR"/>
              </w:rPr>
            </w:pPr>
            <w:r w:rsidRPr="004D04D0">
              <w:rPr>
                <w:sz w:val="17"/>
                <w:szCs w:val="17"/>
                <w:lang w:val="fr-FR"/>
              </w:rPr>
              <w:t>Mouila</w:t>
            </w:r>
          </w:p>
        </w:tc>
        <w:tc>
          <w:tcPr>
            <w:tcW w:w="1748" w:type="dxa"/>
            <w:tcBorders>
              <w:top w:val="single" w:sz="4" w:space="0" w:color="auto"/>
            </w:tcBorders>
          </w:tcPr>
          <w:p w:rsidR="004D04D0" w:rsidRPr="004D04D0" w:rsidRDefault="004D04D0" w:rsidP="00AC19EE">
            <w:pPr>
              <w:pStyle w:val="DTpara"/>
              <w:numPr>
                <w:ilvl w:val="0"/>
                <w:numId w:val="0"/>
              </w:numPr>
              <w:suppressAutoHyphens w:val="0"/>
              <w:spacing w:before="40" w:after="40" w:line="200" w:lineRule="exact"/>
              <w:ind w:left="43" w:right="0"/>
              <w:jc w:val="left"/>
              <w:rPr>
                <w:sz w:val="17"/>
                <w:szCs w:val="17"/>
                <w:lang w:val="fr-FR"/>
              </w:rPr>
            </w:pPr>
            <w:r w:rsidRPr="004D04D0">
              <w:rPr>
                <w:sz w:val="17"/>
                <w:szCs w:val="17"/>
                <w:lang w:val="fr-FR"/>
              </w:rPr>
              <w:t>Bookkeeping</w:t>
            </w:r>
          </w:p>
        </w:tc>
        <w:tc>
          <w:tcPr>
            <w:tcW w:w="736" w:type="dxa"/>
            <w:gridSpan w:val="2"/>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5</w:t>
            </w:r>
          </w:p>
        </w:tc>
        <w:tc>
          <w:tcPr>
            <w:tcW w:w="738" w:type="dxa"/>
            <w:gridSpan w:val="2"/>
            <w:tcBorders>
              <w:top w:val="single" w:sz="4" w:space="0" w:color="auto"/>
            </w:tcBorders>
            <w:tcMar>
              <w:right w:w="113" w:type="dxa"/>
            </w:tcMar>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100</w:t>
            </w:r>
          </w:p>
        </w:tc>
        <w:tc>
          <w:tcPr>
            <w:tcW w:w="1048" w:type="dxa"/>
            <w:gridSpan w:val="2"/>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13</w:t>
            </w:r>
          </w:p>
        </w:tc>
        <w:tc>
          <w:tcPr>
            <w:tcW w:w="954" w:type="dxa"/>
            <w:gridSpan w:val="2"/>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56.5</w:t>
            </w:r>
          </w:p>
        </w:tc>
        <w:tc>
          <w:tcPr>
            <w:tcW w:w="900" w:type="dxa"/>
            <w:tcBorders>
              <w:top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18</w:t>
            </w:r>
          </w:p>
        </w:tc>
      </w:tr>
      <w:tr w:rsidR="00FC53CF" w:rsidRPr="004D04D0">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bottom w:val="single" w:sz="4" w:space="0" w:color="auto"/>
            </w:tcBorders>
          </w:tcPr>
          <w:p w:rsidR="004D04D0" w:rsidRPr="004D04D0" w:rsidRDefault="004D04D0" w:rsidP="00AC19EE">
            <w:pPr>
              <w:pStyle w:val="DTpara"/>
              <w:numPr>
                <w:ilvl w:val="0"/>
                <w:numId w:val="0"/>
              </w:numPr>
              <w:suppressAutoHyphens w:val="0"/>
              <w:spacing w:before="40" w:after="40" w:line="200" w:lineRule="exact"/>
              <w:ind w:right="0"/>
              <w:jc w:val="right"/>
              <w:rPr>
                <w:sz w:val="17"/>
                <w:szCs w:val="17"/>
                <w:lang w:val="fr-FR"/>
              </w:rPr>
            </w:pPr>
          </w:p>
        </w:tc>
        <w:tc>
          <w:tcPr>
            <w:tcW w:w="1748" w:type="dxa"/>
            <w:tcBorders>
              <w:bottom w:val="single" w:sz="4" w:space="0" w:color="auto"/>
            </w:tcBorders>
          </w:tcPr>
          <w:p w:rsidR="004D04D0" w:rsidRPr="004D04D0" w:rsidRDefault="004D04D0" w:rsidP="00AC19EE">
            <w:pPr>
              <w:pStyle w:val="DTpara"/>
              <w:numPr>
                <w:ilvl w:val="0"/>
                <w:numId w:val="0"/>
              </w:numPr>
              <w:suppressAutoHyphens w:val="0"/>
              <w:spacing w:before="40" w:after="40" w:line="200" w:lineRule="exact"/>
              <w:ind w:left="43" w:right="0"/>
              <w:jc w:val="left"/>
              <w:rPr>
                <w:sz w:val="17"/>
                <w:szCs w:val="17"/>
                <w:lang w:val="fr-FR"/>
              </w:rPr>
            </w:pPr>
            <w:r w:rsidRPr="004D04D0">
              <w:rPr>
                <w:sz w:val="17"/>
                <w:szCs w:val="17"/>
                <w:lang w:val="fr-FR"/>
              </w:rPr>
              <w:t>Stenographer/typist</w:t>
            </w:r>
          </w:p>
        </w:tc>
        <w:tc>
          <w:tcPr>
            <w:tcW w:w="736"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0</w:t>
            </w:r>
          </w:p>
        </w:tc>
        <w:tc>
          <w:tcPr>
            <w:tcW w:w="738" w:type="dxa"/>
            <w:gridSpan w:val="2"/>
            <w:tcBorders>
              <w:bottom w:val="single" w:sz="4" w:space="0" w:color="auto"/>
            </w:tcBorders>
            <w:tcMar>
              <w:right w:w="113" w:type="dxa"/>
            </w:tcMar>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0</w:t>
            </w:r>
          </w:p>
        </w:tc>
        <w:tc>
          <w:tcPr>
            <w:tcW w:w="1048"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10</w:t>
            </w:r>
          </w:p>
        </w:tc>
        <w:tc>
          <w:tcPr>
            <w:tcW w:w="954" w:type="dxa"/>
            <w:gridSpan w:val="2"/>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43.5</w:t>
            </w:r>
          </w:p>
        </w:tc>
        <w:tc>
          <w:tcPr>
            <w:tcW w:w="900" w:type="dxa"/>
            <w:tcBorders>
              <w:bottom w:val="single" w:sz="4" w:space="0" w:color="auto"/>
            </w:tcBorders>
            <w:vAlign w:val="bottom"/>
          </w:tcPr>
          <w:p w:rsidR="004D04D0" w:rsidRPr="004D04D0" w:rsidRDefault="004D04D0" w:rsidP="00AC19EE">
            <w:pPr>
              <w:pStyle w:val="DTpara"/>
              <w:numPr>
                <w:ilvl w:val="0"/>
                <w:numId w:val="0"/>
              </w:numPr>
              <w:suppressAutoHyphens w:val="0"/>
              <w:spacing w:before="40" w:after="40" w:line="200" w:lineRule="exact"/>
              <w:ind w:right="43"/>
              <w:jc w:val="right"/>
              <w:rPr>
                <w:sz w:val="17"/>
                <w:szCs w:val="17"/>
                <w:lang w:val="fr-FR"/>
              </w:rPr>
            </w:pPr>
            <w:r w:rsidRPr="004D04D0">
              <w:rPr>
                <w:sz w:val="17"/>
                <w:szCs w:val="17"/>
                <w:lang w:val="fr-FR"/>
              </w:rPr>
              <w:t>10</w:t>
            </w:r>
          </w:p>
        </w:tc>
      </w:tr>
      <w:tr w:rsidR="00FC53CF" w:rsidRPr="00AC19EE">
        <w:tblPrEx>
          <w:tblBorders>
            <w:top w:val="single" w:sz="4" w:space="0" w:color="auto"/>
          </w:tblBorders>
          <w:tblCellMar>
            <w:top w:w="0" w:type="dxa"/>
            <w:left w:w="0" w:type="dxa"/>
            <w:bottom w:w="0" w:type="dxa"/>
            <w:right w:w="0" w:type="dxa"/>
          </w:tblCellMar>
          <w:tblLook w:val="04A0"/>
        </w:tblPrEx>
        <w:trPr>
          <w:gridAfter w:val="1"/>
          <w:wAfter w:w="30" w:type="dxa"/>
          <w:trHeight w:val="240"/>
        </w:trPr>
        <w:tc>
          <w:tcPr>
            <w:tcW w:w="1170" w:type="dxa"/>
            <w:tcBorders>
              <w:top w:val="single" w:sz="4" w:space="0" w:color="auto"/>
              <w:bottom w:val="single" w:sz="12" w:space="0" w:color="auto"/>
            </w:tcBorders>
          </w:tcPr>
          <w:p w:rsidR="004D04D0" w:rsidRPr="00AC19EE" w:rsidRDefault="004D04D0" w:rsidP="004D04D0">
            <w:pPr>
              <w:pStyle w:val="DTpara"/>
              <w:numPr>
                <w:ilvl w:val="0"/>
                <w:numId w:val="0"/>
              </w:numPr>
              <w:suppressAutoHyphens w:val="0"/>
              <w:spacing w:before="40" w:after="40" w:line="210" w:lineRule="exact"/>
              <w:ind w:right="0"/>
              <w:jc w:val="left"/>
              <w:rPr>
                <w:b/>
                <w:sz w:val="17"/>
                <w:szCs w:val="17"/>
                <w:lang w:val="fr-FR"/>
              </w:rPr>
            </w:pPr>
            <w:r w:rsidRPr="00AC19EE">
              <w:rPr>
                <w:b/>
                <w:sz w:val="17"/>
                <w:szCs w:val="17"/>
                <w:lang w:val="fr-FR"/>
              </w:rPr>
              <w:tab/>
              <w:t>Total</w:t>
            </w:r>
          </w:p>
        </w:tc>
        <w:tc>
          <w:tcPr>
            <w:tcW w:w="1748" w:type="dxa"/>
            <w:tcBorders>
              <w:top w:val="single" w:sz="4" w:space="0" w:color="auto"/>
              <w:bottom w:val="single" w:sz="12" w:space="0" w:color="auto"/>
            </w:tcBorders>
          </w:tcPr>
          <w:p w:rsidR="004D04D0" w:rsidRPr="00AC19EE" w:rsidRDefault="004D04D0" w:rsidP="004D04D0">
            <w:pPr>
              <w:pStyle w:val="DTpara"/>
              <w:numPr>
                <w:ilvl w:val="0"/>
                <w:numId w:val="0"/>
              </w:numPr>
              <w:suppressAutoHyphens w:val="0"/>
              <w:spacing w:before="40" w:after="40" w:line="210" w:lineRule="exact"/>
              <w:ind w:right="0"/>
              <w:jc w:val="left"/>
              <w:rPr>
                <w:b/>
                <w:sz w:val="17"/>
                <w:szCs w:val="17"/>
                <w:lang w:val="fr-FR"/>
              </w:rPr>
            </w:pPr>
          </w:p>
        </w:tc>
        <w:tc>
          <w:tcPr>
            <w:tcW w:w="736" w:type="dxa"/>
            <w:gridSpan w:val="2"/>
            <w:tcBorders>
              <w:top w:val="single" w:sz="4" w:space="0" w:color="auto"/>
              <w:bottom w:val="single" w:sz="12"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5</w:t>
            </w:r>
          </w:p>
        </w:tc>
        <w:tc>
          <w:tcPr>
            <w:tcW w:w="738" w:type="dxa"/>
            <w:gridSpan w:val="2"/>
            <w:tcBorders>
              <w:top w:val="single" w:sz="4" w:space="0" w:color="auto"/>
              <w:bottom w:val="single" w:sz="12" w:space="0" w:color="auto"/>
            </w:tcBorders>
            <w:tcMar>
              <w:right w:w="113" w:type="dxa"/>
            </w:tcMar>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100</w:t>
            </w:r>
          </w:p>
        </w:tc>
        <w:tc>
          <w:tcPr>
            <w:tcW w:w="1048" w:type="dxa"/>
            <w:gridSpan w:val="2"/>
            <w:tcBorders>
              <w:top w:val="single" w:sz="4" w:space="0" w:color="auto"/>
              <w:bottom w:val="single" w:sz="12"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23</w:t>
            </w:r>
          </w:p>
        </w:tc>
        <w:tc>
          <w:tcPr>
            <w:tcW w:w="954" w:type="dxa"/>
            <w:gridSpan w:val="2"/>
            <w:tcBorders>
              <w:top w:val="single" w:sz="4" w:space="0" w:color="auto"/>
              <w:bottom w:val="single" w:sz="12"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100</w:t>
            </w:r>
          </w:p>
        </w:tc>
        <w:tc>
          <w:tcPr>
            <w:tcW w:w="900" w:type="dxa"/>
            <w:tcBorders>
              <w:top w:val="single" w:sz="4" w:space="0" w:color="auto"/>
              <w:bottom w:val="single" w:sz="12" w:space="0" w:color="auto"/>
            </w:tcBorders>
            <w:vAlign w:val="bottom"/>
          </w:tcPr>
          <w:p w:rsidR="004D04D0" w:rsidRPr="00AC19EE" w:rsidRDefault="004D04D0" w:rsidP="00AC19EE">
            <w:pPr>
              <w:pStyle w:val="DTpara"/>
              <w:numPr>
                <w:ilvl w:val="0"/>
                <w:numId w:val="0"/>
              </w:numPr>
              <w:suppressAutoHyphens w:val="0"/>
              <w:spacing w:before="40" w:after="40" w:line="210" w:lineRule="exact"/>
              <w:ind w:right="43"/>
              <w:jc w:val="right"/>
              <w:rPr>
                <w:b/>
                <w:sz w:val="17"/>
                <w:szCs w:val="17"/>
                <w:lang w:val="fr-FR"/>
              </w:rPr>
            </w:pPr>
            <w:r w:rsidRPr="00AC19EE">
              <w:rPr>
                <w:b/>
                <w:sz w:val="17"/>
                <w:szCs w:val="17"/>
                <w:lang w:val="fr-FR"/>
              </w:rPr>
              <w:t>28</w:t>
            </w:r>
          </w:p>
        </w:tc>
      </w:tr>
    </w:tbl>
    <w:p w:rsidR="00DB6C8C" w:rsidRDefault="00AC19EE" w:rsidP="00AC19E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80" w:lineRule="exact"/>
        <w:rPr>
          <w:sz w:val="17"/>
          <w:szCs w:val="17"/>
        </w:rPr>
      </w:pPr>
      <w:r w:rsidRPr="00AC19EE">
        <w:rPr>
          <w:i/>
          <w:sz w:val="17"/>
          <w:szCs w:val="17"/>
        </w:rPr>
        <w:t>Source</w:t>
      </w:r>
      <w:r w:rsidRPr="00AC19EE">
        <w:rPr>
          <w:sz w:val="17"/>
          <w:szCs w:val="17"/>
        </w:rPr>
        <w:t>: Ministry of Technical Education and Professional Training, 2007.</w:t>
      </w:r>
    </w:p>
    <w:p w:rsidR="005B2E4A" w:rsidRPr="005B2E4A" w:rsidRDefault="005B2E4A" w:rsidP="005B2E4A">
      <w:pPr>
        <w:pStyle w:val="SingleTxt"/>
        <w:keepNext/>
        <w:keepLines/>
        <w:tabs>
          <w:tab w:val="right" w:pos="1022"/>
        </w:tabs>
        <w:spacing w:after="0"/>
        <w:ind w:hanging="1267"/>
        <w:jc w:val="left"/>
        <w:outlineLvl w:val="1"/>
        <w:rPr>
          <w:i/>
          <w:spacing w:val="2"/>
          <w:szCs w:val="17"/>
        </w:rPr>
      </w:pPr>
      <w:r w:rsidRPr="005B2E4A">
        <w:rPr>
          <w:i/>
          <w:spacing w:val="2"/>
          <w:szCs w:val="17"/>
        </w:rPr>
        <w:tab/>
      </w:r>
      <w:r w:rsidRPr="005B2E4A">
        <w:rPr>
          <w:i/>
          <w:spacing w:val="2"/>
          <w:szCs w:val="17"/>
        </w:rPr>
        <w:tab/>
        <w:t>Higher education</w:t>
      </w:r>
    </w:p>
    <w:p w:rsidR="005B2E4A" w:rsidRPr="005B2E4A" w:rsidRDefault="005B2E4A" w:rsidP="005B2E4A">
      <w:pPr>
        <w:pStyle w:val="SingleTxt"/>
        <w:keepNext/>
        <w:keepLines/>
        <w:spacing w:after="0" w:line="120" w:lineRule="exact"/>
        <w:jc w:val="left"/>
        <w:rPr>
          <w:sz w:val="10"/>
          <w:szCs w:val="17"/>
        </w:rPr>
      </w:pPr>
    </w:p>
    <w:p w:rsidR="005B2E4A" w:rsidRPr="005B2E4A" w:rsidRDefault="005B2E4A" w:rsidP="00DB23A4">
      <w:pPr>
        <w:pStyle w:val="SingleTxt"/>
        <w:spacing w:after="100" w:line="220" w:lineRule="exact"/>
        <w:rPr>
          <w:szCs w:val="17"/>
        </w:rPr>
      </w:pPr>
      <w:r>
        <w:rPr>
          <w:szCs w:val="17"/>
        </w:rPr>
        <w:t>94.</w:t>
      </w:r>
      <w:r>
        <w:rPr>
          <w:szCs w:val="17"/>
        </w:rPr>
        <w:tab/>
      </w:r>
      <w:r w:rsidRPr="005B2E4A">
        <w:rPr>
          <w:szCs w:val="17"/>
        </w:rPr>
        <w:t>The 2003 data show significant disparities in university enrolment. Women still make up just over a third of the student bodies: 35.57 per cent women compared to 64.43 per cent men. Overall, there is a very large spread in that gap. Women account for more than 30 per cent in the humanities, law and medicine but are less present in the strictly scientific fields.</w:t>
      </w:r>
    </w:p>
    <w:p w:rsidR="00797127" w:rsidRDefault="005B2E4A" w:rsidP="005B2E4A">
      <w:pPr>
        <w:pStyle w:val="SingleTxt"/>
        <w:jc w:val="left"/>
        <w:rPr>
          <w:b/>
          <w:szCs w:val="17"/>
        </w:rPr>
      </w:pPr>
      <w:r w:rsidRPr="005B2E4A">
        <w:rPr>
          <w:szCs w:val="17"/>
        </w:rPr>
        <w:t>Table 9</w:t>
      </w:r>
      <w:r>
        <w:rPr>
          <w:szCs w:val="17"/>
        </w:rPr>
        <w:br/>
      </w:r>
      <w:r w:rsidRPr="005B2E4A">
        <w:rPr>
          <w:b/>
          <w:szCs w:val="17"/>
        </w:rPr>
        <w:t>University disciplines and distribution by sex</w:t>
      </w:r>
    </w:p>
    <w:tbl>
      <w:tblPr>
        <w:tblW w:w="0" w:type="auto"/>
        <w:tblInd w:w="1260" w:type="dxa"/>
        <w:tblLayout w:type="fixed"/>
        <w:tblCellMar>
          <w:left w:w="0" w:type="dxa"/>
          <w:right w:w="0" w:type="dxa"/>
        </w:tblCellMar>
        <w:tblLook w:val="0000"/>
      </w:tblPr>
      <w:tblGrid>
        <w:gridCol w:w="2430"/>
        <w:gridCol w:w="1440"/>
        <w:gridCol w:w="720"/>
        <w:gridCol w:w="630"/>
        <w:gridCol w:w="180"/>
        <w:gridCol w:w="630"/>
        <w:gridCol w:w="630"/>
        <w:gridCol w:w="666"/>
      </w:tblGrid>
      <w:tr w:rsidR="00E26268">
        <w:tblPrEx>
          <w:tblCellMar>
            <w:top w:w="0" w:type="dxa"/>
            <w:left w:w="0" w:type="dxa"/>
            <w:bottom w:w="0" w:type="dxa"/>
            <w:right w:w="0" w:type="dxa"/>
          </w:tblCellMar>
        </w:tblPrEx>
        <w:trPr>
          <w:tblHeader/>
        </w:trPr>
        <w:tc>
          <w:tcPr>
            <w:tcW w:w="2430" w:type="dxa"/>
            <w:tcBorders>
              <w:top w:val="single" w:sz="4" w:space="0" w:color="auto"/>
            </w:tcBorders>
            <w:vAlign w:val="bottom"/>
          </w:tcPr>
          <w:p w:rsidR="001F278C" w:rsidRDefault="001F278C" w:rsidP="00172A9A">
            <w:pPr>
              <w:tabs>
                <w:tab w:val="left" w:pos="288"/>
                <w:tab w:val="left" w:pos="576"/>
                <w:tab w:val="left" w:pos="864"/>
                <w:tab w:val="left" w:pos="1152"/>
              </w:tabs>
              <w:spacing w:before="40" w:after="80" w:line="160" w:lineRule="exact"/>
              <w:ind w:right="43"/>
              <w:rPr>
                <w:i/>
                <w:sz w:val="14"/>
              </w:rPr>
            </w:pPr>
          </w:p>
        </w:tc>
        <w:tc>
          <w:tcPr>
            <w:tcW w:w="1440" w:type="dxa"/>
            <w:tcBorders>
              <w:top w:val="single" w:sz="4" w:space="0" w:color="auto"/>
            </w:tcBorders>
            <w:vAlign w:val="bottom"/>
          </w:tcPr>
          <w:p w:rsidR="001F278C" w:rsidRDefault="001F278C" w:rsidP="00172A9A">
            <w:pPr>
              <w:tabs>
                <w:tab w:val="left" w:pos="288"/>
                <w:tab w:val="left" w:pos="576"/>
                <w:tab w:val="left" w:pos="864"/>
                <w:tab w:val="left" w:pos="1152"/>
              </w:tabs>
              <w:spacing w:before="40" w:after="80" w:line="160" w:lineRule="exact"/>
              <w:ind w:right="43"/>
              <w:jc w:val="right"/>
              <w:rPr>
                <w:i/>
                <w:sz w:val="14"/>
              </w:rPr>
            </w:pPr>
          </w:p>
        </w:tc>
        <w:tc>
          <w:tcPr>
            <w:tcW w:w="1350" w:type="dxa"/>
            <w:gridSpan w:val="2"/>
            <w:tcBorders>
              <w:top w:val="single" w:sz="4" w:space="0" w:color="auto"/>
              <w:bottom w:val="single" w:sz="4" w:space="0" w:color="auto"/>
            </w:tcBorders>
            <w:vAlign w:val="bottom"/>
          </w:tcPr>
          <w:p w:rsidR="001F278C" w:rsidRPr="001F278C" w:rsidRDefault="001F278C" w:rsidP="00172A9A">
            <w:pPr>
              <w:tabs>
                <w:tab w:val="left" w:pos="288"/>
                <w:tab w:val="left" w:pos="576"/>
                <w:tab w:val="left" w:pos="864"/>
                <w:tab w:val="left" w:pos="1152"/>
              </w:tabs>
              <w:spacing w:before="40" w:after="80" w:line="160" w:lineRule="exact"/>
              <w:ind w:right="43"/>
              <w:jc w:val="center"/>
              <w:rPr>
                <w:bCs/>
                <w:i/>
                <w:sz w:val="14"/>
                <w:szCs w:val="14"/>
              </w:rPr>
            </w:pPr>
            <w:r w:rsidRPr="001F278C">
              <w:rPr>
                <w:bCs/>
                <w:i/>
                <w:sz w:val="14"/>
                <w:szCs w:val="14"/>
              </w:rPr>
              <w:t>Men</w:t>
            </w:r>
          </w:p>
        </w:tc>
        <w:tc>
          <w:tcPr>
            <w:tcW w:w="180" w:type="dxa"/>
            <w:tcBorders>
              <w:top w:val="single" w:sz="4" w:space="0" w:color="auto"/>
            </w:tcBorders>
            <w:vAlign w:val="bottom"/>
          </w:tcPr>
          <w:p w:rsidR="001F278C" w:rsidRDefault="001F278C" w:rsidP="00172A9A">
            <w:pPr>
              <w:tabs>
                <w:tab w:val="left" w:pos="288"/>
                <w:tab w:val="left" w:pos="576"/>
                <w:tab w:val="left" w:pos="864"/>
                <w:tab w:val="left" w:pos="1152"/>
              </w:tabs>
              <w:spacing w:before="40" w:after="80" w:line="160" w:lineRule="exact"/>
              <w:ind w:right="43"/>
              <w:jc w:val="right"/>
              <w:rPr>
                <w:i/>
                <w:sz w:val="14"/>
              </w:rPr>
            </w:pPr>
          </w:p>
        </w:tc>
        <w:tc>
          <w:tcPr>
            <w:tcW w:w="1926" w:type="dxa"/>
            <w:gridSpan w:val="3"/>
            <w:tcBorders>
              <w:top w:val="single" w:sz="4" w:space="0" w:color="auto"/>
              <w:bottom w:val="single" w:sz="4" w:space="0" w:color="auto"/>
            </w:tcBorders>
            <w:vAlign w:val="bottom"/>
          </w:tcPr>
          <w:p w:rsidR="001F278C" w:rsidRPr="001F278C" w:rsidRDefault="001F278C" w:rsidP="00172A9A">
            <w:pPr>
              <w:tabs>
                <w:tab w:val="left" w:pos="288"/>
                <w:tab w:val="left" w:pos="576"/>
                <w:tab w:val="left" w:pos="864"/>
                <w:tab w:val="left" w:pos="1152"/>
              </w:tabs>
              <w:spacing w:before="40" w:after="80" w:line="160" w:lineRule="exact"/>
              <w:ind w:right="43"/>
              <w:jc w:val="center"/>
              <w:rPr>
                <w:bCs/>
                <w:i/>
                <w:sz w:val="14"/>
                <w:szCs w:val="14"/>
              </w:rPr>
            </w:pPr>
            <w:r w:rsidRPr="001F278C">
              <w:rPr>
                <w:bCs/>
                <w:i/>
                <w:sz w:val="14"/>
                <w:szCs w:val="14"/>
              </w:rPr>
              <w:t>Women</w:t>
            </w:r>
          </w:p>
        </w:tc>
      </w:tr>
      <w:tr w:rsidR="00AE2606">
        <w:tblPrEx>
          <w:tblCellMar>
            <w:top w:w="0" w:type="dxa"/>
            <w:left w:w="0" w:type="dxa"/>
            <w:bottom w:w="0" w:type="dxa"/>
            <w:right w:w="0" w:type="dxa"/>
          </w:tblCellMar>
        </w:tblPrEx>
        <w:trPr>
          <w:tblHeader/>
        </w:trPr>
        <w:tc>
          <w:tcPr>
            <w:tcW w:w="2430" w:type="dxa"/>
            <w:vAlign w:val="bottom"/>
          </w:tcPr>
          <w:p w:rsidR="001F278C" w:rsidRPr="001F278C" w:rsidRDefault="001F278C" w:rsidP="00172A9A">
            <w:pPr>
              <w:tabs>
                <w:tab w:val="left" w:pos="288"/>
                <w:tab w:val="left" w:pos="576"/>
                <w:tab w:val="left" w:pos="864"/>
                <w:tab w:val="left" w:pos="1152"/>
              </w:tabs>
              <w:spacing w:after="80" w:line="160" w:lineRule="exact"/>
              <w:ind w:right="40"/>
              <w:rPr>
                <w:i/>
                <w:sz w:val="14"/>
              </w:rPr>
            </w:pPr>
            <w:r w:rsidRPr="001F278C">
              <w:rPr>
                <w:i/>
                <w:sz w:val="14"/>
              </w:rPr>
              <w:t>University (faculties)</w:t>
            </w:r>
          </w:p>
        </w:tc>
        <w:tc>
          <w:tcPr>
            <w:tcW w:w="1440" w:type="dxa"/>
            <w:vAlign w:val="bottom"/>
          </w:tcPr>
          <w:p w:rsidR="001F278C" w:rsidRPr="001F278C" w:rsidRDefault="001F278C" w:rsidP="00172A9A">
            <w:pPr>
              <w:tabs>
                <w:tab w:val="left" w:pos="288"/>
                <w:tab w:val="left" w:pos="576"/>
                <w:tab w:val="left" w:pos="864"/>
                <w:tab w:val="left" w:pos="1152"/>
              </w:tabs>
              <w:spacing w:after="80" w:line="160" w:lineRule="exact"/>
              <w:ind w:left="43" w:right="40"/>
              <w:rPr>
                <w:i/>
                <w:sz w:val="14"/>
              </w:rPr>
            </w:pPr>
            <w:r w:rsidRPr="001F278C">
              <w:rPr>
                <w:i/>
                <w:sz w:val="14"/>
              </w:rPr>
              <w:t>Locality</w:t>
            </w:r>
          </w:p>
        </w:tc>
        <w:tc>
          <w:tcPr>
            <w:tcW w:w="720" w:type="dxa"/>
            <w:tcBorders>
              <w:top w:val="single" w:sz="4" w:space="0" w:color="auto"/>
              <w:bottom w:val="single" w:sz="4" w:space="0" w:color="auto"/>
            </w:tcBorders>
            <w:vAlign w:val="bottom"/>
          </w:tcPr>
          <w:p w:rsidR="001F278C" w:rsidRPr="001F278C" w:rsidRDefault="001F278C" w:rsidP="00172A9A">
            <w:pPr>
              <w:tabs>
                <w:tab w:val="left" w:pos="288"/>
                <w:tab w:val="left" w:pos="576"/>
                <w:tab w:val="left" w:pos="864"/>
                <w:tab w:val="left" w:pos="1152"/>
              </w:tabs>
              <w:spacing w:after="80" w:line="160" w:lineRule="exact"/>
              <w:ind w:right="40"/>
              <w:jc w:val="right"/>
              <w:rPr>
                <w:i/>
                <w:sz w:val="14"/>
              </w:rPr>
            </w:pPr>
            <w:r w:rsidRPr="001F278C">
              <w:rPr>
                <w:i/>
                <w:sz w:val="14"/>
              </w:rPr>
              <w:t>Students</w:t>
            </w:r>
          </w:p>
        </w:tc>
        <w:tc>
          <w:tcPr>
            <w:tcW w:w="630" w:type="dxa"/>
            <w:tcBorders>
              <w:top w:val="single" w:sz="4" w:space="0" w:color="auto"/>
              <w:bottom w:val="single" w:sz="4" w:space="0" w:color="auto"/>
            </w:tcBorders>
            <w:vAlign w:val="bottom"/>
          </w:tcPr>
          <w:p w:rsidR="001F278C" w:rsidRPr="001F278C" w:rsidRDefault="001F278C" w:rsidP="005C3B2E">
            <w:pPr>
              <w:tabs>
                <w:tab w:val="left" w:pos="288"/>
                <w:tab w:val="left" w:pos="576"/>
                <w:tab w:val="left" w:pos="864"/>
                <w:tab w:val="left" w:pos="1152"/>
              </w:tabs>
              <w:spacing w:after="80" w:line="160" w:lineRule="exact"/>
              <w:ind w:right="144"/>
              <w:jc w:val="right"/>
              <w:rPr>
                <w:i/>
                <w:sz w:val="14"/>
              </w:rPr>
            </w:pPr>
            <w:r w:rsidRPr="001F278C">
              <w:rPr>
                <w:i/>
                <w:sz w:val="14"/>
              </w:rPr>
              <w:t>%</w:t>
            </w:r>
          </w:p>
        </w:tc>
        <w:tc>
          <w:tcPr>
            <w:tcW w:w="180" w:type="dxa"/>
            <w:vAlign w:val="bottom"/>
          </w:tcPr>
          <w:p w:rsidR="001F278C" w:rsidRDefault="001F278C" w:rsidP="00172A9A">
            <w:pPr>
              <w:tabs>
                <w:tab w:val="left" w:pos="288"/>
                <w:tab w:val="left" w:pos="576"/>
                <w:tab w:val="left" w:pos="864"/>
                <w:tab w:val="left" w:pos="1152"/>
              </w:tabs>
              <w:spacing w:after="80" w:line="160" w:lineRule="exact"/>
              <w:ind w:right="40"/>
              <w:jc w:val="right"/>
              <w:rPr>
                <w:i/>
                <w:sz w:val="14"/>
              </w:rPr>
            </w:pPr>
          </w:p>
        </w:tc>
        <w:tc>
          <w:tcPr>
            <w:tcW w:w="630" w:type="dxa"/>
            <w:tcBorders>
              <w:top w:val="single" w:sz="4" w:space="0" w:color="auto"/>
              <w:bottom w:val="single" w:sz="4" w:space="0" w:color="auto"/>
            </w:tcBorders>
            <w:vAlign w:val="bottom"/>
          </w:tcPr>
          <w:p w:rsidR="001F278C" w:rsidRDefault="001F278C" w:rsidP="00AE2606">
            <w:pPr>
              <w:tabs>
                <w:tab w:val="left" w:pos="288"/>
                <w:tab w:val="left" w:pos="576"/>
                <w:tab w:val="left" w:pos="864"/>
                <w:tab w:val="left" w:pos="1152"/>
              </w:tabs>
              <w:spacing w:after="80" w:line="160" w:lineRule="exact"/>
              <w:ind w:left="43" w:right="43"/>
              <w:jc w:val="right"/>
              <w:rPr>
                <w:i/>
                <w:sz w:val="14"/>
              </w:rPr>
            </w:pPr>
            <w:r w:rsidRPr="001F278C">
              <w:rPr>
                <w:i/>
                <w:sz w:val="14"/>
              </w:rPr>
              <w:t>Students</w:t>
            </w:r>
          </w:p>
        </w:tc>
        <w:tc>
          <w:tcPr>
            <w:tcW w:w="630" w:type="dxa"/>
            <w:tcBorders>
              <w:top w:val="single" w:sz="4" w:space="0" w:color="auto"/>
              <w:bottom w:val="single" w:sz="4" w:space="0" w:color="auto"/>
            </w:tcBorders>
            <w:vAlign w:val="bottom"/>
          </w:tcPr>
          <w:p w:rsidR="001F278C" w:rsidRDefault="001F278C" w:rsidP="005C3B2E">
            <w:pPr>
              <w:tabs>
                <w:tab w:val="left" w:pos="288"/>
                <w:tab w:val="left" w:pos="576"/>
                <w:tab w:val="left" w:pos="864"/>
                <w:tab w:val="left" w:pos="1152"/>
              </w:tabs>
              <w:spacing w:after="80" w:line="160" w:lineRule="exact"/>
              <w:ind w:right="144"/>
              <w:jc w:val="right"/>
              <w:rPr>
                <w:i/>
                <w:sz w:val="14"/>
              </w:rPr>
            </w:pPr>
            <w:r w:rsidRPr="001F278C">
              <w:rPr>
                <w:i/>
                <w:sz w:val="14"/>
              </w:rPr>
              <w:t>%</w:t>
            </w:r>
          </w:p>
        </w:tc>
        <w:tc>
          <w:tcPr>
            <w:tcW w:w="666" w:type="dxa"/>
            <w:tcBorders>
              <w:top w:val="single" w:sz="4" w:space="0" w:color="auto"/>
              <w:bottom w:val="single" w:sz="4" w:space="0" w:color="auto"/>
            </w:tcBorders>
            <w:vAlign w:val="bottom"/>
          </w:tcPr>
          <w:p w:rsidR="001F278C" w:rsidRPr="001F278C" w:rsidRDefault="001F278C" w:rsidP="005C3B2E">
            <w:pPr>
              <w:tabs>
                <w:tab w:val="left" w:pos="288"/>
                <w:tab w:val="left" w:pos="576"/>
                <w:tab w:val="left" w:pos="864"/>
                <w:tab w:val="left" w:pos="1152"/>
              </w:tabs>
              <w:spacing w:after="80" w:line="160" w:lineRule="exact"/>
              <w:ind w:right="29"/>
              <w:jc w:val="right"/>
              <w:rPr>
                <w:i/>
                <w:sz w:val="14"/>
              </w:rPr>
            </w:pPr>
            <w:r w:rsidRPr="001F278C">
              <w:rPr>
                <w:i/>
                <w:sz w:val="14"/>
              </w:rPr>
              <w:t>Total</w:t>
            </w:r>
          </w:p>
        </w:tc>
      </w:tr>
      <w:tr w:rsidR="00E26268" w:rsidRPr="001F278C">
        <w:tblPrEx>
          <w:tblBorders>
            <w:top w:val="single" w:sz="4" w:space="0" w:color="auto"/>
          </w:tblBorders>
          <w:tblCellMar>
            <w:top w:w="0" w:type="dxa"/>
            <w:left w:w="0" w:type="dxa"/>
            <w:bottom w:w="0" w:type="dxa"/>
            <w:right w:w="0" w:type="dxa"/>
          </w:tblCellMar>
          <w:tblLook w:val="04A0"/>
        </w:tblPrEx>
        <w:trPr>
          <w:cantSplit/>
          <w:trHeight w:val="240"/>
        </w:trPr>
        <w:tc>
          <w:tcPr>
            <w:tcW w:w="2430" w:type="dxa"/>
            <w:tcBorders>
              <w:top w:val="single" w:sz="12" w:space="0" w:color="auto"/>
            </w:tcBorders>
          </w:tcPr>
          <w:p w:rsidR="001F278C" w:rsidRPr="001F278C" w:rsidRDefault="001F278C" w:rsidP="00E26268">
            <w:pPr>
              <w:pStyle w:val="DTpara"/>
              <w:numPr>
                <w:ilvl w:val="0"/>
                <w:numId w:val="0"/>
              </w:numPr>
              <w:suppressAutoHyphens w:val="0"/>
              <w:spacing w:before="40" w:after="40" w:line="200" w:lineRule="exact"/>
              <w:ind w:right="0"/>
              <w:jc w:val="left"/>
              <w:rPr>
                <w:sz w:val="17"/>
                <w:szCs w:val="17"/>
                <w:lang w:val="fr-FR"/>
              </w:rPr>
            </w:pPr>
            <w:r w:rsidRPr="001F278C">
              <w:rPr>
                <w:sz w:val="17"/>
                <w:szCs w:val="17"/>
                <w:lang w:val="fr-FR"/>
              </w:rPr>
              <w:t>Humanities</w:t>
            </w:r>
          </w:p>
        </w:tc>
        <w:tc>
          <w:tcPr>
            <w:tcW w:w="1440" w:type="dxa"/>
            <w:vMerge w:val="restart"/>
            <w:tcBorders>
              <w:top w:val="single" w:sz="12" w:space="0" w:color="auto"/>
            </w:tcBorders>
          </w:tcPr>
          <w:p w:rsidR="001F278C" w:rsidRPr="001F278C" w:rsidRDefault="001F278C" w:rsidP="00AE2606">
            <w:pPr>
              <w:pStyle w:val="DTpara"/>
              <w:numPr>
                <w:ilvl w:val="0"/>
                <w:numId w:val="0"/>
              </w:numPr>
              <w:suppressAutoHyphens w:val="0"/>
              <w:spacing w:before="40" w:after="40" w:line="200" w:lineRule="exact"/>
              <w:ind w:left="43" w:right="0"/>
              <w:jc w:val="left"/>
              <w:rPr>
                <w:sz w:val="17"/>
                <w:szCs w:val="17"/>
                <w:lang w:val="fr-FR"/>
              </w:rPr>
            </w:pPr>
            <w:smartTag w:uri="urn:schemas-microsoft-com:office:smarttags" w:element="City">
              <w:smartTag w:uri="urn:schemas-microsoft-com:office:smarttags" w:element="place">
                <w:r w:rsidRPr="001F278C">
                  <w:rPr>
                    <w:sz w:val="17"/>
                    <w:szCs w:val="17"/>
                    <w:lang w:val="fr-FR"/>
                  </w:rPr>
                  <w:t>Libreville</w:t>
                </w:r>
              </w:smartTag>
            </w:smartTag>
          </w:p>
        </w:tc>
        <w:tc>
          <w:tcPr>
            <w:tcW w:w="720" w:type="dxa"/>
            <w:tcBorders>
              <w:top w:val="single" w:sz="12" w:space="0" w:color="auto"/>
            </w:tcBorders>
            <w:vAlign w:val="bottom"/>
          </w:tcPr>
          <w:p w:rsidR="001F278C" w:rsidRPr="001F278C" w:rsidRDefault="001F278C" w:rsidP="00AE2606">
            <w:pPr>
              <w:pStyle w:val="DTpara"/>
              <w:numPr>
                <w:ilvl w:val="0"/>
                <w:numId w:val="0"/>
              </w:numPr>
              <w:suppressAutoHyphens w:val="0"/>
              <w:spacing w:before="40" w:after="40" w:line="200" w:lineRule="exact"/>
              <w:ind w:right="43"/>
              <w:jc w:val="right"/>
              <w:rPr>
                <w:sz w:val="17"/>
                <w:szCs w:val="17"/>
                <w:lang w:val="fr-FR"/>
              </w:rPr>
            </w:pPr>
            <w:r w:rsidRPr="001F278C">
              <w:rPr>
                <w:sz w:val="17"/>
                <w:szCs w:val="17"/>
                <w:lang w:val="fr-FR"/>
              </w:rPr>
              <w:t>2 383</w:t>
            </w:r>
          </w:p>
        </w:tc>
        <w:tc>
          <w:tcPr>
            <w:tcW w:w="630" w:type="dxa"/>
            <w:tcBorders>
              <w:top w:val="single" w:sz="12" w:space="0" w:color="auto"/>
            </w:tcBorders>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59.32</w:t>
            </w:r>
          </w:p>
        </w:tc>
        <w:tc>
          <w:tcPr>
            <w:tcW w:w="810" w:type="dxa"/>
            <w:gridSpan w:val="2"/>
            <w:tcBorders>
              <w:top w:val="single" w:sz="12" w:space="0" w:color="auto"/>
            </w:tcBorders>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1 634</w:t>
            </w:r>
          </w:p>
        </w:tc>
        <w:tc>
          <w:tcPr>
            <w:tcW w:w="630" w:type="dxa"/>
            <w:tcBorders>
              <w:top w:val="single" w:sz="12" w:space="0" w:color="auto"/>
            </w:tcBorders>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40.68</w:t>
            </w:r>
          </w:p>
        </w:tc>
        <w:tc>
          <w:tcPr>
            <w:tcW w:w="666" w:type="dxa"/>
            <w:tcBorders>
              <w:top w:val="single" w:sz="12" w:space="0" w:color="auto"/>
            </w:tcBorders>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4 017</w:t>
            </w:r>
          </w:p>
        </w:tc>
      </w:tr>
      <w:tr w:rsidR="00E26268" w:rsidRPr="001F278C">
        <w:tblPrEx>
          <w:tblBorders>
            <w:top w:val="single" w:sz="4" w:space="0" w:color="auto"/>
          </w:tblBorders>
          <w:tblCellMar>
            <w:top w:w="0" w:type="dxa"/>
            <w:left w:w="0" w:type="dxa"/>
            <w:bottom w:w="0" w:type="dxa"/>
            <w:right w:w="0" w:type="dxa"/>
          </w:tblCellMar>
          <w:tblLook w:val="04A0"/>
        </w:tblPrEx>
        <w:trPr>
          <w:cantSplit/>
          <w:trHeight w:val="240"/>
        </w:trPr>
        <w:tc>
          <w:tcPr>
            <w:tcW w:w="2430" w:type="dxa"/>
          </w:tcPr>
          <w:p w:rsidR="001F278C" w:rsidRPr="001F278C" w:rsidRDefault="001F278C" w:rsidP="00E26268">
            <w:pPr>
              <w:pStyle w:val="DTpara"/>
              <w:numPr>
                <w:ilvl w:val="0"/>
                <w:numId w:val="0"/>
              </w:numPr>
              <w:suppressAutoHyphens w:val="0"/>
              <w:spacing w:before="40" w:after="40" w:line="200" w:lineRule="exact"/>
              <w:ind w:right="0"/>
              <w:jc w:val="left"/>
              <w:rPr>
                <w:sz w:val="17"/>
                <w:szCs w:val="17"/>
                <w:lang w:val="fr-FR"/>
              </w:rPr>
            </w:pPr>
            <w:r w:rsidRPr="001F278C">
              <w:rPr>
                <w:sz w:val="17"/>
                <w:szCs w:val="17"/>
                <w:lang w:val="fr-FR"/>
              </w:rPr>
              <w:t>Law/economics</w:t>
            </w:r>
          </w:p>
        </w:tc>
        <w:tc>
          <w:tcPr>
            <w:tcW w:w="1440" w:type="dxa"/>
            <w:vMerge/>
          </w:tcPr>
          <w:p w:rsidR="001F278C" w:rsidRPr="001F278C" w:rsidRDefault="001F278C" w:rsidP="00AE2606">
            <w:pPr>
              <w:pStyle w:val="DTpara"/>
              <w:numPr>
                <w:ilvl w:val="0"/>
                <w:numId w:val="0"/>
              </w:numPr>
              <w:suppressAutoHyphens w:val="0"/>
              <w:spacing w:before="40" w:after="40" w:line="200" w:lineRule="exact"/>
              <w:ind w:left="43" w:right="0"/>
              <w:jc w:val="left"/>
              <w:rPr>
                <w:sz w:val="17"/>
                <w:szCs w:val="17"/>
                <w:lang w:val="fr-FR"/>
              </w:rPr>
            </w:pPr>
          </w:p>
        </w:tc>
        <w:tc>
          <w:tcPr>
            <w:tcW w:w="720" w:type="dxa"/>
            <w:vAlign w:val="bottom"/>
          </w:tcPr>
          <w:p w:rsidR="001F278C" w:rsidRPr="001F278C" w:rsidRDefault="001F278C" w:rsidP="00AE2606">
            <w:pPr>
              <w:pStyle w:val="DTpara"/>
              <w:numPr>
                <w:ilvl w:val="0"/>
                <w:numId w:val="0"/>
              </w:numPr>
              <w:suppressAutoHyphens w:val="0"/>
              <w:spacing w:before="40" w:after="40" w:line="200" w:lineRule="exact"/>
              <w:ind w:right="43"/>
              <w:jc w:val="right"/>
              <w:rPr>
                <w:sz w:val="17"/>
                <w:szCs w:val="17"/>
                <w:lang w:val="fr-FR"/>
              </w:rPr>
            </w:pPr>
            <w:r w:rsidRPr="001F278C">
              <w:rPr>
                <w:sz w:val="17"/>
                <w:szCs w:val="17"/>
                <w:lang w:val="fr-FR"/>
              </w:rPr>
              <w:t>1 341</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69.16</w:t>
            </w:r>
          </w:p>
        </w:tc>
        <w:tc>
          <w:tcPr>
            <w:tcW w:w="810" w:type="dxa"/>
            <w:gridSpan w:val="2"/>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598</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30.84</w:t>
            </w:r>
          </w:p>
        </w:tc>
        <w:tc>
          <w:tcPr>
            <w:tcW w:w="666" w:type="dxa"/>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1 939</w:t>
            </w:r>
          </w:p>
        </w:tc>
      </w:tr>
      <w:tr w:rsidR="00E26268" w:rsidRPr="001F278C">
        <w:tblPrEx>
          <w:tblBorders>
            <w:top w:val="single" w:sz="4" w:space="0" w:color="auto"/>
          </w:tblBorders>
          <w:tblCellMar>
            <w:top w:w="0" w:type="dxa"/>
            <w:left w:w="0" w:type="dxa"/>
            <w:bottom w:w="0" w:type="dxa"/>
            <w:right w:w="0" w:type="dxa"/>
          </w:tblCellMar>
          <w:tblLook w:val="04A0"/>
        </w:tblPrEx>
        <w:trPr>
          <w:cantSplit/>
          <w:trHeight w:val="240"/>
        </w:trPr>
        <w:tc>
          <w:tcPr>
            <w:tcW w:w="2430" w:type="dxa"/>
          </w:tcPr>
          <w:p w:rsidR="001F278C" w:rsidRPr="001F278C" w:rsidRDefault="001F278C" w:rsidP="00E26268">
            <w:pPr>
              <w:pStyle w:val="DTpara"/>
              <w:numPr>
                <w:ilvl w:val="0"/>
                <w:numId w:val="0"/>
              </w:numPr>
              <w:suppressAutoHyphens w:val="0"/>
              <w:spacing w:before="40" w:after="40" w:line="200" w:lineRule="exact"/>
              <w:ind w:right="0"/>
              <w:jc w:val="left"/>
              <w:rPr>
                <w:sz w:val="17"/>
                <w:szCs w:val="17"/>
                <w:lang w:val="fr-FR"/>
              </w:rPr>
            </w:pPr>
            <w:r w:rsidRPr="001F278C">
              <w:rPr>
                <w:sz w:val="17"/>
                <w:szCs w:val="17"/>
                <w:lang w:val="fr-FR"/>
              </w:rPr>
              <w:t xml:space="preserve">Subtotal, </w:t>
            </w:r>
            <w:smartTag w:uri="urn:schemas-microsoft-com:office:smarttags" w:element="place">
              <w:smartTag w:uri="urn:schemas-microsoft-com:office:smarttags" w:element="PlaceName">
                <w:r w:rsidRPr="001F278C">
                  <w:rPr>
                    <w:sz w:val="17"/>
                    <w:szCs w:val="17"/>
                    <w:lang w:val="fr-FR"/>
                  </w:rPr>
                  <w:t>Omar</w:t>
                </w:r>
              </w:smartTag>
              <w:r w:rsidRPr="001F278C">
                <w:rPr>
                  <w:sz w:val="17"/>
                  <w:szCs w:val="17"/>
                  <w:lang w:val="fr-FR"/>
                </w:rPr>
                <w:t xml:space="preserve"> </w:t>
              </w:r>
              <w:smartTag w:uri="urn:schemas-microsoft-com:office:smarttags" w:element="PlaceName">
                <w:r w:rsidRPr="001F278C">
                  <w:rPr>
                    <w:sz w:val="17"/>
                    <w:szCs w:val="17"/>
                    <w:lang w:val="fr-FR"/>
                  </w:rPr>
                  <w:t>Bongo</w:t>
                </w:r>
              </w:smartTag>
              <w:r w:rsidRPr="001F278C">
                <w:rPr>
                  <w:sz w:val="17"/>
                  <w:szCs w:val="17"/>
                  <w:lang w:val="fr-FR"/>
                </w:rPr>
                <w:t xml:space="preserve"> </w:t>
              </w:r>
              <w:smartTag w:uri="urn:schemas-microsoft-com:office:smarttags" w:element="PlaceType">
                <w:r w:rsidRPr="001F278C">
                  <w:rPr>
                    <w:sz w:val="17"/>
                    <w:szCs w:val="17"/>
                    <w:lang w:val="fr-FR"/>
                  </w:rPr>
                  <w:t>University</w:t>
                </w:r>
              </w:smartTag>
            </w:smartTag>
          </w:p>
        </w:tc>
        <w:tc>
          <w:tcPr>
            <w:tcW w:w="1440" w:type="dxa"/>
            <w:vMerge/>
          </w:tcPr>
          <w:p w:rsidR="001F278C" w:rsidRPr="001F278C" w:rsidRDefault="001F278C" w:rsidP="00AE2606">
            <w:pPr>
              <w:pStyle w:val="DTpara"/>
              <w:numPr>
                <w:ilvl w:val="0"/>
                <w:numId w:val="0"/>
              </w:numPr>
              <w:suppressAutoHyphens w:val="0"/>
              <w:spacing w:before="40" w:after="40" w:line="200" w:lineRule="exact"/>
              <w:ind w:left="43" w:right="0"/>
              <w:jc w:val="left"/>
              <w:rPr>
                <w:sz w:val="17"/>
                <w:szCs w:val="17"/>
                <w:lang w:val="fr-FR"/>
              </w:rPr>
            </w:pPr>
          </w:p>
        </w:tc>
        <w:tc>
          <w:tcPr>
            <w:tcW w:w="720" w:type="dxa"/>
            <w:vAlign w:val="bottom"/>
          </w:tcPr>
          <w:p w:rsidR="001F278C" w:rsidRPr="001F278C" w:rsidRDefault="001F278C" w:rsidP="00AE2606">
            <w:pPr>
              <w:pStyle w:val="DTpara"/>
              <w:numPr>
                <w:ilvl w:val="0"/>
                <w:numId w:val="0"/>
              </w:numPr>
              <w:suppressAutoHyphens w:val="0"/>
              <w:spacing w:before="40" w:after="40" w:line="200" w:lineRule="exact"/>
              <w:ind w:right="43"/>
              <w:jc w:val="right"/>
              <w:rPr>
                <w:sz w:val="17"/>
                <w:szCs w:val="17"/>
                <w:lang w:val="fr-FR"/>
              </w:rPr>
            </w:pPr>
            <w:r w:rsidRPr="001F278C">
              <w:rPr>
                <w:sz w:val="17"/>
                <w:szCs w:val="17"/>
                <w:lang w:val="fr-FR"/>
              </w:rPr>
              <w:t>3 724</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p>
        </w:tc>
        <w:tc>
          <w:tcPr>
            <w:tcW w:w="810" w:type="dxa"/>
            <w:gridSpan w:val="2"/>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2 232</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p>
        </w:tc>
        <w:tc>
          <w:tcPr>
            <w:tcW w:w="666" w:type="dxa"/>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5 956</w:t>
            </w:r>
          </w:p>
        </w:tc>
      </w:tr>
      <w:tr w:rsidR="00E26268" w:rsidRPr="001F278C">
        <w:tblPrEx>
          <w:tblBorders>
            <w:top w:val="single" w:sz="4" w:space="0" w:color="auto"/>
          </w:tblBorders>
          <w:tblCellMar>
            <w:top w:w="0" w:type="dxa"/>
            <w:left w:w="0" w:type="dxa"/>
            <w:bottom w:w="0" w:type="dxa"/>
            <w:right w:w="0" w:type="dxa"/>
          </w:tblCellMar>
          <w:tblLook w:val="04A0"/>
        </w:tblPrEx>
        <w:trPr>
          <w:cantSplit/>
          <w:trHeight w:val="240"/>
        </w:trPr>
        <w:tc>
          <w:tcPr>
            <w:tcW w:w="2430" w:type="dxa"/>
          </w:tcPr>
          <w:p w:rsidR="001F278C" w:rsidRPr="001F278C" w:rsidRDefault="001F278C" w:rsidP="00E26268">
            <w:pPr>
              <w:pStyle w:val="DTpara"/>
              <w:numPr>
                <w:ilvl w:val="0"/>
                <w:numId w:val="0"/>
              </w:numPr>
              <w:suppressAutoHyphens w:val="0"/>
              <w:spacing w:before="40" w:after="40" w:line="200" w:lineRule="exact"/>
              <w:ind w:right="0"/>
              <w:jc w:val="left"/>
              <w:rPr>
                <w:sz w:val="17"/>
                <w:szCs w:val="17"/>
                <w:lang w:val="fr-FR"/>
              </w:rPr>
            </w:pPr>
            <w:r w:rsidRPr="001F278C">
              <w:rPr>
                <w:sz w:val="17"/>
                <w:szCs w:val="17"/>
                <w:lang w:val="fr-FR"/>
              </w:rPr>
              <w:t>Medicine</w:t>
            </w:r>
          </w:p>
        </w:tc>
        <w:tc>
          <w:tcPr>
            <w:tcW w:w="1440" w:type="dxa"/>
            <w:vMerge w:val="restart"/>
          </w:tcPr>
          <w:p w:rsidR="001F278C" w:rsidRPr="001F278C" w:rsidRDefault="001F278C" w:rsidP="00AE2606">
            <w:pPr>
              <w:pStyle w:val="DTpara"/>
              <w:numPr>
                <w:ilvl w:val="0"/>
                <w:numId w:val="0"/>
              </w:numPr>
              <w:suppressAutoHyphens w:val="0"/>
              <w:spacing w:before="40" w:after="40" w:line="200" w:lineRule="exact"/>
              <w:ind w:left="43" w:right="0"/>
              <w:jc w:val="left"/>
              <w:rPr>
                <w:sz w:val="17"/>
                <w:szCs w:val="17"/>
                <w:lang w:val="fr-FR"/>
              </w:rPr>
            </w:pPr>
            <w:r w:rsidRPr="001F278C">
              <w:rPr>
                <w:sz w:val="17"/>
                <w:szCs w:val="17"/>
                <w:lang w:val="fr-FR"/>
              </w:rPr>
              <w:t>Estuaire Owendo</w:t>
            </w:r>
          </w:p>
        </w:tc>
        <w:tc>
          <w:tcPr>
            <w:tcW w:w="720" w:type="dxa"/>
            <w:vAlign w:val="bottom"/>
          </w:tcPr>
          <w:p w:rsidR="001F278C" w:rsidRPr="001F278C" w:rsidRDefault="001F278C" w:rsidP="00AE2606">
            <w:pPr>
              <w:pStyle w:val="DTpara"/>
              <w:numPr>
                <w:ilvl w:val="0"/>
                <w:numId w:val="0"/>
              </w:numPr>
              <w:suppressAutoHyphens w:val="0"/>
              <w:spacing w:before="40" w:after="40" w:line="200" w:lineRule="exact"/>
              <w:ind w:right="43"/>
              <w:jc w:val="right"/>
              <w:rPr>
                <w:sz w:val="17"/>
                <w:szCs w:val="17"/>
                <w:lang w:val="fr-FR"/>
              </w:rPr>
            </w:pPr>
            <w:r w:rsidRPr="001F278C">
              <w:rPr>
                <w:sz w:val="17"/>
                <w:szCs w:val="17"/>
                <w:lang w:val="fr-FR"/>
              </w:rPr>
              <w:t>489</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57.6</w:t>
            </w:r>
          </w:p>
        </w:tc>
        <w:tc>
          <w:tcPr>
            <w:tcW w:w="810" w:type="dxa"/>
            <w:gridSpan w:val="2"/>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368</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42.94</w:t>
            </w:r>
          </w:p>
        </w:tc>
        <w:tc>
          <w:tcPr>
            <w:tcW w:w="666" w:type="dxa"/>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p>
        </w:tc>
      </w:tr>
      <w:tr w:rsidR="00E26268" w:rsidRPr="001F278C">
        <w:tblPrEx>
          <w:tblBorders>
            <w:top w:val="single" w:sz="4" w:space="0" w:color="auto"/>
          </w:tblBorders>
          <w:tblCellMar>
            <w:top w:w="0" w:type="dxa"/>
            <w:left w:w="0" w:type="dxa"/>
            <w:bottom w:w="0" w:type="dxa"/>
            <w:right w:w="0" w:type="dxa"/>
          </w:tblCellMar>
          <w:tblLook w:val="04A0"/>
        </w:tblPrEx>
        <w:trPr>
          <w:cantSplit/>
          <w:trHeight w:val="240"/>
        </w:trPr>
        <w:tc>
          <w:tcPr>
            <w:tcW w:w="2430" w:type="dxa"/>
          </w:tcPr>
          <w:p w:rsidR="001F278C" w:rsidRPr="00D83C17" w:rsidRDefault="001F278C" w:rsidP="00E26268">
            <w:pPr>
              <w:pStyle w:val="DTpara"/>
              <w:numPr>
                <w:ilvl w:val="0"/>
                <w:numId w:val="0"/>
              </w:numPr>
              <w:suppressAutoHyphens w:val="0"/>
              <w:spacing w:before="40" w:after="40" w:line="200" w:lineRule="exact"/>
              <w:ind w:right="0"/>
              <w:jc w:val="left"/>
              <w:rPr>
                <w:sz w:val="17"/>
                <w:szCs w:val="17"/>
                <w:lang w:val="en-US"/>
              </w:rPr>
            </w:pPr>
            <w:r w:rsidRPr="00D83C17">
              <w:rPr>
                <w:sz w:val="17"/>
                <w:szCs w:val="17"/>
                <w:lang w:val="en-US"/>
              </w:rPr>
              <w:t xml:space="preserve">Subtotal, </w:t>
            </w:r>
            <w:smartTag w:uri="urn:schemas-microsoft-com:office:smarttags" w:element="place">
              <w:smartTag w:uri="urn:schemas-microsoft-com:office:smarttags" w:element="PlaceType">
                <w:r w:rsidRPr="00D83C17">
                  <w:rPr>
                    <w:sz w:val="17"/>
                    <w:szCs w:val="17"/>
                    <w:lang w:val="en-US"/>
                  </w:rPr>
                  <w:t>University</w:t>
                </w:r>
              </w:smartTag>
              <w:r w:rsidRPr="00D83C17">
                <w:rPr>
                  <w:sz w:val="17"/>
                  <w:szCs w:val="17"/>
                  <w:lang w:val="en-US"/>
                </w:rPr>
                <w:t xml:space="preserve"> of </w:t>
              </w:r>
              <w:smartTag w:uri="urn:schemas-microsoft-com:office:smarttags" w:element="PlaceName">
                <w:r w:rsidRPr="00D83C17">
                  <w:rPr>
                    <w:sz w:val="17"/>
                    <w:szCs w:val="17"/>
                    <w:lang w:val="en-US"/>
                  </w:rPr>
                  <w:t>Sciences</w:t>
                </w:r>
              </w:smartTag>
            </w:smartTag>
            <w:r w:rsidRPr="00D83C17">
              <w:rPr>
                <w:sz w:val="17"/>
                <w:szCs w:val="17"/>
                <w:lang w:val="en-US"/>
              </w:rPr>
              <w:t xml:space="preserve"> and Health</w:t>
            </w:r>
          </w:p>
        </w:tc>
        <w:tc>
          <w:tcPr>
            <w:tcW w:w="1440" w:type="dxa"/>
            <w:vMerge/>
          </w:tcPr>
          <w:p w:rsidR="001F278C" w:rsidRPr="00D83C17" w:rsidRDefault="001F278C" w:rsidP="00AE2606">
            <w:pPr>
              <w:pStyle w:val="DTpara"/>
              <w:numPr>
                <w:ilvl w:val="0"/>
                <w:numId w:val="0"/>
              </w:numPr>
              <w:suppressAutoHyphens w:val="0"/>
              <w:spacing w:before="40" w:after="40" w:line="200" w:lineRule="exact"/>
              <w:ind w:left="43" w:right="0"/>
              <w:jc w:val="left"/>
              <w:rPr>
                <w:sz w:val="17"/>
                <w:szCs w:val="17"/>
                <w:lang w:val="en-US"/>
              </w:rPr>
            </w:pPr>
          </w:p>
        </w:tc>
        <w:tc>
          <w:tcPr>
            <w:tcW w:w="720" w:type="dxa"/>
            <w:vAlign w:val="bottom"/>
          </w:tcPr>
          <w:p w:rsidR="001F278C" w:rsidRPr="001F278C" w:rsidRDefault="001F278C" w:rsidP="00AE2606">
            <w:pPr>
              <w:pStyle w:val="DTpara"/>
              <w:numPr>
                <w:ilvl w:val="0"/>
                <w:numId w:val="0"/>
              </w:numPr>
              <w:suppressAutoHyphens w:val="0"/>
              <w:spacing w:before="40" w:after="40" w:line="200" w:lineRule="exact"/>
              <w:ind w:right="43"/>
              <w:jc w:val="right"/>
              <w:rPr>
                <w:sz w:val="17"/>
                <w:szCs w:val="17"/>
                <w:lang w:val="fr-FR"/>
              </w:rPr>
            </w:pPr>
            <w:r w:rsidRPr="001F278C">
              <w:rPr>
                <w:sz w:val="17"/>
                <w:szCs w:val="17"/>
                <w:lang w:val="fr-FR"/>
              </w:rPr>
              <w:t>489</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p>
        </w:tc>
        <w:tc>
          <w:tcPr>
            <w:tcW w:w="810" w:type="dxa"/>
            <w:gridSpan w:val="2"/>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368</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p>
        </w:tc>
        <w:tc>
          <w:tcPr>
            <w:tcW w:w="666" w:type="dxa"/>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857</w:t>
            </w:r>
          </w:p>
        </w:tc>
      </w:tr>
      <w:tr w:rsidR="00E26268" w:rsidRPr="001F278C">
        <w:tblPrEx>
          <w:tblBorders>
            <w:top w:val="single" w:sz="4" w:space="0" w:color="auto"/>
          </w:tblBorders>
          <w:tblCellMar>
            <w:top w:w="0" w:type="dxa"/>
            <w:left w:w="0" w:type="dxa"/>
            <w:bottom w:w="0" w:type="dxa"/>
            <w:right w:w="0" w:type="dxa"/>
          </w:tblCellMar>
          <w:tblLook w:val="04A0"/>
        </w:tblPrEx>
        <w:trPr>
          <w:cantSplit/>
          <w:trHeight w:val="240"/>
        </w:trPr>
        <w:tc>
          <w:tcPr>
            <w:tcW w:w="2430" w:type="dxa"/>
          </w:tcPr>
          <w:p w:rsidR="001F278C" w:rsidRPr="001F278C" w:rsidRDefault="001F278C" w:rsidP="00E26268">
            <w:pPr>
              <w:pStyle w:val="DTpara"/>
              <w:numPr>
                <w:ilvl w:val="0"/>
                <w:numId w:val="0"/>
              </w:numPr>
              <w:suppressAutoHyphens w:val="0"/>
              <w:spacing w:before="40" w:after="40" w:line="200" w:lineRule="exact"/>
              <w:ind w:right="0"/>
              <w:jc w:val="left"/>
              <w:rPr>
                <w:sz w:val="17"/>
                <w:szCs w:val="17"/>
                <w:lang w:val="fr-FR"/>
              </w:rPr>
            </w:pPr>
            <w:r w:rsidRPr="001F278C">
              <w:rPr>
                <w:sz w:val="17"/>
                <w:szCs w:val="17"/>
                <w:lang w:val="fr-FR"/>
              </w:rPr>
              <w:t xml:space="preserve">Polytechnical </w:t>
            </w:r>
            <w:smartTag w:uri="urn:schemas-microsoft-com:office:smarttags" w:element="place">
              <w:smartTag w:uri="urn:schemas-microsoft-com:office:smarttags" w:element="PlaceType">
                <w:r w:rsidRPr="001F278C">
                  <w:rPr>
                    <w:sz w:val="17"/>
                    <w:szCs w:val="17"/>
                    <w:lang w:val="fr-FR"/>
                  </w:rPr>
                  <w:t>Institute</w:t>
                </w:r>
              </w:smartTag>
              <w:r w:rsidRPr="001F278C">
                <w:rPr>
                  <w:sz w:val="17"/>
                  <w:szCs w:val="17"/>
                  <w:lang w:val="fr-FR"/>
                </w:rPr>
                <w:t xml:space="preserve"> of </w:t>
              </w:r>
              <w:smartTag w:uri="urn:schemas-microsoft-com:office:smarttags" w:element="PlaceName">
                <w:r w:rsidRPr="001F278C">
                  <w:rPr>
                    <w:sz w:val="17"/>
                    <w:szCs w:val="17"/>
                    <w:lang w:val="fr-FR"/>
                  </w:rPr>
                  <w:t>Masuku</w:t>
                </w:r>
              </w:smartTag>
            </w:smartTag>
          </w:p>
        </w:tc>
        <w:tc>
          <w:tcPr>
            <w:tcW w:w="1440" w:type="dxa"/>
            <w:vMerge w:val="restart"/>
          </w:tcPr>
          <w:p w:rsidR="001F278C" w:rsidRPr="001F278C" w:rsidRDefault="001F278C" w:rsidP="00AE2606">
            <w:pPr>
              <w:pStyle w:val="DTpara"/>
              <w:numPr>
                <w:ilvl w:val="0"/>
                <w:numId w:val="0"/>
              </w:numPr>
              <w:suppressAutoHyphens w:val="0"/>
              <w:spacing w:before="40" w:after="40" w:line="200" w:lineRule="exact"/>
              <w:ind w:left="43" w:right="0"/>
              <w:jc w:val="left"/>
              <w:rPr>
                <w:sz w:val="17"/>
                <w:szCs w:val="17"/>
                <w:lang w:val="fr-FR"/>
              </w:rPr>
            </w:pPr>
            <w:r w:rsidRPr="001F278C">
              <w:rPr>
                <w:sz w:val="17"/>
                <w:szCs w:val="17"/>
                <w:lang w:val="fr-FR"/>
              </w:rPr>
              <w:t>Haut-Ogooué</w:t>
            </w:r>
          </w:p>
        </w:tc>
        <w:tc>
          <w:tcPr>
            <w:tcW w:w="720" w:type="dxa"/>
            <w:vAlign w:val="bottom"/>
          </w:tcPr>
          <w:p w:rsidR="001F278C" w:rsidRPr="001F278C" w:rsidRDefault="001F278C" w:rsidP="00AE2606">
            <w:pPr>
              <w:pStyle w:val="DTpara"/>
              <w:numPr>
                <w:ilvl w:val="0"/>
                <w:numId w:val="0"/>
              </w:numPr>
              <w:suppressAutoHyphens w:val="0"/>
              <w:spacing w:before="40" w:after="40" w:line="200" w:lineRule="exact"/>
              <w:ind w:right="43"/>
              <w:jc w:val="right"/>
              <w:rPr>
                <w:sz w:val="17"/>
                <w:szCs w:val="17"/>
                <w:lang w:val="fr-FR"/>
              </w:rPr>
            </w:pPr>
            <w:r w:rsidRPr="001F278C">
              <w:rPr>
                <w:sz w:val="17"/>
                <w:szCs w:val="17"/>
                <w:lang w:val="fr-FR"/>
              </w:rPr>
              <w:t>161</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85.64</w:t>
            </w:r>
          </w:p>
        </w:tc>
        <w:tc>
          <w:tcPr>
            <w:tcW w:w="810" w:type="dxa"/>
            <w:gridSpan w:val="2"/>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27</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14.36</w:t>
            </w:r>
          </w:p>
        </w:tc>
        <w:tc>
          <w:tcPr>
            <w:tcW w:w="666" w:type="dxa"/>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188</w:t>
            </w:r>
          </w:p>
        </w:tc>
      </w:tr>
      <w:tr w:rsidR="00E26268" w:rsidRPr="001F278C">
        <w:tblPrEx>
          <w:tblBorders>
            <w:top w:val="single" w:sz="4" w:space="0" w:color="auto"/>
          </w:tblBorders>
          <w:tblCellMar>
            <w:top w:w="0" w:type="dxa"/>
            <w:left w:w="0" w:type="dxa"/>
            <w:bottom w:w="0" w:type="dxa"/>
            <w:right w:w="0" w:type="dxa"/>
          </w:tblCellMar>
          <w:tblLook w:val="04A0"/>
        </w:tblPrEx>
        <w:trPr>
          <w:cantSplit/>
          <w:trHeight w:val="240"/>
        </w:trPr>
        <w:tc>
          <w:tcPr>
            <w:tcW w:w="2430" w:type="dxa"/>
          </w:tcPr>
          <w:p w:rsidR="001F278C" w:rsidRPr="001F278C" w:rsidRDefault="001F278C" w:rsidP="00E26268">
            <w:pPr>
              <w:pStyle w:val="DTpara"/>
              <w:numPr>
                <w:ilvl w:val="0"/>
                <w:numId w:val="0"/>
              </w:numPr>
              <w:suppressAutoHyphens w:val="0"/>
              <w:spacing w:before="40" w:after="40" w:line="200" w:lineRule="exact"/>
              <w:ind w:right="0"/>
              <w:jc w:val="left"/>
              <w:rPr>
                <w:sz w:val="17"/>
                <w:szCs w:val="17"/>
                <w:lang w:val="fr-FR"/>
              </w:rPr>
            </w:pPr>
            <w:r w:rsidRPr="001F278C">
              <w:rPr>
                <w:sz w:val="17"/>
                <w:szCs w:val="17"/>
                <w:lang w:val="fr-FR"/>
              </w:rPr>
              <w:t>Science</w:t>
            </w:r>
          </w:p>
        </w:tc>
        <w:tc>
          <w:tcPr>
            <w:tcW w:w="1440" w:type="dxa"/>
            <w:vMerge/>
          </w:tcPr>
          <w:p w:rsidR="001F278C" w:rsidRPr="001F278C" w:rsidRDefault="001F278C" w:rsidP="00E26268">
            <w:pPr>
              <w:pStyle w:val="DTpara"/>
              <w:numPr>
                <w:ilvl w:val="0"/>
                <w:numId w:val="0"/>
              </w:numPr>
              <w:suppressAutoHyphens w:val="0"/>
              <w:spacing w:before="40" w:after="40" w:line="200" w:lineRule="exact"/>
              <w:ind w:right="0"/>
              <w:jc w:val="right"/>
              <w:rPr>
                <w:sz w:val="17"/>
                <w:szCs w:val="17"/>
                <w:lang w:val="fr-FR"/>
              </w:rPr>
            </w:pPr>
          </w:p>
        </w:tc>
        <w:tc>
          <w:tcPr>
            <w:tcW w:w="720" w:type="dxa"/>
            <w:vAlign w:val="bottom"/>
          </w:tcPr>
          <w:p w:rsidR="001F278C" w:rsidRPr="001F278C" w:rsidRDefault="001F278C" w:rsidP="00AE2606">
            <w:pPr>
              <w:pStyle w:val="DTpara"/>
              <w:numPr>
                <w:ilvl w:val="0"/>
                <w:numId w:val="0"/>
              </w:numPr>
              <w:suppressAutoHyphens w:val="0"/>
              <w:spacing w:before="40" w:after="40" w:line="200" w:lineRule="exact"/>
              <w:ind w:right="43"/>
              <w:jc w:val="right"/>
              <w:rPr>
                <w:sz w:val="17"/>
                <w:szCs w:val="17"/>
                <w:lang w:val="fr-FR"/>
              </w:rPr>
            </w:pPr>
            <w:r w:rsidRPr="001F278C">
              <w:rPr>
                <w:sz w:val="17"/>
                <w:szCs w:val="17"/>
                <w:lang w:val="fr-FR"/>
              </w:rPr>
              <w:t>511</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84.88</w:t>
            </w:r>
          </w:p>
        </w:tc>
        <w:tc>
          <w:tcPr>
            <w:tcW w:w="810" w:type="dxa"/>
            <w:gridSpan w:val="2"/>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91</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15.12</w:t>
            </w:r>
          </w:p>
        </w:tc>
        <w:tc>
          <w:tcPr>
            <w:tcW w:w="666" w:type="dxa"/>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602</w:t>
            </w:r>
          </w:p>
        </w:tc>
      </w:tr>
      <w:tr w:rsidR="00E26268" w:rsidRPr="001F278C">
        <w:tblPrEx>
          <w:tblBorders>
            <w:top w:val="single" w:sz="4" w:space="0" w:color="auto"/>
          </w:tblBorders>
          <w:tblCellMar>
            <w:top w:w="0" w:type="dxa"/>
            <w:left w:w="0" w:type="dxa"/>
            <w:bottom w:w="0" w:type="dxa"/>
            <w:right w:w="0" w:type="dxa"/>
          </w:tblCellMar>
          <w:tblLook w:val="04A0"/>
        </w:tblPrEx>
        <w:trPr>
          <w:cantSplit/>
          <w:trHeight w:val="240"/>
        </w:trPr>
        <w:tc>
          <w:tcPr>
            <w:tcW w:w="2430" w:type="dxa"/>
          </w:tcPr>
          <w:p w:rsidR="001F278C" w:rsidRPr="00D83C17" w:rsidRDefault="001F278C" w:rsidP="00E26268">
            <w:pPr>
              <w:pStyle w:val="DTpara"/>
              <w:numPr>
                <w:ilvl w:val="0"/>
                <w:numId w:val="0"/>
              </w:numPr>
              <w:suppressAutoHyphens w:val="0"/>
              <w:spacing w:before="40" w:after="40" w:line="200" w:lineRule="exact"/>
              <w:ind w:right="0"/>
              <w:jc w:val="left"/>
              <w:rPr>
                <w:sz w:val="17"/>
                <w:szCs w:val="17"/>
                <w:lang w:val="en-US"/>
              </w:rPr>
            </w:pPr>
            <w:r w:rsidRPr="00D83C17">
              <w:rPr>
                <w:sz w:val="17"/>
                <w:szCs w:val="17"/>
                <w:lang w:val="en-US"/>
              </w:rPr>
              <w:t xml:space="preserve">Higher </w:t>
            </w:r>
            <w:smartTag w:uri="urn:schemas-microsoft-com:office:smarttags" w:element="place">
              <w:smartTag w:uri="urn:schemas-microsoft-com:office:smarttags" w:element="PlaceType">
                <w:r w:rsidRPr="00D83C17">
                  <w:rPr>
                    <w:sz w:val="17"/>
                    <w:szCs w:val="17"/>
                    <w:lang w:val="en-US"/>
                  </w:rPr>
                  <w:t>Institute</w:t>
                </w:r>
              </w:smartTag>
              <w:r w:rsidRPr="00D83C17">
                <w:rPr>
                  <w:sz w:val="17"/>
                  <w:szCs w:val="17"/>
                  <w:lang w:val="en-US"/>
                </w:rPr>
                <w:t xml:space="preserve"> of </w:t>
              </w:r>
              <w:smartTag w:uri="urn:schemas-microsoft-com:office:smarttags" w:element="PlaceName">
                <w:r w:rsidRPr="00D83C17">
                  <w:rPr>
                    <w:sz w:val="17"/>
                    <w:szCs w:val="17"/>
                    <w:lang w:val="en-US"/>
                  </w:rPr>
                  <w:t>Agronomy</w:t>
                </w:r>
              </w:smartTag>
            </w:smartTag>
            <w:r w:rsidRPr="00D83C17">
              <w:rPr>
                <w:sz w:val="17"/>
                <w:szCs w:val="17"/>
                <w:lang w:val="en-US"/>
              </w:rPr>
              <w:t xml:space="preserve"> and Biochemistry</w:t>
            </w:r>
          </w:p>
        </w:tc>
        <w:tc>
          <w:tcPr>
            <w:tcW w:w="1440" w:type="dxa"/>
            <w:vMerge/>
          </w:tcPr>
          <w:p w:rsidR="001F278C" w:rsidRPr="00D83C17" w:rsidRDefault="001F278C" w:rsidP="00E26268">
            <w:pPr>
              <w:pStyle w:val="DTpara"/>
              <w:numPr>
                <w:ilvl w:val="0"/>
                <w:numId w:val="0"/>
              </w:numPr>
              <w:suppressAutoHyphens w:val="0"/>
              <w:spacing w:before="40" w:after="40" w:line="200" w:lineRule="exact"/>
              <w:ind w:right="0"/>
              <w:jc w:val="right"/>
              <w:rPr>
                <w:sz w:val="17"/>
                <w:szCs w:val="17"/>
                <w:lang w:val="en-US"/>
              </w:rPr>
            </w:pPr>
          </w:p>
        </w:tc>
        <w:tc>
          <w:tcPr>
            <w:tcW w:w="720" w:type="dxa"/>
            <w:vAlign w:val="bottom"/>
          </w:tcPr>
          <w:p w:rsidR="001F278C" w:rsidRPr="001F278C" w:rsidRDefault="001F278C" w:rsidP="00AE2606">
            <w:pPr>
              <w:pStyle w:val="DTpara"/>
              <w:numPr>
                <w:ilvl w:val="0"/>
                <w:numId w:val="0"/>
              </w:numPr>
              <w:suppressAutoHyphens w:val="0"/>
              <w:spacing w:before="40" w:after="40" w:line="200" w:lineRule="exact"/>
              <w:ind w:right="43"/>
              <w:jc w:val="right"/>
              <w:rPr>
                <w:sz w:val="17"/>
                <w:szCs w:val="17"/>
                <w:lang w:val="fr-FR"/>
              </w:rPr>
            </w:pPr>
            <w:r w:rsidRPr="001F278C">
              <w:rPr>
                <w:sz w:val="17"/>
                <w:szCs w:val="17"/>
                <w:lang w:val="fr-FR"/>
              </w:rPr>
              <w:t>85</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76.58</w:t>
            </w:r>
          </w:p>
        </w:tc>
        <w:tc>
          <w:tcPr>
            <w:tcW w:w="810" w:type="dxa"/>
            <w:gridSpan w:val="2"/>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26</w:t>
            </w:r>
          </w:p>
        </w:tc>
        <w:tc>
          <w:tcPr>
            <w:tcW w:w="630" w:type="dxa"/>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23.42</w:t>
            </w:r>
          </w:p>
        </w:tc>
        <w:tc>
          <w:tcPr>
            <w:tcW w:w="666" w:type="dxa"/>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111</w:t>
            </w:r>
          </w:p>
        </w:tc>
      </w:tr>
      <w:tr w:rsidR="00E26268" w:rsidRPr="001F278C">
        <w:tblPrEx>
          <w:tblBorders>
            <w:top w:val="single" w:sz="4" w:space="0" w:color="auto"/>
          </w:tblBorders>
          <w:tblCellMar>
            <w:top w:w="0" w:type="dxa"/>
            <w:left w:w="0" w:type="dxa"/>
            <w:bottom w:w="0" w:type="dxa"/>
            <w:right w:w="0" w:type="dxa"/>
          </w:tblCellMar>
          <w:tblLook w:val="04A0"/>
        </w:tblPrEx>
        <w:trPr>
          <w:cantSplit/>
          <w:trHeight w:val="240"/>
        </w:trPr>
        <w:tc>
          <w:tcPr>
            <w:tcW w:w="2430" w:type="dxa"/>
            <w:tcBorders>
              <w:bottom w:val="single" w:sz="4" w:space="0" w:color="auto"/>
            </w:tcBorders>
          </w:tcPr>
          <w:p w:rsidR="001F278C" w:rsidRPr="00D83C17" w:rsidRDefault="001F278C" w:rsidP="00E26268">
            <w:pPr>
              <w:pStyle w:val="DTpara"/>
              <w:numPr>
                <w:ilvl w:val="0"/>
                <w:numId w:val="0"/>
              </w:numPr>
              <w:suppressAutoHyphens w:val="0"/>
              <w:spacing w:before="40" w:after="40" w:line="200" w:lineRule="exact"/>
              <w:ind w:right="0"/>
              <w:jc w:val="left"/>
              <w:rPr>
                <w:sz w:val="17"/>
                <w:szCs w:val="17"/>
                <w:lang w:val="en-US"/>
              </w:rPr>
            </w:pPr>
            <w:r w:rsidRPr="00D83C17">
              <w:rPr>
                <w:sz w:val="17"/>
                <w:szCs w:val="17"/>
                <w:lang w:val="en-US"/>
              </w:rPr>
              <w:t xml:space="preserve">Subtotal, Scientific and Technical </w:t>
            </w:r>
            <w:smartTag w:uri="urn:schemas-microsoft-com:office:smarttags" w:element="place">
              <w:smartTag w:uri="urn:schemas-microsoft-com:office:smarttags" w:element="PlaceType">
                <w:r w:rsidRPr="00D83C17">
                  <w:rPr>
                    <w:sz w:val="17"/>
                    <w:szCs w:val="17"/>
                    <w:lang w:val="en-US"/>
                  </w:rPr>
                  <w:t>University</w:t>
                </w:r>
              </w:smartTag>
              <w:r w:rsidRPr="00D83C17">
                <w:rPr>
                  <w:sz w:val="17"/>
                  <w:szCs w:val="17"/>
                  <w:lang w:val="en-US"/>
                </w:rPr>
                <w:t xml:space="preserve"> of </w:t>
              </w:r>
              <w:smartTag w:uri="urn:schemas-microsoft-com:office:smarttags" w:element="PlaceName">
                <w:r w:rsidRPr="00D83C17">
                  <w:rPr>
                    <w:sz w:val="17"/>
                    <w:szCs w:val="17"/>
                    <w:lang w:val="en-US"/>
                  </w:rPr>
                  <w:t>Masuku</w:t>
                </w:r>
              </w:smartTag>
            </w:smartTag>
          </w:p>
        </w:tc>
        <w:tc>
          <w:tcPr>
            <w:tcW w:w="1440" w:type="dxa"/>
            <w:vMerge/>
            <w:tcBorders>
              <w:bottom w:val="single" w:sz="4" w:space="0" w:color="auto"/>
            </w:tcBorders>
          </w:tcPr>
          <w:p w:rsidR="001F278C" w:rsidRPr="00D83C17" w:rsidRDefault="001F278C" w:rsidP="00E26268">
            <w:pPr>
              <w:pStyle w:val="DTpara"/>
              <w:numPr>
                <w:ilvl w:val="0"/>
                <w:numId w:val="0"/>
              </w:numPr>
              <w:suppressAutoHyphens w:val="0"/>
              <w:spacing w:before="40" w:after="40" w:line="200" w:lineRule="exact"/>
              <w:ind w:right="0"/>
              <w:jc w:val="right"/>
              <w:rPr>
                <w:sz w:val="17"/>
                <w:szCs w:val="17"/>
                <w:lang w:val="en-US"/>
              </w:rPr>
            </w:pPr>
          </w:p>
        </w:tc>
        <w:tc>
          <w:tcPr>
            <w:tcW w:w="720" w:type="dxa"/>
            <w:tcBorders>
              <w:bottom w:val="single" w:sz="4" w:space="0" w:color="auto"/>
            </w:tcBorders>
            <w:vAlign w:val="bottom"/>
          </w:tcPr>
          <w:p w:rsidR="001F278C" w:rsidRPr="001F278C" w:rsidRDefault="001F278C" w:rsidP="00AE2606">
            <w:pPr>
              <w:pStyle w:val="DTpara"/>
              <w:numPr>
                <w:ilvl w:val="0"/>
                <w:numId w:val="0"/>
              </w:numPr>
              <w:suppressAutoHyphens w:val="0"/>
              <w:spacing w:before="40" w:after="40" w:line="200" w:lineRule="exact"/>
              <w:ind w:right="43"/>
              <w:jc w:val="right"/>
              <w:rPr>
                <w:sz w:val="17"/>
                <w:szCs w:val="17"/>
                <w:lang w:val="fr-FR"/>
              </w:rPr>
            </w:pPr>
            <w:r w:rsidRPr="001F278C">
              <w:rPr>
                <w:sz w:val="17"/>
                <w:szCs w:val="17"/>
                <w:lang w:val="fr-FR"/>
              </w:rPr>
              <w:t>757</w:t>
            </w:r>
          </w:p>
        </w:tc>
        <w:tc>
          <w:tcPr>
            <w:tcW w:w="630" w:type="dxa"/>
            <w:tcBorders>
              <w:bottom w:val="single" w:sz="4" w:space="0" w:color="auto"/>
            </w:tcBorders>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84.02</w:t>
            </w:r>
          </w:p>
        </w:tc>
        <w:tc>
          <w:tcPr>
            <w:tcW w:w="810" w:type="dxa"/>
            <w:gridSpan w:val="2"/>
            <w:tcBorders>
              <w:bottom w:val="single" w:sz="4" w:space="0" w:color="auto"/>
            </w:tcBorders>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144</w:t>
            </w:r>
          </w:p>
        </w:tc>
        <w:tc>
          <w:tcPr>
            <w:tcW w:w="630" w:type="dxa"/>
            <w:tcBorders>
              <w:bottom w:val="single" w:sz="4" w:space="0" w:color="auto"/>
            </w:tcBorders>
            <w:tcMar>
              <w:right w:w="113" w:type="dxa"/>
            </w:tcMar>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15.98</w:t>
            </w:r>
          </w:p>
        </w:tc>
        <w:tc>
          <w:tcPr>
            <w:tcW w:w="666" w:type="dxa"/>
            <w:tcBorders>
              <w:bottom w:val="single" w:sz="4" w:space="0" w:color="auto"/>
            </w:tcBorders>
            <w:vAlign w:val="bottom"/>
          </w:tcPr>
          <w:p w:rsidR="001F278C" w:rsidRPr="001F278C" w:rsidRDefault="001F278C" w:rsidP="00AE2606">
            <w:pPr>
              <w:pStyle w:val="DTpara"/>
              <w:numPr>
                <w:ilvl w:val="0"/>
                <w:numId w:val="0"/>
              </w:numPr>
              <w:suppressAutoHyphens w:val="0"/>
              <w:spacing w:before="40" w:after="40" w:line="200" w:lineRule="exact"/>
              <w:ind w:right="29"/>
              <w:jc w:val="right"/>
              <w:rPr>
                <w:sz w:val="17"/>
                <w:szCs w:val="17"/>
                <w:lang w:val="fr-FR"/>
              </w:rPr>
            </w:pPr>
            <w:r w:rsidRPr="001F278C">
              <w:rPr>
                <w:sz w:val="17"/>
                <w:szCs w:val="17"/>
                <w:lang w:val="fr-FR"/>
              </w:rPr>
              <w:t>901</w:t>
            </w:r>
          </w:p>
        </w:tc>
      </w:tr>
      <w:tr w:rsidR="00E26268" w:rsidRPr="00873AF5">
        <w:tblPrEx>
          <w:tblBorders>
            <w:top w:val="single" w:sz="4" w:space="0" w:color="auto"/>
          </w:tblBorders>
          <w:tblCellMar>
            <w:top w:w="0" w:type="dxa"/>
            <w:left w:w="0" w:type="dxa"/>
            <w:bottom w:w="0" w:type="dxa"/>
            <w:right w:w="0" w:type="dxa"/>
          </w:tblCellMar>
          <w:tblLook w:val="04A0"/>
        </w:tblPrEx>
        <w:trPr>
          <w:trHeight w:val="240"/>
        </w:trPr>
        <w:tc>
          <w:tcPr>
            <w:tcW w:w="2430" w:type="dxa"/>
            <w:tcBorders>
              <w:top w:val="single" w:sz="4" w:space="0" w:color="auto"/>
              <w:bottom w:val="single" w:sz="12" w:space="0" w:color="auto"/>
            </w:tcBorders>
          </w:tcPr>
          <w:p w:rsidR="001F278C" w:rsidRPr="00873AF5" w:rsidRDefault="001F278C" w:rsidP="00873AF5">
            <w:pPr>
              <w:pStyle w:val="DTpara"/>
              <w:numPr>
                <w:ilvl w:val="0"/>
                <w:numId w:val="0"/>
              </w:numPr>
              <w:tabs>
                <w:tab w:val="left" w:pos="280"/>
              </w:tabs>
              <w:suppressAutoHyphens w:val="0"/>
              <w:spacing w:before="81" w:after="81" w:line="210" w:lineRule="exact"/>
              <w:ind w:right="0"/>
              <w:jc w:val="left"/>
              <w:rPr>
                <w:b/>
                <w:bCs/>
                <w:sz w:val="17"/>
                <w:szCs w:val="17"/>
                <w:lang w:val="en-GB"/>
              </w:rPr>
            </w:pPr>
            <w:r w:rsidRPr="00873AF5">
              <w:rPr>
                <w:b/>
                <w:bCs/>
                <w:sz w:val="17"/>
                <w:szCs w:val="17"/>
                <w:lang w:val="en-GB"/>
              </w:rPr>
              <w:t>Total for universities</w:t>
            </w:r>
          </w:p>
        </w:tc>
        <w:tc>
          <w:tcPr>
            <w:tcW w:w="1440" w:type="dxa"/>
            <w:tcBorders>
              <w:top w:val="single" w:sz="4" w:space="0" w:color="auto"/>
              <w:bottom w:val="single" w:sz="12" w:space="0" w:color="auto"/>
            </w:tcBorders>
          </w:tcPr>
          <w:p w:rsidR="001F278C" w:rsidRPr="00873AF5" w:rsidRDefault="001F278C" w:rsidP="00873AF5">
            <w:pPr>
              <w:pStyle w:val="DTpara"/>
              <w:numPr>
                <w:ilvl w:val="0"/>
                <w:numId w:val="0"/>
              </w:numPr>
              <w:tabs>
                <w:tab w:val="left" w:pos="280"/>
              </w:tabs>
              <w:suppressAutoHyphens w:val="0"/>
              <w:spacing w:before="81" w:after="81" w:line="210" w:lineRule="exact"/>
              <w:ind w:right="0"/>
              <w:jc w:val="left"/>
              <w:rPr>
                <w:b/>
                <w:bCs/>
                <w:sz w:val="17"/>
                <w:szCs w:val="17"/>
                <w:lang w:val="en-GB"/>
              </w:rPr>
            </w:pPr>
          </w:p>
        </w:tc>
        <w:tc>
          <w:tcPr>
            <w:tcW w:w="720" w:type="dxa"/>
            <w:tcBorders>
              <w:top w:val="single" w:sz="4" w:space="0" w:color="auto"/>
              <w:bottom w:val="single" w:sz="12" w:space="0" w:color="auto"/>
            </w:tcBorders>
            <w:vAlign w:val="bottom"/>
          </w:tcPr>
          <w:p w:rsidR="001F278C" w:rsidRPr="00873AF5" w:rsidRDefault="001F278C" w:rsidP="00DB4EC4">
            <w:pPr>
              <w:pStyle w:val="DTpara"/>
              <w:numPr>
                <w:ilvl w:val="0"/>
                <w:numId w:val="0"/>
              </w:numPr>
              <w:tabs>
                <w:tab w:val="left" w:pos="280"/>
              </w:tabs>
              <w:suppressAutoHyphens w:val="0"/>
              <w:spacing w:before="81" w:after="81" w:line="210" w:lineRule="exact"/>
              <w:ind w:right="29"/>
              <w:jc w:val="right"/>
              <w:rPr>
                <w:b/>
                <w:bCs/>
                <w:sz w:val="17"/>
                <w:szCs w:val="17"/>
                <w:lang w:val="en-GB"/>
              </w:rPr>
            </w:pPr>
            <w:r w:rsidRPr="00873AF5">
              <w:rPr>
                <w:b/>
                <w:bCs/>
                <w:sz w:val="17"/>
                <w:szCs w:val="17"/>
                <w:lang w:val="en-GB"/>
              </w:rPr>
              <w:t>4 970</w:t>
            </w:r>
          </w:p>
        </w:tc>
        <w:tc>
          <w:tcPr>
            <w:tcW w:w="630" w:type="dxa"/>
            <w:tcBorders>
              <w:top w:val="single" w:sz="4" w:space="0" w:color="auto"/>
              <w:bottom w:val="single" w:sz="12" w:space="0" w:color="auto"/>
            </w:tcBorders>
            <w:tcMar>
              <w:right w:w="113" w:type="dxa"/>
            </w:tcMar>
            <w:vAlign w:val="bottom"/>
          </w:tcPr>
          <w:p w:rsidR="001F278C" w:rsidRPr="00873AF5" w:rsidRDefault="001F278C" w:rsidP="00DB4EC4">
            <w:pPr>
              <w:pStyle w:val="DTpara"/>
              <w:numPr>
                <w:ilvl w:val="0"/>
                <w:numId w:val="0"/>
              </w:numPr>
              <w:tabs>
                <w:tab w:val="left" w:pos="280"/>
              </w:tabs>
              <w:suppressAutoHyphens w:val="0"/>
              <w:spacing w:before="81" w:after="81" w:line="210" w:lineRule="exact"/>
              <w:ind w:right="29"/>
              <w:jc w:val="right"/>
              <w:rPr>
                <w:b/>
                <w:bCs/>
                <w:sz w:val="17"/>
                <w:szCs w:val="17"/>
                <w:lang w:val="en-GB"/>
              </w:rPr>
            </w:pPr>
            <w:r w:rsidRPr="00873AF5">
              <w:rPr>
                <w:b/>
                <w:bCs/>
                <w:sz w:val="17"/>
                <w:szCs w:val="17"/>
                <w:lang w:val="en-GB"/>
              </w:rPr>
              <w:t>64.43</w:t>
            </w:r>
          </w:p>
        </w:tc>
        <w:tc>
          <w:tcPr>
            <w:tcW w:w="810" w:type="dxa"/>
            <w:gridSpan w:val="2"/>
            <w:tcBorders>
              <w:top w:val="single" w:sz="4" w:space="0" w:color="auto"/>
              <w:bottom w:val="single" w:sz="12" w:space="0" w:color="auto"/>
            </w:tcBorders>
            <w:vAlign w:val="bottom"/>
          </w:tcPr>
          <w:p w:rsidR="001F278C" w:rsidRPr="00873AF5" w:rsidRDefault="001F278C" w:rsidP="00DB4EC4">
            <w:pPr>
              <w:pStyle w:val="DTpara"/>
              <w:numPr>
                <w:ilvl w:val="0"/>
                <w:numId w:val="0"/>
              </w:numPr>
              <w:tabs>
                <w:tab w:val="left" w:pos="280"/>
              </w:tabs>
              <w:suppressAutoHyphens w:val="0"/>
              <w:spacing w:before="81" w:after="81" w:line="210" w:lineRule="exact"/>
              <w:ind w:right="29"/>
              <w:jc w:val="right"/>
              <w:rPr>
                <w:b/>
                <w:bCs/>
                <w:sz w:val="17"/>
                <w:szCs w:val="17"/>
                <w:lang w:val="en-GB"/>
              </w:rPr>
            </w:pPr>
            <w:r w:rsidRPr="00873AF5">
              <w:rPr>
                <w:b/>
                <w:bCs/>
                <w:sz w:val="17"/>
                <w:szCs w:val="17"/>
                <w:lang w:val="en-GB"/>
              </w:rPr>
              <w:t>2 744</w:t>
            </w:r>
          </w:p>
        </w:tc>
        <w:tc>
          <w:tcPr>
            <w:tcW w:w="630" w:type="dxa"/>
            <w:tcBorders>
              <w:top w:val="single" w:sz="4" w:space="0" w:color="auto"/>
              <w:bottom w:val="single" w:sz="12" w:space="0" w:color="auto"/>
            </w:tcBorders>
            <w:tcMar>
              <w:right w:w="113" w:type="dxa"/>
            </w:tcMar>
            <w:vAlign w:val="bottom"/>
          </w:tcPr>
          <w:p w:rsidR="001F278C" w:rsidRPr="00873AF5" w:rsidRDefault="001F278C" w:rsidP="00DB4EC4">
            <w:pPr>
              <w:pStyle w:val="DTpara"/>
              <w:numPr>
                <w:ilvl w:val="0"/>
                <w:numId w:val="0"/>
              </w:numPr>
              <w:tabs>
                <w:tab w:val="left" w:pos="280"/>
              </w:tabs>
              <w:suppressAutoHyphens w:val="0"/>
              <w:spacing w:before="81" w:after="81" w:line="210" w:lineRule="exact"/>
              <w:ind w:right="29"/>
              <w:jc w:val="right"/>
              <w:rPr>
                <w:b/>
                <w:bCs/>
                <w:sz w:val="17"/>
                <w:szCs w:val="17"/>
                <w:lang w:val="en-GB"/>
              </w:rPr>
            </w:pPr>
            <w:r w:rsidRPr="00873AF5">
              <w:rPr>
                <w:b/>
                <w:bCs/>
                <w:sz w:val="17"/>
                <w:szCs w:val="17"/>
                <w:lang w:val="en-GB"/>
              </w:rPr>
              <w:t>35.57</w:t>
            </w:r>
          </w:p>
        </w:tc>
        <w:tc>
          <w:tcPr>
            <w:tcW w:w="666" w:type="dxa"/>
            <w:tcBorders>
              <w:top w:val="single" w:sz="4" w:space="0" w:color="auto"/>
              <w:bottom w:val="single" w:sz="12" w:space="0" w:color="auto"/>
            </w:tcBorders>
            <w:vAlign w:val="bottom"/>
          </w:tcPr>
          <w:p w:rsidR="001F278C" w:rsidRPr="00873AF5" w:rsidRDefault="001F278C" w:rsidP="00DB4EC4">
            <w:pPr>
              <w:pStyle w:val="DTpara"/>
              <w:numPr>
                <w:ilvl w:val="0"/>
                <w:numId w:val="0"/>
              </w:numPr>
              <w:tabs>
                <w:tab w:val="left" w:pos="280"/>
              </w:tabs>
              <w:suppressAutoHyphens w:val="0"/>
              <w:spacing w:before="81" w:after="81" w:line="210" w:lineRule="exact"/>
              <w:ind w:right="29"/>
              <w:jc w:val="right"/>
              <w:rPr>
                <w:b/>
                <w:bCs/>
                <w:sz w:val="17"/>
                <w:szCs w:val="17"/>
                <w:lang w:val="en-GB"/>
              </w:rPr>
            </w:pPr>
            <w:r w:rsidRPr="00873AF5">
              <w:rPr>
                <w:b/>
                <w:bCs/>
                <w:sz w:val="17"/>
                <w:szCs w:val="17"/>
                <w:lang w:val="en-GB"/>
              </w:rPr>
              <w:t>7 714</w:t>
            </w:r>
          </w:p>
        </w:tc>
      </w:tr>
    </w:tbl>
    <w:p w:rsidR="001F278C" w:rsidRDefault="00AA792E" w:rsidP="00AA792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 w:val="17"/>
          <w:szCs w:val="17"/>
        </w:rPr>
      </w:pPr>
      <w:r w:rsidRPr="00AA792E">
        <w:rPr>
          <w:i/>
          <w:sz w:val="17"/>
          <w:szCs w:val="17"/>
        </w:rPr>
        <w:t>Source</w:t>
      </w:r>
      <w:r w:rsidRPr="00AA792E">
        <w:rPr>
          <w:sz w:val="17"/>
          <w:szCs w:val="17"/>
        </w:rPr>
        <w:t>: Statistical Yearbook on Higher-level Education, 2003-2004.</w:t>
      </w:r>
    </w:p>
    <w:p w:rsidR="00B95D28" w:rsidRPr="00B95D28" w:rsidRDefault="00B95D28" w:rsidP="00B95D28">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95D28" w:rsidRPr="00B95D28" w:rsidRDefault="00B95D28" w:rsidP="00B95D2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B95D28">
        <w:rPr>
          <w:b/>
          <w:spacing w:val="2"/>
          <w:szCs w:val="17"/>
        </w:rPr>
        <w:tab/>
      </w:r>
      <w:r w:rsidRPr="00B95D28">
        <w:rPr>
          <w:b/>
          <w:spacing w:val="2"/>
          <w:szCs w:val="17"/>
        </w:rPr>
        <w:tab/>
        <w:t>Top-level schools and institutes</w:t>
      </w:r>
    </w:p>
    <w:p w:rsidR="00B95D28" w:rsidRPr="00B95D28" w:rsidRDefault="00B95D28" w:rsidP="00B95D28">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95D28" w:rsidRPr="00B95D28" w:rsidRDefault="00B95D28" w:rsidP="00DB23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line="220" w:lineRule="exact"/>
        <w:rPr>
          <w:spacing w:val="2"/>
        </w:rPr>
      </w:pPr>
      <w:r w:rsidRPr="00B95D28">
        <w:rPr>
          <w:spacing w:val="2"/>
        </w:rPr>
        <w:t>95.</w:t>
      </w:r>
      <w:r w:rsidRPr="00B95D28">
        <w:rPr>
          <w:spacing w:val="2"/>
        </w:rPr>
        <w:tab/>
        <w:t xml:space="preserve">At the top-level schools [grandes écoles], we have seen a large increase in the number of women, but not in the case of the </w:t>
      </w:r>
      <w:smartTag w:uri="urn:schemas-microsoft-com:office:smarttags" w:element="PlaceName">
        <w:r w:rsidRPr="00B95D28">
          <w:rPr>
            <w:spacing w:val="2"/>
          </w:rPr>
          <w:t>Higher</w:t>
        </w:r>
      </w:smartTag>
      <w:r w:rsidRPr="00B95D28">
        <w:rPr>
          <w:spacing w:val="2"/>
        </w:rPr>
        <w:t xml:space="preserve"> </w:t>
      </w:r>
      <w:smartTag w:uri="urn:schemas-microsoft-com:office:smarttags" w:element="PlaceType">
        <w:r w:rsidRPr="00B95D28">
          <w:rPr>
            <w:spacing w:val="2"/>
          </w:rPr>
          <w:t>Normal School</w:t>
        </w:r>
      </w:smartTag>
      <w:r w:rsidRPr="00B95D28">
        <w:rPr>
          <w:spacing w:val="2"/>
        </w:rPr>
        <w:t xml:space="preserve"> for Technical Education (ENSET) and the </w:t>
      </w:r>
      <w:smartTag w:uri="urn:schemas-microsoft-com:office:smarttags" w:element="place">
        <w:smartTag w:uri="urn:schemas-microsoft-com:office:smarttags" w:element="PlaceName">
          <w:r w:rsidRPr="00B95D28">
            <w:rPr>
              <w:spacing w:val="2"/>
            </w:rPr>
            <w:t>National</w:t>
          </w:r>
        </w:smartTag>
        <w:r w:rsidRPr="00B95D28">
          <w:rPr>
            <w:spacing w:val="2"/>
          </w:rPr>
          <w:t xml:space="preserve"> </w:t>
        </w:r>
        <w:smartTag w:uri="urn:schemas-microsoft-com:office:smarttags" w:element="PlaceType">
          <w:r w:rsidRPr="00B95D28">
            <w:rPr>
              <w:spacing w:val="2"/>
            </w:rPr>
            <w:t>School</w:t>
          </w:r>
        </w:smartTag>
      </w:smartTag>
      <w:r w:rsidRPr="00B95D28">
        <w:rPr>
          <w:spacing w:val="2"/>
        </w:rPr>
        <w:t xml:space="preserve"> for Water-courses and Forests (ENEF). In the </w:t>
      </w:r>
      <w:smartTag w:uri="urn:schemas-microsoft-com:office:smarttags" w:element="place">
        <w:smartTag w:uri="urn:schemas-microsoft-com:office:smarttags" w:element="PlaceName">
          <w:r w:rsidRPr="00B95D28">
            <w:rPr>
              <w:spacing w:val="2"/>
            </w:rPr>
            <w:t>National</w:t>
          </w:r>
        </w:smartTag>
        <w:r w:rsidRPr="00B95D28">
          <w:rPr>
            <w:spacing w:val="2"/>
          </w:rPr>
          <w:t xml:space="preserve"> </w:t>
        </w:r>
        <w:smartTag w:uri="urn:schemas-microsoft-com:office:smarttags" w:element="PlaceName">
          <w:r w:rsidRPr="00B95D28">
            <w:rPr>
              <w:spacing w:val="2"/>
            </w:rPr>
            <w:t>Higher</w:t>
          </w:r>
        </w:smartTag>
        <w:r w:rsidRPr="00B95D28">
          <w:rPr>
            <w:spacing w:val="2"/>
          </w:rPr>
          <w:t xml:space="preserve"> </w:t>
        </w:r>
        <w:smartTag w:uri="urn:schemas-microsoft-com:office:smarttags" w:element="PlaceType">
          <w:r w:rsidRPr="00B95D28">
            <w:rPr>
              <w:spacing w:val="2"/>
            </w:rPr>
            <w:t>School</w:t>
          </w:r>
        </w:smartTag>
      </w:smartTag>
      <w:r w:rsidRPr="00B95D28">
        <w:rPr>
          <w:spacing w:val="2"/>
        </w:rPr>
        <w:t xml:space="preserve"> for Secretarial Studies, women make up 94.21 per cent of the student body, as opposed to only 5.64 per cent men. At the Higher Institute of Technology (</w:t>
      </w:r>
      <w:smartTag w:uri="urn:schemas-microsoft-com:office:smarttags" w:element="stockticker">
        <w:r w:rsidRPr="00B95D28">
          <w:rPr>
            <w:spacing w:val="2"/>
          </w:rPr>
          <w:t>IST</w:t>
        </w:r>
      </w:smartTag>
      <w:r w:rsidRPr="00B95D28">
        <w:rPr>
          <w:spacing w:val="2"/>
        </w:rPr>
        <w:t>), there is less difference between women (39.05 per cent) and men (57.05 per cent).</w:t>
      </w:r>
    </w:p>
    <w:p w:rsidR="00AA792E" w:rsidRDefault="00B95D28" w:rsidP="00B95D2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zCs w:val="17"/>
        </w:rPr>
      </w:pPr>
      <w:r w:rsidRPr="00B95D28">
        <w:rPr>
          <w:szCs w:val="17"/>
        </w:rPr>
        <w:t>Table 10</w:t>
      </w:r>
      <w:r>
        <w:rPr>
          <w:szCs w:val="17"/>
        </w:rPr>
        <w:br/>
      </w:r>
      <w:r w:rsidRPr="00B95D28">
        <w:rPr>
          <w:b/>
          <w:szCs w:val="17"/>
        </w:rPr>
        <w:t>Sex distribution of students in the top-level schools</w:t>
      </w:r>
    </w:p>
    <w:tbl>
      <w:tblPr>
        <w:tblW w:w="0" w:type="auto"/>
        <w:tblInd w:w="1260" w:type="dxa"/>
        <w:tblLayout w:type="fixed"/>
        <w:tblCellMar>
          <w:left w:w="0" w:type="dxa"/>
          <w:right w:w="0" w:type="dxa"/>
        </w:tblCellMar>
        <w:tblLook w:val="0000"/>
      </w:tblPr>
      <w:tblGrid>
        <w:gridCol w:w="3960"/>
        <w:gridCol w:w="630"/>
        <w:gridCol w:w="630"/>
        <w:gridCol w:w="180"/>
        <w:gridCol w:w="720"/>
        <w:gridCol w:w="540"/>
        <w:gridCol w:w="8"/>
        <w:gridCol w:w="676"/>
        <w:gridCol w:w="44"/>
      </w:tblGrid>
      <w:tr w:rsidR="007E6263">
        <w:tblPrEx>
          <w:tblCellMar>
            <w:top w:w="0" w:type="dxa"/>
            <w:left w:w="0" w:type="dxa"/>
            <w:bottom w:w="0" w:type="dxa"/>
            <w:right w:w="0" w:type="dxa"/>
          </w:tblCellMar>
        </w:tblPrEx>
        <w:trPr>
          <w:gridAfter w:val="1"/>
          <w:wAfter w:w="44" w:type="dxa"/>
          <w:tblHeader/>
        </w:trPr>
        <w:tc>
          <w:tcPr>
            <w:tcW w:w="3960" w:type="dxa"/>
            <w:tcBorders>
              <w:top w:val="single" w:sz="4" w:space="0" w:color="auto"/>
            </w:tcBorders>
            <w:vAlign w:val="bottom"/>
          </w:tcPr>
          <w:p w:rsidR="007E6263" w:rsidRDefault="007E6263" w:rsidP="00DB23A4">
            <w:pPr>
              <w:tabs>
                <w:tab w:val="left" w:pos="288"/>
                <w:tab w:val="left" w:pos="576"/>
                <w:tab w:val="left" w:pos="864"/>
                <w:tab w:val="left" w:pos="1152"/>
              </w:tabs>
              <w:spacing w:before="40" w:after="40" w:line="160" w:lineRule="exact"/>
              <w:ind w:right="43"/>
              <w:rPr>
                <w:i/>
                <w:sz w:val="14"/>
              </w:rPr>
            </w:pPr>
          </w:p>
        </w:tc>
        <w:tc>
          <w:tcPr>
            <w:tcW w:w="1260" w:type="dxa"/>
            <w:gridSpan w:val="2"/>
            <w:tcBorders>
              <w:top w:val="single" w:sz="4" w:space="0" w:color="auto"/>
              <w:bottom w:val="single" w:sz="4" w:space="0" w:color="auto"/>
            </w:tcBorders>
            <w:vAlign w:val="bottom"/>
          </w:tcPr>
          <w:p w:rsidR="007E6263" w:rsidRPr="001F278C" w:rsidRDefault="007E6263" w:rsidP="00DB23A4">
            <w:pPr>
              <w:tabs>
                <w:tab w:val="left" w:pos="288"/>
                <w:tab w:val="left" w:pos="576"/>
                <w:tab w:val="left" w:pos="864"/>
                <w:tab w:val="left" w:pos="1152"/>
              </w:tabs>
              <w:spacing w:before="40" w:after="40" w:line="160" w:lineRule="exact"/>
              <w:ind w:right="43"/>
              <w:jc w:val="center"/>
              <w:rPr>
                <w:bCs/>
                <w:i/>
                <w:sz w:val="14"/>
                <w:szCs w:val="14"/>
              </w:rPr>
            </w:pPr>
            <w:r w:rsidRPr="001F278C">
              <w:rPr>
                <w:bCs/>
                <w:i/>
                <w:sz w:val="14"/>
                <w:szCs w:val="14"/>
              </w:rPr>
              <w:t>Men</w:t>
            </w:r>
          </w:p>
        </w:tc>
        <w:tc>
          <w:tcPr>
            <w:tcW w:w="180" w:type="dxa"/>
            <w:tcBorders>
              <w:top w:val="single" w:sz="4" w:space="0" w:color="auto"/>
            </w:tcBorders>
            <w:vAlign w:val="bottom"/>
          </w:tcPr>
          <w:p w:rsidR="007E6263" w:rsidRDefault="007E6263" w:rsidP="00DB23A4">
            <w:pPr>
              <w:tabs>
                <w:tab w:val="left" w:pos="288"/>
                <w:tab w:val="left" w:pos="576"/>
                <w:tab w:val="left" w:pos="864"/>
                <w:tab w:val="left" w:pos="1152"/>
              </w:tabs>
              <w:spacing w:before="40" w:after="40" w:line="160" w:lineRule="exact"/>
              <w:ind w:right="43"/>
              <w:jc w:val="right"/>
              <w:rPr>
                <w:i/>
                <w:sz w:val="14"/>
              </w:rPr>
            </w:pPr>
          </w:p>
        </w:tc>
        <w:tc>
          <w:tcPr>
            <w:tcW w:w="1944" w:type="dxa"/>
            <w:gridSpan w:val="4"/>
            <w:tcBorders>
              <w:top w:val="single" w:sz="4" w:space="0" w:color="auto"/>
              <w:bottom w:val="single" w:sz="4" w:space="0" w:color="auto"/>
            </w:tcBorders>
            <w:vAlign w:val="bottom"/>
          </w:tcPr>
          <w:p w:rsidR="007E6263" w:rsidRPr="001F278C" w:rsidRDefault="007E6263" w:rsidP="00DB23A4">
            <w:pPr>
              <w:tabs>
                <w:tab w:val="left" w:pos="288"/>
                <w:tab w:val="left" w:pos="576"/>
                <w:tab w:val="left" w:pos="864"/>
                <w:tab w:val="left" w:pos="1152"/>
              </w:tabs>
              <w:spacing w:before="40" w:after="40" w:line="160" w:lineRule="exact"/>
              <w:ind w:right="43"/>
              <w:jc w:val="center"/>
              <w:rPr>
                <w:bCs/>
                <w:i/>
                <w:sz w:val="14"/>
                <w:szCs w:val="14"/>
              </w:rPr>
            </w:pPr>
            <w:r w:rsidRPr="001F278C">
              <w:rPr>
                <w:bCs/>
                <w:i/>
                <w:sz w:val="14"/>
                <w:szCs w:val="14"/>
              </w:rPr>
              <w:t>Women</w:t>
            </w:r>
          </w:p>
        </w:tc>
      </w:tr>
      <w:tr w:rsidR="007E6263">
        <w:tblPrEx>
          <w:tblCellMar>
            <w:top w:w="0" w:type="dxa"/>
            <w:left w:w="0" w:type="dxa"/>
            <w:bottom w:w="0" w:type="dxa"/>
            <w:right w:w="0" w:type="dxa"/>
          </w:tblCellMar>
        </w:tblPrEx>
        <w:trPr>
          <w:gridAfter w:val="1"/>
          <w:wAfter w:w="44" w:type="dxa"/>
          <w:tblHeader/>
        </w:trPr>
        <w:tc>
          <w:tcPr>
            <w:tcW w:w="3960" w:type="dxa"/>
            <w:vAlign w:val="bottom"/>
          </w:tcPr>
          <w:p w:rsidR="007E6263" w:rsidRPr="007E6263" w:rsidRDefault="007E6263" w:rsidP="00DB23A4">
            <w:pPr>
              <w:tabs>
                <w:tab w:val="left" w:pos="288"/>
                <w:tab w:val="left" w:pos="576"/>
                <w:tab w:val="left" w:pos="864"/>
                <w:tab w:val="left" w:pos="1152"/>
              </w:tabs>
              <w:spacing w:before="40" w:after="40" w:line="160" w:lineRule="exact"/>
              <w:ind w:right="40"/>
              <w:rPr>
                <w:i/>
                <w:sz w:val="14"/>
              </w:rPr>
            </w:pPr>
            <w:r w:rsidRPr="007E6263">
              <w:rPr>
                <w:i/>
                <w:sz w:val="14"/>
              </w:rPr>
              <w:t xml:space="preserve">Top-level schools </w:t>
            </w:r>
            <w:r w:rsidRPr="007E6263">
              <w:rPr>
                <w:sz w:val="14"/>
              </w:rPr>
              <w:t>[grandes écoles]</w:t>
            </w:r>
          </w:p>
        </w:tc>
        <w:tc>
          <w:tcPr>
            <w:tcW w:w="630" w:type="dxa"/>
            <w:tcBorders>
              <w:top w:val="single" w:sz="4" w:space="0" w:color="auto"/>
              <w:bottom w:val="single" w:sz="4" w:space="0" w:color="auto"/>
            </w:tcBorders>
            <w:vAlign w:val="bottom"/>
          </w:tcPr>
          <w:p w:rsidR="007E6263" w:rsidRPr="001F278C" w:rsidRDefault="007E6263" w:rsidP="00DB23A4">
            <w:pPr>
              <w:tabs>
                <w:tab w:val="left" w:pos="288"/>
                <w:tab w:val="left" w:pos="576"/>
                <w:tab w:val="left" w:pos="864"/>
                <w:tab w:val="left" w:pos="1152"/>
              </w:tabs>
              <w:spacing w:before="40" w:after="40" w:line="160" w:lineRule="exact"/>
              <w:ind w:right="40"/>
              <w:jc w:val="right"/>
              <w:rPr>
                <w:i/>
                <w:sz w:val="14"/>
              </w:rPr>
            </w:pPr>
            <w:r w:rsidRPr="001F278C">
              <w:rPr>
                <w:i/>
                <w:sz w:val="14"/>
              </w:rPr>
              <w:t>Students</w:t>
            </w:r>
          </w:p>
        </w:tc>
        <w:tc>
          <w:tcPr>
            <w:tcW w:w="630" w:type="dxa"/>
            <w:tcBorders>
              <w:top w:val="single" w:sz="4" w:space="0" w:color="auto"/>
              <w:bottom w:val="single" w:sz="4" w:space="0" w:color="auto"/>
            </w:tcBorders>
            <w:vAlign w:val="bottom"/>
          </w:tcPr>
          <w:p w:rsidR="007E6263" w:rsidRPr="001F278C" w:rsidRDefault="007E6263" w:rsidP="00DB23A4">
            <w:pPr>
              <w:tabs>
                <w:tab w:val="left" w:pos="288"/>
                <w:tab w:val="left" w:pos="576"/>
                <w:tab w:val="left" w:pos="864"/>
                <w:tab w:val="left" w:pos="1152"/>
              </w:tabs>
              <w:spacing w:before="40" w:after="40" w:line="160" w:lineRule="exact"/>
              <w:ind w:right="144"/>
              <w:jc w:val="right"/>
              <w:rPr>
                <w:i/>
                <w:sz w:val="14"/>
              </w:rPr>
            </w:pPr>
            <w:r w:rsidRPr="001F278C">
              <w:rPr>
                <w:i/>
                <w:sz w:val="14"/>
              </w:rPr>
              <w:t>%</w:t>
            </w:r>
          </w:p>
        </w:tc>
        <w:tc>
          <w:tcPr>
            <w:tcW w:w="180" w:type="dxa"/>
            <w:vAlign w:val="bottom"/>
          </w:tcPr>
          <w:p w:rsidR="007E6263" w:rsidRDefault="007E6263" w:rsidP="00DB23A4">
            <w:pPr>
              <w:tabs>
                <w:tab w:val="left" w:pos="288"/>
                <w:tab w:val="left" w:pos="576"/>
                <w:tab w:val="left" w:pos="864"/>
                <w:tab w:val="left" w:pos="1152"/>
              </w:tabs>
              <w:spacing w:before="40" w:after="40" w:line="160" w:lineRule="exact"/>
              <w:ind w:right="40"/>
              <w:jc w:val="right"/>
              <w:rPr>
                <w:i/>
                <w:sz w:val="14"/>
              </w:rPr>
            </w:pPr>
          </w:p>
        </w:tc>
        <w:tc>
          <w:tcPr>
            <w:tcW w:w="720" w:type="dxa"/>
            <w:tcBorders>
              <w:top w:val="single" w:sz="4" w:space="0" w:color="auto"/>
              <w:bottom w:val="single" w:sz="4" w:space="0" w:color="auto"/>
            </w:tcBorders>
            <w:vAlign w:val="bottom"/>
          </w:tcPr>
          <w:p w:rsidR="007E6263" w:rsidRDefault="007E6263" w:rsidP="00DB23A4">
            <w:pPr>
              <w:tabs>
                <w:tab w:val="left" w:pos="288"/>
                <w:tab w:val="left" w:pos="576"/>
                <w:tab w:val="left" w:pos="864"/>
                <w:tab w:val="left" w:pos="1152"/>
              </w:tabs>
              <w:spacing w:before="40" w:after="40" w:line="160" w:lineRule="exact"/>
              <w:ind w:right="144"/>
              <w:jc w:val="right"/>
              <w:rPr>
                <w:i/>
                <w:sz w:val="14"/>
              </w:rPr>
            </w:pPr>
            <w:r w:rsidRPr="001F278C">
              <w:rPr>
                <w:i/>
                <w:sz w:val="14"/>
              </w:rPr>
              <w:t>Students</w:t>
            </w:r>
          </w:p>
        </w:tc>
        <w:tc>
          <w:tcPr>
            <w:tcW w:w="540" w:type="dxa"/>
            <w:tcBorders>
              <w:top w:val="single" w:sz="4" w:space="0" w:color="auto"/>
              <w:bottom w:val="single" w:sz="4" w:space="0" w:color="auto"/>
            </w:tcBorders>
            <w:vAlign w:val="bottom"/>
          </w:tcPr>
          <w:p w:rsidR="007E6263" w:rsidRPr="001F278C" w:rsidRDefault="007E6263" w:rsidP="00DB23A4">
            <w:pPr>
              <w:tabs>
                <w:tab w:val="left" w:pos="288"/>
                <w:tab w:val="left" w:pos="576"/>
                <w:tab w:val="left" w:pos="864"/>
                <w:tab w:val="left" w:pos="1152"/>
              </w:tabs>
              <w:spacing w:before="40" w:after="40" w:line="160" w:lineRule="exact"/>
              <w:ind w:right="29"/>
              <w:jc w:val="right"/>
              <w:rPr>
                <w:i/>
                <w:sz w:val="14"/>
              </w:rPr>
            </w:pPr>
            <w:r w:rsidRPr="001F278C">
              <w:rPr>
                <w:i/>
                <w:sz w:val="14"/>
              </w:rPr>
              <w:t>%</w:t>
            </w:r>
          </w:p>
        </w:tc>
        <w:tc>
          <w:tcPr>
            <w:tcW w:w="684" w:type="dxa"/>
            <w:gridSpan w:val="2"/>
            <w:tcBorders>
              <w:top w:val="single" w:sz="4" w:space="0" w:color="auto"/>
              <w:bottom w:val="single" w:sz="4" w:space="0" w:color="auto"/>
            </w:tcBorders>
            <w:vAlign w:val="bottom"/>
          </w:tcPr>
          <w:p w:rsidR="007E6263" w:rsidRPr="001F278C" w:rsidRDefault="007E6263" w:rsidP="00DB23A4">
            <w:pPr>
              <w:tabs>
                <w:tab w:val="left" w:pos="288"/>
                <w:tab w:val="left" w:pos="576"/>
                <w:tab w:val="left" w:pos="864"/>
                <w:tab w:val="left" w:pos="1152"/>
              </w:tabs>
              <w:spacing w:before="40" w:after="40" w:line="160" w:lineRule="exact"/>
              <w:ind w:right="29"/>
              <w:jc w:val="right"/>
              <w:rPr>
                <w:i/>
                <w:sz w:val="14"/>
              </w:rPr>
            </w:pPr>
            <w:r w:rsidRPr="001F278C">
              <w:rPr>
                <w:i/>
                <w:sz w:val="14"/>
              </w:rPr>
              <w:t>Total</w:t>
            </w:r>
          </w:p>
        </w:tc>
      </w:tr>
      <w:tr w:rsidR="007E6263" w:rsidRPr="00DB23A4">
        <w:tblPrEx>
          <w:tblBorders>
            <w:top w:val="single" w:sz="4" w:space="0" w:color="auto"/>
          </w:tblBorders>
          <w:tblCellMar>
            <w:top w:w="0" w:type="dxa"/>
            <w:left w:w="0" w:type="dxa"/>
            <w:bottom w:w="0" w:type="dxa"/>
            <w:right w:w="0" w:type="dxa"/>
          </w:tblCellMar>
          <w:tblLook w:val="04A0"/>
        </w:tblPrEx>
        <w:trPr>
          <w:trHeight w:val="240"/>
        </w:trPr>
        <w:tc>
          <w:tcPr>
            <w:tcW w:w="3960" w:type="dxa"/>
            <w:tcBorders>
              <w:top w:val="single" w:sz="12" w:space="0" w:color="auto"/>
            </w:tcBorders>
          </w:tcPr>
          <w:p w:rsidR="007E6263" w:rsidRPr="00D83C17" w:rsidRDefault="007E6263" w:rsidP="00DB23A4">
            <w:pPr>
              <w:pStyle w:val="DTpara"/>
              <w:numPr>
                <w:ilvl w:val="0"/>
                <w:numId w:val="0"/>
              </w:numPr>
              <w:suppressAutoHyphens w:val="0"/>
              <w:spacing w:before="40" w:after="40" w:line="180" w:lineRule="exact"/>
              <w:ind w:right="0"/>
              <w:jc w:val="left"/>
              <w:rPr>
                <w:sz w:val="17"/>
                <w:szCs w:val="17"/>
                <w:lang w:val="en-US"/>
              </w:rPr>
            </w:pPr>
            <w:smartTag w:uri="urn:schemas-microsoft-com:office:smarttags" w:element="place">
              <w:smartTag w:uri="urn:schemas-microsoft-com:office:smarttags" w:element="PlaceName">
                <w:r w:rsidRPr="00D83C17">
                  <w:rPr>
                    <w:sz w:val="17"/>
                    <w:szCs w:val="17"/>
                    <w:lang w:val="en-US"/>
                  </w:rPr>
                  <w:t>National</w:t>
                </w:r>
              </w:smartTag>
              <w:r w:rsidRPr="00D83C17">
                <w:rPr>
                  <w:sz w:val="17"/>
                  <w:szCs w:val="17"/>
                  <w:lang w:val="en-US"/>
                </w:rPr>
                <w:t xml:space="preserve"> </w:t>
              </w:r>
              <w:smartTag w:uri="urn:schemas-microsoft-com:office:smarttags" w:element="PlaceType">
                <w:r w:rsidRPr="00D83C17">
                  <w:rPr>
                    <w:sz w:val="17"/>
                    <w:szCs w:val="17"/>
                    <w:lang w:val="en-US"/>
                  </w:rPr>
                  <w:t>School</w:t>
                </w:r>
              </w:smartTag>
            </w:smartTag>
            <w:r w:rsidRPr="00D83C17">
              <w:rPr>
                <w:sz w:val="17"/>
                <w:szCs w:val="17"/>
                <w:lang w:val="en-US"/>
              </w:rPr>
              <w:t xml:space="preserve"> for Water-courses and Forests (ENEF)</w:t>
            </w:r>
          </w:p>
        </w:tc>
        <w:tc>
          <w:tcPr>
            <w:tcW w:w="630" w:type="dxa"/>
            <w:tcBorders>
              <w:top w:val="single" w:sz="12"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64</w:t>
            </w:r>
          </w:p>
        </w:tc>
        <w:tc>
          <w:tcPr>
            <w:tcW w:w="630" w:type="dxa"/>
            <w:tcBorders>
              <w:top w:val="single" w:sz="12" w:space="0" w:color="auto"/>
            </w:tcBorders>
            <w:tcMar>
              <w:right w:w="113" w:type="dxa"/>
            </w:tcMar>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86.48</w:t>
            </w:r>
          </w:p>
        </w:tc>
        <w:tc>
          <w:tcPr>
            <w:tcW w:w="900" w:type="dxa"/>
            <w:gridSpan w:val="2"/>
            <w:tcBorders>
              <w:top w:val="single" w:sz="12"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10</w:t>
            </w:r>
          </w:p>
        </w:tc>
        <w:tc>
          <w:tcPr>
            <w:tcW w:w="548" w:type="dxa"/>
            <w:gridSpan w:val="2"/>
            <w:tcBorders>
              <w:top w:val="single" w:sz="12"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13.52</w:t>
            </w:r>
          </w:p>
        </w:tc>
        <w:tc>
          <w:tcPr>
            <w:tcW w:w="720" w:type="dxa"/>
            <w:gridSpan w:val="2"/>
            <w:tcBorders>
              <w:top w:val="single" w:sz="12"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74</w:t>
            </w:r>
          </w:p>
        </w:tc>
      </w:tr>
      <w:tr w:rsidR="007E6263" w:rsidRPr="00DB23A4">
        <w:tblPrEx>
          <w:tblBorders>
            <w:top w:val="single" w:sz="4" w:space="0" w:color="auto"/>
          </w:tblBorders>
          <w:tblCellMar>
            <w:top w:w="0" w:type="dxa"/>
            <w:left w:w="0" w:type="dxa"/>
            <w:bottom w:w="0" w:type="dxa"/>
            <w:right w:w="0" w:type="dxa"/>
          </w:tblCellMar>
          <w:tblLook w:val="04A0"/>
        </w:tblPrEx>
        <w:trPr>
          <w:trHeight w:val="240"/>
        </w:trPr>
        <w:tc>
          <w:tcPr>
            <w:tcW w:w="3960" w:type="dxa"/>
          </w:tcPr>
          <w:p w:rsidR="007E6263" w:rsidRPr="00DB23A4" w:rsidRDefault="007E6263" w:rsidP="00DB23A4">
            <w:pPr>
              <w:pStyle w:val="DTpara"/>
              <w:numPr>
                <w:ilvl w:val="0"/>
                <w:numId w:val="0"/>
              </w:numPr>
              <w:suppressAutoHyphens w:val="0"/>
              <w:spacing w:before="40" w:after="40" w:line="180" w:lineRule="exact"/>
              <w:ind w:right="0"/>
              <w:jc w:val="left"/>
              <w:rPr>
                <w:sz w:val="17"/>
                <w:szCs w:val="17"/>
                <w:lang w:val="fr-FR"/>
              </w:rPr>
            </w:pPr>
            <w:r w:rsidRPr="00DB23A4">
              <w:rPr>
                <w:sz w:val="17"/>
                <w:szCs w:val="17"/>
                <w:lang w:val="fr-FR"/>
              </w:rPr>
              <w:t>Higher Normal School (ENS)</w:t>
            </w:r>
          </w:p>
        </w:tc>
        <w:tc>
          <w:tcPr>
            <w:tcW w:w="630" w:type="dxa"/>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594</w:t>
            </w:r>
          </w:p>
        </w:tc>
        <w:tc>
          <w:tcPr>
            <w:tcW w:w="630" w:type="dxa"/>
            <w:tcMar>
              <w:right w:w="113" w:type="dxa"/>
            </w:tcMar>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85.49</w:t>
            </w:r>
          </w:p>
        </w:tc>
        <w:tc>
          <w:tcPr>
            <w:tcW w:w="900"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313</w:t>
            </w:r>
          </w:p>
        </w:tc>
        <w:tc>
          <w:tcPr>
            <w:tcW w:w="548"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34.51</w:t>
            </w:r>
          </w:p>
        </w:tc>
        <w:tc>
          <w:tcPr>
            <w:tcW w:w="720"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907</w:t>
            </w:r>
          </w:p>
        </w:tc>
      </w:tr>
      <w:tr w:rsidR="007E6263" w:rsidRPr="00DB23A4">
        <w:tblPrEx>
          <w:tblBorders>
            <w:top w:val="single" w:sz="4" w:space="0" w:color="auto"/>
          </w:tblBorders>
          <w:tblCellMar>
            <w:top w:w="0" w:type="dxa"/>
            <w:left w:w="0" w:type="dxa"/>
            <w:bottom w:w="0" w:type="dxa"/>
            <w:right w:w="0" w:type="dxa"/>
          </w:tblCellMar>
          <w:tblLook w:val="04A0"/>
        </w:tblPrEx>
        <w:trPr>
          <w:trHeight w:val="240"/>
        </w:trPr>
        <w:tc>
          <w:tcPr>
            <w:tcW w:w="3960" w:type="dxa"/>
          </w:tcPr>
          <w:p w:rsidR="007E6263" w:rsidRPr="00D83C17" w:rsidRDefault="007E6263" w:rsidP="00DB23A4">
            <w:pPr>
              <w:pStyle w:val="DTpara"/>
              <w:numPr>
                <w:ilvl w:val="0"/>
                <w:numId w:val="0"/>
              </w:numPr>
              <w:suppressAutoHyphens w:val="0"/>
              <w:spacing w:before="40" w:after="40" w:line="180" w:lineRule="exact"/>
              <w:ind w:right="0"/>
              <w:jc w:val="left"/>
              <w:rPr>
                <w:sz w:val="17"/>
                <w:szCs w:val="17"/>
                <w:lang w:val="en-US"/>
              </w:rPr>
            </w:pPr>
            <w:r w:rsidRPr="00D83C17">
              <w:rPr>
                <w:sz w:val="17"/>
                <w:szCs w:val="17"/>
                <w:lang w:val="en-US"/>
              </w:rPr>
              <w:t>National Higher School for Technical Education (ENSET)</w:t>
            </w:r>
          </w:p>
        </w:tc>
        <w:tc>
          <w:tcPr>
            <w:tcW w:w="630" w:type="dxa"/>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184</w:t>
            </w:r>
          </w:p>
        </w:tc>
        <w:tc>
          <w:tcPr>
            <w:tcW w:w="630" w:type="dxa"/>
            <w:tcMar>
              <w:right w:w="113" w:type="dxa"/>
            </w:tcMar>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94.36</w:t>
            </w:r>
          </w:p>
        </w:tc>
        <w:tc>
          <w:tcPr>
            <w:tcW w:w="900"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11</w:t>
            </w:r>
          </w:p>
        </w:tc>
        <w:tc>
          <w:tcPr>
            <w:tcW w:w="548"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5.64</w:t>
            </w:r>
          </w:p>
        </w:tc>
        <w:tc>
          <w:tcPr>
            <w:tcW w:w="720"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195</w:t>
            </w:r>
          </w:p>
        </w:tc>
      </w:tr>
      <w:tr w:rsidR="007E6263" w:rsidRPr="00DB23A4">
        <w:tblPrEx>
          <w:tblBorders>
            <w:top w:val="single" w:sz="4" w:space="0" w:color="auto"/>
          </w:tblBorders>
          <w:tblCellMar>
            <w:top w:w="0" w:type="dxa"/>
            <w:left w:w="0" w:type="dxa"/>
            <w:bottom w:w="0" w:type="dxa"/>
            <w:right w:w="0" w:type="dxa"/>
          </w:tblCellMar>
          <w:tblLook w:val="04A0"/>
        </w:tblPrEx>
        <w:trPr>
          <w:trHeight w:val="240"/>
        </w:trPr>
        <w:tc>
          <w:tcPr>
            <w:tcW w:w="3960" w:type="dxa"/>
          </w:tcPr>
          <w:p w:rsidR="007E6263" w:rsidRPr="00D83C17" w:rsidRDefault="007E6263" w:rsidP="00DB23A4">
            <w:pPr>
              <w:pStyle w:val="DTpara"/>
              <w:numPr>
                <w:ilvl w:val="0"/>
                <w:numId w:val="0"/>
              </w:numPr>
              <w:suppressAutoHyphens w:val="0"/>
              <w:spacing w:before="40" w:after="40" w:line="180" w:lineRule="exact"/>
              <w:ind w:right="0"/>
              <w:jc w:val="left"/>
              <w:rPr>
                <w:sz w:val="17"/>
                <w:szCs w:val="17"/>
                <w:lang w:val="en-US"/>
              </w:rPr>
            </w:pPr>
            <w:r w:rsidRPr="00D83C17">
              <w:rPr>
                <w:sz w:val="17"/>
                <w:szCs w:val="17"/>
                <w:lang w:val="en-US"/>
              </w:rPr>
              <w:t>National Higher School for Secretarial Studies</w:t>
            </w:r>
          </w:p>
        </w:tc>
        <w:tc>
          <w:tcPr>
            <w:tcW w:w="630" w:type="dxa"/>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14</w:t>
            </w:r>
          </w:p>
        </w:tc>
        <w:tc>
          <w:tcPr>
            <w:tcW w:w="630" w:type="dxa"/>
            <w:tcMar>
              <w:right w:w="113" w:type="dxa"/>
            </w:tcMar>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5.78</w:t>
            </w:r>
          </w:p>
        </w:tc>
        <w:tc>
          <w:tcPr>
            <w:tcW w:w="900"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228</w:t>
            </w:r>
          </w:p>
        </w:tc>
        <w:tc>
          <w:tcPr>
            <w:tcW w:w="548"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94.21</w:t>
            </w:r>
          </w:p>
        </w:tc>
        <w:tc>
          <w:tcPr>
            <w:tcW w:w="720"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242</w:t>
            </w:r>
          </w:p>
        </w:tc>
      </w:tr>
      <w:tr w:rsidR="007E6263" w:rsidRPr="00DB23A4">
        <w:tblPrEx>
          <w:tblBorders>
            <w:top w:val="single" w:sz="4" w:space="0" w:color="auto"/>
          </w:tblBorders>
          <w:tblCellMar>
            <w:top w:w="0" w:type="dxa"/>
            <w:left w:w="0" w:type="dxa"/>
            <w:bottom w:w="0" w:type="dxa"/>
            <w:right w:w="0" w:type="dxa"/>
          </w:tblCellMar>
          <w:tblLook w:val="04A0"/>
        </w:tblPrEx>
        <w:trPr>
          <w:trHeight w:val="240"/>
        </w:trPr>
        <w:tc>
          <w:tcPr>
            <w:tcW w:w="3960" w:type="dxa"/>
          </w:tcPr>
          <w:p w:rsidR="007E6263" w:rsidRPr="00D83C17" w:rsidRDefault="007E6263" w:rsidP="00DB23A4">
            <w:pPr>
              <w:pStyle w:val="DTpara"/>
              <w:numPr>
                <w:ilvl w:val="0"/>
                <w:numId w:val="0"/>
              </w:numPr>
              <w:suppressAutoHyphens w:val="0"/>
              <w:spacing w:before="40" w:after="40" w:line="180" w:lineRule="exact"/>
              <w:ind w:right="0"/>
              <w:jc w:val="left"/>
              <w:rPr>
                <w:sz w:val="17"/>
                <w:szCs w:val="17"/>
                <w:lang w:val="en-US"/>
              </w:rPr>
            </w:pPr>
            <w:r w:rsidRPr="00D83C17">
              <w:rPr>
                <w:sz w:val="17"/>
                <w:szCs w:val="17"/>
                <w:lang w:val="en-US"/>
              </w:rPr>
              <w:t>National Institute for Science and Management</w:t>
            </w:r>
          </w:p>
        </w:tc>
        <w:tc>
          <w:tcPr>
            <w:tcW w:w="630" w:type="dxa"/>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187</w:t>
            </w:r>
          </w:p>
        </w:tc>
        <w:tc>
          <w:tcPr>
            <w:tcW w:w="630" w:type="dxa"/>
            <w:tcMar>
              <w:right w:w="113" w:type="dxa"/>
            </w:tcMar>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64.04</w:t>
            </w:r>
          </w:p>
        </w:tc>
        <w:tc>
          <w:tcPr>
            <w:tcW w:w="900"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105</w:t>
            </w:r>
          </w:p>
        </w:tc>
        <w:tc>
          <w:tcPr>
            <w:tcW w:w="548"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35.96</w:t>
            </w:r>
          </w:p>
        </w:tc>
        <w:tc>
          <w:tcPr>
            <w:tcW w:w="720" w:type="dxa"/>
            <w:gridSpan w:val="2"/>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292</w:t>
            </w:r>
          </w:p>
        </w:tc>
      </w:tr>
      <w:tr w:rsidR="007E6263" w:rsidRPr="00DB23A4">
        <w:tblPrEx>
          <w:tblBorders>
            <w:top w:val="single" w:sz="4" w:space="0" w:color="auto"/>
          </w:tblBorders>
          <w:tblCellMar>
            <w:top w:w="0" w:type="dxa"/>
            <w:left w:w="0" w:type="dxa"/>
            <w:bottom w:w="0" w:type="dxa"/>
            <w:right w:w="0" w:type="dxa"/>
          </w:tblCellMar>
          <w:tblLook w:val="04A0"/>
        </w:tblPrEx>
        <w:trPr>
          <w:trHeight w:val="240"/>
        </w:trPr>
        <w:tc>
          <w:tcPr>
            <w:tcW w:w="3960" w:type="dxa"/>
            <w:tcBorders>
              <w:bottom w:val="single" w:sz="4" w:space="0" w:color="auto"/>
            </w:tcBorders>
          </w:tcPr>
          <w:p w:rsidR="007E6263" w:rsidRPr="00D83C17" w:rsidRDefault="007E6263" w:rsidP="00DB23A4">
            <w:pPr>
              <w:pStyle w:val="DTpara"/>
              <w:numPr>
                <w:ilvl w:val="0"/>
                <w:numId w:val="0"/>
              </w:numPr>
              <w:suppressAutoHyphens w:val="0"/>
              <w:spacing w:before="40" w:after="40" w:line="180" w:lineRule="exact"/>
              <w:ind w:right="0"/>
              <w:jc w:val="left"/>
              <w:rPr>
                <w:sz w:val="17"/>
                <w:szCs w:val="17"/>
                <w:lang w:val="en-US"/>
              </w:rPr>
            </w:pPr>
            <w:r w:rsidRPr="00D83C17">
              <w:rPr>
                <w:sz w:val="17"/>
                <w:szCs w:val="17"/>
                <w:lang w:val="en-US"/>
              </w:rPr>
              <w:t>National Institute for Technology (</w:t>
            </w:r>
            <w:smartTag w:uri="urn:schemas-microsoft-com:office:smarttags" w:element="stockticker">
              <w:r w:rsidRPr="00D83C17">
                <w:rPr>
                  <w:sz w:val="17"/>
                  <w:szCs w:val="17"/>
                  <w:lang w:val="en-US"/>
                </w:rPr>
                <w:t>IST</w:t>
              </w:r>
            </w:smartTag>
            <w:r w:rsidRPr="00D83C17">
              <w:rPr>
                <w:sz w:val="17"/>
                <w:szCs w:val="17"/>
                <w:lang w:val="en-US"/>
              </w:rPr>
              <w:t>)</w:t>
            </w:r>
          </w:p>
        </w:tc>
        <w:tc>
          <w:tcPr>
            <w:tcW w:w="630" w:type="dxa"/>
            <w:tcBorders>
              <w:bottom w:val="single" w:sz="4"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161</w:t>
            </w:r>
          </w:p>
        </w:tc>
        <w:tc>
          <w:tcPr>
            <w:tcW w:w="630" w:type="dxa"/>
            <w:tcBorders>
              <w:bottom w:val="single" w:sz="4" w:space="0" w:color="auto"/>
            </w:tcBorders>
            <w:tcMar>
              <w:right w:w="113" w:type="dxa"/>
            </w:tcMar>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57.05</w:t>
            </w:r>
          </w:p>
        </w:tc>
        <w:tc>
          <w:tcPr>
            <w:tcW w:w="900" w:type="dxa"/>
            <w:gridSpan w:val="2"/>
            <w:tcBorders>
              <w:bottom w:val="single" w:sz="4"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119</w:t>
            </w:r>
          </w:p>
        </w:tc>
        <w:tc>
          <w:tcPr>
            <w:tcW w:w="548" w:type="dxa"/>
            <w:gridSpan w:val="2"/>
            <w:tcBorders>
              <w:bottom w:val="single" w:sz="4"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42.05</w:t>
            </w:r>
          </w:p>
        </w:tc>
        <w:tc>
          <w:tcPr>
            <w:tcW w:w="720" w:type="dxa"/>
            <w:gridSpan w:val="2"/>
            <w:tcBorders>
              <w:bottom w:val="single" w:sz="4"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sz w:val="17"/>
                <w:szCs w:val="17"/>
                <w:lang w:val="fr-FR"/>
              </w:rPr>
            </w:pPr>
            <w:r w:rsidRPr="00DB23A4">
              <w:rPr>
                <w:sz w:val="17"/>
                <w:szCs w:val="17"/>
                <w:lang w:val="fr-FR"/>
              </w:rPr>
              <w:t>280</w:t>
            </w:r>
          </w:p>
        </w:tc>
      </w:tr>
      <w:tr w:rsidR="007E6263" w:rsidRPr="00DB23A4">
        <w:tblPrEx>
          <w:tblBorders>
            <w:top w:val="single" w:sz="4" w:space="0" w:color="auto"/>
          </w:tblBorders>
          <w:tblCellMar>
            <w:top w:w="0" w:type="dxa"/>
            <w:left w:w="0" w:type="dxa"/>
            <w:bottom w:w="0" w:type="dxa"/>
            <w:right w:w="0" w:type="dxa"/>
          </w:tblCellMar>
          <w:tblLook w:val="04A0"/>
        </w:tblPrEx>
        <w:trPr>
          <w:trHeight w:val="240"/>
        </w:trPr>
        <w:tc>
          <w:tcPr>
            <w:tcW w:w="3960" w:type="dxa"/>
            <w:tcBorders>
              <w:top w:val="single" w:sz="4" w:space="0" w:color="auto"/>
              <w:bottom w:val="single" w:sz="12" w:space="0" w:color="auto"/>
            </w:tcBorders>
          </w:tcPr>
          <w:p w:rsidR="007E6263" w:rsidRPr="00DB23A4" w:rsidRDefault="007E6263" w:rsidP="00DB23A4">
            <w:pPr>
              <w:pStyle w:val="DTpara"/>
              <w:numPr>
                <w:ilvl w:val="0"/>
                <w:numId w:val="0"/>
              </w:numPr>
              <w:tabs>
                <w:tab w:val="left" w:pos="280"/>
              </w:tabs>
              <w:suppressAutoHyphens w:val="0"/>
              <w:spacing w:before="81" w:after="81" w:line="210" w:lineRule="exact"/>
              <w:ind w:right="0"/>
              <w:jc w:val="left"/>
              <w:rPr>
                <w:b/>
                <w:bCs/>
                <w:sz w:val="17"/>
                <w:szCs w:val="17"/>
                <w:lang w:val="en-GB"/>
              </w:rPr>
            </w:pPr>
            <w:r w:rsidRPr="00DB23A4">
              <w:rPr>
                <w:b/>
                <w:bCs/>
                <w:sz w:val="17"/>
                <w:szCs w:val="17"/>
                <w:lang w:val="en-GB"/>
              </w:rPr>
              <w:tab/>
              <w:t>Total for the top-level schools</w:t>
            </w:r>
          </w:p>
        </w:tc>
        <w:tc>
          <w:tcPr>
            <w:tcW w:w="630" w:type="dxa"/>
            <w:tcBorders>
              <w:top w:val="single" w:sz="4" w:space="0" w:color="auto"/>
              <w:bottom w:val="single" w:sz="12"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b/>
                <w:sz w:val="17"/>
                <w:szCs w:val="17"/>
                <w:lang w:val="fr-FR"/>
              </w:rPr>
            </w:pPr>
            <w:r w:rsidRPr="00DB23A4">
              <w:rPr>
                <w:b/>
                <w:sz w:val="17"/>
                <w:szCs w:val="17"/>
                <w:lang w:val="fr-FR"/>
              </w:rPr>
              <w:t>1 204</w:t>
            </w:r>
          </w:p>
        </w:tc>
        <w:tc>
          <w:tcPr>
            <w:tcW w:w="630" w:type="dxa"/>
            <w:tcBorders>
              <w:top w:val="single" w:sz="4" w:space="0" w:color="auto"/>
              <w:bottom w:val="single" w:sz="12" w:space="0" w:color="auto"/>
            </w:tcBorders>
            <w:tcMar>
              <w:right w:w="113" w:type="dxa"/>
            </w:tcMar>
            <w:vAlign w:val="bottom"/>
          </w:tcPr>
          <w:p w:rsidR="007E6263" w:rsidRPr="00DB23A4" w:rsidRDefault="007E6263" w:rsidP="00DB23A4">
            <w:pPr>
              <w:pStyle w:val="DTpara"/>
              <w:numPr>
                <w:ilvl w:val="0"/>
                <w:numId w:val="0"/>
              </w:numPr>
              <w:suppressAutoHyphens w:val="0"/>
              <w:spacing w:before="40" w:after="40" w:line="180" w:lineRule="exact"/>
              <w:ind w:right="29"/>
              <w:jc w:val="right"/>
              <w:rPr>
                <w:b/>
                <w:sz w:val="17"/>
                <w:szCs w:val="17"/>
                <w:lang w:val="fr-FR"/>
              </w:rPr>
            </w:pPr>
            <w:r w:rsidRPr="00DB23A4">
              <w:rPr>
                <w:b/>
                <w:sz w:val="17"/>
                <w:szCs w:val="17"/>
                <w:lang w:val="fr-FR"/>
              </w:rPr>
              <w:t>60.05</w:t>
            </w:r>
          </w:p>
        </w:tc>
        <w:tc>
          <w:tcPr>
            <w:tcW w:w="900" w:type="dxa"/>
            <w:gridSpan w:val="2"/>
            <w:tcBorders>
              <w:top w:val="single" w:sz="4" w:space="0" w:color="auto"/>
              <w:bottom w:val="single" w:sz="12"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b/>
                <w:sz w:val="17"/>
                <w:szCs w:val="17"/>
                <w:lang w:val="fr-FR"/>
              </w:rPr>
            </w:pPr>
            <w:r w:rsidRPr="00DB23A4">
              <w:rPr>
                <w:b/>
                <w:sz w:val="17"/>
                <w:szCs w:val="17"/>
                <w:lang w:val="fr-FR"/>
              </w:rPr>
              <w:t>786</w:t>
            </w:r>
          </w:p>
        </w:tc>
        <w:tc>
          <w:tcPr>
            <w:tcW w:w="548" w:type="dxa"/>
            <w:gridSpan w:val="2"/>
            <w:tcBorders>
              <w:top w:val="single" w:sz="4" w:space="0" w:color="auto"/>
              <w:bottom w:val="single" w:sz="12"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b/>
                <w:sz w:val="17"/>
                <w:szCs w:val="17"/>
                <w:lang w:val="fr-FR"/>
              </w:rPr>
            </w:pPr>
            <w:r w:rsidRPr="00DB23A4">
              <w:rPr>
                <w:b/>
                <w:sz w:val="17"/>
                <w:szCs w:val="17"/>
                <w:lang w:val="fr-FR"/>
              </w:rPr>
              <w:t>39.05</w:t>
            </w:r>
          </w:p>
        </w:tc>
        <w:tc>
          <w:tcPr>
            <w:tcW w:w="720" w:type="dxa"/>
            <w:gridSpan w:val="2"/>
            <w:tcBorders>
              <w:top w:val="single" w:sz="4" w:space="0" w:color="auto"/>
              <w:bottom w:val="single" w:sz="12" w:space="0" w:color="auto"/>
            </w:tcBorders>
            <w:vAlign w:val="bottom"/>
          </w:tcPr>
          <w:p w:rsidR="007E6263" w:rsidRPr="00DB23A4" w:rsidRDefault="007E6263" w:rsidP="00DB23A4">
            <w:pPr>
              <w:pStyle w:val="DTpara"/>
              <w:numPr>
                <w:ilvl w:val="0"/>
                <w:numId w:val="0"/>
              </w:numPr>
              <w:suppressAutoHyphens w:val="0"/>
              <w:spacing w:before="40" w:after="40" w:line="180" w:lineRule="exact"/>
              <w:ind w:right="29"/>
              <w:jc w:val="right"/>
              <w:rPr>
                <w:b/>
                <w:sz w:val="17"/>
                <w:szCs w:val="17"/>
                <w:lang w:val="fr-FR"/>
              </w:rPr>
            </w:pPr>
            <w:r w:rsidRPr="00DB23A4">
              <w:rPr>
                <w:b/>
                <w:sz w:val="17"/>
                <w:szCs w:val="17"/>
                <w:lang w:val="fr-FR"/>
              </w:rPr>
              <w:t>1 990</w:t>
            </w:r>
          </w:p>
        </w:tc>
      </w:tr>
    </w:tbl>
    <w:p w:rsidR="007E6263" w:rsidRPr="00D83C17" w:rsidRDefault="00DB23A4" w:rsidP="00DB23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 w:val="17"/>
          <w:szCs w:val="17"/>
          <w:lang w:val="fr-FR"/>
        </w:rPr>
      </w:pPr>
      <w:r w:rsidRPr="00D83C17">
        <w:rPr>
          <w:i/>
          <w:sz w:val="17"/>
          <w:szCs w:val="17"/>
          <w:lang w:val="fr-FR"/>
        </w:rPr>
        <w:t>Source</w:t>
      </w:r>
      <w:r w:rsidRPr="00D83C17">
        <w:rPr>
          <w:sz w:val="17"/>
          <w:szCs w:val="17"/>
          <w:lang w:val="fr-FR"/>
        </w:rPr>
        <w:t>: Annuaire statistique de l’enseignement supérieur 2002-2003.</w:t>
      </w:r>
    </w:p>
    <w:p w:rsidR="00172A9A" w:rsidRPr="00172A9A" w:rsidRDefault="00172A9A" w:rsidP="00172A9A">
      <w:pPr>
        <w:pStyle w:val="SingleTxt"/>
        <w:rPr>
          <w:szCs w:val="17"/>
        </w:rPr>
      </w:pPr>
      <w:r>
        <w:rPr>
          <w:szCs w:val="17"/>
        </w:rPr>
        <w:t>96.</w:t>
      </w:r>
      <w:r>
        <w:rPr>
          <w:szCs w:val="17"/>
        </w:rPr>
        <w:tab/>
      </w:r>
      <w:r w:rsidRPr="00172A9A">
        <w:rPr>
          <w:szCs w:val="17"/>
        </w:rPr>
        <w:t>The Committee urges the Gabonese Government to include in its priority actions the improvement of the access of girls and women to all levels of education and even the adoption of adequate special and temporary measures to encourage parents and children (e.g. by granting scholarships to girls and paying premiums to parents, etc.), and the dissemination of  information to the public about the importance of education as a basic human right for the empowerment of women and their integration into systems of education and training, as well as the dissemination of knowledge about the Convention.</w:t>
      </w:r>
    </w:p>
    <w:p w:rsidR="00172A9A" w:rsidRPr="00172A9A" w:rsidRDefault="00172A9A" w:rsidP="00172A9A">
      <w:pPr>
        <w:pStyle w:val="SingleTxt"/>
        <w:rPr>
          <w:szCs w:val="17"/>
        </w:rPr>
      </w:pPr>
      <w:r>
        <w:rPr>
          <w:szCs w:val="17"/>
        </w:rPr>
        <w:t>97.</w:t>
      </w:r>
      <w:r>
        <w:rPr>
          <w:szCs w:val="17"/>
        </w:rPr>
        <w:tab/>
      </w:r>
      <w:r w:rsidRPr="00172A9A">
        <w:rPr>
          <w:szCs w:val="17"/>
        </w:rPr>
        <w:t>Although the Committee's finding is correct from a statistical point of view, it remains true that the Gabonese Government does not discriminate between boys and girls in their access to education and training at any level. Instead, the State encourages girls to gain an education. For example, the State has constructed day nurseries in the provinces to make it possible for low-income unmarried mothers not to interrupt their studies owing to the birth of a child or children and has trained community educators to address the problems of children in rural areas.</w:t>
      </w:r>
    </w:p>
    <w:p w:rsidR="00172A9A" w:rsidRPr="00172A9A" w:rsidRDefault="00172A9A" w:rsidP="00172A9A">
      <w:pPr>
        <w:pStyle w:val="SingleTxt"/>
        <w:rPr>
          <w:szCs w:val="17"/>
        </w:rPr>
      </w:pPr>
      <w:r>
        <w:rPr>
          <w:szCs w:val="17"/>
        </w:rPr>
        <w:t>98.</w:t>
      </w:r>
      <w:r>
        <w:rPr>
          <w:szCs w:val="17"/>
        </w:rPr>
        <w:tab/>
      </w:r>
      <w:r w:rsidRPr="00172A9A">
        <w:rPr>
          <w:szCs w:val="17"/>
        </w:rPr>
        <w:t>To that end, awareness-raising campaigns on the importance of education have also been carried by the Association of Women Educators of Gabon (AFEG).</w:t>
      </w:r>
    </w:p>
    <w:p w:rsidR="00172A9A" w:rsidRDefault="00172A9A" w:rsidP="00172A9A">
      <w:pPr>
        <w:pStyle w:val="SingleTxt"/>
        <w:keepNext/>
        <w:keepLines/>
        <w:spacing w:after="0" w:line="120" w:lineRule="exact"/>
        <w:jc w:val="left"/>
        <w:rPr>
          <w:sz w:val="10"/>
          <w:szCs w:val="17"/>
        </w:rPr>
      </w:pPr>
    </w:p>
    <w:p w:rsidR="00172A9A" w:rsidRPr="00172A9A" w:rsidRDefault="00172A9A" w:rsidP="00172A9A">
      <w:pPr>
        <w:pStyle w:val="SingleTxt"/>
        <w:keepNext/>
        <w:keepLines/>
        <w:spacing w:after="0" w:line="120" w:lineRule="exact"/>
        <w:jc w:val="left"/>
        <w:rPr>
          <w:sz w:val="10"/>
          <w:szCs w:val="17"/>
        </w:rPr>
      </w:pPr>
    </w:p>
    <w:p w:rsidR="00172A9A" w:rsidRPr="00172A9A" w:rsidRDefault="00172A9A" w:rsidP="00172A9A">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szCs w:val="17"/>
        </w:rPr>
      </w:pPr>
      <w:r w:rsidRPr="00172A9A">
        <w:rPr>
          <w:b/>
          <w:sz w:val="24"/>
          <w:szCs w:val="17"/>
        </w:rPr>
        <w:tab/>
      </w:r>
      <w:r w:rsidRPr="00172A9A">
        <w:rPr>
          <w:b/>
          <w:sz w:val="24"/>
          <w:szCs w:val="17"/>
        </w:rPr>
        <w:tab/>
        <w:t>Article 11 of the Convention: Promotion of women in employment</w:t>
      </w:r>
    </w:p>
    <w:p w:rsidR="00172A9A" w:rsidRDefault="00172A9A" w:rsidP="00172A9A">
      <w:pPr>
        <w:pStyle w:val="SingleTxt"/>
        <w:keepNext/>
        <w:keepLines/>
        <w:spacing w:after="0" w:line="120" w:lineRule="exact"/>
        <w:jc w:val="left"/>
        <w:rPr>
          <w:sz w:val="10"/>
          <w:szCs w:val="17"/>
        </w:rPr>
      </w:pPr>
    </w:p>
    <w:p w:rsidR="00172A9A" w:rsidRPr="00172A9A" w:rsidRDefault="00172A9A" w:rsidP="00172A9A">
      <w:pPr>
        <w:pStyle w:val="SingleTxt"/>
        <w:keepNext/>
        <w:keepLines/>
        <w:spacing w:after="0" w:line="120" w:lineRule="exact"/>
        <w:jc w:val="left"/>
        <w:rPr>
          <w:sz w:val="10"/>
          <w:szCs w:val="17"/>
        </w:rPr>
      </w:pPr>
    </w:p>
    <w:p w:rsidR="00172A9A" w:rsidRPr="00172A9A" w:rsidRDefault="00172A9A" w:rsidP="00172A9A">
      <w:pPr>
        <w:pStyle w:val="SingleTxt"/>
        <w:rPr>
          <w:szCs w:val="17"/>
        </w:rPr>
      </w:pPr>
      <w:r>
        <w:rPr>
          <w:szCs w:val="17"/>
        </w:rPr>
        <w:t>99.</w:t>
      </w:r>
      <w:r>
        <w:rPr>
          <w:szCs w:val="17"/>
        </w:rPr>
        <w:tab/>
      </w:r>
      <w:r w:rsidRPr="00172A9A">
        <w:rPr>
          <w:szCs w:val="17"/>
        </w:rPr>
        <w:t xml:space="preserve">The Constitution of the </w:t>
      </w:r>
      <w:smartTag w:uri="urn:schemas-microsoft-com:office:smarttags" w:element="place">
        <w:smartTag w:uri="urn:schemas-microsoft-com:office:smarttags" w:element="PlaceType">
          <w:r w:rsidRPr="00172A9A">
            <w:rPr>
              <w:szCs w:val="17"/>
            </w:rPr>
            <w:t>Republic</w:t>
          </w:r>
        </w:smartTag>
        <w:r w:rsidRPr="00172A9A">
          <w:rPr>
            <w:szCs w:val="17"/>
          </w:rPr>
          <w:t xml:space="preserve"> of </w:t>
        </w:r>
        <w:smartTag w:uri="urn:schemas-microsoft-com:office:smarttags" w:element="PlaceName">
          <w:r w:rsidRPr="00172A9A">
            <w:rPr>
              <w:szCs w:val="17"/>
            </w:rPr>
            <w:t>Gabon</w:t>
          </w:r>
        </w:smartTag>
      </w:smartTag>
      <w:r w:rsidRPr="00172A9A">
        <w:rPr>
          <w:szCs w:val="17"/>
        </w:rPr>
        <w:t xml:space="preserve"> states in article 1, seventh subparagraph, of the Preliminary Title that every citizen has the right to work and the right to obtain a job. No one can be denied work because of his or her origins, sex, race, opinions (Act No. 3/91 of 26 March 1991, amended by Act No. 13/ 2003 of 19 August 2003).</w:t>
      </w:r>
    </w:p>
    <w:p w:rsidR="00172A9A" w:rsidRPr="00172A9A" w:rsidRDefault="00172A9A" w:rsidP="00172A9A">
      <w:pPr>
        <w:pStyle w:val="SingleTxt"/>
        <w:rPr>
          <w:szCs w:val="17"/>
        </w:rPr>
      </w:pPr>
      <w:r>
        <w:rPr>
          <w:szCs w:val="17"/>
        </w:rPr>
        <w:t>100.</w:t>
      </w:r>
      <w:r>
        <w:rPr>
          <w:szCs w:val="17"/>
        </w:rPr>
        <w:tab/>
      </w:r>
      <w:r w:rsidRPr="00172A9A">
        <w:rPr>
          <w:szCs w:val="17"/>
        </w:rPr>
        <w:t>Article 2 of the Labour Code provides that any person, including persons with disabilities, has the right to work. The exercise of a professional activity is a national duty.</w:t>
      </w:r>
    </w:p>
    <w:p w:rsidR="00172A9A" w:rsidRPr="00172A9A" w:rsidRDefault="00172A9A" w:rsidP="00172A9A">
      <w:pPr>
        <w:pStyle w:val="SingleTxt"/>
        <w:rPr>
          <w:szCs w:val="17"/>
        </w:rPr>
      </w:pPr>
      <w:r>
        <w:rPr>
          <w:szCs w:val="17"/>
        </w:rPr>
        <w:t>101.</w:t>
      </w:r>
      <w:r>
        <w:rPr>
          <w:szCs w:val="17"/>
        </w:rPr>
        <w:tab/>
      </w:r>
      <w:r w:rsidRPr="00172A9A">
        <w:rPr>
          <w:szCs w:val="17"/>
        </w:rPr>
        <w:t>Article 8 of the Code provides that all workers are equal before the law and enjoy the same protection and guarantees. Discrimination in employment and the conditions of employment based on race, colour, sex, religion, political views, national origin or social origin is prohibited. The regulations governing civil servants and government service provide for the same guarantees in terms of employment.</w:t>
      </w:r>
    </w:p>
    <w:p w:rsidR="00172A9A" w:rsidRPr="00172A9A" w:rsidRDefault="00172A9A" w:rsidP="00172A9A">
      <w:pPr>
        <w:pStyle w:val="SingleTxt"/>
        <w:rPr>
          <w:szCs w:val="17"/>
        </w:rPr>
      </w:pPr>
      <w:r>
        <w:rPr>
          <w:szCs w:val="17"/>
        </w:rPr>
        <w:t>102.</w:t>
      </w:r>
      <w:r>
        <w:rPr>
          <w:szCs w:val="17"/>
        </w:rPr>
        <w:tab/>
      </w:r>
      <w:r w:rsidRPr="00172A9A">
        <w:rPr>
          <w:szCs w:val="17"/>
        </w:rPr>
        <w:t xml:space="preserve">There is, therefore, no discrimination in employment in </w:t>
      </w:r>
      <w:smartTag w:uri="urn:schemas-microsoft-com:office:smarttags" w:element="place">
        <w:smartTag w:uri="urn:schemas-microsoft-com:office:smarttags" w:element="country-region">
          <w:r w:rsidRPr="00172A9A">
            <w:rPr>
              <w:szCs w:val="17"/>
            </w:rPr>
            <w:t>Gabon</w:t>
          </w:r>
        </w:smartTag>
      </w:smartTag>
      <w:r w:rsidRPr="00172A9A">
        <w:rPr>
          <w:szCs w:val="17"/>
        </w:rPr>
        <w:t>. Citizens of either sex with equal diplomas or professional qualifications receive equal pay. None of the other legislation cited in the previous report has not been modified to the detriment of women. Those provisions remain valid and are implemented.</w:t>
      </w:r>
    </w:p>
    <w:p w:rsidR="00172A9A" w:rsidRPr="00172A9A" w:rsidRDefault="00172A9A" w:rsidP="00172A9A">
      <w:pPr>
        <w:pStyle w:val="SingleTxt"/>
        <w:rPr>
          <w:szCs w:val="17"/>
        </w:rPr>
      </w:pPr>
      <w:r>
        <w:rPr>
          <w:szCs w:val="17"/>
        </w:rPr>
        <w:t>103.</w:t>
      </w:r>
      <w:r>
        <w:rPr>
          <w:szCs w:val="17"/>
        </w:rPr>
        <w:tab/>
      </w:r>
      <w:r w:rsidRPr="00172A9A">
        <w:rPr>
          <w:szCs w:val="17"/>
        </w:rPr>
        <w:t>The age of retirement has been increased to 60 years instead of 55 for those in non-military Government service; for the military, the age of retirement depends on the grade. Some groups have particular statutes that stipulate a retirement age of 65 (e.g. judges, doctors, labour inspectors, etc.).</w:t>
      </w:r>
    </w:p>
    <w:p w:rsidR="00172A9A" w:rsidRPr="00172A9A" w:rsidRDefault="00172A9A" w:rsidP="00172A9A">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szCs w:val="17"/>
        </w:rPr>
      </w:pPr>
      <w:r w:rsidRPr="00172A9A">
        <w:rPr>
          <w:b/>
          <w:sz w:val="24"/>
          <w:szCs w:val="17"/>
        </w:rPr>
        <w:tab/>
      </w:r>
      <w:r w:rsidRPr="00172A9A">
        <w:rPr>
          <w:b/>
          <w:sz w:val="24"/>
          <w:szCs w:val="17"/>
        </w:rPr>
        <w:tab/>
        <w:t>Article 12 of the Convention: Equality in health</w:t>
      </w:r>
    </w:p>
    <w:p w:rsidR="00172A9A" w:rsidRDefault="00172A9A" w:rsidP="00172A9A">
      <w:pPr>
        <w:pStyle w:val="SingleTxt"/>
        <w:keepNext/>
        <w:keepLines/>
        <w:spacing w:after="0" w:line="120" w:lineRule="exact"/>
        <w:jc w:val="left"/>
        <w:rPr>
          <w:sz w:val="10"/>
          <w:szCs w:val="17"/>
        </w:rPr>
      </w:pPr>
    </w:p>
    <w:p w:rsidR="00172A9A" w:rsidRPr="00172A9A" w:rsidRDefault="00172A9A" w:rsidP="00172A9A">
      <w:pPr>
        <w:pStyle w:val="SingleTxt"/>
        <w:keepNext/>
        <w:keepLines/>
        <w:spacing w:after="0" w:line="120" w:lineRule="exact"/>
        <w:jc w:val="left"/>
        <w:rPr>
          <w:sz w:val="10"/>
          <w:szCs w:val="17"/>
        </w:rPr>
      </w:pPr>
    </w:p>
    <w:p w:rsidR="00172A9A" w:rsidRPr="00172A9A" w:rsidRDefault="00172A9A" w:rsidP="00172A9A">
      <w:pPr>
        <w:pStyle w:val="SingleTxt"/>
        <w:keepNext/>
        <w:keepLines/>
        <w:tabs>
          <w:tab w:val="right" w:pos="1022"/>
        </w:tabs>
        <w:spacing w:after="0"/>
        <w:ind w:hanging="1267"/>
        <w:jc w:val="left"/>
        <w:outlineLvl w:val="1"/>
        <w:rPr>
          <w:b/>
          <w:spacing w:val="2"/>
          <w:szCs w:val="17"/>
        </w:rPr>
      </w:pPr>
      <w:r w:rsidRPr="00172A9A">
        <w:rPr>
          <w:b/>
          <w:spacing w:val="2"/>
          <w:szCs w:val="17"/>
        </w:rPr>
        <w:tab/>
      </w:r>
      <w:r w:rsidRPr="00172A9A">
        <w:rPr>
          <w:b/>
          <w:spacing w:val="2"/>
          <w:szCs w:val="17"/>
        </w:rPr>
        <w:tab/>
        <w:t>Concern no. 36 and recommendation no. 37 of the Committee</w:t>
      </w:r>
    </w:p>
    <w:p w:rsidR="00172A9A" w:rsidRPr="00172A9A" w:rsidRDefault="00172A9A" w:rsidP="00172A9A">
      <w:pPr>
        <w:pStyle w:val="SingleTxt"/>
        <w:keepNext/>
        <w:keepLines/>
        <w:spacing w:after="0" w:line="120" w:lineRule="exact"/>
        <w:jc w:val="left"/>
        <w:rPr>
          <w:sz w:val="10"/>
          <w:szCs w:val="17"/>
        </w:rPr>
      </w:pPr>
    </w:p>
    <w:p w:rsidR="00172A9A" w:rsidRPr="00172A9A" w:rsidRDefault="00172A9A" w:rsidP="00172A9A">
      <w:pPr>
        <w:pStyle w:val="SingleTxt"/>
        <w:rPr>
          <w:szCs w:val="17"/>
        </w:rPr>
      </w:pPr>
      <w:r>
        <w:rPr>
          <w:szCs w:val="17"/>
        </w:rPr>
        <w:t>104.</w:t>
      </w:r>
      <w:r>
        <w:rPr>
          <w:szCs w:val="17"/>
        </w:rPr>
        <w:tab/>
      </w:r>
      <w:r w:rsidRPr="00172A9A">
        <w:rPr>
          <w:szCs w:val="17"/>
        </w:rPr>
        <w:t>Concern no. 36 refers to the lack of precision in the report with regard to the measures taken to reduce infant and maternal mortality and strengthen access to family planning services and reduce the prevalence of HIV/AIDS. The Committee recommends including in the report detailed statistics and an analysis of the measures adopted to deal with the above-mentioned points, including in rural areas, and the impact of those measures.</w:t>
      </w:r>
    </w:p>
    <w:p w:rsidR="00172A9A" w:rsidRPr="00172A9A" w:rsidRDefault="00172A9A" w:rsidP="00172A9A">
      <w:pPr>
        <w:pStyle w:val="SingleTxt"/>
        <w:keepNext/>
        <w:keepLines/>
        <w:spacing w:after="0" w:line="120" w:lineRule="exact"/>
        <w:jc w:val="left"/>
        <w:rPr>
          <w:sz w:val="10"/>
          <w:szCs w:val="17"/>
        </w:rPr>
      </w:pPr>
    </w:p>
    <w:p w:rsidR="00172A9A" w:rsidRPr="00172A9A" w:rsidRDefault="00172A9A" w:rsidP="00172A9A">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172A9A">
        <w:rPr>
          <w:i/>
          <w:spacing w:val="2"/>
          <w:szCs w:val="17"/>
        </w:rPr>
        <w:tab/>
      </w:r>
      <w:r w:rsidRPr="00172A9A">
        <w:rPr>
          <w:i/>
          <w:spacing w:val="2"/>
          <w:szCs w:val="17"/>
        </w:rPr>
        <w:tab/>
        <w:t>Measures adopted</w:t>
      </w:r>
    </w:p>
    <w:p w:rsidR="00172A9A" w:rsidRPr="00172A9A" w:rsidRDefault="00172A9A" w:rsidP="00172A9A">
      <w:pPr>
        <w:pStyle w:val="SingleTxt"/>
        <w:keepNext/>
        <w:keepLines/>
        <w:spacing w:after="0" w:line="120" w:lineRule="exact"/>
        <w:jc w:val="left"/>
        <w:rPr>
          <w:sz w:val="10"/>
          <w:szCs w:val="17"/>
        </w:rPr>
      </w:pPr>
    </w:p>
    <w:p w:rsidR="00172A9A" w:rsidRPr="00172A9A" w:rsidRDefault="00172A9A" w:rsidP="00172A9A">
      <w:pPr>
        <w:pStyle w:val="SingleTxt"/>
        <w:rPr>
          <w:szCs w:val="17"/>
        </w:rPr>
      </w:pPr>
      <w:r>
        <w:rPr>
          <w:szCs w:val="17"/>
        </w:rPr>
        <w:t>105.</w:t>
      </w:r>
      <w:r>
        <w:rPr>
          <w:szCs w:val="17"/>
        </w:rPr>
        <w:tab/>
      </w:r>
      <w:smartTag w:uri="urn:schemas-microsoft-com:office:smarttags" w:element="place">
        <w:smartTag w:uri="urn:schemas-microsoft-com:office:smarttags" w:element="country-region">
          <w:r w:rsidRPr="00172A9A">
            <w:rPr>
              <w:szCs w:val="17"/>
            </w:rPr>
            <w:t>Gabon</w:t>
          </w:r>
        </w:smartTag>
      </w:smartTag>
      <w:r w:rsidRPr="00172A9A">
        <w:rPr>
          <w:szCs w:val="17"/>
        </w:rPr>
        <w:t xml:space="preserve"> has long considered health to be one of the priorities of its national policy and has acceded to various international initiatives aimed at reducing maternal and neonatal mortality. They include the Safe Motherhood Initiative and the Bamako Initiative of 1987 and the Programmes of Action of the International Conference on Population and Development (ICPD) of 1994, the Fourth World Conference on Women in </w:t>
      </w:r>
      <w:smartTag w:uri="urn:schemas-microsoft-com:office:smarttags" w:element="City">
        <w:r w:rsidRPr="00172A9A">
          <w:rPr>
            <w:szCs w:val="17"/>
          </w:rPr>
          <w:t>Beijing</w:t>
        </w:r>
      </w:smartTag>
      <w:r w:rsidRPr="00172A9A">
        <w:rPr>
          <w:szCs w:val="17"/>
        </w:rPr>
        <w:t xml:space="preserve"> of 1995 and the </w:t>
      </w:r>
      <w:smartTag w:uri="urn:schemas-microsoft-com:office:smarttags" w:element="place">
        <w:smartTag w:uri="urn:schemas-microsoft-com:office:smarttags" w:element="City">
          <w:r w:rsidRPr="00172A9A">
            <w:rPr>
              <w:szCs w:val="17"/>
            </w:rPr>
            <w:t>Summit</w:t>
          </w:r>
        </w:smartTag>
      </w:smartTag>
      <w:r w:rsidRPr="00172A9A">
        <w:rPr>
          <w:szCs w:val="17"/>
        </w:rPr>
        <w:t xml:space="preserve"> on the Millennium Development Goals of 2000. Goals 4 and 5 of the Millennium Summit sought to reduce infant mortality by two thirds and maternal mortality by three quarters between 1990 and 2015.</w:t>
      </w:r>
    </w:p>
    <w:p w:rsidR="00172A9A" w:rsidRPr="00172A9A" w:rsidRDefault="00172A9A" w:rsidP="00172A9A">
      <w:pPr>
        <w:pStyle w:val="SingleTxt"/>
        <w:rPr>
          <w:szCs w:val="17"/>
        </w:rPr>
      </w:pPr>
      <w:r>
        <w:rPr>
          <w:szCs w:val="17"/>
        </w:rPr>
        <w:t>106.</w:t>
      </w:r>
      <w:r>
        <w:rPr>
          <w:szCs w:val="17"/>
        </w:rPr>
        <w:tab/>
      </w:r>
      <w:r w:rsidRPr="00172A9A">
        <w:rPr>
          <w:szCs w:val="17"/>
        </w:rPr>
        <w:t>The Ministry of Public Health, supported by various partners, is implementing various initiatives.</w:t>
      </w:r>
    </w:p>
    <w:p w:rsidR="00172A9A" w:rsidRPr="00172A9A" w:rsidRDefault="00172A9A" w:rsidP="00172A9A">
      <w:pPr>
        <w:pStyle w:val="SingleTxt"/>
        <w:rPr>
          <w:szCs w:val="17"/>
        </w:rPr>
      </w:pPr>
      <w:r>
        <w:rPr>
          <w:szCs w:val="17"/>
        </w:rPr>
        <w:t>107.</w:t>
      </w:r>
      <w:r>
        <w:rPr>
          <w:szCs w:val="17"/>
        </w:rPr>
        <w:tab/>
      </w:r>
      <w:r w:rsidRPr="00172A9A">
        <w:rPr>
          <w:szCs w:val="17"/>
        </w:rPr>
        <w:t>Actions in the field of reproductive health cover four areas:</w:t>
      </w:r>
    </w:p>
    <w:p w:rsidR="00172A9A" w:rsidRPr="00F90C1C" w:rsidRDefault="00172A9A" w:rsidP="00F90C1C">
      <w:pPr>
        <w:pStyle w:val="SingleTxt"/>
        <w:keepNext/>
        <w:keepLines/>
        <w:spacing w:after="0" w:line="120" w:lineRule="exact"/>
        <w:jc w:val="left"/>
        <w:rPr>
          <w:sz w:val="10"/>
          <w:szCs w:val="17"/>
        </w:rPr>
      </w:pPr>
    </w:p>
    <w:p w:rsidR="00172A9A" w:rsidRPr="00F90C1C" w:rsidRDefault="00F90C1C" w:rsidP="00F90C1C">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F90C1C">
        <w:rPr>
          <w:b/>
          <w:spacing w:val="2"/>
          <w:szCs w:val="17"/>
        </w:rPr>
        <w:tab/>
        <w:t>(1)</w:t>
      </w:r>
      <w:r w:rsidRPr="00F90C1C">
        <w:rPr>
          <w:b/>
          <w:spacing w:val="2"/>
          <w:szCs w:val="17"/>
        </w:rPr>
        <w:tab/>
      </w:r>
      <w:r w:rsidR="00172A9A" w:rsidRPr="00F90C1C">
        <w:rPr>
          <w:b/>
          <w:spacing w:val="2"/>
          <w:szCs w:val="17"/>
        </w:rPr>
        <w:t>Policy</w:t>
      </w:r>
    </w:p>
    <w:p w:rsidR="00172A9A" w:rsidRPr="00F90C1C" w:rsidRDefault="00172A9A" w:rsidP="00F90C1C">
      <w:pPr>
        <w:pStyle w:val="SingleTxt"/>
        <w:keepNext/>
        <w:keepLines/>
        <w:spacing w:after="0" w:line="120" w:lineRule="exact"/>
        <w:jc w:val="left"/>
        <w:rPr>
          <w:sz w:val="10"/>
          <w:szCs w:val="17"/>
        </w:rPr>
      </w:pP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establishment of a National Committee for Reproductive Health in 1991;</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adoption of the VISION 2010 initiative of the First Ladies in 2001;</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adoption of the African road map to accelerate the reduction of maternal and neonatal morbidity and mortality, adopted by the heads of State of the African Union at Addis Ababa Summit I:</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General Meeting on Health in 2005;</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National Policy on Reproductive Health 2001-2010;</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National Health Development Plan 2007-2011;</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National Policy on Reproductive Health 2003-2015;</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celebration of  Days to Combat Maternal and Neonatal Mortality in September 2006 and 2007;</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development of the Practical Guide for the Prevention of Mother-to-Child Transmission of HIV/AIDS (PMTCT) in 2004;</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policy document and national standards for PMTCT in 2006;</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Guide for the support of persons living with HIV/AIDS (PLHIV) in 2005;</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document setting forth the Strategy on Growth and Poverty Reduction (2006);</w:t>
      </w:r>
    </w:p>
    <w:p w:rsidR="00172A9A" w:rsidRPr="00172A9A" w:rsidRDefault="00F90C1C" w:rsidP="00F90C1C">
      <w:pPr>
        <w:pStyle w:val="SingleTxt"/>
        <w:tabs>
          <w:tab w:val="right" w:pos="1685"/>
        </w:tabs>
        <w:ind w:left="1742" w:hanging="475"/>
        <w:rPr>
          <w:szCs w:val="17"/>
        </w:rPr>
      </w:pPr>
      <w:r>
        <w:rPr>
          <w:szCs w:val="17"/>
        </w:rPr>
        <w:tab/>
        <w:t>•</w:t>
      </w:r>
      <w:r>
        <w:rPr>
          <w:szCs w:val="17"/>
        </w:rPr>
        <w:tab/>
      </w:r>
      <w:r w:rsidR="00172A9A" w:rsidRPr="00172A9A">
        <w:rPr>
          <w:szCs w:val="17"/>
        </w:rPr>
        <w:t>The 2007 National Health Map;</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Action Plan on the elimination of maternal and neonatal tetanus;</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establishment of a Ministry to Combat HIV;</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The development and adoption of the National Strategic Plan to Combat HIV/AIDS,</w:t>
      </w:r>
      <w:r>
        <w:rPr>
          <w:szCs w:val="17"/>
        </w:rPr>
        <w:t xml:space="preserve"> </w:t>
      </w:r>
      <w:r w:rsidR="00172A9A" w:rsidRPr="00172A9A">
        <w:rPr>
          <w:szCs w:val="17"/>
        </w:rPr>
        <w:t>2008-2012.</w:t>
      </w:r>
    </w:p>
    <w:p w:rsidR="00172A9A" w:rsidRPr="00F90C1C" w:rsidRDefault="00172A9A" w:rsidP="00F90C1C">
      <w:pPr>
        <w:pStyle w:val="SingleTxt"/>
        <w:keepNext/>
        <w:keepLines/>
        <w:spacing w:after="0" w:line="120" w:lineRule="exact"/>
        <w:jc w:val="left"/>
        <w:rPr>
          <w:sz w:val="10"/>
          <w:szCs w:val="17"/>
        </w:rPr>
      </w:pPr>
    </w:p>
    <w:p w:rsidR="00172A9A" w:rsidRPr="00F90C1C" w:rsidRDefault="00F90C1C" w:rsidP="00F90C1C">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F90C1C">
        <w:rPr>
          <w:b/>
          <w:spacing w:val="2"/>
          <w:szCs w:val="17"/>
        </w:rPr>
        <w:tab/>
        <w:t>(2)</w:t>
      </w:r>
      <w:r w:rsidRPr="00F90C1C">
        <w:rPr>
          <w:b/>
          <w:spacing w:val="2"/>
          <w:szCs w:val="17"/>
        </w:rPr>
        <w:tab/>
      </w:r>
      <w:r w:rsidR="00172A9A" w:rsidRPr="00F90C1C">
        <w:rPr>
          <w:b/>
          <w:spacing w:val="2"/>
          <w:szCs w:val="17"/>
        </w:rPr>
        <w:t>Legal framework</w:t>
      </w:r>
    </w:p>
    <w:p w:rsidR="00172A9A" w:rsidRPr="00F90C1C" w:rsidRDefault="00172A9A" w:rsidP="00F90C1C">
      <w:pPr>
        <w:pStyle w:val="SingleTxt"/>
        <w:keepNext/>
        <w:keepLines/>
        <w:spacing w:after="0" w:line="120" w:lineRule="exact"/>
        <w:jc w:val="left"/>
        <w:rPr>
          <w:sz w:val="10"/>
          <w:szCs w:val="17"/>
        </w:rPr>
      </w:pP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Ordinance 64/69 of October 1969 prohibiting the promotion and use of contraceptives;</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 xml:space="preserve">Ordinance 001195 providing guidelines for health policy in the </w:t>
      </w:r>
      <w:smartTag w:uri="urn:schemas-microsoft-com:office:smarttags" w:element="place">
        <w:smartTag w:uri="urn:schemas-microsoft-com:office:smarttags" w:element="PlaceName">
          <w:r w:rsidR="00172A9A" w:rsidRPr="00172A9A">
            <w:rPr>
              <w:szCs w:val="17"/>
            </w:rPr>
            <w:t>Gabonese</w:t>
          </w:r>
        </w:smartTag>
        <w:r w:rsidR="00172A9A" w:rsidRPr="00172A9A">
          <w:rPr>
            <w:szCs w:val="17"/>
          </w:rPr>
          <w:t xml:space="preserve"> </w:t>
        </w:r>
        <w:smartTag w:uri="urn:schemas-microsoft-com:office:smarttags" w:element="PlaceType">
          <w:r w:rsidR="00172A9A" w:rsidRPr="00172A9A">
            <w:rPr>
              <w:szCs w:val="17"/>
            </w:rPr>
            <w:t>Republic</w:t>
          </w:r>
        </w:smartTag>
      </w:smartTag>
      <w:r w:rsidR="00172A9A" w:rsidRPr="00172A9A">
        <w:rPr>
          <w:szCs w:val="17"/>
        </w:rPr>
        <w:t>;</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 xml:space="preserve">Decree 1158/PR/MSPP of </w:t>
      </w:r>
      <w:smartTag w:uri="urn:schemas-microsoft-com:office:smarttags" w:element="date">
        <w:smartTagPr>
          <w:attr w:name="Year" w:val="1997"/>
          <w:attr w:name="Day" w:val="4"/>
          <w:attr w:name="Month" w:val="9"/>
        </w:smartTagPr>
        <w:r w:rsidR="00172A9A" w:rsidRPr="00172A9A">
          <w:rPr>
            <w:szCs w:val="17"/>
          </w:rPr>
          <w:t>4 September 1997</w:t>
        </w:r>
      </w:smartTag>
      <w:r w:rsidR="00172A9A" w:rsidRPr="00172A9A">
        <w:rPr>
          <w:szCs w:val="17"/>
        </w:rPr>
        <w:t xml:space="preserve"> establishing the powers and organization of the Ministry of Public Health and Population;</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Decree 000488/PR/MSPP of May 1995 on the establishment, organization and functioning of health regions and departments;</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Act No. 001/2000 laying down certain general measures for the health and social protection of women, mothers and children, including access to family planning;</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Order No. 0044LMSP/CAB of 10 February 2005 laying down the list of medicines, products, objects or other means of contraception and protection issued in pharmacies or in approved centres under medical supervision;</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Order No. 00051IMSP setting forth the prices for screening tests;</w:t>
      </w:r>
    </w:p>
    <w:p w:rsidR="00172A9A" w:rsidRPr="00172A9A" w:rsidRDefault="00F90C1C" w:rsidP="00F90C1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Decree regulating the marketing of breast milk substitutes.</w:t>
      </w:r>
    </w:p>
    <w:p w:rsidR="00172A9A" w:rsidRPr="00202C0A" w:rsidRDefault="00172A9A" w:rsidP="00202C0A">
      <w:pPr>
        <w:pStyle w:val="SingleTxt"/>
        <w:keepNext/>
        <w:keepLines/>
        <w:spacing w:after="0" w:line="120" w:lineRule="exact"/>
        <w:jc w:val="left"/>
        <w:rPr>
          <w:sz w:val="10"/>
          <w:szCs w:val="17"/>
        </w:rPr>
      </w:pPr>
    </w:p>
    <w:p w:rsidR="00172A9A" w:rsidRPr="00202C0A" w:rsidRDefault="00202C0A" w:rsidP="00202C0A">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202C0A">
        <w:rPr>
          <w:b/>
          <w:spacing w:val="2"/>
          <w:szCs w:val="17"/>
        </w:rPr>
        <w:tab/>
        <w:t>(3)</w:t>
      </w:r>
      <w:r w:rsidRPr="00202C0A">
        <w:rPr>
          <w:b/>
          <w:spacing w:val="2"/>
          <w:szCs w:val="17"/>
        </w:rPr>
        <w:tab/>
      </w:r>
      <w:r w:rsidR="00172A9A" w:rsidRPr="00202C0A">
        <w:rPr>
          <w:b/>
          <w:spacing w:val="2"/>
          <w:szCs w:val="17"/>
        </w:rPr>
        <w:t>Initiatives, projects and programmes</w:t>
      </w:r>
    </w:p>
    <w:p w:rsidR="00172A9A" w:rsidRPr="00202C0A" w:rsidRDefault="00172A9A" w:rsidP="00202C0A">
      <w:pPr>
        <w:pStyle w:val="SingleTxt"/>
        <w:keepNext/>
        <w:keepLines/>
        <w:spacing w:after="0" w:line="120" w:lineRule="exact"/>
        <w:jc w:val="left"/>
        <w:rPr>
          <w:sz w:val="10"/>
          <w:szCs w:val="17"/>
        </w:rPr>
      </w:pP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Safe Maternity Project, adopted in 1987 and implemented in 1992;</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Project to Support Reproductive Health in 1997-2002;</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Strategic Plan for HIV/AIDS;</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Project on allowances in the field of reproductive health and on improving the quality of reproductive health care in 2002-2006;</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Plan for strengthening the security of reproductive health products in 2007;</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Development of norms and standards in reproductive health in 2007;</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smartTag w:uri="urn:schemas-microsoft-com:office:smarttags" w:element="place">
        <w:smartTag w:uri="urn:schemas-microsoft-com:office:smarttags" w:element="PlaceName">
          <w:r w:rsidR="00172A9A" w:rsidRPr="00172A9A">
            <w:rPr>
              <w:szCs w:val="17"/>
            </w:rPr>
            <w:t>Baby-Friendly</w:t>
          </w:r>
        </w:smartTag>
        <w:r w:rsidR="00172A9A" w:rsidRPr="00172A9A">
          <w:rPr>
            <w:szCs w:val="17"/>
          </w:rPr>
          <w:t xml:space="preserve"> </w:t>
        </w:r>
        <w:smartTag w:uri="urn:schemas-microsoft-com:office:smarttags" w:element="PlaceType">
          <w:r w:rsidR="00172A9A" w:rsidRPr="00172A9A">
            <w:rPr>
              <w:szCs w:val="17"/>
            </w:rPr>
            <w:t>Hospital</w:t>
          </w:r>
        </w:smartTag>
      </w:smartTag>
      <w:r w:rsidR="00172A9A" w:rsidRPr="00172A9A">
        <w:rPr>
          <w:szCs w:val="17"/>
        </w:rPr>
        <w:t xml:space="preserve"> Initiative;</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Creation of programmes to promote maternal health and child survival;</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Implementation of the Integrated Management of Childhood Illness (</w:t>
      </w:r>
      <w:smartTag w:uri="urn:schemas-microsoft-com:office:smarttags" w:element="stockticker">
        <w:r w:rsidR="00172A9A" w:rsidRPr="00172A9A">
          <w:rPr>
            <w:szCs w:val="17"/>
          </w:rPr>
          <w:t>IMCI</w:t>
        </w:r>
      </w:smartTag>
      <w:r w:rsidR="00172A9A" w:rsidRPr="00172A9A">
        <w:rPr>
          <w:szCs w:val="17"/>
        </w:rPr>
        <w:t>) programme since 2000;</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Implementation of the Prevention of Mother-to-Child Transmission of HIV/AIDS (PMTCT) programme in 2002;</w:t>
      </w:r>
    </w:p>
    <w:p w:rsidR="00172A9A" w:rsidRPr="00172A9A" w:rsidRDefault="00202C0A" w:rsidP="00202C0A">
      <w:pPr>
        <w:pStyle w:val="SingleTxt"/>
        <w:tabs>
          <w:tab w:val="right" w:pos="1685"/>
        </w:tabs>
        <w:ind w:left="1742" w:hanging="475"/>
        <w:rPr>
          <w:szCs w:val="17"/>
        </w:rPr>
      </w:pPr>
      <w:r>
        <w:rPr>
          <w:szCs w:val="17"/>
        </w:rPr>
        <w:tab/>
        <w:t>•</w:t>
      </w:r>
      <w:r>
        <w:rPr>
          <w:szCs w:val="17"/>
        </w:rPr>
        <w:tab/>
      </w:r>
      <w:r w:rsidR="00172A9A" w:rsidRPr="00172A9A">
        <w:rPr>
          <w:szCs w:val="17"/>
        </w:rPr>
        <w:t>Implementation of the emergency plan for the Expanded Programme on Immunization (EPI) in 2006;</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Establishment of the National Treatment Fund to Combat AIDS in 2001;</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Establishment of the Multisectoral Fund to Combat AIDS in 2003-2004;</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 xml:space="preserve">Eligibility of </w:t>
      </w:r>
      <w:smartTag w:uri="urn:schemas-microsoft-com:office:smarttags" w:element="place">
        <w:smartTag w:uri="urn:schemas-microsoft-com:office:smarttags" w:element="country-region">
          <w:r w:rsidR="00172A9A" w:rsidRPr="00172A9A">
            <w:rPr>
              <w:szCs w:val="17"/>
            </w:rPr>
            <w:t>Gabon</w:t>
          </w:r>
        </w:smartTag>
      </w:smartTag>
      <w:r w:rsidR="00172A9A" w:rsidRPr="00172A9A">
        <w:rPr>
          <w:szCs w:val="17"/>
        </w:rPr>
        <w:t xml:space="preserve"> to apply to the Global Fund to Fight AIDS, Tuberculosis and Malaria in order to deal with malaria and AIDS (2004-2005);</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Implementation of an integrated campaign for vitamin A supplements and deworming in 2007;</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 xml:space="preserve">National Plan to accelerate child survival in </w:t>
      </w:r>
      <w:smartTag w:uri="urn:schemas-microsoft-com:office:smarttags" w:element="place">
        <w:smartTag w:uri="urn:schemas-microsoft-com:office:smarttags" w:element="country-region">
          <w:r w:rsidR="00172A9A" w:rsidRPr="00172A9A">
            <w:rPr>
              <w:szCs w:val="17"/>
            </w:rPr>
            <w:t>Gabon</w:t>
          </w:r>
        </w:smartTag>
      </w:smartTag>
      <w:r w:rsidR="00172A9A" w:rsidRPr="00172A9A">
        <w:rPr>
          <w:szCs w:val="17"/>
        </w:rPr>
        <w:t xml:space="preserve"> (2009-2015).</w:t>
      </w:r>
    </w:p>
    <w:p w:rsidR="00172A9A" w:rsidRPr="00202C0A" w:rsidRDefault="00172A9A" w:rsidP="00202C0A">
      <w:pPr>
        <w:pStyle w:val="SingleTxt"/>
        <w:keepNext/>
        <w:keepLines/>
        <w:spacing w:after="0" w:line="120" w:lineRule="exact"/>
        <w:jc w:val="left"/>
        <w:rPr>
          <w:sz w:val="10"/>
          <w:szCs w:val="17"/>
        </w:rPr>
      </w:pPr>
    </w:p>
    <w:p w:rsidR="00172A9A" w:rsidRPr="00202C0A" w:rsidRDefault="00202C0A" w:rsidP="00202C0A">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202C0A">
        <w:rPr>
          <w:i/>
          <w:spacing w:val="2"/>
          <w:szCs w:val="17"/>
        </w:rPr>
        <w:tab/>
      </w:r>
      <w:r w:rsidRPr="00202C0A">
        <w:rPr>
          <w:i/>
          <w:spacing w:val="2"/>
          <w:szCs w:val="17"/>
        </w:rPr>
        <w:tab/>
      </w:r>
      <w:r w:rsidR="00172A9A" w:rsidRPr="00202C0A">
        <w:rPr>
          <w:i/>
          <w:spacing w:val="2"/>
          <w:szCs w:val="17"/>
        </w:rPr>
        <w:t>Results obtained in the implementation of those initiatives include:</w:t>
      </w:r>
    </w:p>
    <w:p w:rsidR="00172A9A" w:rsidRPr="00202C0A" w:rsidRDefault="00172A9A" w:rsidP="00202C0A">
      <w:pPr>
        <w:pStyle w:val="SingleTxt"/>
        <w:keepNext/>
        <w:keepLines/>
        <w:spacing w:after="0" w:line="120" w:lineRule="exact"/>
        <w:jc w:val="left"/>
        <w:rPr>
          <w:sz w:val="10"/>
          <w:szCs w:val="17"/>
        </w:rPr>
      </w:pP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Strengthening the capacity of health care providers in the field of maternal, newborn, child and adolescent health;</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Training in family planning;</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Creation of the Reproductive Health Centre;</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Creation of centres for rehydration therapy (ORT);</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Creation of centres for the treatment of malaria;</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Equipment of health centres and hospitals;</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Construction and rehabilitation of health facilities;</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Improving immunization coverage to 82 per cent in 2008. The coverage rate for tetanus-toxoid vaccine is 54 per cent;</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Free deliveries and Caesarean sections at the Libreville Hospital Centre since 2007.</w:t>
      </w:r>
    </w:p>
    <w:p w:rsidR="00172A9A" w:rsidRPr="00202C0A" w:rsidRDefault="00172A9A" w:rsidP="00202C0A">
      <w:pPr>
        <w:pStyle w:val="SingleTxt"/>
        <w:keepNext/>
        <w:keepLines/>
        <w:spacing w:after="0" w:line="120" w:lineRule="exact"/>
        <w:jc w:val="left"/>
        <w:rPr>
          <w:sz w:val="10"/>
          <w:szCs w:val="17"/>
        </w:rPr>
      </w:pPr>
    </w:p>
    <w:p w:rsidR="00172A9A" w:rsidRPr="00202C0A" w:rsidRDefault="00202C0A" w:rsidP="00202C0A">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202C0A">
        <w:rPr>
          <w:b/>
          <w:spacing w:val="2"/>
          <w:szCs w:val="17"/>
        </w:rPr>
        <w:tab/>
        <w:t>(4)</w:t>
      </w:r>
      <w:r w:rsidRPr="00202C0A">
        <w:rPr>
          <w:b/>
          <w:spacing w:val="2"/>
          <w:szCs w:val="17"/>
        </w:rPr>
        <w:tab/>
      </w:r>
      <w:r w:rsidR="00172A9A" w:rsidRPr="00202C0A">
        <w:rPr>
          <w:b/>
          <w:spacing w:val="2"/>
          <w:szCs w:val="17"/>
        </w:rPr>
        <w:t>Operational research</w:t>
      </w:r>
    </w:p>
    <w:p w:rsidR="00172A9A" w:rsidRPr="00202C0A" w:rsidRDefault="00172A9A" w:rsidP="00202C0A">
      <w:pPr>
        <w:pStyle w:val="SingleTxt"/>
        <w:keepNext/>
        <w:keepLines/>
        <w:spacing w:after="0" w:line="120" w:lineRule="exact"/>
        <w:jc w:val="left"/>
        <w:rPr>
          <w:sz w:val="10"/>
          <w:szCs w:val="17"/>
        </w:rPr>
      </w:pP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 xml:space="preserve">Safe Motherhood Survey in </w:t>
      </w:r>
      <w:smartTag w:uri="urn:schemas-microsoft-com:office:smarttags" w:element="place">
        <w:smartTag w:uri="urn:schemas-microsoft-com:office:smarttags" w:element="PlaceName">
          <w:r w:rsidR="00172A9A" w:rsidRPr="00172A9A">
            <w:rPr>
              <w:szCs w:val="17"/>
            </w:rPr>
            <w:t>Ngounié</w:t>
          </w:r>
        </w:smartTag>
        <w:r w:rsidR="00172A9A" w:rsidRPr="00172A9A">
          <w:rPr>
            <w:szCs w:val="17"/>
          </w:rPr>
          <w:t xml:space="preserve"> </w:t>
        </w:r>
        <w:smartTag w:uri="urn:schemas-microsoft-com:office:smarttags" w:element="PlaceType">
          <w:r w:rsidR="00172A9A" w:rsidRPr="00172A9A">
            <w:rPr>
              <w:szCs w:val="17"/>
            </w:rPr>
            <w:t>Province</w:t>
          </w:r>
        </w:smartTag>
      </w:smartTag>
      <w:r w:rsidR="00172A9A" w:rsidRPr="00172A9A">
        <w:rPr>
          <w:szCs w:val="17"/>
        </w:rPr>
        <w:t xml:space="preserve"> in 1993;</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 xml:space="preserve">Safe Motherhood Survey in </w:t>
      </w:r>
      <w:smartTag w:uri="urn:schemas-microsoft-com:office:smarttags" w:element="place">
        <w:smartTag w:uri="urn:schemas-microsoft-com:office:smarttags" w:element="PlaceName">
          <w:r w:rsidR="00172A9A" w:rsidRPr="00172A9A">
            <w:rPr>
              <w:szCs w:val="17"/>
            </w:rPr>
            <w:t>Estuaire</w:t>
          </w:r>
        </w:smartTag>
        <w:r w:rsidR="00172A9A" w:rsidRPr="00172A9A">
          <w:rPr>
            <w:szCs w:val="17"/>
          </w:rPr>
          <w:t xml:space="preserve"> </w:t>
        </w:r>
        <w:smartTag w:uri="urn:schemas-microsoft-com:office:smarttags" w:element="PlaceType">
          <w:r w:rsidR="00172A9A" w:rsidRPr="00172A9A">
            <w:rPr>
              <w:szCs w:val="17"/>
            </w:rPr>
            <w:t>Province</w:t>
          </w:r>
        </w:smartTag>
      </w:smartTag>
      <w:r w:rsidR="00172A9A" w:rsidRPr="00172A9A">
        <w:rPr>
          <w:szCs w:val="17"/>
        </w:rPr>
        <w:t xml:space="preserve"> in 1995;</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smartTag w:uri="urn:schemas-microsoft-com:office:smarttags" w:element="place">
        <w:smartTag w:uri="urn:schemas-microsoft-com:office:smarttags" w:element="country-region">
          <w:r w:rsidR="00172A9A" w:rsidRPr="00172A9A">
            <w:rPr>
              <w:szCs w:val="17"/>
            </w:rPr>
            <w:t>Gabon</w:t>
          </w:r>
        </w:smartTag>
      </w:smartTag>
      <w:r w:rsidR="00172A9A" w:rsidRPr="00172A9A">
        <w:rPr>
          <w:szCs w:val="17"/>
        </w:rPr>
        <w:t xml:space="preserve"> Demographic and Health Survey (EDSG) 2000;</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 xml:space="preserve">Assessment of the availability, utilization and quality of emergency obstetric care in </w:t>
      </w:r>
      <w:smartTag w:uri="urn:schemas-microsoft-com:office:smarttags" w:element="place">
        <w:smartTag w:uri="urn:schemas-microsoft-com:office:smarttags" w:element="country-region">
          <w:r w:rsidR="00172A9A" w:rsidRPr="00172A9A">
            <w:rPr>
              <w:szCs w:val="17"/>
            </w:rPr>
            <w:t>Gabon</w:t>
          </w:r>
        </w:smartTag>
      </w:smartTag>
      <w:r w:rsidR="00172A9A" w:rsidRPr="00172A9A">
        <w:rPr>
          <w:szCs w:val="17"/>
        </w:rPr>
        <w:t xml:space="preserve"> in 2003;</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 xml:space="preserve">Audits of obstetric complications (near-misses) in the </w:t>
      </w:r>
      <w:smartTag w:uri="urn:schemas-microsoft-com:office:smarttags" w:element="place">
        <w:smartTag w:uri="urn:schemas-microsoft-com:office:smarttags" w:element="City">
          <w:r w:rsidR="00172A9A" w:rsidRPr="00172A9A">
            <w:rPr>
              <w:szCs w:val="17"/>
            </w:rPr>
            <w:t>Libreville</w:t>
          </w:r>
        </w:smartTag>
      </w:smartTag>
      <w:r w:rsidR="00172A9A" w:rsidRPr="00172A9A">
        <w:rPr>
          <w:szCs w:val="17"/>
        </w:rPr>
        <w:t xml:space="preserve"> hospital centre;</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Joint investigations with the Faculty of Medicine into maternal and child health.</w:t>
      </w:r>
    </w:p>
    <w:p w:rsidR="00172A9A" w:rsidRPr="00202C0A" w:rsidRDefault="00172A9A" w:rsidP="00202C0A">
      <w:pPr>
        <w:pStyle w:val="SingleTxt"/>
        <w:keepNext/>
        <w:keepLines/>
        <w:spacing w:after="0" w:line="120" w:lineRule="exact"/>
        <w:jc w:val="left"/>
        <w:rPr>
          <w:sz w:val="10"/>
          <w:szCs w:val="17"/>
        </w:rPr>
      </w:pPr>
    </w:p>
    <w:p w:rsidR="00172A9A" w:rsidRPr="00202C0A" w:rsidRDefault="00202C0A" w:rsidP="00202C0A">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202C0A">
        <w:rPr>
          <w:b/>
          <w:spacing w:val="2"/>
          <w:szCs w:val="17"/>
        </w:rPr>
        <w:tab/>
      </w:r>
      <w:r w:rsidRPr="00202C0A">
        <w:rPr>
          <w:b/>
          <w:spacing w:val="2"/>
          <w:szCs w:val="17"/>
        </w:rPr>
        <w:tab/>
      </w:r>
      <w:r w:rsidR="00172A9A" w:rsidRPr="00202C0A">
        <w:rPr>
          <w:b/>
          <w:spacing w:val="2"/>
          <w:szCs w:val="17"/>
        </w:rPr>
        <w:t>Current health status of women: Lack of data</w:t>
      </w:r>
      <w:r>
        <w:rPr>
          <w:b/>
          <w:spacing w:val="2"/>
          <w:szCs w:val="17"/>
        </w:rPr>
        <w:t xml:space="preserve"> disaggregated by age group and </w:t>
      </w:r>
      <w:r w:rsidR="00172A9A" w:rsidRPr="00202C0A">
        <w:rPr>
          <w:b/>
          <w:spacing w:val="2"/>
          <w:szCs w:val="17"/>
        </w:rPr>
        <w:t xml:space="preserve">sex </w:t>
      </w:r>
    </w:p>
    <w:p w:rsidR="00172A9A" w:rsidRPr="00202C0A" w:rsidRDefault="00172A9A" w:rsidP="00202C0A">
      <w:pPr>
        <w:pStyle w:val="SingleTxt"/>
        <w:keepNext/>
        <w:keepLines/>
        <w:spacing w:after="0" w:line="120" w:lineRule="exact"/>
        <w:jc w:val="left"/>
        <w:rPr>
          <w:sz w:val="10"/>
          <w:szCs w:val="17"/>
        </w:rPr>
      </w:pP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Infant mortality - 61 per 1000 (2000);</w:t>
      </w:r>
    </w:p>
    <w:p w:rsidR="00172A9A" w:rsidRPr="00172A9A" w:rsidRDefault="00202C0A" w:rsidP="00202C0A">
      <w:pPr>
        <w:pStyle w:val="SingleTxt"/>
        <w:tabs>
          <w:tab w:val="right" w:pos="1685"/>
        </w:tabs>
        <w:ind w:left="1742" w:hanging="475"/>
        <w:rPr>
          <w:szCs w:val="17"/>
        </w:rPr>
      </w:pPr>
      <w:r>
        <w:rPr>
          <w:szCs w:val="17"/>
        </w:rPr>
        <w:tab/>
        <w:t>•</w:t>
      </w:r>
      <w:r>
        <w:rPr>
          <w:szCs w:val="17"/>
        </w:rPr>
        <w:tab/>
      </w:r>
      <w:r w:rsidR="00172A9A" w:rsidRPr="00172A9A">
        <w:rPr>
          <w:szCs w:val="17"/>
        </w:rPr>
        <w:t>Under-5 mortality - 91.4 per 1000;</w:t>
      </w:r>
    </w:p>
    <w:p w:rsidR="00172A9A" w:rsidRPr="00172A9A" w:rsidRDefault="00202C0A" w:rsidP="00202C0A">
      <w:pPr>
        <w:pStyle w:val="SingleTxt"/>
        <w:tabs>
          <w:tab w:val="right" w:pos="1685"/>
        </w:tabs>
        <w:ind w:left="1742" w:hanging="475"/>
        <w:rPr>
          <w:szCs w:val="17"/>
        </w:rPr>
      </w:pPr>
      <w:r>
        <w:rPr>
          <w:szCs w:val="17"/>
        </w:rPr>
        <w:tab/>
        <w:t>•</w:t>
      </w:r>
      <w:r>
        <w:rPr>
          <w:szCs w:val="17"/>
        </w:rPr>
        <w:tab/>
      </w:r>
      <w:r w:rsidR="00172A9A" w:rsidRPr="00172A9A">
        <w:rPr>
          <w:szCs w:val="17"/>
        </w:rPr>
        <w:t>Neonatal mortality - 31 per 1000;</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Maternal mortality - 519 per 100 000 (2000);</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 xml:space="preserve">Prenatal care - </w:t>
      </w:r>
      <w:smartTag w:uri="urn:schemas-microsoft-com:office:smarttags" w:element="stockticker">
        <w:r w:rsidR="00172A9A" w:rsidRPr="00172A9A">
          <w:rPr>
            <w:szCs w:val="17"/>
          </w:rPr>
          <w:t>CPN</w:t>
        </w:r>
      </w:smartTag>
      <w:r w:rsidR="00172A9A" w:rsidRPr="00172A9A">
        <w:rPr>
          <w:szCs w:val="17"/>
        </w:rPr>
        <w:t xml:space="preserve">1: 94 per cent, and </w:t>
      </w:r>
      <w:smartTag w:uri="urn:schemas-microsoft-com:office:smarttags" w:element="stockticker">
        <w:r w:rsidR="00172A9A" w:rsidRPr="00172A9A">
          <w:rPr>
            <w:szCs w:val="17"/>
          </w:rPr>
          <w:t>CPN</w:t>
        </w:r>
      </w:smartTag>
      <w:r w:rsidR="00172A9A" w:rsidRPr="00172A9A">
        <w:rPr>
          <w:szCs w:val="17"/>
        </w:rPr>
        <w:t>4: 63 per cent;</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Births attended - 87.3 per cent (2000);</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Obstetric and neonatal emergencies (under the Standards for Emergency Obstetric and Neonatal Care - SONU) - 17 per cent of health facilities (2003);</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Contraceptive prevalence - 14 per cent (2000);</w:t>
      </w:r>
    </w:p>
    <w:p w:rsidR="00172A9A" w:rsidRPr="00172A9A"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HIV prevalence - 5.9 per cent;</w:t>
      </w:r>
    </w:p>
    <w:p w:rsidR="00DB23A4" w:rsidRDefault="00202C0A"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172A9A" w:rsidRPr="00172A9A">
        <w:rPr>
          <w:szCs w:val="17"/>
        </w:rPr>
        <w:t>Tetanus-toxoid doses: pregnant women given 2 doses  (TT2) - 67 per cent (2008).</w:t>
      </w:r>
    </w:p>
    <w:p w:rsidR="00573DA8" w:rsidRDefault="00573DA8" w:rsidP="00202C0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p>
    <w:p w:rsidR="00573DA8" w:rsidRDefault="00573DA8" w:rsidP="00573DA8">
      <w:pPr>
        <w:pStyle w:val="SingleTxt"/>
      </w:pPr>
    </w:p>
    <w:p w:rsidR="00573DA8" w:rsidRDefault="00573DA8" w:rsidP="00573DA8">
      <w:pPr>
        <w:pStyle w:val="SingleTxt"/>
        <w:sectPr w:rsidR="00573DA8">
          <w:type w:val="continuous"/>
          <w:pgSz w:w="12240" w:h="15840"/>
          <w:pgMar w:top="1742" w:right="1195" w:bottom="1898" w:left="1195" w:header="576" w:footer="1030" w:gutter="0"/>
          <w:cols w:space="720"/>
          <w:noEndnote/>
        </w:sectPr>
      </w:pPr>
    </w:p>
    <w:p w:rsidR="00573DA8" w:rsidRDefault="00573DA8" w:rsidP="00573DA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zCs w:val="17"/>
        </w:rPr>
      </w:pPr>
      <w:r w:rsidRPr="00573DA8">
        <w:rPr>
          <w:szCs w:val="17"/>
        </w:rPr>
        <w:t>Table 11</w:t>
      </w:r>
      <w:r>
        <w:rPr>
          <w:szCs w:val="17"/>
        </w:rPr>
        <w:br/>
      </w:r>
      <w:r w:rsidRPr="00573DA8">
        <w:rPr>
          <w:b/>
          <w:szCs w:val="17"/>
        </w:rPr>
        <w:t>Distribution of health facilities</w:t>
      </w:r>
    </w:p>
    <w:tbl>
      <w:tblPr>
        <w:tblW w:w="12306" w:type="dxa"/>
        <w:tblBorders>
          <w:top w:val="single" w:sz="4" w:space="0" w:color="auto"/>
        </w:tblBorders>
        <w:tblLayout w:type="fixed"/>
        <w:tblCellMar>
          <w:left w:w="0" w:type="dxa"/>
          <w:right w:w="0" w:type="dxa"/>
        </w:tblCellMar>
        <w:tblLook w:val="04A0"/>
      </w:tblPr>
      <w:tblGrid>
        <w:gridCol w:w="2136"/>
        <w:gridCol w:w="726"/>
        <w:gridCol w:w="726"/>
        <w:gridCol w:w="727"/>
        <w:gridCol w:w="726"/>
        <w:gridCol w:w="727"/>
        <w:gridCol w:w="726"/>
        <w:gridCol w:w="727"/>
        <w:gridCol w:w="726"/>
        <w:gridCol w:w="726"/>
        <w:gridCol w:w="727"/>
        <w:gridCol w:w="726"/>
        <w:gridCol w:w="727"/>
        <w:gridCol w:w="726"/>
        <w:gridCol w:w="727"/>
      </w:tblGrid>
      <w:tr w:rsidR="0083409F" w:rsidRPr="00573DA8">
        <w:trPr>
          <w:trHeight w:val="240"/>
          <w:tblHeader/>
        </w:trPr>
        <w:tc>
          <w:tcPr>
            <w:tcW w:w="2136" w:type="dxa"/>
            <w:tcBorders>
              <w:top w:val="single" w:sz="4" w:space="0" w:color="auto"/>
              <w:bottom w:val="single" w:sz="12" w:space="0" w:color="auto"/>
            </w:tcBorders>
            <w:vAlign w:val="bottom"/>
          </w:tcPr>
          <w:p w:rsidR="00573DA8" w:rsidRPr="00573DA8" w:rsidRDefault="00573DA8" w:rsidP="006B626C">
            <w:pPr>
              <w:spacing w:before="80" w:after="80" w:line="160" w:lineRule="exact"/>
              <w:ind w:left="43"/>
              <w:rPr>
                <w:bCs/>
                <w:i/>
                <w:sz w:val="14"/>
                <w:szCs w:val="14"/>
              </w:rPr>
            </w:pPr>
            <w:r w:rsidRPr="00573DA8">
              <w:rPr>
                <w:bCs/>
                <w:i/>
                <w:sz w:val="14"/>
                <w:szCs w:val="14"/>
              </w:rPr>
              <w:t>Health region</w:t>
            </w:r>
          </w:p>
        </w:tc>
        <w:tc>
          <w:tcPr>
            <w:tcW w:w="726"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sidRPr="00573DA8">
              <w:rPr>
                <w:bCs/>
                <w:i/>
                <w:sz w:val="14"/>
                <w:szCs w:val="14"/>
              </w:rPr>
              <w:t>Unive</w:t>
            </w:r>
            <w:r w:rsidR="0083409F">
              <w:rPr>
                <w:bCs/>
                <w:i/>
                <w:sz w:val="14"/>
                <w:szCs w:val="14"/>
              </w:rPr>
              <w:t>r</w:t>
            </w:r>
            <w:r w:rsidRPr="00573DA8">
              <w:rPr>
                <w:bCs/>
                <w:i/>
                <w:sz w:val="14"/>
                <w:szCs w:val="14"/>
              </w:rPr>
              <w:t>sity</w:t>
            </w:r>
            <w:r>
              <w:rPr>
                <w:bCs/>
                <w:i/>
                <w:sz w:val="14"/>
                <w:szCs w:val="14"/>
              </w:rPr>
              <w:t xml:space="preserve"> </w:t>
            </w:r>
            <w:r w:rsidRPr="00573DA8">
              <w:rPr>
                <w:bCs/>
                <w:i/>
                <w:sz w:val="14"/>
                <w:szCs w:val="14"/>
              </w:rPr>
              <w:t>hospital</w:t>
            </w:r>
            <w:r>
              <w:rPr>
                <w:bCs/>
                <w:i/>
                <w:sz w:val="14"/>
                <w:szCs w:val="14"/>
              </w:rPr>
              <w:t xml:space="preserve"> </w:t>
            </w:r>
            <w:r w:rsidRPr="00573DA8">
              <w:rPr>
                <w:bCs/>
                <w:i/>
                <w:sz w:val="14"/>
                <w:szCs w:val="14"/>
              </w:rPr>
              <w:t>centres</w:t>
            </w:r>
          </w:p>
        </w:tc>
        <w:tc>
          <w:tcPr>
            <w:tcW w:w="726"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sidRPr="00573DA8">
              <w:rPr>
                <w:bCs/>
                <w:i/>
                <w:sz w:val="14"/>
                <w:szCs w:val="14"/>
              </w:rPr>
              <w:t>Libre-ville</w:t>
            </w:r>
            <w:r>
              <w:rPr>
                <w:bCs/>
                <w:i/>
                <w:sz w:val="14"/>
                <w:szCs w:val="14"/>
              </w:rPr>
              <w:t xml:space="preserve"> </w:t>
            </w:r>
            <w:r w:rsidRPr="00573DA8">
              <w:rPr>
                <w:bCs/>
                <w:i/>
                <w:sz w:val="14"/>
                <w:szCs w:val="14"/>
              </w:rPr>
              <w:t>hospital</w:t>
            </w:r>
            <w:r>
              <w:rPr>
                <w:bCs/>
                <w:i/>
                <w:sz w:val="14"/>
                <w:szCs w:val="14"/>
              </w:rPr>
              <w:t xml:space="preserve"> </w:t>
            </w:r>
            <w:r w:rsidRPr="00573DA8">
              <w:rPr>
                <w:bCs/>
                <w:i/>
                <w:sz w:val="14"/>
                <w:szCs w:val="14"/>
              </w:rPr>
              <w:t>centre</w:t>
            </w:r>
          </w:p>
        </w:tc>
        <w:tc>
          <w:tcPr>
            <w:tcW w:w="727"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sidRPr="00573DA8">
              <w:rPr>
                <w:bCs/>
                <w:i/>
                <w:sz w:val="14"/>
                <w:szCs w:val="14"/>
              </w:rPr>
              <w:t>Regional hospital centres</w:t>
            </w:r>
          </w:p>
        </w:tc>
        <w:tc>
          <w:tcPr>
            <w:tcW w:w="726"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Pr>
                <w:bCs/>
                <w:i/>
                <w:sz w:val="14"/>
                <w:szCs w:val="14"/>
              </w:rPr>
              <w:t>Regio</w:t>
            </w:r>
            <w:r w:rsidRPr="00573DA8">
              <w:rPr>
                <w:bCs/>
                <w:i/>
                <w:sz w:val="14"/>
                <w:szCs w:val="14"/>
              </w:rPr>
              <w:t>nal</w:t>
            </w:r>
            <w:r>
              <w:rPr>
                <w:bCs/>
                <w:i/>
                <w:sz w:val="14"/>
                <w:szCs w:val="14"/>
              </w:rPr>
              <w:t xml:space="preserve"> </w:t>
            </w:r>
            <w:r w:rsidRPr="00573DA8">
              <w:rPr>
                <w:bCs/>
                <w:i/>
                <w:sz w:val="14"/>
                <w:szCs w:val="14"/>
              </w:rPr>
              <w:t xml:space="preserve">hospitals </w:t>
            </w:r>
          </w:p>
        </w:tc>
        <w:tc>
          <w:tcPr>
            <w:tcW w:w="727"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Pr>
                <w:bCs/>
                <w:i/>
                <w:sz w:val="14"/>
                <w:szCs w:val="14"/>
              </w:rPr>
              <w:t>Speci</w:t>
            </w:r>
            <w:r w:rsidRPr="00573DA8">
              <w:rPr>
                <w:bCs/>
                <w:i/>
                <w:sz w:val="14"/>
                <w:szCs w:val="14"/>
              </w:rPr>
              <w:t>lized</w:t>
            </w:r>
            <w:r>
              <w:rPr>
                <w:bCs/>
                <w:i/>
                <w:sz w:val="14"/>
                <w:szCs w:val="14"/>
              </w:rPr>
              <w:t xml:space="preserve"> </w:t>
            </w:r>
            <w:r w:rsidRPr="00573DA8">
              <w:rPr>
                <w:bCs/>
                <w:i/>
                <w:sz w:val="14"/>
                <w:szCs w:val="14"/>
              </w:rPr>
              <w:t>hospitals</w:t>
            </w:r>
          </w:p>
        </w:tc>
        <w:tc>
          <w:tcPr>
            <w:tcW w:w="726"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sidRPr="00573DA8">
              <w:rPr>
                <w:bCs/>
                <w:i/>
                <w:sz w:val="14"/>
                <w:szCs w:val="14"/>
              </w:rPr>
              <w:t>Epidemi</w:t>
            </w:r>
            <w:r w:rsidR="0083409F">
              <w:rPr>
                <w:bCs/>
                <w:i/>
                <w:sz w:val="14"/>
                <w:szCs w:val="14"/>
              </w:rPr>
              <w:t>-</w:t>
            </w:r>
            <w:r w:rsidRPr="00573DA8">
              <w:rPr>
                <w:bCs/>
                <w:i/>
                <w:sz w:val="14"/>
                <w:szCs w:val="14"/>
              </w:rPr>
              <w:t>ology clinics</w:t>
            </w:r>
          </w:p>
        </w:tc>
        <w:tc>
          <w:tcPr>
            <w:tcW w:w="727"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sidRPr="00573DA8">
              <w:rPr>
                <w:bCs/>
                <w:i/>
                <w:sz w:val="14"/>
                <w:szCs w:val="14"/>
              </w:rPr>
              <w:t>Hygiene</w:t>
            </w:r>
            <w:r>
              <w:rPr>
                <w:bCs/>
                <w:i/>
                <w:sz w:val="14"/>
                <w:szCs w:val="14"/>
              </w:rPr>
              <w:t xml:space="preserve"> </w:t>
            </w:r>
            <w:r w:rsidRPr="00573DA8">
              <w:rPr>
                <w:bCs/>
                <w:i/>
                <w:sz w:val="14"/>
                <w:szCs w:val="14"/>
              </w:rPr>
              <w:t>clinics</w:t>
            </w:r>
          </w:p>
        </w:tc>
        <w:tc>
          <w:tcPr>
            <w:tcW w:w="726"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sidRPr="00573DA8">
              <w:rPr>
                <w:bCs/>
                <w:i/>
                <w:sz w:val="14"/>
                <w:szCs w:val="14"/>
              </w:rPr>
              <w:t>Mat</w:t>
            </w:r>
            <w:r>
              <w:rPr>
                <w:bCs/>
                <w:i/>
                <w:sz w:val="14"/>
                <w:szCs w:val="14"/>
              </w:rPr>
              <w:t>e</w:t>
            </w:r>
            <w:r w:rsidR="00C26ABF">
              <w:rPr>
                <w:bCs/>
                <w:i/>
                <w:sz w:val="14"/>
                <w:szCs w:val="14"/>
              </w:rPr>
              <w:t>r</w:t>
            </w:r>
            <w:r>
              <w:rPr>
                <w:bCs/>
                <w:i/>
                <w:sz w:val="14"/>
                <w:szCs w:val="14"/>
              </w:rPr>
              <w:t>nal</w:t>
            </w:r>
            <w:r w:rsidRPr="00573DA8">
              <w:rPr>
                <w:bCs/>
                <w:i/>
                <w:sz w:val="14"/>
                <w:szCs w:val="14"/>
              </w:rPr>
              <w:t xml:space="preserve"> and child health clinics</w:t>
            </w:r>
          </w:p>
        </w:tc>
        <w:tc>
          <w:tcPr>
            <w:tcW w:w="726"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smartTag w:uri="urn:schemas-microsoft-com:office:smarttags" w:element="stockticker">
              <w:r w:rsidRPr="00573DA8">
                <w:rPr>
                  <w:bCs/>
                  <w:i/>
                  <w:sz w:val="14"/>
                  <w:szCs w:val="14"/>
                </w:rPr>
                <w:t>CAT</w:t>
              </w:r>
            </w:smartTag>
            <w:r w:rsidRPr="00573DA8">
              <w:rPr>
                <w:bCs/>
                <w:i/>
                <w:sz w:val="14"/>
                <w:szCs w:val="14"/>
              </w:rPr>
              <w:t>-scan</w:t>
            </w:r>
            <w:r>
              <w:rPr>
                <w:bCs/>
                <w:i/>
                <w:sz w:val="14"/>
                <w:szCs w:val="14"/>
              </w:rPr>
              <w:t xml:space="preserve"> </w:t>
            </w:r>
            <w:r w:rsidRPr="00573DA8">
              <w:rPr>
                <w:bCs/>
                <w:i/>
                <w:sz w:val="14"/>
                <w:szCs w:val="14"/>
              </w:rPr>
              <w:t>clinics</w:t>
            </w:r>
          </w:p>
        </w:tc>
        <w:tc>
          <w:tcPr>
            <w:tcW w:w="727"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sidRPr="00573DA8">
              <w:rPr>
                <w:bCs/>
                <w:i/>
                <w:sz w:val="14"/>
                <w:szCs w:val="14"/>
              </w:rPr>
              <w:t>Medical</w:t>
            </w:r>
            <w:r>
              <w:rPr>
                <w:bCs/>
                <w:i/>
                <w:sz w:val="14"/>
                <w:szCs w:val="14"/>
              </w:rPr>
              <w:t xml:space="preserve"> </w:t>
            </w:r>
            <w:r w:rsidRPr="00573DA8">
              <w:rPr>
                <w:bCs/>
                <w:i/>
                <w:sz w:val="14"/>
                <w:szCs w:val="14"/>
              </w:rPr>
              <w:t>centres</w:t>
            </w:r>
          </w:p>
        </w:tc>
        <w:tc>
          <w:tcPr>
            <w:tcW w:w="726"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sidRPr="00573DA8">
              <w:rPr>
                <w:bCs/>
                <w:i/>
                <w:sz w:val="14"/>
                <w:szCs w:val="14"/>
              </w:rPr>
              <w:t>Urban health centres</w:t>
            </w:r>
          </w:p>
        </w:tc>
        <w:tc>
          <w:tcPr>
            <w:tcW w:w="727"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sidRPr="00573DA8">
              <w:rPr>
                <w:bCs/>
                <w:i/>
                <w:sz w:val="14"/>
                <w:szCs w:val="14"/>
              </w:rPr>
              <w:t>Rural health</w:t>
            </w:r>
            <w:r>
              <w:rPr>
                <w:bCs/>
                <w:i/>
                <w:sz w:val="14"/>
                <w:szCs w:val="14"/>
              </w:rPr>
              <w:t xml:space="preserve"> </w:t>
            </w:r>
            <w:r w:rsidRPr="00573DA8">
              <w:rPr>
                <w:bCs/>
                <w:i/>
                <w:sz w:val="14"/>
                <w:szCs w:val="14"/>
              </w:rPr>
              <w:t xml:space="preserve">centres </w:t>
            </w:r>
          </w:p>
        </w:tc>
        <w:tc>
          <w:tcPr>
            <w:tcW w:w="726"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Pr>
                <w:bCs/>
                <w:i/>
                <w:sz w:val="14"/>
                <w:szCs w:val="14"/>
              </w:rPr>
              <w:t>Dispen</w:t>
            </w:r>
            <w:r w:rsidR="0083409F">
              <w:rPr>
                <w:bCs/>
                <w:i/>
                <w:sz w:val="14"/>
                <w:szCs w:val="14"/>
              </w:rPr>
              <w:t>-</w:t>
            </w:r>
            <w:r w:rsidRPr="00573DA8">
              <w:rPr>
                <w:bCs/>
                <w:i/>
                <w:sz w:val="14"/>
                <w:szCs w:val="14"/>
              </w:rPr>
              <w:t>saries</w:t>
            </w:r>
          </w:p>
        </w:tc>
        <w:tc>
          <w:tcPr>
            <w:tcW w:w="727" w:type="dxa"/>
            <w:tcBorders>
              <w:top w:val="single" w:sz="4" w:space="0" w:color="auto"/>
              <w:bottom w:val="single" w:sz="12" w:space="0" w:color="auto"/>
            </w:tcBorders>
            <w:vAlign w:val="bottom"/>
          </w:tcPr>
          <w:p w:rsidR="00573DA8" w:rsidRPr="00573DA8" w:rsidRDefault="00573DA8" w:rsidP="0083409F">
            <w:pPr>
              <w:spacing w:before="80" w:after="80" w:line="160" w:lineRule="exact"/>
              <w:ind w:right="43"/>
              <w:jc w:val="right"/>
              <w:rPr>
                <w:bCs/>
                <w:i/>
                <w:sz w:val="14"/>
                <w:szCs w:val="14"/>
              </w:rPr>
            </w:pPr>
            <w:r w:rsidRPr="00573DA8">
              <w:rPr>
                <w:bCs/>
                <w:i/>
                <w:sz w:val="14"/>
                <w:szCs w:val="14"/>
              </w:rPr>
              <w:t>Health stations</w:t>
            </w:r>
          </w:p>
        </w:tc>
      </w:tr>
      <w:tr w:rsidR="0083409F" w:rsidRPr="00573DA8">
        <w:trPr>
          <w:trHeight w:val="240"/>
        </w:trPr>
        <w:tc>
          <w:tcPr>
            <w:tcW w:w="2136" w:type="dxa"/>
            <w:tcBorders>
              <w:top w:val="single" w:sz="12" w:space="0" w:color="auto"/>
            </w:tcBorders>
          </w:tcPr>
          <w:p w:rsidR="00573DA8" w:rsidRPr="00573DA8" w:rsidRDefault="00573DA8" w:rsidP="006B626C">
            <w:pPr>
              <w:spacing w:before="40" w:after="40" w:line="210" w:lineRule="exact"/>
              <w:ind w:left="43"/>
              <w:rPr>
                <w:sz w:val="17"/>
                <w:szCs w:val="17"/>
                <w:lang w:val="fr-FR"/>
              </w:rPr>
            </w:pPr>
            <w:r w:rsidRPr="00573DA8">
              <w:rPr>
                <w:sz w:val="17"/>
                <w:szCs w:val="17"/>
                <w:lang w:val="fr-FR"/>
              </w:rPr>
              <w:t>Total Gabon</w:t>
            </w:r>
          </w:p>
        </w:tc>
        <w:tc>
          <w:tcPr>
            <w:tcW w:w="726"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8</w:t>
            </w:r>
          </w:p>
        </w:tc>
        <w:tc>
          <w:tcPr>
            <w:tcW w:w="726"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3</w:t>
            </w:r>
          </w:p>
        </w:tc>
        <w:tc>
          <w:tcPr>
            <w:tcW w:w="727"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3</w:t>
            </w:r>
          </w:p>
        </w:tc>
        <w:tc>
          <w:tcPr>
            <w:tcW w:w="726"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10</w:t>
            </w:r>
          </w:p>
        </w:tc>
        <w:tc>
          <w:tcPr>
            <w:tcW w:w="727"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11</w:t>
            </w:r>
          </w:p>
        </w:tc>
        <w:tc>
          <w:tcPr>
            <w:tcW w:w="726"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11</w:t>
            </w:r>
          </w:p>
        </w:tc>
        <w:tc>
          <w:tcPr>
            <w:tcW w:w="726"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15</w:t>
            </w:r>
          </w:p>
        </w:tc>
        <w:tc>
          <w:tcPr>
            <w:tcW w:w="727"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42</w:t>
            </w:r>
          </w:p>
        </w:tc>
        <w:tc>
          <w:tcPr>
            <w:tcW w:w="726"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16</w:t>
            </w:r>
          </w:p>
        </w:tc>
        <w:tc>
          <w:tcPr>
            <w:tcW w:w="727"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16</w:t>
            </w:r>
          </w:p>
        </w:tc>
        <w:tc>
          <w:tcPr>
            <w:tcW w:w="726"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472</w:t>
            </w:r>
          </w:p>
        </w:tc>
        <w:tc>
          <w:tcPr>
            <w:tcW w:w="727" w:type="dxa"/>
            <w:tcBorders>
              <w:top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97</w:t>
            </w:r>
          </w:p>
        </w:tc>
      </w:tr>
      <w:tr w:rsidR="0083409F" w:rsidRPr="00573DA8">
        <w:trPr>
          <w:trHeight w:val="240"/>
        </w:trPr>
        <w:tc>
          <w:tcPr>
            <w:tcW w:w="2136" w:type="dxa"/>
          </w:tcPr>
          <w:p w:rsidR="00573DA8" w:rsidRPr="00573DA8" w:rsidRDefault="00573DA8" w:rsidP="006B626C">
            <w:pPr>
              <w:spacing w:before="40" w:after="40" w:line="210" w:lineRule="exact"/>
              <w:ind w:left="43"/>
              <w:rPr>
                <w:sz w:val="17"/>
                <w:szCs w:val="17"/>
                <w:lang w:val="fr-FR"/>
              </w:rPr>
            </w:pPr>
            <w:r w:rsidRPr="00573DA8">
              <w:rPr>
                <w:sz w:val="17"/>
                <w:szCs w:val="17"/>
                <w:lang w:val="fr-FR"/>
              </w:rPr>
              <w:t>Libreville-Owendo</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7</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9</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r>
      <w:tr w:rsidR="0083409F" w:rsidRPr="00573DA8">
        <w:trPr>
          <w:trHeight w:val="240"/>
        </w:trPr>
        <w:tc>
          <w:tcPr>
            <w:tcW w:w="2136" w:type="dxa"/>
          </w:tcPr>
          <w:p w:rsidR="00573DA8" w:rsidRPr="00573DA8" w:rsidRDefault="00573DA8" w:rsidP="006B626C">
            <w:pPr>
              <w:spacing w:before="40" w:after="40" w:line="210" w:lineRule="exact"/>
              <w:ind w:left="43"/>
              <w:rPr>
                <w:sz w:val="17"/>
                <w:szCs w:val="17"/>
                <w:lang w:val="fr-FR"/>
              </w:rPr>
            </w:pPr>
            <w:r w:rsidRPr="00573DA8">
              <w:rPr>
                <w:sz w:val="17"/>
                <w:szCs w:val="17"/>
                <w:lang w:val="fr-FR"/>
              </w:rPr>
              <w:t>West (Estuaire)</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3</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3</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23</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4</w:t>
            </w:r>
          </w:p>
        </w:tc>
      </w:tr>
      <w:tr w:rsidR="0083409F" w:rsidRPr="00573DA8">
        <w:trPr>
          <w:trHeight w:val="240"/>
        </w:trPr>
        <w:tc>
          <w:tcPr>
            <w:tcW w:w="2136" w:type="dxa"/>
          </w:tcPr>
          <w:p w:rsidR="00573DA8" w:rsidRPr="00573DA8" w:rsidRDefault="00573DA8" w:rsidP="006B626C">
            <w:pPr>
              <w:spacing w:before="40" w:after="40" w:line="210" w:lineRule="exact"/>
              <w:ind w:left="43"/>
              <w:rPr>
                <w:sz w:val="17"/>
                <w:szCs w:val="17"/>
                <w:lang w:val="fr-FR"/>
              </w:rPr>
            </w:pPr>
            <w:r w:rsidRPr="00573DA8">
              <w:rPr>
                <w:sz w:val="17"/>
                <w:szCs w:val="17"/>
                <w:lang w:val="fr-FR"/>
              </w:rPr>
              <w:t>South-East (Haut-Ogooué)</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81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w:t>
            </w:r>
          </w:p>
        </w:tc>
      </w:tr>
      <w:tr w:rsidR="0083409F" w:rsidRPr="00573DA8">
        <w:trPr>
          <w:trHeight w:val="240"/>
        </w:trPr>
        <w:tc>
          <w:tcPr>
            <w:tcW w:w="2136" w:type="dxa"/>
          </w:tcPr>
          <w:p w:rsidR="00573DA8" w:rsidRPr="00573DA8" w:rsidRDefault="00573DA8" w:rsidP="006B626C">
            <w:pPr>
              <w:spacing w:before="40" w:after="40" w:line="210" w:lineRule="exact"/>
              <w:ind w:left="43"/>
              <w:rPr>
                <w:sz w:val="17"/>
                <w:szCs w:val="17"/>
                <w:lang w:val="fr-FR"/>
              </w:rPr>
            </w:pPr>
            <w:r w:rsidRPr="00573DA8">
              <w:rPr>
                <w:sz w:val="17"/>
                <w:szCs w:val="17"/>
                <w:lang w:val="fr-FR"/>
              </w:rPr>
              <w:t>Centre (Moyen-Ogooué)</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27</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10</w:t>
            </w:r>
          </w:p>
        </w:tc>
      </w:tr>
      <w:tr w:rsidR="0083409F" w:rsidRPr="00573DA8">
        <w:trPr>
          <w:trHeight w:val="240"/>
        </w:trPr>
        <w:tc>
          <w:tcPr>
            <w:tcW w:w="2136" w:type="dxa"/>
          </w:tcPr>
          <w:p w:rsidR="00573DA8" w:rsidRPr="00573DA8" w:rsidRDefault="00573DA8" w:rsidP="006B626C">
            <w:pPr>
              <w:spacing w:before="40" w:after="40" w:line="210" w:lineRule="exact"/>
              <w:ind w:left="43"/>
              <w:rPr>
                <w:sz w:val="17"/>
                <w:szCs w:val="17"/>
                <w:lang w:val="fr-FR"/>
              </w:rPr>
            </w:pPr>
            <w:r w:rsidRPr="00573DA8">
              <w:rPr>
                <w:sz w:val="17"/>
                <w:szCs w:val="17"/>
                <w:lang w:val="fr-FR"/>
              </w:rPr>
              <w:t>Centre South (Ngounié)</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8</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86</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12</w:t>
            </w:r>
          </w:p>
        </w:tc>
      </w:tr>
      <w:tr w:rsidR="0083409F" w:rsidRPr="00573DA8">
        <w:trPr>
          <w:trHeight w:val="240"/>
        </w:trPr>
        <w:tc>
          <w:tcPr>
            <w:tcW w:w="2136" w:type="dxa"/>
          </w:tcPr>
          <w:p w:rsidR="00573DA8" w:rsidRPr="00573DA8" w:rsidRDefault="00573DA8" w:rsidP="006B626C">
            <w:pPr>
              <w:spacing w:before="40" w:after="40" w:line="210" w:lineRule="exact"/>
              <w:ind w:left="43"/>
              <w:rPr>
                <w:sz w:val="17"/>
                <w:szCs w:val="17"/>
                <w:lang w:val="fr-FR"/>
              </w:rPr>
            </w:pPr>
            <w:r w:rsidRPr="00573DA8">
              <w:rPr>
                <w:sz w:val="17"/>
                <w:szCs w:val="17"/>
                <w:lang w:val="fr-FR"/>
              </w:rPr>
              <w:t>South (Nyanga)</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5</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36</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12</w:t>
            </w:r>
          </w:p>
        </w:tc>
      </w:tr>
      <w:tr w:rsidR="0083409F" w:rsidRPr="00573DA8">
        <w:trPr>
          <w:trHeight w:val="240"/>
        </w:trPr>
        <w:tc>
          <w:tcPr>
            <w:tcW w:w="2136" w:type="dxa"/>
          </w:tcPr>
          <w:p w:rsidR="00573DA8" w:rsidRPr="00573DA8" w:rsidRDefault="00573DA8" w:rsidP="006B626C">
            <w:pPr>
              <w:spacing w:before="40" w:after="40" w:line="210" w:lineRule="exact"/>
              <w:ind w:left="43"/>
              <w:rPr>
                <w:sz w:val="17"/>
                <w:szCs w:val="17"/>
                <w:lang w:val="fr-FR"/>
              </w:rPr>
            </w:pPr>
            <w:r w:rsidRPr="00573DA8">
              <w:rPr>
                <w:sz w:val="17"/>
                <w:szCs w:val="17"/>
                <w:lang w:val="fr-FR"/>
              </w:rPr>
              <w:t>East (Ogooué Ivindo)</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3</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45</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21</w:t>
            </w:r>
          </w:p>
        </w:tc>
      </w:tr>
      <w:tr w:rsidR="0083409F" w:rsidRPr="00573DA8">
        <w:trPr>
          <w:trHeight w:val="240"/>
        </w:trPr>
        <w:tc>
          <w:tcPr>
            <w:tcW w:w="2136" w:type="dxa"/>
          </w:tcPr>
          <w:p w:rsidR="00573DA8" w:rsidRPr="00573DA8" w:rsidRDefault="00573DA8" w:rsidP="006B626C">
            <w:pPr>
              <w:spacing w:before="40" w:after="40" w:line="210" w:lineRule="exact"/>
              <w:ind w:left="43"/>
              <w:rPr>
                <w:sz w:val="17"/>
                <w:szCs w:val="17"/>
                <w:lang w:val="fr-FR"/>
              </w:rPr>
            </w:pPr>
            <w:r w:rsidRPr="00573DA8">
              <w:rPr>
                <w:sz w:val="17"/>
                <w:szCs w:val="17"/>
                <w:lang w:val="fr-FR"/>
              </w:rPr>
              <w:t>Centre East (Ogooué Lolo)</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3</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3</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69</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7</w:t>
            </w:r>
          </w:p>
        </w:tc>
      </w:tr>
      <w:tr w:rsidR="0083409F" w:rsidRPr="00573DA8">
        <w:trPr>
          <w:trHeight w:val="240"/>
        </w:trPr>
        <w:tc>
          <w:tcPr>
            <w:tcW w:w="2136" w:type="dxa"/>
          </w:tcPr>
          <w:p w:rsidR="00573DA8" w:rsidRPr="00573DA8" w:rsidRDefault="00573DA8" w:rsidP="006B626C">
            <w:pPr>
              <w:spacing w:before="40" w:after="40" w:line="210" w:lineRule="exact"/>
              <w:ind w:left="43"/>
              <w:rPr>
                <w:sz w:val="17"/>
                <w:szCs w:val="17"/>
                <w:lang w:val="fr-FR"/>
              </w:rPr>
            </w:pPr>
            <w:r w:rsidRPr="00573DA8">
              <w:rPr>
                <w:sz w:val="17"/>
                <w:szCs w:val="17"/>
                <w:lang w:val="fr-FR"/>
              </w:rPr>
              <w:t>Maritime (Ogooué maritime)</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50</w:t>
            </w:r>
          </w:p>
        </w:tc>
        <w:tc>
          <w:tcPr>
            <w:tcW w:w="727" w:type="dxa"/>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4</w:t>
            </w:r>
          </w:p>
        </w:tc>
      </w:tr>
      <w:tr w:rsidR="0083409F" w:rsidRPr="00573DA8">
        <w:trPr>
          <w:trHeight w:val="240"/>
        </w:trPr>
        <w:tc>
          <w:tcPr>
            <w:tcW w:w="2136" w:type="dxa"/>
            <w:tcBorders>
              <w:bottom w:val="single" w:sz="12" w:space="0" w:color="auto"/>
            </w:tcBorders>
          </w:tcPr>
          <w:p w:rsidR="00573DA8" w:rsidRPr="00573DA8" w:rsidRDefault="00573DA8" w:rsidP="006B626C">
            <w:pPr>
              <w:spacing w:before="40" w:after="40" w:line="210" w:lineRule="exact"/>
              <w:ind w:left="43"/>
              <w:rPr>
                <w:sz w:val="17"/>
                <w:szCs w:val="17"/>
                <w:lang w:val="fr-FR"/>
              </w:rPr>
            </w:pPr>
            <w:r w:rsidRPr="00573DA8">
              <w:rPr>
                <w:sz w:val="17"/>
                <w:szCs w:val="17"/>
                <w:lang w:val="fr-FR"/>
              </w:rPr>
              <w:t>North (Woleu Ntem)</w:t>
            </w:r>
          </w:p>
        </w:tc>
        <w:tc>
          <w:tcPr>
            <w:tcW w:w="726"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6"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0</w:t>
            </w:r>
          </w:p>
        </w:tc>
        <w:tc>
          <w:tcPr>
            <w:tcW w:w="727"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6"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4</w:t>
            </w:r>
          </w:p>
        </w:tc>
        <w:tc>
          <w:tcPr>
            <w:tcW w:w="726"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1</w:t>
            </w:r>
          </w:p>
        </w:tc>
        <w:tc>
          <w:tcPr>
            <w:tcW w:w="727"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5</w:t>
            </w:r>
          </w:p>
        </w:tc>
        <w:tc>
          <w:tcPr>
            <w:tcW w:w="726"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55</w:t>
            </w:r>
          </w:p>
        </w:tc>
        <w:tc>
          <w:tcPr>
            <w:tcW w:w="727" w:type="dxa"/>
            <w:tcBorders>
              <w:bottom w:val="single" w:sz="12" w:space="0" w:color="auto"/>
            </w:tcBorders>
            <w:vAlign w:val="bottom"/>
          </w:tcPr>
          <w:p w:rsidR="00573DA8" w:rsidRPr="00573DA8" w:rsidRDefault="00573DA8" w:rsidP="0083409F">
            <w:pPr>
              <w:spacing w:before="40" w:after="40" w:line="210" w:lineRule="exact"/>
              <w:ind w:right="43"/>
              <w:jc w:val="right"/>
              <w:rPr>
                <w:sz w:val="17"/>
                <w:szCs w:val="17"/>
                <w:lang w:val="fr-FR"/>
              </w:rPr>
            </w:pPr>
            <w:r w:rsidRPr="00573DA8">
              <w:rPr>
                <w:sz w:val="17"/>
                <w:szCs w:val="17"/>
                <w:lang w:val="fr-FR"/>
              </w:rPr>
              <w:t>25</w:t>
            </w:r>
          </w:p>
        </w:tc>
      </w:tr>
    </w:tbl>
    <w:p w:rsidR="00573DA8" w:rsidRPr="001D5A3E" w:rsidRDefault="001D5A3E" w:rsidP="001D5A3E">
      <w:pPr>
        <w:pStyle w:val="SingleTxt"/>
        <w:spacing w:line="180" w:lineRule="exact"/>
        <w:ind w:left="0" w:right="0"/>
        <w:rPr>
          <w:sz w:val="17"/>
          <w:szCs w:val="17"/>
        </w:rPr>
      </w:pPr>
      <w:r w:rsidRPr="001D5A3E">
        <w:rPr>
          <w:i/>
          <w:sz w:val="17"/>
          <w:szCs w:val="17"/>
        </w:rPr>
        <w:t>Source</w:t>
      </w:r>
      <w:r w:rsidRPr="001D5A3E">
        <w:rPr>
          <w:sz w:val="17"/>
          <w:szCs w:val="17"/>
        </w:rPr>
        <w:t>: Health Map 2007.</w:t>
      </w:r>
    </w:p>
    <w:p w:rsidR="00573DA8" w:rsidRDefault="00573DA8" w:rsidP="00573DA8">
      <w:pPr>
        <w:pStyle w:val="SingleTxt"/>
      </w:pPr>
    </w:p>
    <w:p w:rsidR="00573DA8" w:rsidRDefault="00573DA8" w:rsidP="00573DA8">
      <w:pPr>
        <w:pStyle w:val="SingleTxt"/>
        <w:sectPr w:rsidR="00573DA8">
          <w:headerReference w:type="even" r:id="rId16"/>
          <w:headerReference w:type="default" r:id="rId17"/>
          <w:footerReference w:type="even" r:id="rId18"/>
          <w:footerReference w:type="default" r:id="rId19"/>
          <w:pgSz w:w="15840" w:h="12240" w:orient="landscape"/>
          <w:pgMar w:top="1195" w:right="1742" w:bottom="1195" w:left="1898" w:header="0" w:footer="0" w:gutter="0"/>
          <w:cols w:space="720"/>
          <w:noEndnote/>
        </w:sectPr>
      </w:pPr>
    </w:p>
    <w:p w:rsidR="001D5A3E" w:rsidRPr="001D5A3E" w:rsidRDefault="001D5A3E" w:rsidP="001D5A3E">
      <w:pPr>
        <w:pStyle w:val="SingleTxt"/>
        <w:rPr>
          <w:szCs w:val="17"/>
        </w:rPr>
      </w:pPr>
      <w:r>
        <w:rPr>
          <w:szCs w:val="17"/>
        </w:rPr>
        <w:t>108.</w:t>
      </w:r>
      <w:r>
        <w:rPr>
          <w:szCs w:val="17"/>
        </w:rPr>
        <w:tab/>
      </w:r>
      <w:r w:rsidRPr="001D5A3E">
        <w:rPr>
          <w:szCs w:val="17"/>
        </w:rPr>
        <w:t xml:space="preserve">As far as specifically maternity clinics are concerned, </w:t>
      </w:r>
      <w:smartTag w:uri="urn:schemas-microsoft-com:office:smarttags" w:element="place">
        <w:smartTag w:uri="urn:schemas-microsoft-com:office:smarttags" w:element="City">
          <w:r w:rsidRPr="001D5A3E">
            <w:rPr>
              <w:szCs w:val="17"/>
            </w:rPr>
            <w:t>Libreville</w:t>
          </w:r>
        </w:smartTag>
      </w:smartTag>
      <w:r w:rsidRPr="001D5A3E">
        <w:rPr>
          <w:szCs w:val="17"/>
        </w:rPr>
        <w:t xml:space="preserve"> has the most clinics with 29 per cent of the facilities.</w:t>
      </w:r>
    </w:p>
    <w:p w:rsidR="001D5A3E" w:rsidRDefault="001D5A3E" w:rsidP="001D5A3E">
      <w:pPr>
        <w:pStyle w:val="SingleTxt"/>
        <w:jc w:val="left"/>
        <w:rPr>
          <w:b/>
          <w:szCs w:val="17"/>
        </w:rPr>
      </w:pPr>
      <w:r w:rsidRPr="001D5A3E">
        <w:rPr>
          <w:szCs w:val="17"/>
        </w:rPr>
        <w:t>Table 12</w:t>
      </w:r>
      <w:r>
        <w:rPr>
          <w:szCs w:val="17"/>
        </w:rPr>
        <w:br/>
      </w:r>
      <w:r w:rsidRPr="001D5A3E">
        <w:rPr>
          <w:b/>
          <w:szCs w:val="17"/>
        </w:rPr>
        <w:t>Number of maternity clinics</w:t>
      </w:r>
    </w:p>
    <w:tbl>
      <w:tblPr>
        <w:tblW w:w="7371" w:type="dxa"/>
        <w:tblInd w:w="1278" w:type="dxa"/>
        <w:tblBorders>
          <w:top w:val="single" w:sz="4" w:space="0" w:color="auto"/>
        </w:tblBorders>
        <w:tblLayout w:type="fixed"/>
        <w:tblCellMar>
          <w:left w:w="0" w:type="dxa"/>
          <w:right w:w="0" w:type="dxa"/>
        </w:tblCellMar>
        <w:tblLook w:val="04A0"/>
      </w:tblPr>
      <w:tblGrid>
        <w:gridCol w:w="2421"/>
        <w:gridCol w:w="2420"/>
        <w:gridCol w:w="2530"/>
      </w:tblGrid>
      <w:tr w:rsidR="001D5A3E" w:rsidRPr="001D5A3E">
        <w:trPr>
          <w:trHeight w:val="240"/>
          <w:tblHeader/>
        </w:trPr>
        <w:tc>
          <w:tcPr>
            <w:tcW w:w="2421" w:type="dxa"/>
            <w:tcBorders>
              <w:top w:val="single" w:sz="4" w:space="0" w:color="auto"/>
              <w:bottom w:val="single" w:sz="12" w:space="0" w:color="auto"/>
            </w:tcBorders>
            <w:vAlign w:val="bottom"/>
          </w:tcPr>
          <w:p w:rsidR="001D5A3E" w:rsidRPr="001D5A3E" w:rsidRDefault="001D5A3E" w:rsidP="001D5A3E">
            <w:pPr>
              <w:spacing w:before="80" w:after="80" w:line="160" w:lineRule="exact"/>
              <w:rPr>
                <w:bCs/>
                <w:i/>
                <w:sz w:val="14"/>
                <w:szCs w:val="14"/>
              </w:rPr>
            </w:pPr>
            <w:r w:rsidRPr="001D5A3E">
              <w:rPr>
                <w:bCs/>
                <w:i/>
                <w:sz w:val="14"/>
                <w:szCs w:val="14"/>
              </w:rPr>
              <w:t>Locality</w:t>
            </w:r>
          </w:p>
        </w:tc>
        <w:tc>
          <w:tcPr>
            <w:tcW w:w="2420" w:type="dxa"/>
            <w:tcBorders>
              <w:top w:val="single" w:sz="4" w:space="0" w:color="auto"/>
              <w:bottom w:val="single" w:sz="12" w:space="0" w:color="auto"/>
            </w:tcBorders>
            <w:vAlign w:val="bottom"/>
          </w:tcPr>
          <w:p w:rsidR="001D5A3E" w:rsidRPr="001D5A3E" w:rsidRDefault="001D5A3E" w:rsidP="001D5A3E">
            <w:pPr>
              <w:spacing w:before="80" w:after="80" w:line="160" w:lineRule="exact"/>
              <w:ind w:right="72"/>
              <w:jc w:val="right"/>
              <w:rPr>
                <w:bCs/>
                <w:i/>
                <w:sz w:val="14"/>
                <w:szCs w:val="14"/>
              </w:rPr>
            </w:pPr>
            <w:r w:rsidRPr="001D5A3E">
              <w:rPr>
                <w:bCs/>
                <w:i/>
                <w:sz w:val="14"/>
                <w:szCs w:val="14"/>
              </w:rPr>
              <w:t>Number</w:t>
            </w:r>
          </w:p>
        </w:tc>
        <w:tc>
          <w:tcPr>
            <w:tcW w:w="2530" w:type="dxa"/>
            <w:tcBorders>
              <w:top w:val="single" w:sz="4" w:space="0" w:color="auto"/>
              <w:bottom w:val="single" w:sz="12" w:space="0" w:color="auto"/>
            </w:tcBorders>
            <w:vAlign w:val="bottom"/>
          </w:tcPr>
          <w:p w:rsidR="001D5A3E" w:rsidRPr="001D5A3E" w:rsidRDefault="001D5A3E" w:rsidP="001D5A3E">
            <w:pPr>
              <w:spacing w:before="80" w:after="80" w:line="160" w:lineRule="exact"/>
              <w:ind w:right="72"/>
              <w:jc w:val="right"/>
              <w:rPr>
                <w:bCs/>
                <w:i/>
                <w:sz w:val="14"/>
                <w:szCs w:val="14"/>
              </w:rPr>
            </w:pPr>
            <w:r w:rsidRPr="001D5A3E">
              <w:rPr>
                <w:bCs/>
                <w:i/>
                <w:sz w:val="14"/>
                <w:szCs w:val="14"/>
              </w:rPr>
              <w:t>Percentage</w:t>
            </w:r>
          </w:p>
        </w:tc>
      </w:tr>
      <w:tr w:rsidR="001D5A3E" w:rsidRPr="001D5A3E">
        <w:trPr>
          <w:trHeight w:val="240"/>
        </w:trPr>
        <w:tc>
          <w:tcPr>
            <w:tcW w:w="2421" w:type="dxa"/>
            <w:tcBorders>
              <w:top w:val="single" w:sz="12" w:space="0" w:color="auto"/>
            </w:tcBorders>
          </w:tcPr>
          <w:p w:rsidR="001D5A3E" w:rsidRPr="001D5A3E" w:rsidRDefault="001D5A3E" w:rsidP="001D5A3E">
            <w:pPr>
              <w:spacing w:before="40" w:after="40" w:line="210" w:lineRule="exact"/>
              <w:rPr>
                <w:sz w:val="17"/>
                <w:szCs w:val="17"/>
                <w:lang w:val="fr-FR"/>
              </w:rPr>
            </w:pPr>
            <w:r w:rsidRPr="001D5A3E">
              <w:rPr>
                <w:sz w:val="17"/>
                <w:szCs w:val="17"/>
                <w:lang w:val="fr-FR"/>
              </w:rPr>
              <w:t>Libreville</w:t>
            </w:r>
          </w:p>
        </w:tc>
        <w:tc>
          <w:tcPr>
            <w:tcW w:w="2420" w:type="dxa"/>
            <w:tcBorders>
              <w:top w:val="single" w:sz="12" w:space="0" w:color="auto"/>
            </w:tcBorders>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18</w:t>
            </w:r>
          </w:p>
        </w:tc>
        <w:tc>
          <w:tcPr>
            <w:tcW w:w="2530" w:type="dxa"/>
            <w:tcBorders>
              <w:top w:val="single" w:sz="12" w:space="0" w:color="auto"/>
            </w:tcBorders>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29</w:t>
            </w:r>
          </w:p>
        </w:tc>
      </w:tr>
      <w:tr w:rsidR="001D5A3E" w:rsidRPr="001D5A3E">
        <w:trPr>
          <w:trHeight w:val="240"/>
        </w:trPr>
        <w:tc>
          <w:tcPr>
            <w:tcW w:w="2421" w:type="dxa"/>
          </w:tcPr>
          <w:p w:rsidR="001D5A3E" w:rsidRPr="001D5A3E" w:rsidRDefault="001D5A3E" w:rsidP="001D5A3E">
            <w:pPr>
              <w:spacing w:before="40" w:after="40" w:line="210" w:lineRule="exact"/>
              <w:rPr>
                <w:sz w:val="17"/>
                <w:szCs w:val="17"/>
                <w:lang w:val="fr-FR"/>
              </w:rPr>
            </w:pPr>
            <w:r w:rsidRPr="001D5A3E">
              <w:rPr>
                <w:sz w:val="17"/>
                <w:szCs w:val="17"/>
                <w:lang w:val="fr-FR"/>
              </w:rPr>
              <w:t>Estuaire</w:t>
            </w:r>
          </w:p>
        </w:tc>
        <w:tc>
          <w:tcPr>
            <w:tcW w:w="2420" w:type="dxa"/>
            <w:vAlign w:val="bottom"/>
          </w:tcPr>
          <w:p w:rsidR="001D5A3E" w:rsidRPr="001D5A3E" w:rsidRDefault="001D5A3E" w:rsidP="001D5A3E">
            <w:pPr>
              <w:spacing w:before="40" w:after="40" w:line="210" w:lineRule="exact"/>
              <w:ind w:right="72"/>
              <w:jc w:val="right"/>
              <w:rPr>
                <w:sz w:val="17"/>
                <w:szCs w:val="17"/>
                <w:lang w:val="fr-FR"/>
              </w:rPr>
            </w:pPr>
          </w:p>
        </w:tc>
        <w:tc>
          <w:tcPr>
            <w:tcW w:w="2530" w:type="dxa"/>
            <w:vAlign w:val="bottom"/>
          </w:tcPr>
          <w:p w:rsidR="001D5A3E" w:rsidRPr="001D5A3E" w:rsidRDefault="001D5A3E" w:rsidP="001D5A3E">
            <w:pPr>
              <w:spacing w:before="40" w:after="40" w:line="210" w:lineRule="exact"/>
              <w:ind w:right="72"/>
              <w:jc w:val="right"/>
              <w:rPr>
                <w:sz w:val="17"/>
                <w:szCs w:val="17"/>
                <w:lang w:val="fr-FR"/>
              </w:rPr>
            </w:pPr>
          </w:p>
        </w:tc>
      </w:tr>
      <w:tr w:rsidR="001D5A3E" w:rsidRPr="001D5A3E">
        <w:trPr>
          <w:trHeight w:val="240"/>
        </w:trPr>
        <w:tc>
          <w:tcPr>
            <w:tcW w:w="2421" w:type="dxa"/>
          </w:tcPr>
          <w:p w:rsidR="001D5A3E" w:rsidRPr="001D5A3E" w:rsidRDefault="001D5A3E" w:rsidP="001D5A3E">
            <w:pPr>
              <w:spacing w:before="40" w:after="40" w:line="210" w:lineRule="exact"/>
              <w:rPr>
                <w:sz w:val="17"/>
                <w:szCs w:val="17"/>
                <w:lang w:val="fr-FR"/>
              </w:rPr>
            </w:pPr>
            <w:r w:rsidRPr="001D5A3E">
              <w:rPr>
                <w:sz w:val="17"/>
                <w:szCs w:val="17"/>
                <w:lang w:val="fr-FR"/>
              </w:rPr>
              <w:t>Haut-Ogooué</w:t>
            </w:r>
          </w:p>
        </w:tc>
        <w:tc>
          <w:tcPr>
            <w:tcW w:w="2420" w:type="dxa"/>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12</w:t>
            </w:r>
          </w:p>
        </w:tc>
        <w:tc>
          <w:tcPr>
            <w:tcW w:w="2530" w:type="dxa"/>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19</w:t>
            </w:r>
          </w:p>
        </w:tc>
      </w:tr>
      <w:tr w:rsidR="001D5A3E" w:rsidRPr="001D5A3E">
        <w:trPr>
          <w:trHeight w:val="240"/>
        </w:trPr>
        <w:tc>
          <w:tcPr>
            <w:tcW w:w="2421" w:type="dxa"/>
          </w:tcPr>
          <w:p w:rsidR="001D5A3E" w:rsidRPr="001D5A3E" w:rsidRDefault="001D5A3E" w:rsidP="001D5A3E">
            <w:pPr>
              <w:spacing w:before="40" w:after="40" w:line="210" w:lineRule="exact"/>
              <w:rPr>
                <w:sz w:val="17"/>
                <w:szCs w:val="17"/>
                <w:lang w:val="fr-FR"/>
              </w:rPr>
            </w:pPr>
            <w:r w:rsidRPr="001D5A3E">
              <w:rPr>
                <w:sz w:val="17"/>
                <w:szCs w:val="17"/>
                <w:lang w:val="fr-FR"/>
              </w:rPr>
              <w:t>Moyen-Ogooué</w:t>
            </w:r>
          </w:p>
        </w:tc>
        <w:tc>
          <w:tcPr>
            <w:tcW w:w="2420" w:type="dxa"/>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4</w:t>
            </w:r>
          </w:p>
        </w:tc>
        <w:tc>
          <w:tcPr>
            <w:tcW w:w="2530" w:type="dxa"/>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6</w:t>
            </w:r>
          </w:p>
        </w:tc>
      </w:tr>
      <w:tr w:rsidR="001D5A3E" w:rsidRPr="001D5A3E">
        <w:trPr>
          <w:trHeight w:val="240"/>
        </w:trPr>
        <w:tc>
          <w:tcPr>
            <w:tcW w:w="2421" w:type="dxa"/>
          </w:tcPr>
          <w:p w:rsidR="001D5A3E" w:rsidRPr="001D5A3E" w:rsidRDefault="001D5A3E" w:rsidP="001D5A3E">
            <w:pPr>
              <w:spacing w:before="40" w:after="40" w:line="210" w:lineRule="exact"/>
              <w:rPr>
                <w:sz w:val="17"/>
                <w:szCs w:val="17"/>
                <w:lang w:val="fr-FR"/>
              </w:rPr>
            </w:pPr>
            <w:r w:rsidRPr="001D5A3E">
              <w:rPr>
                <w:sz w:val="17"/>
                <w:szCs w:val="17"/>
                <w:lang w:val="fr-FR"/>
              </w:rPr>
              <w:t>Ngounié</w:t>
            </w:r>
          </w:p>
        </w:tc>
        <w:tc>
          <w:tcPr>
            <w:tcW w:w="2420" w:type="dxa"/>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10</w:t>
            </w:r>
          </w:p>
        </w:tc>
        <w:tc>
          <w:tcPr>
            <w:tcW w:w="2530" w:type="dxa"/>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16</w:t>
            </w:r>
          </w:p>
        </w:tc>
      </w:tr>
      <w:tr w:rsidR="001D5A3E" w:rsidRPr="001D5A3E">
        <w:trPr>
          <w:trHeight w:val="240"/>
        </w:trPr>
        <w:tc>
          <w:tcPr>
            <w:tcW w:w="2421" w:type="dxa"/>
          </w:tcPr>
          <w:p w:rsidR="001D5A3E" w:rsidRPr="001D5A3E" w:rsidRDefault="001D5A3E" w:rsidP="001D5A3E">
            <w:pPr>
              <w:spacing w:before="40" w:after="40" w:line="210" w:lineRule="exact"/>
              <w:rPr>
                <w:sz w:val="17"/>
                <w:szCs w:val="17"/>
                <w:lang w:val="fr-FR"/>
              </w:rPr>
            </w:pPr>
            <w:r w:rsidRPr="001D5A3E">
              <w:rPr>
                <w:sz w:val="17"/>
                <w:szCs w:val="17"/>
                <w:lang w:val="fr-FR"/>
              </w:rPr>
              <w:t>Nyanga</w:t>
            </w:r>
          </w:p>
        </w:tc>
        <w:tc>
          <w:tcPr>
            <w:tcW w:w="2420" w:type="dxa"/>
            <w:vAlign w:val="bottom"/>
          </w:tcPr>
          <w:p w:rsidR="001D5A3E" w:rsidRPr="001D5A3E" w:rsidRDefault="001D5A3E" w:rsidP="001D5A3E">
            <w:pPr>
              <w:spacing w:before="40" w:after="40" w:line="210" w:lineRule="exact"/>
              <w:ind w:right="72"/>
              <w:jc w:val="right"/>
              <w:rPr>
                <w:sz w:val="17"/>
                <w:szCs w:val="17"/>
                <w:lang w:val="fr-FR"/>
              </w:rPr>
            </w:pPr>
          </w:p>
        </w:tc>
        <w:tc>
          <w:tcPr>
            <w:tcW w:w="2530" w:type="dxa"/>
            <w:vAlign w:val="bottom"/>
          </w:tcPr>
          <w:p w:rsidR="001D5A3E" w:rsidRPr="001D5A3E" w:rsidRDefault="001D5A3E" w:rsidP="001D5A3E">
            <w:pPr>
              <w:spacing w:before="40" w:after="40" w:line="210" w:lineRule="exact"/>
              <w:ind w:right="72"/>
              <w:jc w:val="right"/>
              <w:rPr>
                <w:sz w:val="17"/>
                <w:szCs w:val="17"/>
                <w:lang w:val="fr-FR"/>
              </w:rPr>
            </w:pPr>
          </w:p>
        </w:tc>
      </w:tr>
      <w:tr w:rsidR="001D5A3E" w:rsidRPr="001D5A3E">
        <w:trPr>
          <w:trHeight w:val="240"/>
        </w:trPr>
        <w:tc>
          <w:tcPr>
            <w:tcW w:w="2421" w:type="dxa"/>
          </w:tcPr>
          <w:p w:rsidR="001D5A3E" w:rsidRPr="001D5A3E" w:rsidRDefault="001D5A3E" w:rsidP="001D5A3E">
            <w:pPr>
              <w:spacing w:before="40" w:after="40" w:line="210" w:lineRule="exact"/>
              <w:rPr>
                <w:sz w:val="17"/>
                <w:szCs w:val="17"/>
                <w:lang w:val="fr-FR"/>
              </w:rPr>
            </w:pPr>
            <w:r w:rsidRPr="001D5A3E">
              <w:rPr>
                <w:sz w:val="17"/>
                <w:szCs w:val="17"/>
                <w:lang w:val="fr-FR"/>
              </w:rPr>
              <w:t>Ogooué Ivindo</w:t>
            </w:r>
          </w:p>
        </w:tc>
        <w:tc>
          <w:tcPr>
            <w:tcW w:w="2420" w:type="dxa"/>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4</w:t>
            </w:r>
          </w:p>
        </w:tc>
        <w:tc>
          <w:tcPr>
            <w:tcW w:w="2530" w:type="dxa"/>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6</w:t>
            </w:r>
          </w:p>
        </w:tc>
      </w:tr>
      <w:tr w:rsidR="001D5A3E" w:rsidRPr="001D5A3E">
        <w:trPr>
          <w:trHeight w:val="240"/>
        </w:trPr>
        <w:tc>
          <w:tcPr>
            <w:tcW w:w="2421" w:type="dxa"/>
          </w:tcPr>
          <w:p w:rsidR="001D5A3E" w:rsidRPr="001D5A3E" w:rsidRDefault="001D5A3E" w:rsidP="001D5A3E">
            <w:pPr>
              <w:spacing w:before="40" w:after="40" w:line="210" w:lineRule="exact"/>
              <w:rPr>
                <w:sz w:val="17"/>
                <w:szCs w:val="17"/>
                <w:lang w:val="fr-FR"/>
              </w:rPr>
            </w:pPr>
            <w:r w:rsidRPr="001D5A3E">
              <w:rPr>
                <w:sz w:val="17"/>
                <w:szCs w:val="17"/>
                <w:lang w:val="fr-FR"/>
              </w:rPr>
              <w:t>Ogooué Lolo</w:t>
            </w:r>
          </w:p>
        </w:tc>
        <w:tc>
          <w:tcPr>
            <w:tcW w:w="2420" w:type="dxa"/>
            <w:vAlign w:val="bottom"/>
          </w:tcPr>
          <w:p w:rsidR="001D5A3E" w:rsidRPr="001D5A3E" w:rsidRDefault="001D5A3E" w:rsidP="001D5A3E">
            <w:pPr>
              <w:spacing w:before="40" w:after="40" w:line="210" w:lineRule="exact"/>
              <w:ind w:right="72"/>
              <w:jc w:val="right"/>
              <w:rPr>
                <w:sz w:val="17"/>
                <w:szCs w:val="17"/>
                <w:lang w:val="fr-FR"/>
              </w:rPr>
            </w:pPr>
          </w:p>
        </w:tc>
        <w:tc>
          <w:tcPr>
            <w:tcW w:w="2530" w:type="dxa"/>
            <w:vAlign w:val="bottom"/>
          </w:tcPr>
          <w:p w:rsidR="001D5A3E" w:rsidRPr="001D5A3E" w:rsidRDefault="001D5A3E" w:rsidP="001D5A3E">
            <w:pPr>
              <w:spacing w:before="40" w:after="40" w:line="210" w:lineRule="exact"/>
              <w:ind w:right="72"/>
              <w:jc w:val="right"/>
              <w:rPr>
                <w:sz w:val="17"/>
                <w:szCs w:val="17"/>
                <w:lang w:val="fr-FR"/>
              </w:rPr>
            </w:pPr>
          </w:p>
        </w:tc>
      </w:tr>
      <w:tr w:rsidR="001D5A3E" w:rsidRPr="001D5A3E">
        <w:trPr>
          <w:trHeight w:val="240"/>
        </w:trPr>
        <w:tc>
          <w:tcPr>
            <w:tcW w:w="2421" w:type="dxa"/>
          </w:tcPr>
          <w:p w:rsidR="001D5A3E" w:rsidRPr="001D5A3E" w:rsidRDefault="001D5A3E" w:rsidP="001D5A3E">
            <w:pPr>
              <w:spacing w:before="40" w:after="40" w:line="210" w:lineRule="exact"/>
              <w:rPr>
                <w:sz w:val="17"/>
                <w:szCs w:val="17"/>
                <w:lang w:val="fr-FR"/>
              </w:rPr>
            </w:pPr>
            <w:r w:rsidRPr="001D5A3E">
              <w:rPr>
                <w:sz w:val="17"/>
                <w:szCs w:val="17"/>
                <w:lang w:val="fr-FR"/>
              </w:rPr>
              <w:t>Ogooué maritime</w:t>
            </w:r>
          </w:p>
        </w:tc>
        <w:tc>
          <w:tcPr>
            <w:tcW w:w="2420" w:type="dxa"/>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10</w:t>
            </w:r>
          </w:p>
        </w:tc>
        <w:tc>
          <w:tcPr>
            <w:tcW w:w="2530" w:type="dxa"/>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16</w:t>
            </w:r>
          </w:p>
        </w:tc>
      </w:tr>
      <w:tr w:rsidR="001D5A3E" w:rsidRPr="001D5A3E">
        <w:trPr>
          <w:trHeight w:val="240"/>
        </w:trPr>
        <w:tc>
          <w:tcPr>
            <w:tcW w:w="2421" w:type="dxa"/>
            <w:tcBorders>
              <w:bottom w:val="single" w:sz="4" w:space="0" w:color="auto"/>
            </w:tcBorders>
          </w:tcPr>
          <w:p w:rsidR="001D5A3E" w:rsidRPr="001D5A3E" w:rsidRDefault="001D5A3E" w:rsidP="001D5A3E">
            <w:pPr>
              <w:spacing w:before="40" w:after="40" w:line="210" w:lineRule="exact"/>
              <w:rPr>
                <w:sz w:val="17"/>
                <w:szCs w:val="17"/>
                <w:lang w:val="fr-FR"/>
              </w:rPr>
            </w:pPr>
            <w:r w:rsidRPr="001D5A3E">
              <w:rPr>
                <w:sz w:val="17"/>
                <w:szCs w:val="17"/>
                <w:lang w:val="fr-FR"/>
              </w:rPr>
              <w:t>Woleu Ntem</w:t>
            </w:r>
          </w:p>
        </w:tc>
        <w:tc>
          <w:tcPr>
            <w:tcW w:w="2420" w:type="dxa"/>
            <w:tcBorders>
              <w:bottom w:val="single" w:sz="4" w:space="0" w:color="auto"/>
            </w:tcBorders>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5</w:t>
            </w:r>
          </w:p>
        </w:tc>
        <w:tc>
          <w:tcPr>
            <w:tcW w:w="2530" w:type="dxa"/>
            <w:tcBorders>
              <w:bottom w:val="single" w:sz="4" w:space="0" w:color="auto"/>
            </w:tcBorders>
            <w:vAlign w:val="bottom"/>
          </w:tcPr>
          <w:p w:rsidR="001D5A3E" w:rsidRPr="001D5A3E" w:rsidRDefault="001D5A3E" w:rsidP="001D5A3E">
            <w:pPr>
              <w:spacing w:before="40" w:after="40" w:line="210" w:lineRule="exact"/>
              <w:ind w:right="72"/>
              <w:jc w:val="right"/>
              <w:rPr>
                <w:sz w:val="17"/>
                <w:szCs w:val="17"/>
                <w:lang w:val="fr-FR"/>
              </w:rPr>
            </w:pPr>
            <w:r w:rsidRPr="001D5A3E">
              <w:rPr>
                <w:sz w:val="17"/>
                <w:szCs w:val="17"/>
                <w:lang w:val="fr-FR"/>
              </w:rPr>
              <w:t>8</w:t>
            </w:r>
          </w:p>
        </w:tc>
      </w:tr>
      <w:tr w:rsidR="001D5A3E" w:rsidRPr="001D5A3E">
        <w:trPr>
          <w:trHeight w:val="240"/>
        </w:trPr>
        <w:tc>
          <w:tcPr>
            <w:tcW w:w="2421" w:type="dxa"/>
            <w:tcBorders>
              <w:top w:val="single" w:sz="4" w:space="0" w:color="auto"/>
              <w:bottom w:val="single" w:sz="12" w:space="0" w:color="auto"/>
            </w:tcBorders>
          </w:tcPr>
          <w:p w:rsidR="001D5A3E" w:rsidRPr="001D5A3E" w:rsidRDefault="001D5A3E" w:rsidP="001D5A3E">
            <w:pPr>
              <w:spacing w:before="81" w:after="81" w:line="210" w:lineRule="exact"/>
              <w:rPr>
                <w:b/>
                <w:bCs/>
                <w:sz w:val="17"/>
                <w:szCs w:val="17"/>
              </w:rPr>
            </w:pPr>
            <w:r w:rsidRPr="001D5A3E">
              <w:rPr>
                <w:b/>
                <w:bCs/>
                <w:sz w:val="17"/>
                <w:szCs w:val="17"/>
              </w:rPr>
              <w:tab/>
              <w:t>Total</w:t>
            </w:r>
          </w:p>
        </w:tc>
        <w:tc>
          <w:tcPr>
            <w:tcW w:w="2420" w:type="dxa"/>
            <w:tcBorders>
              <w:top w:val="single" w:sz="4" w:space="0" w:color="auto"/>
              <w:bottom w:val="single" w:sz="12" w:space="0" w:color="auto"/>
            </w:tcBorders>
            <w:vAlign w:val="bottom"/>
          </w:tcPr>
          <w:p w:rsidR="001D5A3E" w:rsidRPr="001D5A3E" w:rsidRDefault="001D5A3E" w:rsidP="001D5A3E">
            <w:pPr>
              <w:spacing w:before="81" w:after="81" w:line="210" w:lineRule="exact"/>
              <w:ind w:right="72"/>
              <w:jc w:val="right"/>
              <w:rPr>
                <w:b/>
                <w:bCs/>
                <w:sz w:val="17"/>
                <w:szCs w:val="17"/>
              </w:rPr>
            </w:pPr>
            <w:r w:rsidRPr="001D5A3E">
              <w:rPr>
                <w:b/>
                <w:bCs/>
                <w:sz w:val="17"/>
                <w:szCs w:val="17"/>
              </w:rPr>
              <w:t>63</w:t>
            </w:r>
          </w:p>
        </w:tc>
        <w:tc>
          <w:tcPr>
            <w:tcW w:w="2530" w:type="dxa"/>
            <w:tcBorders>
              <w:top w:val="single" w:sz="4" w:space="0" w:color="auto"/>
              <w:bottom w:val="single" w:sz="12" w:space="0" w:color="auto"/>
            </w:tcBorders>
            <w:vAlign w:val="bottom"/>
          </w:tcPr>
          <w:p w:rsidR="001D5A3E" w:rsidRPr="001D5A3E" w:rsidRDefault="001D5A3E" w:rsidP="001D5A3E">
            <w:pPr>
              <w:spacing w:before="81" w:after="81" w:line="210" w:lineRule="exact"/>
              <w:rPr>
                <w:b/>
                <w:bCs/>
                <w:sz w:val="17"/>
                <w:szCs w:val="17"/>
              </w:rPr>
            </w:pPr>
          </w:p>
        </w:tc>
      </w:tr>
    </w:tbl>
    <w:p w:rsidR="001D5A3E" w:rsidRDefault="001D5A3E" w:rsidP="001D5A3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 w:val="17"/>
          <w:szCs w:val="17"/>
        </w:rPr>
      </w:pPr>
      <w:r w:rsidRPr="001D5A3E">
        <w:rPr>
          <w:i/>
          <w:sz w:val="17"/>
          <w:szCs w:val="17"/>
        </w:rPr>
        <w:t>Source</w:t>
      </w:r>
      <w:r w:rsidRPr="001D5A3E">
        <w:rPr>
          <w:sz w:val="17"/>
          <w:szCs w:val="17"/>
        </w:rPr>
        <w:t>: Survey on the availability, utilization and quality of obstetric care.</w:t>
      </w:r>
    </w:p>
    <w:p w:rsidR="001D5A3E" w:rsidRDefault="001D5A3E" w:rsidP="001D5A3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109.</w:t>
      </w:r>
      <w:r>
        <w:rPr>
          <w:szCs w:val="17"/>
        </w:rPr>
        <w:tab/>
      </w:r>
      <w:r w:rsidRPr="001D5A3E">
        <w:rPr>
          <w:szCs w:val="17"/>
        </w:rPr>
        <w:t>In terms of managing complications accompanying childbirth, all regions have facilities, to varying degrees: delivery tables, operating tables, neonatal resuscitation tables, childbirth instrument kits and Caesarean section instrument kits. On the other hand, as far as managing the complications experienced by newborns goes, there are some weaknesses in the facilities available.</w:t>
      </w:r>
    </w:p>
    <w:p w:rsidR="001D5A3E" w:rsidRDefault="001D5A3E" w:rsidP="001D5A3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zCs w:val="17"/>
        </w:rPr>
      </w:pPr>
      <w:r w:rsidRPr="001D5A3E">
        <w:rPr>
          <w:szCs w:val="17"/>
        </w:rPr>
        <w:t>Table 12</w:t>
      </w:r>
      <w:r>
        <w:rPr>
          <w:szCs w:val="17"/>
        </w:rPr>
        <w:br/>
      </w:r>
      <w:r w:rsidRPr="001D5A3E">
        <w:rPr>
          <w:b/>
          <w:szCs w:val="17"/>
        </w:rPr>
        <w:t>Material resources available for ensuring maternal health by region</w:t>
      </w:r>
    </w:p>
    <w:tbl>
      <w:tblPr>
        <w:tblW w:w="7380" w:type="dxa"/>
        <w:tblInd w:w="1260" w:type="dxa"/>
        <w:tblBorders>
          <w:top w:val="single" w:sz="4" w:space="0" w:color="auto"/>
        </w:tblBorders>
        <w:tblCellMar>
          <w:left w:w="0" w:type="dxa"/>
          <w:right w:w="0" w:type="dxa"/>
        </w:tblCellMar>
        <w:tblLook w:val="04A0"/>
      </w:tblPr>
      <w:tblGrid>
        <w:gridCol w:w="1230"/>
        <w:gridCol w:w="1230"/>
        <w:gridCol w:w="1230"/>
        <w:gridCol w:w="1230"/>
        <w:gridCol w:w="1230"/>
        <w:gridCol w:w="1230"/>
      </w:tblGrid>
      <w:tr w:rsidR="001D5A3E" w:rsidRPr="006B626C">
        <w:trPr>
          <w:trHeight w:val="240"/>
          <w:tblHeader/>
        </w:trPr>
        <w:tc>
          <w:tcPr>
            <w:tcW w:w="1230" w:type="dxa"/>
            <w:tcBorders>
              <w:top w:val="single" w:sz="4" w:space="0" w:color="auto"/>
              <w:bottom w:val="single" w:sz="12" w:space="0" w:color="auto"/>
            </w:tcBorders>
            <w:vAlign w:val="bottom"/>
          </w:tcPr>
          <w:p w:rsidR="001D5A3E" w:rsidRPr="006B626C" w:rsidRDefault="001D5A3E" w:rsidP="006B626C">
            <w:pPr>
              <w:spacing w:before="80" w:after="80" w:line="160" w:lineRule="exact"/>
              <w:rPr>
                <w:bCs/>
                <w:i/>
                <w:sz w:val="14"/>
                <w:szCs w:val="14"/>
              </w:rPr>
            </w:pPr>
            <w:r w:rsidRPr="006B626C">
              <w:rPr>
                <w:bCs/>
                <w:i/>
                <w:sz w:val="14"/>
                <w:szCs w:val="14"/>
              </w:rPr>
              <w:t>Province</w:t>
            </w:r>
          </w:p>
        </w:tc>
        <w:tc>
          <w:tcPr>
            <w:tcW w:w="1230" w:type="dxa"/>
            <w:tcBorders>
              <w:top w:val="single" w:sz="4" w:space="0" w:color="auto"/>
              <w:bottom w:val="single" w:sz="12" w:space="0" w:color="auto"/>
            </w:tcBorders>
            <w:vAlign w:val="bottom"/>
          </w:tcPr>
          <w:p w:rsidR="001D5A3E" w:rsidRPr="006B626C" w:rsidRDefault="001D5A3E" w:rsidP="006B626C">
            <w:pPr>
              <w:spacing w:before="80" w:after="80" w:line="160" w:lineRule="exact"/>
              <w:ind w:right="43"/>
              <w:jc w:val="right"/>
              <w:rPr>
                <w:bCs/>
                <w:i/>
                <w:sz w:val="14"/>
                <w:szCs w:val="14"/>
              </w:rPr>
            </w:pPr>
            <w:r w:rsidRPr="006B626C">
              <w:rPr>
                <w:bCs/>
                <w:i/>
                <w:sz w:val="14"/>
                <w:szCs w:val="14"/>
              </w:rPr>
              <w:t xml:space="preserve">Delivery tables </w:t>
            </w:r>
          </w:p>
        </w:tc>
        <w:tc>
          <w:tcPr>
            <w:tcW w:w="1230" w:type="dxa"/>
            <w:tcBorders>
              <w:top w:val="single" w:sz="4" w:space="0" w:color="auto"/>
              <w:bottom w:val="single" w:sz="12" w:space="0" w:color="auto"/>
            </w:tcBorders>
            <w:vAlign w:val="bottom"/>
          </w:tcPr>
          <w:p w:rsidR="001D5A3E" w:rsidRPr="006B626C" w:rsidRDefault="001D5A3E" w:rsidP="006B626C">
            <w:pPr>
              <w:spacing w:before="80" w:after="80" w:line="160" w:lineRule="exact"/>
              <w:ind w:right="43"/>
              <w:jc w:val="right"/>
              <w:rPr>
                <w:bCs/>
                <w:i/>
                <w:sz w:val="14"/>
                <w:szCs w:val="14"/>
              </w:rPr>
            </w:pPr>
            <w:r w:rsidRPr="006B626C">
              <w:rPr>
                <w:bCs/>
                <w:i/>
                <w:sz w:val="14"/>
                <w:szCs w:val="14"/>
              </w:rPr>
              <w:t xml:space="preserve">Operating tables </w:t>
            </w:r>
          </w:p>
        </w:tc>
        <w:tc>
          <w:tcPr>
            <w:tcW w:w="1230" w:type="dxa"/>
            <w:tcBorders>
              <w:top w:val="single" w:sz="4" w:space="0" w:color="auto"/>
              <w:bottom w:val="single" w:sz="12" w:space="0" w:color="auto"/>
            </w:tcBorders>
            <w:vAlign w:val="bottom"/>
          </w:tcPr>
          <w:p w:rsidR="001D5A3E" w:rsidRPr="006B626C" w:rsidRDefault="001D5A3E" w:rsidP="006B626C">
            <w:pPr>
              <w:spacing w:before="80" w:after="80" w:line="160" w:lineRule="exact"/>
              <w:ind w:right="43"/>
              <w:jc w:val="right"/>
              <w:rPr>
                <w:bCs/>
                <w:i/>
                <w:sz w:val="14"/>
                <w:szCs w:val="14"/>
              </w:rPr>
            </w:pPr>
            <w:r w:rsidRPr="006B626C">
              <w:rPr>
                <w:bCs/>
                <w:i/>
                <w:sz w:val="14"/>
                <w:szCs w:val="14"/>
              </w:rPr>
              <w:t>Neonatal</w:t>
            </w:r>
            <w:r w:rsidR="006B626C">
              <w:rPr>
                <w:bCs/>
                <w:i/>
                <w:sz w:val="14"/>
                <w:szCs w:val="14"/>
              </w:rPr>
              <w:t xml:space="preserve"> </w:t>
            </w:r>
            <w:r w:rsidRPr="006B626C">
              <w:rPr>
                <w:bCs/>
                <w:i/>
                <w:sz w:val="14"/>
                <w:szCs w:val="14"/>
              </w:rPr>
              <w:t>resuscitation</w:t>
            </w:r>
            <w:r w:rsidR="006B626C">
              <w:rPr>
                <w:bCs/>
                <w:i/>
                <w:sz w:val="14"/>
                <w:szCs w:val="14"/>
              </w:rPr>
              <w:t xml:space="preserve"> </w:t>
            </w:r>
            <w:r w:rsidRPr="006B626C">
              <w:rPr>
                <w:bCs/>
                <w:i/>
                <w:sz w:val="14"/>
                <w:szCs w:val="14"/>
              </w:rPr>
              <w:t xml:space="preserve">tables </w:t>
            </w:r>
          </w:p>
        </w:tc>
        <w:tc>
          <w:tcPr>
            <w:tcW w:w="1230" w:type="dxa"/>
            <w:tcBorders>
              <w:top w:val="single" w:sz="4" w:space="0" w:color="auto"/>
              <w:bottom w:val="single" w:sz="12" w:space="0" w:color="auto"/>
            </w:tcBorders>
            <w:vAlign w:val="bottom"/>
          </w:tcPr>
          <w:p w:rsidR="001D5A3E" w:rsidRPr="006B626C" w:rsidRDefault="001D5A3E" w:rsidP="006B626C">
            <w:pPr>
              <w:spacing w:before="80" w:after="80" w:line="160" w:lineRule="exact"/>
              <w:ind w:right="43"/>
              <w:jc w:val="right"/>
              <w:rPr>
                <w:bCs/>
                <w:i/>
                <w:sz w:val="14"/>
                <w:szCs w:val="14"/>
              </w:rPr>
            </w:pPr>
            <w:r w:rsidRPr="006B626C">
              <w:rPr>
                <w:bCs/>
                <w:i/>
                <w:sz w:val="14"/>
                <w:szCs w:val="14"/>
              </w:rPr>
              <w:t>Childbirth kits</w:t>
            </w:r>
          </w:p>
        </w:tc>
        <w:tc>
          <w:tcPr>
            <w:tcW w:w="1230" w:type="dxa"/>
            <w:tcBorders>
              <w:top w:val="single" w:sz="4" w:space="0" w:color="auto"/>
              <w:bottom w:val="single" w:sz="12" w:space="0" w:color="auto"/>
            </w:tcBorders>
            <w:vAlign w:val="bottom"/>
          </w:tcPr>
          <w:p w:rsidR="001D5A3E" w:rsidRPr="006B626C" w:rsidRDefault="001D5A3E" w:rsidP="006B626C">
            <w:pPr>
              <w:spacing w:before="80" w:after="80" w:line="160" w:lineRule="exact"/>
              <w:ind w:right="43"/>
              <w:jc w:val="right"/>
              <w:rPr>
                <w:bCs/>
                <w:i/>
                <w:sz w:val="14"/>
                <w:szCs w:val="14"/>
              </w:rPr>
            </w:pPr>
            <w:r w:rsidRPr="006B626C">
              <w:rPr>
                <w:bCs/>
                <w:i/>
                <w:sz w:val="14"/>
                <w:szCs w:val="14"/>
              </w:rPr>
              <w:t>Caesarian section instrument kits</w:t>
            </w:r>
          </w:p>
        </w:tc>
      </w:tr>
      <w:tr w:rsidR="001D5A3E" w:rsidRPr="006B626C">
        <w:trPr>
          <w:trHeight w:val="240"/>
        </w:trPr>
        <w:tc>
          <w:tcPr>
            <w:tcW w:w="1230" w:type="dxa"/>
            <w:tcBorders>
              <w:top w:val="single" w:sz="12" w:space="0" w:color="auto"/>
            </w:tcBorders>
          </w:tcPr>
          <w:p w:rsidR="001D5A3E" w:rsidRPr="006B626C" w:rsidRDefault="001D5A3E" w:rsidP="006B626C">
            <w:pPr>
              <w:spacing w:before="40" w:after="40" w:line="210" w:lineRule="exact"/>
              <w:rPr>
                <w:sz w:val="17"/>
                <w:szCs w:val="17"/>
                <w:lang w:val="fr-FR"/>
              </w:rPr>
            </w:pPr>
            <w:r w:rsidRPr="006B626C">
              <w:rPr>
                <w:sz w:val="17"/>
                <w:szCs w:val="17"/>
                <w:lang w:val="fr-FR"/>
              </w:rPr>
              <w:t>Libreville</w:t>
            </w:r>
          </w:p>
        </w:tc>
        <w:tc>
          <w:tcPr>
            <w:tcW w:w="1230" w:type="dxa"/>
            <w:tcBorders>
              <w:top w:val="single" w:sz="12" w:space="0" w:color="auto"/>
            </w:tcBorders>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42</w:t>
            </w:r>
          </w:p>
        </w:tc>
        <w:tc>
          <w:tcPr>
            <w:tcW w:w="1230" w:type="dxa"/>
            <w:tcBorders>
              <w:top w:val="single" w:sz="12" w:space="0" w:color="auto"/>
            </w:tcBorders>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21</w:t>
            </w:r>
          </w:p>
        </w:tc>
        <w:tc>
          <w:tcPr>
            <w:tcW w:w="1230" w:type="dxa"/>
            <w:tcBorders>
              <w:top w:val="single" w:sz="12" w:space="0" w:color="auto"/>
            </w:tcBorders>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19</w:t>
            </w:r>
          </w:p>
        </w:tc>
        <w:tc>
          <w:tcPr>
            <w:tcW w:w="1230" w:type="dxa"/>
            <w:tcBorders>
              <w:top w:val="single" w:sz="12" w:space="0" w:color="auto"/>
            </w:tcBorders>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94</w:t>
            </w:r>
          </w:p>
        </w:tc>
        <w:tc>
          <w:tcPr>
            <w:tcW w:w="1230" w:type="dxa"/>
            <w:tcBorders>
              <w:top w:val="single" w:sz="12" w:space="0" w:color="auto"/>
            </w:tcBorders>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43</w:t>
            </w:r>
          </w:p>
        </w:tc>
      </w:tr>
      <w:tr w:rsidR="001D5A3E" w:rsidRPr="006B626C">
        <w:trPr>
          <w:trHeight w:val="240"/>
        </w:trPr>
        <w:tc>
          <w:tcPr>
            <w:tcW w:w="1230" w:type="dxa"/>
          </w:tcPr>
          <w:p w:rsidR="001D5A3E" w:rsidRPr="006B626C" w:rsidRDefault="001D5A3E" w:rsidP="006B626C">
            <w:pPr>
              <w:spacing w:before="40" w:after="40" w:line="210" w:lineRule="exact"/>
              <w:rPr>
                <w:sz w:val="17"/>
                <w:szCs w:val="17"/>
                <w:lang w:val="fr-FR"/>
              </w:rPr>
            </w:pPr>
            <w:r w:rsidRPr="006B626C">
              <w:rPr>
                <w:sz w:val="17"/>
                <w:szCs w:val="17"/>
                <w:lang w:val="fr-FR"/>
              </w:rPr>
              <w:t>Estuaire</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6</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0</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2</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5</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0</w:t>
            </w:r>
          </w:p>
        </w:tc>
      </w:tr>
      <w:tr w:rsidR="001D5A3E" w:rsidRPr="006B626C">
        <w:trPr>
          <w:trHeight w:val="240"/>
        </w:trPr>
        <w:tc>
          <w:tcPr>
            <w:tcW w:w="1230" w:type="dxa"/>
          </w:tcPr>
          <w:p w:rsidR="001D5A3E" w:rsidRPr="006B626C" w:rsidRDefault="001D5A3E" w:rsidP="006B626C">
            <w:pPr>
              <w:spacing w:before="40" w:after="40" w:line="210" w:lineRule="exact"/>
              <w:rPr>
                <w:sz w:val="17"/>
                <w:szCs w:val="17"/>
                <w:lang w:val="fr-FR"/>
              </w:rPr>
            </w:pPr>
            <w:r w:rsidRPr="006B626C">
              <w:rPr>
                <w:sz w:val="17"/>
                <w:szCs w:val="17"/>
                <w:lang w:val="fr-FR"/>
              </w:rPr>
              <w:t>Haut-Ogooué</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21</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8</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4</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23</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0</w:t>
            </w:r>
          </w:p>
        </w:tc>
      </w:tr>
      <w:tr w:rsidR="001D5A3E" w:rsidRPr="006B626C">
        <w:trPr>
          <w:trHeight w:val="240"/>
        </w:trPr>
        <w:tc>
          <w:tcPr>
            <w:tcW w:w="1230" w:type="dxa"/>
          </w:tcPr>
          <w:p w:rsidR="001D5A3E" w:rsidRPr="006B626C" w:rsidRDefault="001D5A3E" w:rsidP="006B626C">
            <w:pPr>
              <w:spacing w:before="40" w:after="40" w:line="210" w:lineRule="exact"/>
              <w:rPr>
                <w:sz w:val="17"/>
                <w:szCs w:val="17"/>
                <w:lang w:val="fr-FR"/>
              </w:rPr>
            </w:pPr>
            <w:r w:rsidRPr="006B626C">
              <w:rPr>
                <w:sz w:val="17"/>
                <w:szCs w:val="17"/>
                <w:lang w:val="fr-FR"/>
              </w:rPr>
              <w:t>Moyen-Ogooué</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6</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1</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8</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17</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0</w:t>
            </w:r>
          </w:p>
        </w:tc>
      </w:tr>
      <w:tr w:rsidR="001D5A3E" w:rsidRPr="006B626C">
        <w:trPr>
          <w:trHeight w:val="240"/>
        </w:trPr>
        <w:tc>
          <w:tcPr>
            <w:tcW w:w="1230" w:type="dxa"/>
          </w:tcPr>
          <w:p w:rsidR="001D5A3E" w:rsidRPr="006B626C" w:rsidRDefault="001D5A3E" w:rsidP="006B626C">
            <w:pPr>
              <w:spacing w:before="40" w:after="40" w:line="210" w:lineRule="exact"/>
              <w:rPr>
                <w:sz w:val="17"/>
                <w:szCs w:val="17"/>
                <w:lang w:val="fr-FR"/>
              </w:rPr>
            </w:pPr>
            <w:r w:rsidRPr="006B626C">
              <w:rPr>
                <w:sz w:val="17"/>
                <w:szCs w:val="17"/>
                <w:lang w:val="fr-FR"/>
              </w:rPr>
              <w:t>Ngounié</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22</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6</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3</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41</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19</w:t>
            </w:r>
          </w:p>
        </w:tc>
      </w:tr>
      <w:tr w:rsidR="001D5A3E" w:rsidRPr="006B626C">
        <w:trPr>
          <w:trHeight w:val="240"/>
        </w:trPr>
        <w:tc>
          <w:tcPr>
            <w:tcW w:w="1230" w:type="dxa"/>
          </w:tcPr>
          <w:p w:rsidR="001D5A3E" w:rsidRPr="006B626C" w:rsidRDefault="001D5A3E" w:rsidP="006B626C">
            <w:pPr>
              <w:spacing w:before="40" w:after="40" w:line="210" w:lineRule="exact"/>
              <w:rPr>
                <w:sz w:val="17"/>
                <w:szCs w:val="17"/>
                <w:lang w:val="fr-FR"/>
              </w:rPr>
            </w:pPr>
            <w:r w:rsidRPr="006B626C">
              <w:rPr>
                <w:sz w:val="17"/>
                <w:szCs w:val="17"/>
                <w:lang w:val="fr-FR"/>
              </w:rPr>
              <w:t>Nyanga</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5</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1</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2</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8</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1</w:t>
            </w:r>
          </w:p>
        </w:tc>
      </w:tr>
      <w:tr w:rsidR="001D5A3E" w:rsidRPr="006B626C">
        <w:trPr>
          <w:trHeight w:val="240"/>
        </w:trPr>
        <w:tc>
          <w:tcPr>
            <w:tcW w:w="1230" w:type="dxa"/>
          </w:tcPr>
          <w:p w:rsidR="001D5A3E" w:rsidRPr="006B626C" w:rsidRDefault="001D5A3E" w:rsidP="006B626C">
            <w:pPr>
              <w:spacing w:before="40" w:after="40" w:line="210" w:lineRule="exact"/>
              <w:rPr>
                <w:sz w:val="17"/>
                <w:szCs w:val="17"/>
                <w:lang w:val="fr-FR"/>
              </w:rPr>
            </w:pPr>
            <w:r w:rsidRPr="006B626C">
              <w:rPr>
                <w:sz w:val="17"/>
                <w:szCs w:val="17"/>
                <w:lang w:val="fr-FR"/>
              </w:rPr>
              <w:t>Ogooué Ivindo</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5</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4</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0</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12</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3</w:t>
            </w:r>
          </w:p>
        </w:tc>
      </w:tr>
      <w:tr w:rsidR="001D5A3E" w:rsidRPr="006B626C">
        <w:trPr>
          <w:trHeight w:val="240"/>
        </w:trPr>
        <w:tc>
          <w:tcPr>
            <w:tcW w:w="1230" w:type="dxa"/>
          </w:tcPr>
          <w:p w:rsidR="001D5A3E" w:rsidRPr="006B626C" w:rsidRDefault="001D5A3E" w:rsidP="006B626C">
            <w:pPr>
              <w:spacing w:before="40" w:after="40" w:line="210" w:lineRule="exact"/>
              <w:rPr>
                <w:sz w:val="17"/>
                <w:szCs w:val="17"/>
                <w:lang w:val="fr-FR"/>
              </w:rPr>
            </w:pPr>
            <w:r w:rsidRPr="006B626C">
              <w:rPr>
                <w:sz w:val="17"/>
                <w:szCs w:val="17"/>
                <w:lang w:val="fr-FR"/>
              </w:rPr>
              <w:t>Ogooué Lolo</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6</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5</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3</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7</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4</w:t>
            </w:r>
          </w:p>
        </w:tc>
      </w:tr>
      <w:tr w:rsidR="001D5A3E" w:rsidRPr="006B626C">
        <w:trPr>
          <w:trHeight w:val="240"/>
        </w:trPr>
        <w:tc>
          <w:tcPr>
            <w:tcW w:w="1230" w:type="dxa"/>
          </w:tcPr>
          <w:p w:rsidR="001D5A3E" w:rsidRPr="006B626C" w:rsidRDefault="001D5A3E" w:rsidP="006B626C">
            <w:pPr>
              <w:spacing w:before="40" w:after="40" w:line="210" w:lineRule="exact"/>
              <w:rPr>
                <w:sz w:val="17"/>
                <w:szCs w:val="17"/>
                <w:lang w:val="fr-FR"/>
              </w:rPr>
            </w:pPr>
            <w:r w:rsidRPr="006B626C">
              <w:rPr>
                <w:sz w:val="17"/>
                <w:szCs w:val="17"/>
                <w:lang w:val="fr-FR"/>
              </w:rPr>
              <w:t>Ogooué maritime</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16</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6</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10</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33</w:t>
            </w:r>
          </w:p>
        </w:tc>
        <w:tc>
          <w:tcPr>
            <w:tcW w:w="1230" w:type="dxa"/>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12</w:t>
            </w:r>
          </w:p>
        </w:tc>
      </w:tr>
      <w:tr w:rsidR="001D5A3E" w:rsidRPr="006B626C">
        <w:trPr>
          <w:trHeight w:val="240"/>
        </w:trPr>
        <w:tc>
          <w:tcPr>
            <w:tcW w:w="1230" w:type="dxa"/>
            <w:tcBorders>
              <w:bottom w:val="single" w:sz="4" w:space="0" w:color="auto"/>
            </w:tcBorders>
          </w:tcPr>
          <w:p w:rsidR="001D5A3E" w:rsidRPr="006B626C" w:rsidRDefault="001D5A3E" w:rsidP="006B626C">
            <w:pPr>
              <w:spacing w:before="40" w:after="40" w:line="210" w:lineRule="exact"/>
              <w:rPr>
                <w:sz w:val="17"/>
                <w:szCs w:val="17"/>
                <w:lang w:val="fr-FR"/>
              </w:rPr>
            </w:pPr>
            <w:r w:rsidRPr="006B626C">
              <w:rPr>
                <w:sz w:val="17"/>
                <w:szCs w:val="17"/>
                <w:lang w:val="fr-FR"/>
              </w:rPr>
              <w:t>Wolen Ntem</w:t>
            </w:r>
          </w:p>
        </w:tc>
        <w:tc>
          <w:tcPr>
            <w:tcW w:w="1230" w:type="dxa"/>
            <w:tcBorders>
              <w:bottom w:val="single" w:sz="4" w:space="0" w:color="auto"/>
            </w:tcBorders>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9</w:t>
            </w:r>
          </w:p>
        </w:tc>
        <w:tc>
          <w:tcPr>
            <w:tcW w:w="1230" w:type="dxa"/>
            <w:tcBorders>
              <w:bottom w:val="single" w:sz="4" w:space="0" w:color="auto"/>
            </w:tcBorders>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4</w:t>
            </w:r>
          </w:p>
        </w:tc>
        <w:tc>
          <w:tcPr>
            <w:tcW w:w="1230" w:type="dxa"/>
            <w:tcBorders>
              <w:bottom w:val="single" w:sz="4" w:space="0" w:color="auto"/>
            </w:tcBorders>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0</w:t>
            </w:r>
          </w:p>
        </w:tc>
        <w:tc>
          <w:tcPr>
            <w:tcW w:w="1230" w:type="dxa"/>
            <w:tcBorders>
              <w:bottom w:val="single" w:sz="4" w:space="0" w:color="auto"/>
            </w:tcBorders>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9</w:t>
            </w:r>
          </w:p>
        </w:tc>
        <w:tc>
          <w:tcPr>
            <w:tcW w:w="1230" w:type="dxa"/>
            <w:tcBorders>
              <w:bottom w:val="single" w:sz="4" w:space="0" w:color="auto"/>
            </w:tcBorders>
            <w:vAlign w:val="bottom"/>
          </w:tcPr>
          <w:p w:rsidR="001D5A3E" w:rsidRPr="006B626C" w:rsidRDefault="001D5A3E" w:rsidP="006B626C">
            <w:pPr>
              <w:spacing w:before="40" w:after="40" w:line="210" w:lineRule="exact"/>
              <w:ind w:right="43"/>
              <w:jc w:val="right"/>
              <w:rPr>
                <w:sz w:val="17"/>
                <w:szCs w:val="17"/>
                <w:lang w:val="fr-FR"/>
              </w:rPr>
            </w:pPr>
            <w:r w:rsidRPr="006B626C">
              <w:rPr>
                <w:sz w:val="17"/>
                <w:szCs w:val="17"/>
                <w:lang w:val="fr-FR"/>
              </w:rPr>
              <w:t>5</w:t>
            </w:r>
          </w:p>
        </w:tc>
      </w:tr>
      <w:tr w:rsidR="001D5A3E" w:rsidRPr="006B626C">
        <w:trPr>
          <w:trHeight w:val="240"/>
        </w:trPr>
        <w:tc>
          <w:tcPr>
            <w:tcW w:w="1230" w:type="dxa"/>
            <w:tcBorders>
              <w:top w:val="single" w:sz="4" w:space="0" w:color="auto"/>
              <w:bottom w:val="single" w:sz="12" w:space="0" w:color="auto"/>
            </w:tcBorders>
          </w:tcPr>
          <w:p w:rsidR="001D5A3E" w:rsidRPr="006B626C" w:rsidRDefault="001D5A3E" w:rsidP="006B626C">
            <w:pPr>
              <w:spacing w:before="81" w:after="81" w:line="210" w:lineRule="exact"/>
              <w:rPr>
                <w:b/>
                <w:bCs/>
                <w:sz w:val="17"/>
                <w:szCs w:val="17"/>
              </w:rPr>
            </w:pPr>
            <w:r w:rsidRPr="006B626C">
              <w:rPr>
                <w:b/>
                <w:bCs/>
                <w:sz w:val="17"/>
                <w:szCs w:val="17"/>
              </w:rPr>
              <w:tab/>
              <w:t>Total</w:t>
            </w:r>
          </w:p>
        </w:tc>
        <w:tc>
          <w:tcPr>
            <w:tcW w:w="1230" w:type="dxa"/>
            <w:tcBorders>
              <w:top w:val="single" w:sz="4" w:space="0" w:color="auto"/>
              <w:bottom w:val="single" w:sz="12" w:space="0" w:color="auto"/>
            </w:tcBorders>
            <w:vAlign w:val="bottom"/>
          </w:tcPr>
          <w:p w:rsidR="001D5A3E" w:rsidRPr="006B626C" w:rsidRDefault="001D5A3E" w:rsidP="006B626C">
            <w:pPr>
              <w:spacing w:before="81" w:after="81" w:line="210" w:lineRule="exact"/>
              <w:ind w:right="43"/>
              <w:jc w:val="right"/>
              <w:rPr>
                <w:b/>
                <w:bCs/>
                <w:sz w:val="17"/>
                <w:szCs w:val="17"/>
              </w:rPr>
            </w:pPr>
            <w:r w:rsidRPr="006B626C">
              <w:rPr>
                <w:b/>
                <w:bCs/>
                <w:sz w:val="17"/>
                <w:szCs w:val="17"/>
              </w:rPr>
              <w:t>138</w:t>
            </w:r>
          </w:p>
        </w:tc>
        <w:tc>
          <w:tcPr>
            <w:tcW w:w="1230" w:type="dxa"/>
            <w:tcBorders>
              <w:top w:val="single" w:sz="4" w:space="0" w:color="auto"/>
              <w:bottom w:val="single" w:sz="12" w:space="0" w:color="auto"/>
            </w:tcBorders>
            <w:vAlign w:val="bottom"/>
          </w:tcPr>
          <w:p w:rsidR="001D5A3E" w:rsidRPr="006B626C" w:rsidRDefault="001D5A3E" w:rsidP="006B626C">
            <w:pPr>
              <w:spacing w:before="81" w:after="81" w:line="210" w:lineRule="exact"/>
              <w:ind w:right="43"/>
              <w:jc w:val="right"/>
              <w:rPr>
                <w:b/>
                <w:bCs/>
                <w:sz w:val="17"/>
                <w:szCs w:val="17"/>
              </w:rPr>
            </w:pPr>
            <w:r w:rsidRPr="006B626C">
              <w:rPr>
                <w:b/>
                <w:bCs/>
                <w:sz w:val="17"/>
                <w:szCs w:val="17"/>
              </w:rPr>
              <w:t>56</w:t>
            </w:r>
          </w:p>
        </w:tc>
        <w:tc>
          <w:tcPr>
            <w:tcW w:w="1230" w:type="dxa"/>
            <w:tcBorders>
              <w:top w:val="single" w:sz="4" w:space="0" w:color="auto"/>
              <w:bottom w:val="single" w:sz="12" w:space="0" w:color="auto"/>
            </w:tcBorders>
            <w:vAlign w:val="bottom"/>
          </w:tcPr>
          <w:p w:rsidR="001D5A3E" w:rsidRPr="006B626C" w:rsidRDefault="001D5A3E" w:rsidP="006B626C">
            <w:pPr>
              <w:spacing w:before="81" w:after="81" w:line="210" w:lineRule="exact"/>
              <w:ind w:right="43"/>
              <w:jc w:val="right"/>
              <w:rPr>
                <w:b/>
                <w:bCs/>
                <w:sz w:val="17"/>
                <w:szCs w:val="17"/>
              </w:rPr>
            </w:pPr>
            <w:r w:rsidRPr="006B626C">
              <w:rPr>
                <w:b/>
                <w:bCs/>
                <w:sz w:val="17"/>
                <w:szCs w:val="17"/>
              </w:rPr>
              <w:t>51</w:t>
            </w:r>
          </w:p>
        </w:tc>
        <w:tc>
          <w:tcPr>
            <w:tcW w:w="1230" w:type="dxa"/>
            <w:tcBorders>
              <w:top w:val="single" w:sz="4" w:space="0" w:color="auto"/>
              <w:bottom w:val="single" w:sz="12" w:space="0" w:color="auto"/>
            </w:tcBorders>
            <w:vAlign w:val="bottom"/>
          </w:tcPr>
          <w:p w:rsidR="001D5A3E" w:rsidRPr="006B626C" w:rsidRDefault="001D5A3E" w:rsidP="006B626C">
            <w:pPr>
              <w:spacing w:before="81" w:after="81" w:line="210" w:lineRule="exact"/>
              <w:ind w:right="43"/>
              <w:jc w:val="right"/>
              <w:rPr>
                <w:b/>
                <w:bCs/>
                <w:sz w:val="17"/>
                <w:szCs w:val="17"/>
              </w:rPr>
            </w:pPr>
            <w:r w:rsidRPr="006B626C">
              <w:rPr>
                <w:b/>
                <w:bCs/>
                <w:sz w:val="17"/>
                <w:szCs w:val="17"/>
              </w:rPr>
              <w:t>249</w:t>
            </w:r>
          </w:p>
        </w:tc>
        <w:tc>
          <w:tcPr>
            <w:tcW w:w="1230" w:type="dxa"/>
            <w:tcBorders>
              <w:top w:val="single" w:sz="4" w:space="0" w:color="auto"/>
              <w:bottom w:val="single" w:sz="12" w:space="0" w:color="auto"/>
            </w:tcBorders>
            <w:vAlign w:val="bottom"/>
          </w:tcPr>
          <w:p w:rsidR="001D5A3E" w:rsidRPr="006B626C" w:rsidRDefault="001D5A3E" w:rsidP="006B626C">
            <w:pPr>
              <w:spacing w:before="81" w:after="81" w:line="210" w:lineRule="exact"/>
              <w:ind w:right="43"/>
              <w:jc w:val="right"/>
              <w:rPr>
                <w:b/>
                <w:bCs/>
                <w:sz w:val="17"/>
                <w:szCs w:val="17"/>
              </w:rPr>
            </w:pPr>
            <w:r w:rsidRPr="006B626C">
              <w:rPr>
                <w:b/>
                <w:bCs/>
                <w:sz w:val="17"/>
                <w:szCs w:val="17"/>
              </w:rPr>
              <w:t>87</w:t>
            </w:r>
          </w:p>
        </w:tc>
      </w:tr>
    </w:tbl>
    <w:p w:rsidR="001D5A3E" w:rsidRPr="006B626C" w:rsidRDefault="006B626C" w:rsidP="006B626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 w:val="17"/>
          <w:szCs w:val="17"/>
        </w:rPr>
      </w:pPr>
      <w:r w:rsidRPr="006B626C">
        <w:rPr>
          <w:i/>
          <w:sz w:val="17"/>
          <w:szCs w:val="17"/>
        </w:rPr>
        <w:t>Source</w:t>
      </w:r>
      <w:r w:rsidRPr="006B626C">
        <w:rPr>
          <w:sz w:val="17"/>
          <w:szCs w:val="17"/>
        </w:rPr>
        <w:t xml:space="preserve">: Survey on the availability, utilization and quality of urgent obstetrical care in </w:t>
      </w:r>
      <w:smartTag w:uri="urn:schemas-microsoft-com:office:smarttags" w:element="place">
        <w:smartTag w:uri="urn:schemas-microsoft-com:office:smarttags" w:element="country-region">
          <w:r w:rsidRPr="006B626C">
            <w:rPr>
              <w:sz w:val="17"/>
              <w:szCs w:val="17"/>
            </w:rPr>
            <w:t>Gabon</w:t>
          </w:r>
        </w:smartTag>
      </w:smartTag>
      <w:r w:rsidRPr="006B626C">
        <w:rPr>
          <w:sz w:val="17"/>
          <w:szCs w:val="17"/>
        </w:rPr>
        <w:t>. Ministry of Health, UNFPA, December 2003.</w:t>
      </w:r>
    </w:p>
    <w:p w:rsidR="00891AC6" w:rsidRPr="00891AC6" w:rsidRDefault="00950903" w:rsidP="00891AC6">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7"/>
        <w:jc w:val="left"/>
        <w:outlineLvl w:val="1"/>
        <w:rPr>
          <w:b/>
          <w:spacing w:val="2"/>
          <w:szCs w:val="17"/>
        </w:rPr>
      </w:pPr>
      <w:r>
        <w:rPr>
          <w:szCs w:val="17"/>
        </w:rPr>
        <w:br w:type="page"/>
      </w:r>
      <w:r w:rsidR="00891AC6" w:rsidRPr="00891AC6">
        <w:rPr>
          <w:b/>
          <w:spacing w:val="2"/>
          <w:szCs w:val="17"/>
        </w:rPr>
        <w:t>Access to health services</w:t>
      </w:r>
    </w:p>
    <w:p w:rsidR="00891AC6" w:rsidRPr="00891AC6" w:rsidRDefault="00891AC6" w:rsidP="00891AC6">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891AC6" w:rsidRPr="00762385" w:rsidRDefault="00891AC6" w:rsidP="00891AC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pacing w:val="2"/>
        </w:rPr>
      </w:pPr>
      <w:r w:rsidRPr="00762385">
        <w:rPr>
          <w:spacing w:val="2"/>
        </w:rPr>
        <w:t>110.</w:t>
      </w:r>
      <w:r w:rsidRPr="00762385">
        <w:rPr>
          <w:spacing w:val="2"/>
        </w:rPr>
        <w:tab/>
        <w:t>A household is considered to have access to a health service when it is situated no more than 30 minutes from a health facility. Access to health services is 66 per cent in urban areas, while it is 53 per cent in rural areas.</w:t>
      </w:r>
    </w:p>
    <w:p w:rsidR="00891AC6" w:rsidRPr="00891AC6" w:rsidRDefault="00891AC6" w:rsidP="00891AC6">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891AC6" w:rsidRDefault="00891AC6" w:rsidP="006D43F0">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hanging="1267"/>
        <w:jc w:val="left"/>
        <w:outlineLvl w:val="1"/>
        <w:rPr>
          <w:b/>
          <w:spacing w:val="2"/>
          <w:szCs w:val="17"/>
        </w:rPr>
      </w:pPr>
      <w:r w:rsidRPr="00891AC6">
        <w:rPr>
          <w:b/>
          <w:spacing w:val="2"/>
          <w:szCs w:val="17"/>
        </w:rPr>
        <w:tab/>
      </w:r>
      <w:r w:rsidRPr="00891AC6">
        <w:rPr>
          <w:b/>
          <w:spacing w:val="2"/>
          <w:szCs w:val="17"/>
        </w:rPr>
        <w:tab/>
        <w:t>Recorded births by type of health facility</w:t>
      </w:r>
    </w:p>
    <w:p w:rsidR="00573DA8" w:rsidRDefault="00891AC6" w:rsidP="00891AC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zCs w:val="17"/>
        </w:rPr>
      </w:pPr>
      <w:r w:rsidRPr="00891AC6">
        <w:rPr>
          <w:szCs w:val="17"/>
        </w:rPr>
        <w:t>Table 13</w:t>
      </w:r>
      <w:r>
        <w:rPr>
          <w:szCs w:val="17"/>
        </w:rPr>
        <w:br/>
      </w:r>
      <w:r w:rsidRPr="00891AC6">
        <w:rPr>
          <w:b/>
          <w:szCs w:val="17"/>
        </w:rPr>
        <w:t>Recorded births by type of health facility</w:t>
      </w:r>
    </w:p>
    <w:tbl>
      <w:tblPr>
        <w:tblW w:w="7290" w:type="dxa"/>
        <w:tblInd w:w="1260" w:type="dxa"/>
        <w:tblBorders>
          <w:top w:val="single" w:sz="4" w:space="0" w:color="auto"/>
        </w:tblBorders>
        <w:tblCellMar>
          <w:left w:w="0" w:type="dxa"/>
          <w:right w:w="0" w:type="dxa"/>
        </w:tblCellMar>
        <w:tblLook w:val="04A0"/>
      </w:tblPr>
      <w:tblGrid>
        <w:gridCol w:w="2835"/>
        <w:gridCol w:w="2227"/>
        <w:gridCol w:w="2228"/>
      </w:tblGrid>
      <w:tr w:rsidR="00891AC6" w:rsidRPr="00891AC6">
        <w:trPr>
          <w:trHeight w:val="240"/>
          <w:tblHeader/>
        </w:trPr>
        <w:tc>
          <w:tcPr>
            <w:tcW w:w="2835" w:type="dxa"/>
            <w:tcBorders>
              <w:top w:val="single" w:sz="4" w:space="0" w:color="auto"/>
              <w:bottom w:val="single" w:sz="12" w:space="0" w:color="auto"/>
            </w:tcBorders>
            <w:vAlign w:val="bottom"/>
          </w:tcPr>
          <w:p w:rsidR="00891AC6" w:rsidRPr="00891AC6" w:rsidRDefault="00891AC6" w:rsidP="00891AC6">
            <w:pPr>
              <w:spacing w:before="80" w:after="80" w:line="160" w:lineRule="exact"/>
              <w:rPr>
                <w:bCs/>
                <w:i/>
                <w:sz w:val="14"/>
                <w:szCs w:val="14"/>
              </w:rPr>
            </w:pPr>
          </w:p>
        </w:tc>
        <w:tc>
          <w:tcPr>
            <w:tcW w:w="2227" w:type="dxa"/>
            <w:tcBorders>
              <w:top w:val="single" w:sz="4" w:space="0" w:color="auto"/>
              <w:bottom w:val="single" w:sz="12" w:space="0" w:color="auto"/>
            </w:tcBorders>
            <w:vAlign w:val="bottom"/>
          </w:tcPr>
          <w:p w:rsidR="00891AC6" w:rsidRPr="00891AC6" w:rsidRDefault="00891AC6" w:rsidP="00891AC6">
            <w:pPr>
              <w:spacing w:before="80" w:after="80" w:line="160" w:lineRule="exact"/>
              <w:ind w:right="72"/>
              <w:jc w:val="right"/>
              <w:rPr>
                <w:bCs/>
                <w:i/>
                <w:sz w:val="14"/>
                <w:szCs w:val="14"/>
              </w:rPr>
            </w:pPr>
            <w:r w:rsidRPr="00891AC6">
              <w:rPr>
                <w:bCs/>
                <w:i/>
                <w:sz w:val="14"/>
                <w:szCs w:val="14"/>
              </w:rPr>
              <w:t>Number</w:t>
            </w:r>
          </w:p>
        </w:tc>
        <w:tc>
          <w:tcPr>
            <w:tcW w:w="2228" w:type="dxa"/>
            <w:tcBorders>
              <w:top w:val="single" w:sz="4" w:space="0" w:color="auto"/>
              <w:bottom w:val="single" w:sz="12" w:space="0" w:color="auto"/>
            </w:tcBorders>
            <w:vAlign w:val="bottom"/>
          </w:tcPr>
          <w:p w:rsidR="00891AC6" w:rsidRPr="00891AC6" w:rsidRDefault="00891AC6" w:rsidP="00891AC6">
            <w:pPr>
              <w:spacing w:before="80" w:after="80" w:line="160" w:lineRule="exact"/>
              <w:ind w:right="72"/>
              <w:jc w:val="right"/>
              <w:rPr>
                <w:bCs/>
                <w:i/>
                <w:sz w:val="14"/>
                <w:szCs w:val="14"/>
              </w:rPr>
            </w:pPr>
            <w:r w:rsidRPr="00891AC6">
              <w:rPr>
                <w:bCs/>
                <w:i/>
                <w:sz w:val="14"/>
                <w:szCs w:val="14"/>
              </w:rPr>
              <w:t>Percentage</w:t>
            </w:r>
          </w:p>
        </w:tc>
      </w:tr>
      <w:tr w:rsidR="00891AC6" w:rsidRPr="00891AC6">
        <w:trPr>
          <w:trHeight w:val="240"/>
        </w:trPr>
        <w:tc>
          <w:tcPr>
            <w:tcW w:w="2835" w:type="dxa"/>
            <w:tcBorders>
              <w:top w:val="single" w:sz="12" w:space="0" w:color="auto"/>
            </w:tcBorders>
          </w:tcPr>
          <w:p w:rsidR="00891AC6" w:rsidRPr="00891AC6" w:rsidRDefault="00891AC6" w:rsidP="00891AC6">
            <w:pPr>
              <w:spacing w:before="40" w:after="40" w:line="210" w:lineRule="exact"/>
              <w:rPr>
                <w:sz w:val="17"/>
                <w:szCs w:val="17"/>
                <w:lang w:val="fr-FR"/>
              </w:rPr>
            </w:pPr>
            <w:r w:rsidRPr="00891AC6">
              <w:rPr>
                <w:sz w:val="17"/>
                <w:szCs w:val="17"/>
                <w:lang w:val="fr-FR"/>
              </w:rPr>
              <w:t>At home</w:t>
            </w:r>
          </w:p>
        </w:tc>
        <w:tc>
          <w:tcPr>
            <w:tcW w:w="2227" w:type="dxa"/>
            <w:tcBorders>
              <w:top w:val="single" w:sz="12" w:space="0" w:color="auto"/>
            </w:tcBorders>
            <w:vAlign w:val="bottom"/>
          </w:tcPr>
          <w:p w:rsidR="00891AC6" w:rsidRPr="00891AC6" w:rsidRDefault="00891AC6" w:rsidP="00891AC6">
            <w:pPr>
              <w:spacing w:before="40" w:after="40" w:line="210" w:lineRule="exact"/>
              <w:ind w:right="72"/>
              <w:jc w:val="right"/>
              <w:rPr>
                <w:sz w:val="17"/>
                <w:szCs w:val="17"/>
                <w:lang w:val="fr-FR"/>
              </w:rPr>
            </w:pPr>
            <w:r w:rsidRPr="00891AC6">
              <w:rPr>
                <w:sz w:val="17"/>
                <w:szCs w:val="17"/>
                <w:lang w:val="fr-FR"/>
              </w:rPr>
              <w:t>1 096</w:t>
            </w:r>
          </w:p>
        </w:tc>
        <w:tc>
          <w:tcPr>
            <w:tcW w:w="2228" w:type="dxa"/>
            <w:tcBorders>
              <w:top w:val="single" w:sz="12" w:space="0" w:color="auto"/>
            </w:tcBorders>
            <w:vAlign w:val="bottom"/>
          </w:tcPr>
          <w:p w:rsidR="00891AC6" w:rsidRPr="00891AC6" w:rsidRDefault="00891AC6" w:rsidP="00891AC6">
            <w:pPr>
              <w:spacing w:before="40" w:after="40" w:line="210" w:lineRule="exact"/>
              <w:ind w:right="72"/>
              <w:jc w:val="right"/>
              <w:rPr>
                <w:sz w:val="17"/>
                <w:szCs w:val="17"/>
                <w:lang w:val="fr-FR"/>
              </w:rPr>
            </w:pPr>
            <w:r w:rsidRPr="00891AC6">
              <w:rPr>
                <w:sz w:val="17"/>
                <w:szCs w:val="17"/>
                <w:lang w:val="fr-FR"/>
              </w:rPr>
              <w:t>3.2</w:t>
            </w:r>
          </w:p>
        </w:tc>
      </w:tr>
      <w:tr w:rsidR="00891AC6" w:rsidRPr="00891AC6">
        <w:trPr>
          <w:trHeight w:val="240"/>
        </w:trPr>
        <w:tc>
          <w:tcPr>
            <w:tcW w:w="2835" w:type="dxa"/>
          </w:tcPr>
          <w:p w:rsidR="00891AC6" w:rsidRPr="00891AC6" w:rsidRDefault="00891AC6" w:rsidP="00891AC6">
            <w:pPr>
              <w:spacing w:before="40" w:after="40" w:line="210" w:lineRule="exact"/>
              <w:rPr>
                <w:sz w:val="17"/>
                <w:szCs w:val="17"/>
                <w:lang w:val="fr-FR"/>
              </w:rPr>
            </w:pPr>
            <w:r w:rsidRPr="00891AC6">
              <w:rPr>
                <w:sz w:val="17"/>
                <w:szCs w:val="17"/>
                <w:lang w:val="fr-FR"/>
              </w:rPr>
              <w:t>In public facilities</w:t>
            </w:r>
          </w:p>
        </w:tc>
        <w:tc>
          <w:tcPr>
            <w:tcW w:w="2227" w:type="dxa"/>
            <w:vAlign w:val="bottom"/>
          </w:tcPr>
          <w:p w:rsidR="00891AC6" w:rsidRPr="00891AC6" w:rsidRDefault="00891AC6" w:rsidP="00891AC6">
            <w:pPr>
              <w:spacing w:before="40" w:after="40" w:line="210" w:lineRule="exact"/>
              <w:ind w:right="72"/>
              <w:jc w:val="right"/>
              <w:rPr>
                <w:sz w:val="17"/>
                <w:szCs w:val="17"/>
                <w:lang w:val="fr-FR"/>
              </w:rPr>
            </w:pPr>
            <w:r w:rsidRPr="00891AC6">
              <w:rPr>
                <w:sz w:val="17"/>
                <w:szCs w:val="17"/>
                <w:lang w:val="fr-FR"/>
              </w:rPr>
              <w:t>28 144</w:t>
            </w:r>
          </w:p>
        </w:tc>
        <w:tc>
          <w:tcPr>
            <w:tcW w:w="2228" w:type="dxa"/>
            <w:vAlign w:val="bottom"/>
          </w:tcPr>
          <w:p w:rsidR="00891AC6" w:rsidRPr="00891AC6" w:rsidRDefault="00891AC6" w:rsidP="00891AC6">
            <w:pPr>
              <w:spacing w:before="40" w:after="40" w:line="210" w:lineRule="exact"/>
              <w:ind w:right="72"/>
              <w:jc w:val="right"/>
              <w:rPr>
                <w:sz w:val="17"/>
                <w:szCs w:val="17"/>
                <w:lang w:val="fr-FR"/>
              </w:rPr>
            </w:pPr>
            <w:r w:rsidRPr="00891AC6">
              <w:rPr>
                <w:sz w:val="17"/>
                <w:szCs w:val="17"/>
                <w:lang w:val="fr-FR"/>
              </w:rPr>
              <w:t>82.4</w:t>
            </w:r>
          </w:p>
        </w:tc>
      </w:tr>
      <w:tr w:rsidR="00891AC6" w:rsidRPr="00891AC6">
        <w:trPr>
          <w:trHeight w:val="240"/>
        </w:trPr>
        <w:tc>
          <w:tcPr>
            <w:tcW w:w="2835" w:type="dxa"/>
          </w:tcPr>
          <w:p w:rsidR="00891AC6" w:rsidRPr="00D83C17" w:rsidRDefault="00891AC6" w:rsidP="00891AC6">
            <w:pPr>
              <w:spacing w:before="40" w:after="40" w:line="210" w:lineRule="exact"/>
              <w:rPr>
                <w:sz w:val="17"/>
                <w:szCs w:val="17"/>
                <w:lang w:val="en-US"/>
              </w:rPr>
            </w:pPr>
            <w:r w:rsidRPr="00D83C17">
              <w:rPr>
                <w:sz w:val="17"/>
                <w:szCs w:val="17"/>
                <w:lang w:val="en-US"/>
              </w:rPr>
              <w:t>In partially State-supported facilities</w:t>
            </w:r>
          </w:p>
        </w:tc>
        <w:tc>
          <w:tcPr>
            <w:tcW w:w="2227" w:type="dxa"/>
            <w:vAlign w:val="bottom"/>
          </w:tcPr>
          <w:p w:rsidR="00891AC6" w:rsidRPr="00891AC6" w:rsidRDefault="00891AC6" w:rsidP="00891AC6">
            <w:pPr>
              <w:spacing w:before="40" w:after="40" w:line="210" w:lineRule="exact"/>
              <w:ind w:right="72"/>
              <w:jc w:val="right"/>
              <w:rPr>
                <w:sz w:val="17"/>
                <w:szCs w:val="17"/>
                <w:lang w:val="fr-FR"/>
              </w:rPr>
            </w:pPr>
            <w:r w:rsidRPr="00891AC6">
              <w:rPr>
                <w:sz w:val="17"/>
                <w:szCs w:val="17"/>
                <w:lang w:val="fr-FR"/>
              </w:rPr>
              <w:t>1 426</w:t>
            </w:r>
          </w:p>
        </w:tc>
        <w:tc>
          <w:tcPr>
            <w:tcW w:w="2228" w:type="dxa"/>
            <w:vAlign w:val="bottom"/>
          </w:tcPr>
          <w:p w:rsidR="00891AC6" w:rsidRPr="00891AC6" w:rsidRDefault="00891AC6" w:rsidP="00891AC6">
            <w:pPr>
              <w:spacing w:before="40" w:after="40" w:line="210" w:lineRule="exact"/>
              <w:ind w:right="72"/>
              <w:jc w:val="right"/>
              <w:rPr>
                <w:sz w:val="17"/>
                <w:szCs w:val="17"/>
                <w:lang w:val="fr-FR"/>
              </w:rPr>
            </w:pPr>
            <w:r w:rsidRPr="00891AC6">
              <w:rPr>
                <w:sz w:val="17"/>
                <w:szCs w:val="17"/>
                <w:lang w:val="fr-FR"/>
              </w:rPr>
              <w:t>4.2</w:t>
            </w:r>
          </w:p>
        </w:tc>
      </w:tr>
      <w:tr w:rsidR="00891AC6" w:rsidRPr="00891AC6">
        <w:trPr>
          <w:trHeight w:val="240"/>
        </w:trPr>
        <w:tc>
          <w:tcPr>
            <w:tcW w:w="2835" w:type="dxa"/>
            <w:tcBorders>
              <w:bottom w:val="single" w:sz="4" w:space="0" w:color="auto"/>
            </w:tcBorders>
          </w:tcPr>
          <w:p w:rsidR="00891AC6" w:rsidRPr="00891AC6" w:rsidRDefault="00891AC6" w:rsidP="00891AC6">
            <w:pPr>
              <w:spacing w:before="40" w:after="40" w:line="210" w:lineRule="exact"/>
              <w:rPr>
                <w:sz w:val="17"/>
                <w:szCs w:val="17"/>
                <w:lang w:val="fr-FR"/>
              </w:rPr>
            </w:pPr>
            <w:r w:rsidRPr="00891AC6">
              <w:rPr>
                <w:sz w:val="17"/>
                <w:szCs w:val="17"/>
                <w:lang w:val="fr-FR"/>
              </w:rPr>
              <w:t>In private facilities</w:t>
            </w:r>
          </w:p>
        </w:tc>
        <w:tc>
          <w:tcPr>
            <w:tcW w:w="2227" w:type="dxa"/>
            <w:tcBorders>
              <w:bottom w:val="single" w:sz="4" w:space="0" w:color="auto"/>
            </w:tcBorders>
            <w:vAlign w:val="bottom"/>
          </w:tcPr>
          <w:p w:rsidR="00891AC6" w:rsidRPr="00891AC6" w:rsidRDefault="00891AC6" w:rsidP="00891AC6">
            <w:pPr>
              <w:spacing w:before="40" w:after="40" w:line="210" w:lineRule="exact"/>
              <w:ind w:right="72"/>
              <w:jc w:val="right"/>
              <w:rPr>
                <w:sz w:val="17"/>
                <w:szCs w:val="17"/>
                <w:lang w:val="fr-FR"/>
              </w:rPr>
            </w:pPr>
            <w:r w:rsidRPr="00891AC6">
              <w:rPr>
                <w:sz w:val="17"/>
                <w:szCs w:val="17"/>
                <w:lang w:val="fr-FR"/>
              </w:rPr>
              <w:t>3 496</w:t>
            </w:r>
          </w:p>
        </w:tc>
        <w:tc>
          <w:tcPr>
            <w:tcW w:w="2228" w:type="dxa"/>
            <w:tcBorders>
              <w:bottom w:val="single" w:sz="4" w:space="0" w:color="auto"/>
            </w:tcBorders>
            <w:vAlign w:val="bottom"/>
          </w:tcPr>
          <w:p w:rsidR="00891AC6" w:rsidRPr="00891AC6" w:rsidRDefault="00891AC6" w:rsidP="00891AC6">
            <w:pPr>
              <w:spacing w:before="40" w:after="40" w:line="210" w:lineRule="exact"/>
              <w:ind w:right="72"/>
              <w:jc w:val="right"/>
              <w:rPr>
                <w:sz w:val="17"/>
                <w:szCs w:val="17"/>
                <w:lang w:val="fr-FR"/>
              </w:rPr>
            </w:pPr>
            <w:r w:rsidRPr="00891AC6">
              <w:rPr>
                <w:sz w:val="17"/>
                <w:szCs w:val="17"/>
                <w:lang w:val="fr-FR"/>
              </w:rPr>
              <w:t>10.2</w:t>
            </w:r>
          </w:p>
        </w:tc>
      </w:tr>
      <w:tr w:rsidR="00891AC6" w:rsidRPr="00891AC6">
        <w:trPr>
          <w:trHeight w:val="240"/>
        </w:trPr>
        <w:tc>
          <w:tcPr>
            <w:tcW w:w="2835" w:type="dxa"/>
            <w:tcBorders>
              <w:top w:val="single" w:sz="4" w:space="0" w:color="auto"/>
              <w:bottom w:val="single" w:sz="12" w:space="0" w:color="auto"/>
            </w:tcBorders>
          </w:tcPr>
          <w:p w:rsidR="00891AC6" w:rsidRPr="00891AC6" w:rsidRDefault="00891AC6" w:rsidP="00891AC6">
            <w:pPr>
              <w:spacing w:before="81" w:after="81" w:line="210" w:lineRule="exact"/>
              <w:rPr>
                <w:b/>
                <w:bCs/>
                <w:sz w:val="17"/>
                <w:szCs w:val="17"/>
              </w:rPr>
            </w:pPr>
            <w:r w:rsidRPr="00891AC6">
              <w:rPr>
                <w:b/>
                <w:bCs/>
                <w:sz w:val="17"/>
                <w:szCs w:val="17"/>
              </w:rPr>
              <w:tab/>
              <w:t>Total</w:t>
            </w:r>
          </w:p>
        </w:tc>
        <w:tc>
          <w:tcPr>
            <w:tcW w:w="2227" w:type="dxa"/>
            <w:tcBorders>
              <w:top w:val="single" w:sz="4" w:space="0" w:color="auto"/>
              <w:bottom w:val="single" w:sz="12" w:space="0" w:color="auto"/>
            </w:tcBorders>
            <w:vAlign w:val="bottom"/>
          </w:tcPr>
          <w:p w:rsidR="00891AC6" w:rsidRPr="00891AC6" w:rsidRDefault="00891AC6" w:rsidP="00891AC6">
            <w:pPr>
              <w:spacing w:before="81" w:after="81" w:line="210" w:lineRule="exact"/>
              <w:ind w:right="72"/>
              <w:jc w:val="right"/>
              <w:rPr>
                <w:b/>
                <w:bCs/>
                <w:sz w:val="17"/>
                <w:szCs w:val="17"/>
              </w:rPr>
            </w:pPr>
            <w:r w:rsidRPr="00891AC6">
              <w:rPr>
                <w:b/>
                <w:bCs/>
                <w:sz w:val="17"/>
                <w:szCs w:val="17"/>
              </w:rPr>
              <w:t>34 162</w:t>
            </w:r>
          </w:p>
        </w:tc>
        <w:tc>
          <w:tcPr>
            <w:tcW w:w="2228" w:type="dxa"/>
            <w:tcBorders>
              <w:top w:val="single" w:sz="4" w:space="0" w:color="auto"/>
              <w:bottom w:val="single" w:sz="12" w:space="0" w:color="auto"/>
            </w:tcBorders>
            <w:vAlign w:val="bottom"/>
          </w:tcPr>
          <w:p w:rsidR="00891AC6" w:rsidRPr="00891AC6" w:rsidRDefault="00891AC6" w:rsidP="00891AC6">
            <w:pPr>
              <w:spacing w:before="81" w:after="81" w:line="210" w:lineRule="exact"/>
              <w:ind w:right="72"/>
              <w:jc w:val="right"/>
              <w:rPr>
                <w:b/>
                <w:bCs/>
                <w:sz w:val="17"/>
                <w:szCs w:val="17"/>
              </w:rPr>
            </w:pPr>
            <w:r w:rsidRPr="00891AC6">
              <w:rPr>
                <w:b/>
                <w:bCs/>
                <w:sz w:val="17"/>
                <w:szCs w:val="17"/>
              </w:rPr>
              <w:t>100</w:t>
            </w:r>
          </w:p>
        </w:tc>
      </w:tr>
    </w:tbl>
    <w:p w:rsidR="00891AC6" w:rsidRDefault="00891AC6" w:rsidP="00891AC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 w:val="17"/>
          <w:szCs w:val="17"/>
        </w:rPr>
      </w:pPr>
      <w:r w:rsidRPr="00891AC6">
        <w:rPr>
          <w:i/>
          <w:sz w:val="17"/>
          <w:szCs w:val="17"/>
        </w:rPr>
        <w:t>Source</w:t>
      </w:r>
      <w:r w:rsidRPr="00891AC6">
        <w:rPr>
          <w:sz w:val="17"/>
          <w:szCs w:val="17"/>
        </w:rPr>
        <w:t xml:space="preserve">: Survey on the availability, utilization and quality of urgent obstetrical care in </w:t>
      </w:r>
      <w:smartTag w:uri="urn:schemas-microsoft-com:office:smarttags" w:element="place">
        <w:smartTag w:uri="urn:schemas-microsoft-com:office:smarttags" w:element="country-region">
          <w:r w:rsidRPr="00891AC6">
            <w:rPr>
              <w:sz w:val="17"/>
              <w:szCs w:val="17"/>
            </w:rPr>
            <w:t>Gabon</w:t>
          </w:r>
        </w:smartTag>
      </w:smartTag>
      <w:r w:rsidRPr="00891AC6">
        <w:rPr>
          <w:sz w:val="17"/>
          <w:szCs w:val="17"/>
        </w:rPr>
        <w:t>. Ministry of Health, UNFPA, December 2003.</w:t>
      </w:r>
    </w:p>
    <w:p w:rsidR="00762385" w:rsidRDefault="00762385" w:rsidP="00762385">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762385">
        <w:rPr>
          <w:b/>
          <w:spacing w:val="2"/>
          <w:szCs w:val="17"/>
        </w:rPr>
        <w:tab/>
      </w:r>
      <w:r w:rsidRPr="00762385">
        <w:rPr>
          <w:b/>
          <w:spacing w:val="2"/>
          <w:szCs w:val="17"/>
        </w:rPr>
        <w:tab/>
        <w:t>Use of trained assistance during delivery</w:t>
      </w:r>
    </w:p>
    <w:p w:rsidR="00762385" w:rsidRPr="00762385" w:rsidRDefault="00762385" w:rsidP="00762385">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762385" w:rsidRPr="00762385" w:rsidRDefault="00762385" w:rsidP="0076238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111.</w:t>
      </w:r>
      <w:r>
        <w:rPr>
          <w:szCs w:val="17"/>
        </w:rPr>
        <w:tab/>
      </w:r>
      <w:r w:rsidRPr="00762385">
        <w:rPr>
          <w:szCs w:val="17"/>
        </w:rPr>
        <w:t>Overall, a large majority of women, more than 87 per cent, make use of trained assistance during birth.</w:t>
      </w:r>
    </w:p>
    <w:p w:rsidR="00891AC6" w:rsidRDefault="00762385" w:rsidP="0076238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zCs w:val="17"/>
        </w:rPr>
      </w:pPr>
      <w:r w:rsidRPr="00762385">
        <w:rPr>
          <w:szCs w:val="17"/>
        </w:rPr>
        <w:t>Table 14</w:t>
      </w:r>
      <w:r>
        <w:rPr>
          <w:szCs w:val="17"/>
        </w:rPr>
        <w:br/>
      </w:r>
      <w:r w:rsidRPr="00762385">
        <w:rPr>
          <w:b/>
          <w:szCs w:val="17"/>
        </w:rPr>
        <w:t>Proportion of deliveries assisted by medical personnel</w:t>
      </w:r>
    </w:p>
    <w:tbl>
      <w:tblPr>
        <w:tblW w:w="7227" w:type="dxa"/>
        <w:tblInd w:w="1287" w:type="dxa"/>
        <w:tblBorders>
          <w:top w:val="single" w:sz="4" w:space="0" w:color="auto"/>
        </w:tblBorders>
        <w:tblLayout w:type="fixed"/>
        <w:tblCellMar>
          <w:left w:w="0" w:type="dxa"/>
          <w:right w:w="0" w:type="dxa"/>
        </w:tblCellMar>
        <w:tblLook w:val="04A0"/>
      </w:tblPr>
      <w:tblGrid>
        <w:gridCol w:w="3613"/>
        <w:gridCol w:w="3614"/>
      </w:tblGrid>
      <w:tr w:rsidR="000E6611" w:rsidRPr="000E6611">
        <w:trPr>
          <w:trHeight w:val="240"/>
          <w:tblHeader/>
        </w:trPr>
        <w:tc>
          <w:tcPr>
            <w:tcW w:w="3613" w:type="dxa"/>
            <w:tcBorders>
              <w:top w:val="single" w:sz="4" w:space="0" w:color="auto"/>
              <w:bottom w:val="single" w:sz="12" w:space="0" w:color="auto"/>
            </w:tcBorders>
            <w:vAlign w:val="bottom"/>
          </w:tcPr>
          <w:p w:rsidR="000E6611" w:rsidRPr="000E6611" w:rsidRDefault="000E6611" w:rsidP="000E6611">
            <w:pPr>
              <w:spacing w:before="80" w:after="80" w:line="160" w:lineRule="exact"/>
              <w:ind w:left="72"/>
              <w:rPr>
                <w:bCs/>
                <w:i/>
                <w:sz w:val="14"/>
                <w:szCs w:val="14"/>
              </w:rPr>
            </w:pPr>
            <w:r w:rsidRPr="000E6611">
              <w:rPr>
                <w:bCs/>
                <w:i/>
                <w:sz w:val="14"/>
                <w:szCs w:val="14"/>
              </w:rPr>
              <w:t>Medical personnel</w:t>
            </w:r>
          </w:p>
        </w:tc>
        <w:tc>
          <w:tcPr>
            <w:tcW w:w="3614" w:type="dxa"/>
            <w:tcBorders>
              <w:top w:val="single" w:sz="4" w:space="0" w:color="auto"/>
              <w:bottom w:val="single" w:sz="12" w:space="0" w:color="auto"/>
            </w:tcBorders>
            <w:vAlign w:val="bottom"/>
          </w:tcPr>
          <w:p w:rsidR="000E6611" w:rsidRPr="000E6611" w:rsidRDefault="000E6611" w:rsidP="000E6611">
            <w:pPr>
              <w:spacing w:before="80" w:after="80" w:line="160" w:lineRule="exact"/>
              <w:ind w:right="72"/>
              <w:jc w:val="right"/>
              <w:rPr>
                <w:bCs/>
                <w:i/>
                <w:sz w:val="14"/>
                <w:szCs w:val="14"/>
              </w:rPr>
            </w:pPr>
            <w:r w:rsidRPr="000E6611">
              <w:rPr>
                <w:bCs/>
                <w:i/>
                <w:sz w:val="14"/>
                <w:szCs w:val="14"/>
              </w:rPr>
              <w:t>Percentage</w:t>
            </w:r>
          </w:p>
        </w:tc>
      </w:tr>
      <w:tr w:rsidR="000E6611" w:rsidRPr="000E6611">
        <w:trPr>
          <w:trHeight w:val="240"/>
        </w:trPr>
        <w:tc>
          <w:tcPr>
            <w:tcW w:w="3613" w:type="dxa"/>
            <w:tcBorders>
              <w:top w:val="single" w:sz="12" w:space="0" w:color="auto"/>
            </w:tcBorders>
          </w:tcPr>
          <w:p w:rsidR="000E6611" w:rsidRPr="000E6611" w:rsidRDefault="000E6611" w:rsidP="000E6611">
            <w:pPr>
              <w:spacing w:before="40" w:after="40" w:line="210" w:lineRule="exact"/>
              <w:ind w:left="72"/>
              <w:rPr>
                <w:sz w:val="17"/>
                <w:szCs w:val="17"/>
                <w:lang w:val="fr-FR"/>
              </w:rPr>
            </w:pPr>
            <w:r w:rsidRPr="000E6611">
              <w:rPr>
                <w:sz w:val="17"/>
                <w:szCs w:val="17"/>
                <w:lang w:val="fr-FR"/>
              </w:rPr>
              <w:t>Doctors</w:t>
            </w:r>
          </w:p>
        </w:tc>
        <w:tc>
          <w:tcPr>
            <w:tcW w:w="3614" w:type="dxa"/>
            <w:tcBorders>
              <w:top w:val="single" w:sz="12" w:space="0" w:color="auto"/>
            </w:tcBorders>
            <w:vAlign w:val="bottom"/>
          </w:tcPr>
          <w:p w:rsidR="000E6611" w:rsidRPr="000E6611" w:rsidRDefault="000E6611" w:rsidP="000E6611">
            <w:pPr>
              <w:spacing w:before="40" w:after="40" w:line="210" w:lineRule="exact"/>
              <w:ind w:right="72"/>
              <w:jc w:val="right"/>
              <w:rPr>
                <w:sz w:val="17"/>
                <w:szCs w:val="17"/>
                <w:lang w:val="fr-FR"/>
              </w:rPr>
            </w:pPr>
            <w:r w:rsidRPr="000E6611">
              <w:rPr>
                <w:sz w:val="17"/>
                <w:szCs w:val="17"/>
                <w:lang w:val="fr-FR"/>
              </w:rPr>
              <w:t>18.5</w:t>
            </w:r>
          </w:p>
        </w:tc>
      </w:tr>
      <w:tr w:rsidR="000E6611" w:rsidRPr="000E6611">
        <w:trPr>
          <w:trHeight w:val="240"/>
        </w:trPr>
        <w:tc>
          <w:tcPr>
            <w:tcW w:w="3613" w:type="dxa"/>
          </w:tcPr>
          <w:p w:rsidR="000E6611" w:rsidRPr="000E6611" w:rsidRDefault="000E6611" w:rsidP="000E6611">
            <w:pPr>
              <w:spacing w:before="40" w:after="40" w:line="210" w:lineRule="exact"/>
              <w:ind w:left="72"/>
              <w:rPr>
                <w:sz w:val="17"/>
                <w:szCs w:val="17"/>
                <w:lang w:val="fr-FR"/>
              </w:rPr>
            </w:pPr>
            <w:r w:rsidRPr="000E6611">
              <w:rPr>
                <w:sz w:val="17"/>
                <w:szCs w:val="17"/>
                <w:lang w:val="fr-FR"/>
              </w:rPr>
              <w:t>Midwives</w:t>
            </w:r>
          </w:p>
        </w:tc>
        <w:tc>
          <w:tcPr>
            <w:tcW w:w="3614" w:type="dxa"/>
            <w:vAlign w:val="bottom"/>
          </w:tcPr>
          <w:p w:rsidR="000E6611" w:rsidRPr="000E6611" w:rsidRDefault="000E6611" w:rsidP="000E6611">
            <w:pPr>
              <w:spacing w:before="40" w:after="40" w:line="210" w:lineRule="exact"/>
              <w:ind w:right="72"/>
              <w:jc w:val="right"/>
              <w:rPr>
                <w:sz w:val="17"/>
                <w:szCs w:val="17"/>
                <w:lang w:val="fr-FR"/>
              </w:rPr>
            </w:pPr>
            <w:r w:rsidRPr="000E6611">
              <w:rPr>
                <w:sz w:val="17"/>
                <w:szCs w:val="17"/>
                <w:lang w:val="fr-FR"/>
              </w:rPr>
              <w:t>64.1</w:t>
            </w:r>
          </w:p>
        </w:tc>
      </w:tr>
      <w:tr w:rsidR="000E6611" w:rsidRPr="000E6611">
        <w:trPr>
          <w:trHeight w:val="240"/>
        </w:trPr>
        <w:tc>
          <w:tcPr>
            <w:tcW w:w="3613" w:type="dxa"/>
          </w:tcPr>
          <w:p w:rsidR="000E6611" w:rsidRPr="000E6611" w:rsidRDefault="000E6611" w:rsidP="000E6611">
            <w:pPr>
              <w:spacing w:before="40" w:after="40" w:line="210" w:lineRule="exact"/>
              <w:ind w:left="72"/>
              <w:rPr>
                <w:sz w:val="17"/>
                <w:szCs w:val="17"/>
                <w:lang w:val="fr-FR"/>
              </w:rPr>
            </w:pPr>
            <w:r w:rsidRPr="000E6611">
              <w:rPr>
                <w:sz w:val="17"/>
                <w:szCs w:val="17"/>
                <w:lang w:val="fr-FR"/>
              </w:rPr>
              <w:t>Nurses</w:t>
            </w:r>
          </w:p>
        </w:tc>
        <w:tc>
          <w:tcPr>
            <w:tcW w:w="3614" w:type="dxa"/>
            <w:vAlign w:val="bottom"/>
          </w:tcPr>
          <w:p w:rsidR="000E6611" w:rsidRPr="000E6611" w:rsidRDefault="000E6611" w:rsidP="000E6611">
            <w:pPr>
              <w:spacing w:before="40" w:after="40" w:line="210" w:lineRule="exact"/>
              <w:ind w:right="72"/>
              <w:jc w:val="right"/>
              <w:rPr>
                <w:sz w:val="17"/>
                <w:szCs w:val="17"/>
                <w:lang w:val="fr-FR"/>
              </w:rPr>
            </w:pPr>
            <w:r w:rsidRPr="000E6611">
              <w:rPr>
                <w:sz w:val="17"/>
                <w:szCs w:val="17"/>
                <w:lang w:val="fr-FR"/>
              </w:rPr>
              <w:t>2.9</w:t>
            </w:r>
          </w:p>
        </w:tc>
      </w:tr>
      <w:tr w:rsidR="000E6611" w:rsidRPr="000E6611">
        <w:trPr>
          <w:trHeight w:val="240"/>
        </w:trPr>
        <w:tc>
          <w:tcPr>
            <w:tcW w:w="3613" w:type="dxa"/>
          </w:tcPr>
          <w:p w:rsidR="000E6611" w:rsidRPr="000E6611" w:rsidRDefault="000E6611" w:rsidP="000E6611">
            <w:pPr>
              <w:spacing w:before="40" w:after="40" w:line="210" w:lineRule="exact"/>
              <w:ind w:left="72"/>
              <w:rPr>
                <w:sz w:val="17"/>
                <w:szCs w:val="17"/>
                <w:lang w:val="fr-FR"/>
              </w:rPr>
            </w:pPr>
            <w:r w:rsidRPr="000E6611">
              <w:rPr>
                <w:sz w:val="17"/>
                <w:szCs w:val="17"/>
                <w:lang w:val="fr-FR"/>
              </w:rPr>
              <w:t>Trained birth attendants</w:t>
            </w:r>
          </w:p>
        </w:tc>
        <w:tc>
          <w:tcPr>
            <w:tcW w:w="3614" w:type="dxa"/>
            <w:vAlign w:val="bottom"/>
          </w:tcPr>
          <w:p w:rsidR="000E6611" w:rsidRPr="000E6611" w:rsidRDefault="000E6611" w:rsidP="000E6611">
            <w:pPr>
              <w:spacing w:before="40" w:after="40" w:line="210" w:lineRule="exact"/>
              <w:ind w:right="72"/>
              <w:jc w:val="right"/>
              <w:rPr>
                <w:sz w:val="17"/>
                <w:szCs w:val="17"/>
                <w:lang w:val="fr-FR"/>
              </w:rPr>
            </w:pPr>
            <w:r w:rsidRPr="000E6611">
              <w:rPr>
                <w:sz w:val="17"/>
                <w:szCs w:val="17"/>
                <w:lang w:val="fr-FR"/>
              </w:rPr>
              <w:t>1.9</w:t>
            </w:r>
          </w:p>
        </w:tc>
      </w:tr>
      <w:tr w:rsidR="000E6611" w:rsidRPr="000E6611">
        <w:trPr>
          <w:trHeight w:val="240"/>
        </w:trPr>
        <w:tc>
          <w:tcPr>
            <w:tcW w:w="3613" w:type="dxa"/>
          </w:tcPr>
          <w:p w:rsidR="000E6611" w:rsidRPr="000E6611" w:rsidRDefault="000E6611" w:rsidP="000E6611">
            <w:pPr>
              <w:spacing w:before="40" w:after="40" w:line="210" w:lineRule="exact"/>
              <w:ind w:left="72"/>
              <w:rPr>
                <w:sz w:val="17"/>
                <w:szCs w:val="17"/>
                <w:lang w:val="fr-FR"/>
              </w:rPr>
            </w:pPr>
            <w:r w:rsidRPr="000E6611">
              <w:rPr>
                <w:sz w:val="17"/>
                <w:szCs w:val="17"/>
                <w:lang w:val="fr-FR"/>
              </w:rPr>
              <w:t>All trained personnel</w:t>
            </w:r>
          </w:p>
        </w:tc>
        <w:tc>
          <w:tcPr>
            <w:tcW w:w="3614" w:type="dxa"/>
            <w:vAlign w:val="bottom"/>
          </w:tcPr>
          <w:p w:rsidR="000E6611" w:rsidRPr="000E6611" w:rsidRDefault="000E6611" w:rsidP="000E6611">
            <w:pPr>
              <w:spacing w:before="40" w:after="40" w:line="210" w:lineRule="exact"/>
              <w:ind w:right="72"/>
              <w:jc w:val="right"/>
              <w:rPr>
                <w:sz w:val="17"/>
                <w:szCs w:val="17"/>
                <w:lang w:val="fr-FR"/>
              </w:rPr>
            </w:pPr>
            <w:r w:rsidRPr="000E6611">
              <w:rPr>
                <w:sz w:val="17"/>
                <w:szCs w:val="17"/>
                <w:lang w:val="fr-FR"/>
              </w:rPr>
              <w:t>87.3</w:t>
            </w:r>
          </w:p>
        </w:tc>
      </w:tr>
      <w:tr w:rsidR="000E6611" w:rsidRPr="000E6611">
        <w:trPr>
          <w:trHeight w:val="240"/>
        </w:trPr>
        <w:tc>
          <w:tcPr>
            <w:tcW w:w="3613" w:type="dxa"/>
          </w:tcPr>
          <w:p w:rsidR="000E6611" w:rsidRPr="000E6611" w:rsidRDefault="000E6611" w:rsidP="000E6611">
            <w:pPr>
              <w:spacing w:before="40" w:after="40" w:line="210" w:lineRule="exact"/>
              <w:ind w:left="72"/>
              <w:rPr>
                <w:sz w:val="17"/>
                <w:szCs w:val="17"/>
                <w:lang w:val="fr-FR"/>
              </w:rPr>
            </w:pPr>
            <w:r w:rsidRPr="000E6611">
              <w:rPr>
                <w:sz w:val="17"/>
                <w:szCs w:val="17"/>
                <w:lang w:val="fr-FR"/>
              </w:rPr>
              <w:t>Traditional birth attendants</w:t>
            </w:r>
          </w:p>
        </w:tc>
        <w:tc>
          <w:tcPr>
            <w:tcW w:w="3614" w:type="dxa"/>
            <w:vAlign w:val="bottom"/>
          </w:tcPr>
          <w:p w:rsidR="000E6611" w:rsidRPr="000E6611" w:rsidRDefault="000E6611" w:rsidP="000E6611">
            <w:pPr>
              <w:spacing w:before="40" w:after="40" w:line="210" w:lineRule="exact"/>
              <w:ind w:right="72"/>
              <w:jc w:val="right"/>
              <w:rPr>
                <w:sz w:val="17"/>
                <w:szCs w:val="17"/>
                <w:lang w:val="fr-FR"/>
              </w:rPr>
            </w:pPr>
            <w:r w:rsidRPr="000E6611">
              <w:rPr>
                <w:sz w:val="17"/>
                <w:szCs w:val="17"/>
                <w:lang w:val="fr-FR"/>
              </w:rPr>
              <w:t>4.2</w:t>
            </w:r>
          </w:p>
        </w:tc>
      </w:tr>
      <w:tr w:rsidR="000E6611" w:rsidRPr="000E6611">
        <w:trPr>
          <w:trHeight w:val="240"/>
        </w:trPr>
        <w:tc>
          <w:tcPr>
            <w:tcW w:w="3613" w:type="dxa"/>
          </w:tcPr>
          <w:p w:rsidR="000E6611" w:rsidRPr="000E6611" w:rsidRDefault="000E6611" w:rsidP="000E6611">
            <w:pPr>
              <w:spacing w:before="40" w:after="40" w:line="210" w:lineRule="exact"/>
              <w:ind w:left="72"/>
              <w:rPr>
                <w:sz w:val="17"/>
                <w:szCs w:val="17"/>
                <w:lang w:val="fr-FR"/>
              </w:rPr>
            </w:pPr>
            <w:r w:rsidRPr="000E6611">
              <w:rPr>
                <w:sz w:val="17"/>
                <w:szCs w:val="17"/>
                <w:lang w:val="fr-FR"/>
              </w:rPr>
              <w:t>Relatives/others</w:t>
            </w:r>
          </w:p>
        </w:tc>
        <w:tc>
          <w:tcPr>
            <w:tcW w:w="3614" w:type="dxa"/>
            <w:vAlign w:val="bottom"/>
          </w:tcPr>
          <w:p w:rsidR="000E6611" w:rsidRPr="000E6611" w:rsidRDefault="000E6611" w:rsidP="000E6611">
            <w:pPr>
              <w:spacing w:before="40" w:after="40" w:line="210" w:lineRule="exact"/>
              <w:ind w:right="72"/>
              <w:jc w:val="right"/>
              <w:rPr>
                <w:sz w:val="17"/>
                <w:szCs w:val="17"/>
                <w:lang w:val="fr-FR"/>
              </w:rPr>
            </w:pPr>
            <w:r w:rsidRPr="000E6611">
              <w:rPr>
                <w:sz w:val="17"/>
                <w:szCs w:val="17"/>
                <w:lang w:val="fr-FR"/>
              </w:rPr>
              <w:t>7</w:t>
            </w:r>
          </w:p>
        </w:tc>
      </w:tr>
      <w:tr w:rsidR="000E6611" w:rsidRPr="000E6611">
        <w:trPr>
          <w:trHeight w:val="240"/>
        </w:trPr>
        <w:tc>
          <w:tcPr>
            <w:tcW w:w="3613" w:type="dxa"/>
            <w:tcBorders>
              <w:bottom w:val="single" w:sz="12" w:space="0" w:color="auto"/>
            </w:tcBorders>
          </w:tcPr>
          <w:p w:rsidR="000E6611" w:rsidRPr="000E6611" w:rsidRDefault="000E6611" w:rsidP="000E6611">
            <w:pPr>
              <w:spacing w:before="40" w:after="40" w:line="210" w:lineRule="exact"/>
              <w:ind w:left="72"/>
              <w:rPr>
                <w:sz w:val="17"/>
                <w:szCs w:val="17"/>
                <w:lang w:val="fr-FR"/>
              </w:rPr>
            </w:pPr>
            <w:r w:rsidRPr="000E6611">
              <w:rPr>
                <w:sz w:val="17"/>
                <w:szCs w:val="17"/>
                <w:lang w:val="fr-FR"/>
              </w:rPr>
              <w:t>No assistance</w:t>
            </w:r>
          </w:p>
        </w:tc>
        <w:tc>
          <w:tcPr>
            <w:tcW w:w="3614" w:type="dxa"/>
            <w:tcBorders>
              <w:bottom w:val="single" w:sz="12" w:space="0" w:color="auto"/>
            </w:tcBorders>
            <w:vAlign w:val="bottom"/>
          </w:tcPr>
          <w:p w:rsidR="000E6611" w:rsidRPr="000E6611" w:rsidRDefault="000E6611" w:rsidP="000E6611">
            <w:pPr>
              <w:spacing w:before="40" w:after="40" w:line="210" w:lineRule="exact"/>
              <w:ind w:right="72"/>
              <w:jc w:val="right"/>
              <w:rPr>
                <w:sz w:val="17"/>
                <w:szCs w:val="17"/>
                <w:lang w:val="fr-FR"/>
              </w:rPr>
            </w:pPr>
            <w:r w:rsidRPr="000E6611">
              <w:rPr>
                <w:sz w:val="17"/>
                <w:szCs w:val="17"/>
                <w:lang w:val="fr-FR"/>
              </w:rPr>
              <w:t>1.5</w:t>
            </w:r>
          </w:p>
        </w:tc>
      </w:tr>
    </w:tbl>
    <w:p w:rsidR="00762385" w:rsidRDefault="000371A3" w:rsidP="000371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 w:val="17"/>
          <w:szCs w:val="17"/>
        </w:rPr>
      </w:pPr>
      <w:r w:rsidRPr="000371A3">
        <w:rPr>
          <w:i/>
          <w:sz w:val="17"/>
          <w:szCs w:val="17"/>
        </w:rPr>
        <w:t>Source</w:t>
      </w:r>
      <w:r w:rsidRPr="000371A3">
        <w:rPr>
          <w:sz w:val="17"/>
          <w:szCs w:val="17"/>
        </w:rPr>
        <w:t>: Demographic and health survey (</w:t>
      </w:r>
      <w:smartTag w:uri="urn:schemas-microsoft-com:office:smarttags" w:element="stockticker">
        <w:r w:rsidRPr="000371A3">
          <w:rPr>
            <w:sz w:val="17"/>
            <w:szCs w:val="17"/>
          </w:rPr>
          <w:t>EDS</w:t>
        </w:r>
      </w:smartTag>
      <w:r w:rsidRPr="000371A3">
        <w:rPr>
          <w:sz w:val="17"/>
          <w:szCs w:val="17"/>
        </w:rPr>
        <w:t>) 2000.</w:t>
      </w:r>
    </w:p>
    <w:p w:rsidR="000371A3" w:rsidRPr="000371A3" w:rsidRDefault="000371A3" w:rsidP="000371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112.</w:t>
      </w:r>
      <w:r>
        <w:rPr>
          <w:szCs w:val="17"/>
        </w:rPr>
        <w:tab/>
      </w:r>
      <w:r w:rsidRPr="000371A3">
        <w:rPr>
          <w:szCs w:val="17"/>
        </w:rPr>
        <w:t>There are differences depending on where one lives. Women in urban areas make greater use of medical personnel.</w:t>
      </w:r>
    </w:p>
    <w:p w:rsidR="000371A3" w:rsidRDefault="000371A3" w:rsidP="000371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zCs w:val="17"/>
        </w:rPr>
      </w:pPr>
      <w:r>
        <w:rPr>
          <w:szCs w:val="17"/>
        </w:rPr>
        <w:br w:type="page"/>
      </w:r>
      <w:r w:rsidRPr="000371A3">
        <w:rPr>
          <w:szCs w:val="17"/>
        </w:rPr>
        <w:t>Table 15</w:t>
      </w:r>
      <w:r>
        <w:rPr>
          <w:szCs w:val="17"/>
        </w:rPr>
        <w:br/>
      </w:r>
      <w:r w:rsidRPr="000371A3">
        <w:rPr>
          <w:b/>
          <w:szCs w:val="17"/>
        </w:rPr>
        <w:t xml:space="preserve">Proportion of deliveries assisted by medical </w:t>
      </w:r>
      <w:r>
        <w:rPr>
          <w:b/>
          <w:szCs w:val="17"/>
        </w:rPr>
        <w:t>personnel depending on place of </w:t>
      </w:r>
      <w:r w:rsidRPr="000371A3">
        <w:rPr>
          <w:b/>
          <w:szCs w:val="17"/>
        </w:rPr>
        <w:t>residence</w:t>
      </w:r>
    </w:p>
    <w:tbl>
      <w:tblPr>
        <w:tblW w:w="7370" w:type="dxa"/>
        <w:tblInd w:w="1260" w:type="dxa"/>
        <w:tblBorders>
          <w:top w:val="single" w:sz="4" w:space="0" w:color="auto"/>
        </w:tblBorders>
        <w:tblCellMar>
          <w:left w:w="0" w:type="dxa"/>
          <w:right w:w="0" w:type="dxa"/>
        </w:tblCellMar>
        <w:tblLook w:val="04A0"/>
      </w:tblPr>
      <w:tblGrid>
        <w:gridCol w:w="2456"/>
        <w:gridCol w:w="2457"/>
        <w:gridCol w:w="2457"/>
      </w:tblGrid>
      <w:tr w:rsidR="000371A3" w:rsidRPr="000371A3">
        <w:trPr>
          <w:trHeight w:val="240"/>
          <w:tblHeader/>
        </w:trPr>
        <w:tc>
          <w:tcPr>
            <w:tcW w:w="2456" w:type="dxa"/>
            <w:tcBorders>
              <w:top w:val="single" w:sz="4" w:space="0" w:color="auto"/>
              <w:bottom w:val="single" w:sz="12" w:space="0" w:color="auto"/>
            </w:tcBorders>
            <w:vAlign w:val="bottom"/>
          </w:tcPr>
          <w:p w:rsidR="000371A3" w:rsidRPr="000371A3" w:rsidRDefault="000371A3" w:rsidP="000371A3">
            <w:pPr>
              <w:spacing w:before="80" w:after="80" w:line="160" w:lineRule="exact"/>
              <w:ind w:left="72"/>
              <w:rPr>
                <w:bCs/>
                <w:i/>
                <w:sz w:val="14"/>
                <w:szCs w:val="14"/>
              </w:rPr>
            </w:pPr>
            <w:r w:rsidRPr="000371A3">
              <w:rPr>
                <w:bCs/>
                <w:i/>
                <w:sz w:val="14"/>
                <w:szCs w:val="14"/>
              </w:rPr>
              <w:t>Medical personnel</w:t>
            </w:r>
          </w:p>
        </w:tc>
        <w:tc>
          <w:tcPr>
            <w:tcW w:w="2457" w:type="dxa"/>
            <w:tcBorders>
              <w:top w:val="single" w:sz="4" w:space="0" w:color="auto"/>
              <w:bottom w:val="single" w:sz="12" w:space="0" w:color="auto"/>
            </w:tcBorders>
            <w:vAlign w:val="bottom"/>
          </w:tcPr>
          <w:p w:rsidR="000371A3" w:rsidRPr="000371A3" w:rsidRDefault="000371A3" w:rsidP="000371A3">
            <w:pPr>
              <w:spacing w:before="80" w:after="80" w:line="160" w:lineRule="exact"/>
              <w:ind w:left="72" w:right="72"/>
              <w:jc w:val="right"/>
              <w:rPr>
                <w:bCs/>
                <w:i/>
                <w:sz w:val="14"/>
                <w:szCs w:val="14"/>
              </w:rPr>
            </w:pPr>
            <w:r w:rsidRPr="000371A3">
              <w:rPr>
                <w:bCs/>
                <w:i/>
                <w:sz w:val="14"/>
                <w:szCs w:val="14"/>
              </w:rPr>
              <w:t>Urban</w:t>
            </w:r>
          </w:p>
        </w:tc>
        <w:tc>
          <w:tcPr>
            <w:tcW w:w="2457" w:type="dxa"/>
            <w:tcBorders>
              <w:top w:val="single" w:sz="4" w:space="0" w:color="auto"/>
              <w:bottom w:val="single" w:sz="12" w:space="0" w:color="auto"/>
            </w:tcBorders>
            <w:vAlign w:val="bottom"/>
          </w:tcPr>
          <w:p w:rsidR="000371A3" w:rsidRPr="000371A3" w:rsidRDefault="000371A3" w:rsidP="000371A3">
            <w:pPr>
              <w:spacing w:before="80" w:after="80" w:line="160" w:lineRule="exact"/>
              <w:ind w:left="72" w:right="72"/>
              <w:jc w:val="right"/>
              <w:rPr>
                <w:bCs/>
                <w:i/>
                <w:sz w:val="14"/>
                <w:szCs w:val="14"/>
              </w:rPr>
            </w:pPr>
            <w:r w:rsidRPr="000371A3">
              <w:rPr>
                <w:bCs/>
                <w:i/>
                <w:sz w:val="14"/>
                <w:szCs w:val="14"/>
              </w:rPr>
              <w:t>Rural</w:t>
            </w:r>
          </w:p>
        </w:tc>
      </w:tr>
      <w:tr w:rsidR="000371A3" w:rsidRPr="000371A3">
        <w:trPr>
          <w:trHeight w:val="240"/>
        </w:trPr>
        <w:tc>
          <w:tcPr>
            <w:tcW w:w="2456" w:type="dxa"/>
            <w:tcBorders>
              <w:top w:val="single" w:sz="12" w:space="0" w:color="auto"/>
            </w:tcBorders>
          </w:tcPr>
          <w:p w:rsidR="000371A3" w:rsidRPr="000371A3" w:rsidRDefault="000371A3" w:rsidP="000371A3">
            <w:pPr>
              <w:spacing w:before="40" w:after="40" w:line="210" w:lineRule="exact"/>
              <w:ind w:left="72"/>
              <w:rPr>
                <w:sz w:val="17"/>
                <w:szCs w:val="17"/>
                <w:lang w:val="fr-FR"/>
              </w:rPr>
            </w:pPr>
            <w:r w:rsidRPr="000371A3">
              <w:rPr>
                <w:sz w:val="17"/>
                <w:szCs w:val="17"/>
                <w:lang w:val="fr-FR"/>
              </w:rPr>
              <w:t>Doctors</w:t>
            </w:r>
          </w:p>
        </w:tc>
        <w:tc>
          <w:tcPr>
            <w:tcW w:w="2457" w:type="dxa"/>
            <w:tcBorders>
              <w:top w:val="single" w:sz="12" w:space="0" w:color="auto"/>
            </w:tcBorders>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22.6</w:t>
            </w:r>
          </w:p>
        </w:tc>
        <w:tc>
          <w:tcPr>
            <w:tcW w:w="2457" w:type="dxa"/>
            <w:tcBorders>
              <w:top w:val="single" w:sz="12" w:space="0" w:color="auto"/>
            </w:tcBorders>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7</w:t>
            </w:r>
          </w:p>
        </w:tc>
      </w:tr>
      <w:tr w:rsidR="000371A3" w:rsidRPr="000371A3">
        <w:trPr>
          <w:trHeight w:val="240"/>
        </w:trPr>
        <w:tc>
          <w:tcPr>
            <w:tcW w:w="2456" w:type="dxa"/>
          </w:tcPr>
          <w:p w:rsidR="000371A3" w:rsidRPr="000371A3" w:rsidRDefault="000371A3" w:rsidP="000371A3">
            <w:pPr>
              <w:spacing w:before="40" w:after="40" w:line="210" w:lineRule="exact"/>
              <w:ind w:left="72"/>
              <w:rPr>
                <w:sz w:val="17"/>
                <w:szCs w:val="17"/>
                <w:lang w:val="fr-FR"/>
              </w:rPr>
            </w:pPr>
            <w:r w:rsidRPr="000371A3">
              <w:rPr>
                <w:sz w:val="17"/>
                <w:szCs w:val="17"/>
                <w:lang w:val="fr-FR"/>
              </w:rPr>
              <w:t>Midwives</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67</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56.1</w:t>
            </w:r>
          </w:p>
        </w:tc>
      </w:tr>
      <w:tr w:rsidR="000371A3" w:rsidRPr="000371A3">
        <w:trPr>
          <w:trHeight w:val="240"/>
        </w:trPr>
        <w:tc>
          <w:tcPr>
            <w:tcW w:w="2456" w:type="dxa"/>
          </w:tcPr>
          <w:p w:rsidR="000371A3" w:rsidRPr="000371A3" w:rsidRDefault="000371A3" w:rsidP="000371A3">
            <w:pPr>
              <w:spacing w:before="40" w:after="40" w:line="210" w:lineRule="exact"/>
              <w:ind w:left="72"/>
              <w:rPr>
                <w:sz w:val="17"/>
                <w:szCs w:val="17"/>
                <w:lang w:val="fr-FR"/>
              </w:rPr>
            </w:pPr>
            <w:r w:rsidRPr="000371A3">
              <w:rPr>
                <w:sz w:val="17"/>
                <w:szCs w:val="17"/>
                <w:lang w:val="fr-FR"/>
              </w:rPr>
              <w:t>Nurses</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2.4</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4.3</w:t>
            </w:r>
          </w:p>
        </w:tc>
      </w:tr>
      <w:tr w:rsidR="000371A3" w:rsidRPr="000371A3">
        <w:trPr>
          <w:trHeight w:val="240"/>
        </w:trPr>
        <w:tc>
          <w:tcPr>
            <w:tcW w:w="2456" w:type="dxa"/>
          </w:tcPr>
          <w:p w:rsidR="000371A3" w:rsidRPr="000371A3" w:rsidRDefault="000371A3" w:rsidP="000371A3">
            <w:pPr>
              <w:spacing w:before="40" w:after="40" w:line="210" w:lineRule="exact"/>
              <w:ind w:left="72"/>
              <w:rPr>
                <w:sz w:val="17"/>
                <w:szCs w:val="17"/>
                <w:lang w:val="fr-FR"/>
              </w:rPr>
            </w:pPr>
            <w:r w:rsidRPr="000371A3">
              <w:rPr>
                <w:sz w:val="17"/>
                <w:szCs w:val="17"/>
                <w:lang w:val="fr-FR"/>
              </w:rPr>
              <w:t>Trained birth attendants</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1.3</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3.5</w:t>
            </w:r>
          </w:p>
        </w:tc>
      </w:tr>
      <w:tr w:rsidR="000371A3" w:rsidRPr="000371A3">
        <w:trPr>
          <w:trHeight w:val="240"/>
        </w:trPr>
        <w:tc>
          <w:tcPr>
            <w:tcW w:w="2456" w:type="dxa"/>
          </w:tcPr>
          <w:p w:rsidR="000371A3" w:rsidRPr="000371A3" w:rsidRDefault="000371A3" w:rsidP="000371A3">
            <w:pPr>
              <w:spacing w:before="40" w:after="40" w:line="210" w:lineRule="exact"/>
              <w:ind w:left="72"/>
              <w:rPr>
                <w:sz w:val="17"/>
                <w:szCs w:val="17"/>
                <w:lang w:val="fr-FR"/>
              </w:rPr>
            </w:pPr>
            <w:r w:rsidRPr="000371A3">
              <w:rPr>
                <w:sz w:val="17"/>
                <w:szCs w:val="17"/>
                <w:lang w:val="fr-FR"/>
              </w:rPr>
              <w:t>All trained personnel</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93.3</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70.9</w:t>
            </w:r>
          </w:p>
        </w:tc>
      </w:tr>
      <w:tr w:rsidR="000371A3" w:rsidRPr="000371A3">
        <w:trPr>
          <w:trHeight w:val="240"/>
        </w:trPr>
        <w:tc>
          <w:tcPr>
            <w:tcW w:w="2456" w:type="dxa"/>
          </w:tcPr>
          <w:p w:rsidR="000371A3" w:rsidRPr="000371A3" w:rsidRDefault="000371A3" w:rsidP="000371A3">
            <w:pPr>
              <w:spacing w:before="40" w:after="40" w:line="210" w:lineRule="exact"/>
              <w:ind w:left="72"/>
              <w:rPr>
                <w:sz w:val="17"/>
                <w:szCs w:val="17"/>
                <w:lang w:val="fr-FR"/>
              </w:rPr>
            </w:pPr>
            <w:r w:rsidRPr="000371A3">
              <w:rPr>
                <w:sz w:val="17"/>
                <w:szCs w:val="17"/>
                <w:lang w:val="fr-FR"/>
              </w:rPr>
              <w:t>Traditional birth attendants</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0.8</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13.7</w:t>
            </w:r>
          </w:p>
        </w:tc>
      </w:tr>
      <w:tr w:rsidR="000371A3" w:rsidRPr="000371A3">
        <w:trPr>
          <w:trHeight w:val="240"/>
        </w:trPr>
        <w:tc>
          <w:tcPr>
            <w:tcW w:w="2456" w:type="dxa"/>
          </w:tcPr>
          <w:p w:rsidR="000371A3" w:rsidRPr="000371A3" w:rsidRDefault="000371A3" w:rsidP="000371A3">
            <w:pPr>
              <w:spacing w:before="40" w:after="40" w:line="210" w:lineRule="exact"/>
              <w:ind w:left="72"/>
              <w:rPr>
                <w:sz w:val="17"/>
                <w:szCs w:val="17"/>
                <w:lang w:val="fr-FR"/>
              </w:rPr>
            </w:pPr>
            <w:r w:rsidRPr="000371A3">
              <w:rPr>
                <w:sz w:val="17"/>
                <w:szCs w:val="17"/>
                <w:lang w:val="fr-FR"/>
              </w:rPr>
              <w:t>Relatives/others</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4.9</w:t>
            </w:r>
          </w:p>
        </w:tc>
        <w:tc>
          <w:tcPr>
            <w:tcW w:w="2457"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12.8</w:t>
            </w:r>
          </w:p>
        </w:tc>
      </w:tr>
      <w:tr w:rsidR="000371A3" w:rsidRPr="000371A3">
        <w:trPr>
          <w:trHeight w:val="240"/>
        </w:trPr>
        <w:tc>
          <w:tcPr>
            <w:tcW w:w="2456" w:type="dxa"/>
            <w:tcBorders>
              <w:bottom w:val="single" w:sz="12" w:space="0" w:color="auto"/>
            </w:tcBorders>
          </w:tcPr>
          <w:p w:rsidR="000371A3" w:rsidRPr="000371A3" w:rsidRDefault="000371A3" w:rsidP="000371A3">
            <w:pPr>
              <w:spacing w:before="40" w:after="40" w:line="210" w:lineRule="exact"/>
              <w:ind w:left="72"/>
              <w:rPr>
                <w:sz w:val="17"/>
                <w:szCs w:val="17"/>
                <w:lang w:val="fr-FR"/>
              </w:rPr>
            </w:pPr>
            <w:r w:rsidRPr="000371A3">
              <w:rPr>
                <w:sz w:val="17"/>
                <w:szCs w:val="17"/>
                <w:lang w:val="fr-FR"/>
              </w:rPr>
              <w:t>No assistance</w:t>
            </w:r>
          </w:p>
        </w:tc>
        <w:tc>
          <w:tcPr>
            <w:tcW w:w="2457" w:type="dxa"/>
            <w:tcBorders>
              <w:bottom w:val="single" w:sz="12" w:space="0" w:color="auto"/>
            </w:tcBorders>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1.1</w:t>
            </w:r>
          </w:p>
        </w:tc>
        <w:tc>
          <w:tcPr>
            <w:tcW w:w="2457" w:type="dxa"/>
            <w:tcBorders>
              <w:bottom w:val="single" w:sz="12" w:space="0" w:color="auto"/>
            </w:tcBorders>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2.6</w:t>
            </w:r>
          </w:p>
        </w:tc>
      </w:tr>
    </w:tbl>
    <w:p w:rsidR="000371A3" w:rsidRDefault="000371A3" w:rsidP="000371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 w:val="17"/>
          <w:szCs w:val="17"/>
        </w:rPr>
      </w:pPr>
      <w:r w:rsidRPr="000371A3">
        <w:rPr>
          <w:i/>
          <w:sz w:val="17"/>
          <w:szCs w:val="17"/>
        </w:rPr>
        <w:t>Source</w:t>
      </w:r>
      <w:r w:rsidRPr="000371A3">
        <w:rPr>
          <w:sz w:val="17"/>
          <w:szCs w:val="17"/>
        </w:rPr>
        <w:t>: Demographic and health survey (</w:t>
      </w:r>
      <w:smartTag w:uri="urn:schemas-microsoft-com:office:smarttags" w:element="stockticker">
        <w:r w:rsidRPr="000371A3">
          <w:rPr>
            <w:sz w:val="17"/>
            <w:szCs w:val="17"/>
          </w:rPr>
          <w:t>EDS</w:t>
        </w:r>
      </w:smartTag>
      <w:r w:rsidRPr="000371A3">
        <w:rPr>
          <w:sz w:val="17"/>
          <w:szCs w:val="17"/>
        </w:rPr>
        <w:t>) 2000.</w:t>
      </w:r>
    </w:p>
    <w:p w:rsidR="000371A3" w:rsidRPr="000371A3" w:rsidRDefault="000371A3" w:rsidP="000371A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0371A3" w:rsidRDefault="000371A3" w:rsidP="000371A3">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0371A3">
        <w:rPr>
          <w:i/>
          <w:spacing w:val="2"/>
          <w:szCs w:val="17"/>
        </w:rPr>
        <w:tab/>
      </w:r>
      <w:r w:rsidRPr="000371A3">
        <w:rPr>
          <w:i/>
          <w:spacing w:val="2"/>
          <w:szCs w:val="17"/>
        </w:rPr>
        <w:tab/>
        <w:t>Child mortality</w:t>
      </w:r>
    </w:p>
    <w:p w:rsidR="000371A3" w:rsidRPr="000371A3" w:rsidRDefault="000371A3" w:rsidP="000371A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0371A3" w:rsidRPr="000371A3" w:rsidRDefault="000371A3" w:rsidP="000371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113.</w:t>
      </w:r>
      <w:r>
        <w:rPr>
          <w:szCs w:val="17"/>
        </w:rPr>
        <w:tab/>
      </w:r>
      <w:r w:rsidRPr="000371A3">
        <w:rPr>
          <w:szCs w:val="17"/>
        </w:rPr>
        <w:t>The combined child/infant mortality rate was estimated at 91 per 1000 in 2007; the infant mortality rate was estimated at 61 per 1000 in 2007 and the neonatal mortality rate was 31 per 1000 in 2004. Forty-one per cent of children with fever received an anti-malarial drug (World Health Organization), and 55 per cent of children sleep under an insecticide-treated mosquito net (2006).</w:t>
      </w:r>
    </w:p>
    <w:p w:rsidR="000371A3" w:rsidRPr="000371A3" w:rsidRDefault="000371A3" w:rsidP="000371A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0371A3" w:rsidRPr="000371A3" w:rsidRDefault="000371A3" w:rsidP="000371A3">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0371A3">
        <w:rPr>
          <w:i/>
          <w:spacing w:val="2"/>
          <w:szCs w:val="17"/>
        </w:rPr>
        <w:tab/>
      </w:r>
      <w:r w:rsidRPr="000371A3">
        <w:rPr>
          <w:i/>
          <w:spacing w:val="2"/>
          <w:szCs w:val="17"/>
        </w:rPr>
        <w:tab/>
        <w:t>Prenatal consultations</w:t>
      </w:r>
    </w:p>
    <w:p w:rsidR="000371A3" w:rsidRPr="000371A3" w:rsidRDefault="000371A3" w:rsidP="000371A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0371A3" w:rsidRPr="000371A3" w:rsidRDefault="000371A3" w:rsidP="000371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114.</w:t>
      </w:r>
      <w:r>
        <w:rPr>
          <w:szCs w:val="17"/>
        </w:rPr>
        <w:tab/>
      </w:r>
      <w:r w:rsidRPr="000371A3">
        <w:rPr>
          <w:szCs w:val="17"/>
        </w:rPr>
        <w:t>The coverage rate for prenatal care is 91 pe</w:t>
      </w:r>
      <w:r w:rsidR="006D43F0">
        <w:rPr>
          <w:szCs w:val="17"/>
        </w:rPr>
        <w:t>r cent. The delivery rate is 87 per </w:t>
      </w:r>
      <w:r w:rsidRPr="000371A3">
        <w:rPr>
          <w:szCs w:val="17"/>
        </w:rPr>
        <w:t>cent according to the General Survey on the Evaluation of Poverty (EGEP) of 2005; 20 per cent of the birthing facilities meet the emergency obstetric and neonatal care norms (SONU).</w:t>
      </w:r>
    </w:p>
    <w:p w:rsidR="000371A3" w:rsidRPr="000371A3" w:rsidRDefault="000371A3" w:rsidP="000371A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0371A3" w:rsidRPr="000371A3" w:rsidRDefault="000371A3" w:rsidP="000371A3">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0371A3">
        <w:rPr>
          <w:i/>
          <w:spacing w:val="2"/>
          <w:szCs w:val="17"/>
        </w:rPr>
        <w:tab/>
      </w:r>
      <w:r w:rsidRPr="000371A3">
        <w:rPr>
          <w:i/>
          <w:spacing w:val="2"/>
          <w:szCs w:val="17"/>
        </w:rPr>
        <w:tab/>
        <w:t>Maternal mortality</w:t>
      </w:r>
    </w:p>
    <w:p w:rsidR="000371A3" w:rsidRPr="000371A3" w:rsidRDefault="000371A3" w:rsidP="000371A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0371A3" w:rsidRPr="000371A3" w:rsidRDefault="000371A3" w:rsidP="000371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115.</w:t>
      </w:r>
      <w:r>
        <w:rPr>
          <w:szCs w:val="17"/>
        </w:rPr>
        <w:tab/>
      </w:r>
      <w:r w:rsidRPr="000371A3">
        <w:rPr>
          <w:szCs w:val="17"/>
        </w:rPr>
        <w:t>The maternal mortality rate is 519 per 100 000 live births, which is still too high. The main causes are, first of all, complications linked to abortion, with prolonged labour second.</w:t>
      </w:r>
    </w:p>
    <w:p w:rsidR="000371A3" w:rsidRDefault="000371A3" w:rsidP="000371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zCs w:val="17"/>
        </w:rPr>
      </w:pPr>
      <w:r w:rsidRPr="000371A3">
        <w:rPr>
          <w:szCs w:val="17"/>
        </w:rPr>
        <w:t>Table 16</w:t>
      </w:r>
      <w:r>
        <w:rPr>
          <w:szCs w:val="17"/>
        </w:rPr>
        <w:br/>
      </w:r>
      <w:r w:rsidRPr="000371A3">
        <w:rPr>
          <w:b/>
          <w:szCs w:val="17"/>
        </w:rPr>
        <w:t>Proportion of deliveries assisted by medical personnel depending on place of residence</w:t>
      </w:r>
    </w:p>
    <w:tbl>
      <w:tblPr>
        <w:tblW w:w="7353" w:type="dxa"/>
        <w:tblInd w:w="1278" w:type="dxa"/>
        <w:tblBorders>
          <w:top w:val="single" w:sz="4" w:space="0" w:color="auto"/>
        </w:tblBorders>
        <w:tblLayout w:type="fixed"/>
        <w:tblCellMar>
          <w:left w:w="0" w:type="dxa"/>
          <w:right w:w="0" w:type="dxa"/>
        </w:tblCellMar>
        <w:tblLook w:val="04A0"/>
      </w:tblPr>
      <w:tblGrid>
        <w:gridCol w:w="3685"/>
        <w:gridCol w:w="3668"/>
      </w:tblGrid>
      <w:tr w:rsidR="000371A3" w:rsidRPr="000371A3">
        <w:trPr>
          <w:trHeight w:val="240"/>
          <w:tblHeader/>
        </w:trPr>
        <w:tc>
          <w:tcPr>
            <w:tcW w:w="3685" w:type="dxa"/>
            <w:tcBorders>
              <w:top w:val="single" w:sz="4" w:space="0" w:color="auto"/>
              <w:bottom w:val="single" w:sz="12" w:space="0" w:color="auto"/>
            </w:tcBorders>
            <w:vAlign w:val="bottom"/>
          </w:tcPr>
          <w:p w:rsidR="000371A3" w:rsidRPr="000371A3" w:rsidRDefault="000371A3" w:rsidP="000371A3">
            <w:pPr>
              <w:spacing w:before="80" w:after="80" w:line="160" w:lineRule="exact"/>
              <w:ind w:left="72"/>
              <w:rPr>
                <w:bCs/>
                <w:i/>
                <w:sz w:val="14"/>
                <w:szCs w:val="14"/>
              </w:rPr>
            </w:pPr>
            <w:r w:rsidRPr="000371A3">
              <w:rPr>
                <w:bCs/>
                <w:i/>
                <w:sz w:val="14"/>
                <w:szCs w:val="14"/>
              </w:rPr>
              <w:t>Main causes of death</w:t>
            </w:r>
          </w:p>
        </w:tc>
        <w:tc>
          <w:tcPr>
            <w:tcW w:w="3668" w:type="dxa"/>
            <w:tcBorders>
              <w:top w:val="single" w:sz="4" w:space="0" w:color="auto"/>
              <w:bottom w:val="single" w:sz="12" w:space="0" w:color="auto"/>
            </w:tcBorders>
            <w:vAlign w:val="bottom"/>
          </w:tcPr>
          <w:p w:rsidR="000371A3" w:rsidRPr="000371A3" w:rsidRDefault="000371A3" w:rsidP="000371A3">
            <w:pPr>
              <w:spacing w:before="80" w:after="80" w:line="160" w:lineRule="exact"/>
              <w:ind w:left="72" w:right="72"/>
              <w:jc w:val="right"/>
              <w:rPr>
                <w:bCs/>
                <w:i/>
                <w:sz w:val="14"/>
                <w:szCs w:val="14"/>
              </w:rPr>
            </w:pPr>
            <w:r w:rsidRPr="000371A3">
              <w:rPr>
                <w:bCs/>
                <w:i/>
                <w:sz w:val="14"/>
                <w:szCs w:val="14"/>
              </w:rPr>
              <w:t>Percentage</w:t>
            </w:r>
          </w:p>
        </w:tc>
      </w:tr>
      <w:tr w:rsidR="000371A3" w:rsidRPr="000371A3">
        <w:trPr>
          <w:trHeight w:val="240"/>
        </w:trPr>
        <w:tc>
          <w:tcPr>
            <w:tcW w:w="3685" w:type="dxa"/>
            <w:tcBorders>
              <w:top w:val="single" w:sz="12" w:space="0" w:color="auto"/>
            </w:tcBorders>
          </w:tcPr>
          <w:p w:rsidR="000371A3" w:rsidRPr="000371A3" w:rsidRDefault="000371A3" w:rsidP="000371A3">
            <w:pPr>
              <w:spacing w:before="40" w:after="40" w:line="210" w:lineRule="exact"/>
              <w:ind w:left="72"/>
              <w:rPr>
                <w:sz w:val="17"/>
                <w:szCs w:val="17"/>
                <w:lang w:val="fr-FR"/>
              </w:rPr>
            </w:pPr>
            <w:r w:rsidRPr="000371A3">
              <w:rPr>
                <w:sz w:val="17"/>
                <w:szCs w:val="17"/>
                <w:lang w:val="fr-FR"/>
              </w:rPr>
              <w:t>Complications following abortion</w:t>
            </w:r>
          </w:p>
        </w:tc>
        <w:tc>
          <w:tcPr>
            <w:tcW w:w="3668" w:type="dxa"/>
            <w:tcBorders>
              <w:top w:val="single" w:sz="12" w:space="0" w:color="auto"/>
            </w:tcBorders>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28.8</w:t>
            </w:r>
          </w:p>
        </w:tc>
      </w:tr>
      <w:tr w:rsidR="000371A3" w:rsidRPr="000371A3">
        <w:trPr>
          <w:trHeight w:val="240"/>
        </w:trPr>
        <w:tc>
          <w:tcPr>
            <w:tcW w:w="3685" w:type="dxa"/>
          </w:tcPr>
          <w:p w:rsidR="000371A3" w:rsidRPr="00D83C17" w:rsidRDefault="000371A3" w:rsidP="000371A3">
            <w:pPr>
              <w:spacing w:before="40" w:after="40" w:line="210" w:lineRule="exact"/>
              <w:ind w:left="72"/>
              <w:rPr>
                <w:sz w:val="17"/>
                <w:szCs w:val="17"/>
                <w:lang w:val="en-US"/>
              </w:rPr>
            </w:pPr>
            <w:r w:rsidRPr="00D83C17">
              <w:rPr>
                <w:sz w:val="17"/>
                <w:szCs w:val="17"/>
                <w:lang w:val="en-US"/>
              </w:rPr>
              <w:t>Haemorrhage provoked by the birth procedure</w:t>
            </w:r>
          </w:p>
        </w:tc>
        <w:tc>
          <w:tcPr>
            <w:tcW w:w="3668"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22.7</w:t>
            </w:r>
          </w:p>
        </w:tc>
      </w:tr>
      <w:tr w:rsidR="000371A3" w:rsidRPr="000371A3">
        <w:trPr>
          <w:trHeight w:val="240"/>
        </w:trPr>
        <w:tc>
          <w:tcPr>
            <w:tcW w:w="3685" w:type="dxa"/>
          </w:tcPr>
          <w:p w:rsidR="000371A3" w:rsidRPr="000371A3" w:rsidRDefault="000371A3" w:rsidP="000371A3">
            <w:pPr>
              <w:spacing w:before="40" w:after="40" w:line="210" w:lineRule="exact"/>
              <w:ind w:left="72"/>
              <w:rPr>
                <w:sz w:val="17"/>
                <w:szCs w:val="17"/>
                <w:lang w:val="fr-FR"/>
              </w:rPr>
            </w:pPr>
            <w:r w:rsidRPr="000371A3">
              <w:rPr>
                <w:sz w:val="17"/>
                <w:szCs w:val="17"/>
                <w:lang w:val="fr-FR"/>
              </w:rPr>
              <w:t>Prolonged labour or dystocia</w:t>
            </w:r>
          </w:p>
        </w:tc>
        <w:tc>
          <w:tcPr>
            <w:tcW w:w="3668" w:type="dxa"/>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25.8</w:t>
            </w:r>
          </w:p>
        </w:tc>
      </w:tr>
      <w:tr w:rsidR="000371A3" w:rsidRPr="000371A3">
        <w:trPr>
          <w:trHeight w:val="240"/>
        </w:trPr>
        <w:tc>
          <w:tcPr>
            <w:tcW w:w="3685" w:type="dxa"/>
            <w:tcBorders>
              <w:bottom w:val="single" w:sz="12" w:space="0" w:color="auto"/>
            </w:tcBorders>
          </w:tcPr>
          <w:p w:rsidR="000371A3" w:rsidRPr="000371A3" w:rsidRDefault="000371A3" w:rsidP="000371A3">
            <w:pPr>
              <w:spacing w:before="40" w:after="40" w:line="210" w:lineRule="exact"/>
              <w:ind w:left="72"/>
              <w:rPr>
                <w:sz w:val="17"/>
                <w:szCs w:val="17"/>
                <w:lang w:val="fr-FR"/>
              </w:rPr>
            </w:pPr>
            <w:r w:rsidRPr="000371A3">
              <w:rPr>
                <w:sz w:val="17"/>
                <w:szCs w:val="17"/>
                <w:lang w:val="fr-FR"/>
              </w:rPr>
              <w:t>Other</w:t>
            </w:r>
          </w:p>
        </w:tc>
        <w:tc>
          <w:tcPr>
            <w:tcW w:w="3668" w:type="dxa"/>
            <w:tcBorders>
              <w:bottom w:val="single" w:sz="12" w:space="0" w:color="auto"/>
            </w:tcBorders>
            <w:vAlign w:val="bottom"/>
          </w:tcPr>
          <w:p w:rsidR="000371A3" w:rsidRPr="000371A3" w:rsidRDefault="000371A3" w:rsidP="000371A3">
            <w:pPr>
              <w:spacing w:before="40" w:after="40" w:line="210" w:lineRule="exact"/>
              <w:ind w:left="72" w:right="72"/>
              <w:jc w:val="right"/>
              <w:rPr>
                <w:sz w:val="17"/>
                <w:szCs w:val="17"/>
                <w:lang w:val="fr-FR"/>
              </w:rPr>
            </w:pPr>
            <w:r w:rsidRPr="000371A3">
              <w:rPr>
                <w:sz w:val="17"/>
                <w:szCs w:val="17"/>
                <w:lang w:val="fr-FR"/>
              </w:rPr>
              <w:t>22.7</w:t>
            </w:r>
          </w:p>
        </w:tc>
      </w:tr>
    </w:tbl>
    <w:p w:rsidR="000371A3" w:rsidRDefault="000371A3" w:rsidP="000371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80" w:lineRule="exact"/>
        <w:rPr>
          <w:sz w:val="17"/>
          <w:szCs w:val="17"/>
        </w:rPr>
      </w:pPr>
      <w:r w:rsidRPr="000371A3">
        <w:rPr>
          <w:i/>
          <w:sz w:val="17"/>
          <w:szCs w:val="17"/>
        </w:rPr>
        <w:t>Source</w:t>
      </w:r>
      <w:r w:rsidRPr="000371A3">
        <w:rPr>
          <w:sz w:val="17"/>
          <w:szCs w:val="17"/>
        </w:rPr>
        <w:t>: Demographic and health survey (</w:t>
      </w:r>
      <w:smartTag w:uri="urn:schemas-microsoft-com:office:smarttags" w:element="stockticker">
        <w:r w:rsidRPr="000371A3">
          <w:rPr>
            <w:sz w:val="17"/>
            <w:szCs w:val="17"/>
          </w:rPr>
          <w:t>EDS</w:t>
        </w:r>
      </w:smartTag>
      <w:r w:rsidRPr="000371A3">
        <w:rPr>
          <w:sz w:val="17"/>
          <w:szCs w:val="17"/>
        </w:rPr>
        <w:t>) 2000.</w:t>
      </w:r>
    </w:p>
    <w:p w:rsidR="00C65C4B" w:rsidRP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C65C4B">
        <w:rPr>
          <w:i/>
          <w:spacing w:val="2"/>
          <w:szCs w:val="17"/>
        </w:rPr>
        <w:tab/>
      </w:r>
      <w:r w:rsidRPr="00C65C4B">
        <w:rPr>
          <w:i/>
          <w:spacing w:val="2"/>
          <w:szCs w:val="17"/>
        </w:rPr>
        <w:tab/>
        <w:t>Planning</w:t>
      </w:r>
    </w:p>
    <w:p w:rsidR="00C65C4B" w:rsidRP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116.</w:t>
      </w:r>
      <w:r>
        <w:rPr>
          <w:szCs w:val="17"/>
        </w:rPr>
        <w:tab/>
      </w:r>
      <w:r w:rsidRPr="00C65C4B">
        <w:rPr>
          <w:szCs w:val="17"/>
        </w:rPr>
        <w:t>The rate of contraception use among women varies between 0 and 25 per cent.</w:t>
      </w:r>
    </w:p>
    <w:p w:rsidR="00C65C4B" w:rsidRPr="00C65C4B" w:rsidRDefault="00C65C4B" w:rsidP="00C65C4B">
      <w:pPr>
        <w:pStyle w:val="SingleTxt"/>
        <w:keepNext/>
        <w:keepLines/>
        <w:tabs>
          <w:tab w:val="right" w:pos="1022"/>
        </w:tabs>
        <w:spacing w:after="0"/>
        <w:ind w:hanging="1267"/>
        <w:jc w:val="left"/>
        <w:outlineLvl w:val="1"/>
        <w:rPr>
          <w:b/>
          <w:spacing w:val="2"/>
          <w:szCs w:val="17"/>
        </w:rPr>
      </w:pPr>
      <w:r w:rsidRPr="00C65C4B">
        <w:rPr>
          <w:b/>
          <w:spacing w:val="2"/>
          <w:szCs w:val="17"/>
        </w:rPr>
        <w:tab/>
      </w:r>
      <w:r w:rsidRPr="00C65C4B">
        <w:rPr>
          <w:b/>
          <w:spacing w:val="2"/>
          <w:szCs w:val="17"/>
        </w:rPr>
        <w:tab/>
        <w:t>Women and HIV/AIDS</w:t>
      </w:r>
    </w:p>
    <w:p w:rsidR="00C65C4B" w:rsidRP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117.</w:t>
      </w:r>
      <w:r>
        <w:rPr>
          <w:szCs w:val="17"/>
        </w:rPr>
        <w:tab/>
      </w:r>
      <w:r w:rsidRPr="00C65C4B">
        <w:rPr>
          <w:szCs w:val="17"/>
        </w:rPr>
        <w:t>Sixty-five health facilities offering prenatal consultations also offer services for the prevention of mother-to-child transmission.</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118.</w:t>
      </w:r>
      <w:r>
        <w:rPr>
          <w:szCs w:val="17"/>
        </w:rPr>
        <w:tab/>
      </w:r>
      <w:r w:rsidRPr="00C65C4B">
        <w:rPr>
          <w:szCs w:val="17"/>
        </w:rPr>
        <w:t>Seventy per cent of the pregnant women seen in prenatal consultations took screening tests, and 77 per cent of that group got their results; 8.1 per cent were seropositive and 61 per cent received antiretroviral treatment. It should be noted that the screening and antiretroviral treatment are free. Twenty-seven per cent of the children are being monitored.</w:t>
      </w:r>
    </w:p>
    <w:p w:rsidR="000371A3"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119.</w:t>
      </w:r>
      <w:r>
        <w:rPr>
          <w:szCs w:val="17"/>
        </w:rPr>
        <w:tab/>
      </w:r>
      <w:r w:rsidRPr="00C65C4B">
        <w:rPr>
          <w:szCs w:val="17"/>
        </w:rPr>
        <w:t>Children orphaned and affected by HIV receive school support (8.1 per cent) and food support (1.5 per cent).</w:t>
      </w:r>
    </w:p>
    <w:p w:rsid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szCs w:val="17"/>
        </w:rPr>
      </w:pPr>
      <w:r w:rsidRPr="00C65C4B">
        <w:rPr>
          <w:b/>
          <w:sz w:val="24"/>
          <w:szCs w:val="17"/>
        </w:rPr>
        <w:tab/>
      </w:r>
      <w:r w:rsidRPr="00C65C4B">
        <w:rPr>
          <w:b/>
          <w:sz w:val="24"/>
          <w:szCs w:val="17"/>
        </w:rPr>
        <w:tab/>
        <w:t>Article 13 of the Convention: Benefits</w:t>
      </w:r>
    </w:p>
    <w:p w:rsid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120.</w:t>
      </w:r>
      <w:r>
        <w:rPr>
          <w:szCs w:val="17"/>
        </w:rPr>
        <w:tab/>
      </w:r>
      <w:r w:rsidRPr="00C65C4B">
        <w:rPr>
          <w:szCs w:val="17"/>
        </w:rPr>
        <w:t xml:space="preserve">In </w:t>
      </w:r>
      <w:smartTag w:uri="urn:schemas-microsoft-com:office:smarttags" w:element="place">
        <w:smartTag w:uri="urn:schemas-microsoft-com:office:smarttags" w:element="country-region">
          <w:r w:rsidRPr="00C65C4B">
            <w:rPr>
              <w:szCs w:val="17"/>
            </w:rPr>
            <w:t>Gabon</w:t>
          </w:r>
        </w:smartTag>
      </w:smartTag>
      <w:r w:rsidRPr="00C65C4B">
        <w:rPr>
          <w:szCs w:val="17"/>
        </w:rPr>
        <w:t>, female civil servants are entitled to all benefits provided under the regulations governing the civil service and Government servants: salaries, family allowances, school allowance, and care in public health facilities in the event of illness affecting them, their children or their spouses.</w:t>
      </w:r>
    </w:p>
    <w:p w:rsidR="00C65C4B" w:rsidRPr="006D43F0"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pacing w:val="2"/>
        </w:rPr>
      </w:pPr>
      <w:r w:rsidRPr="006D43F0">
        <w:rPr>
          <w:spacing w:val="2"/>
        </w:rPr>
        <w:t>121.</w:t>
      </w:r>
      <w:r w:rsidRPr="006D43F0">
        <w:rPr>
          <w:spacing w:val="2"/>
        </w:rPr>
        <w:tab/>
        <w:t>In the event of the death of her husband, a woman married to a Government employee, who may herself work in the private sector or be a Government employee or be a housekeeper, receives a pension as the surviving spouse. Women who work in the private sector or for a State contractor or who have been declared indigent receive benefits from the social security institutions, namely, the National Social Security Fund and the National Health Insurance and Social Guarantee Fund. The same applies to women who exercise liberal professions and are affiliated with those organizations.</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122.</w:t>
      </w:r>
      <w:r>
        <w:rPr>
          <w:szCs w:val="17"/>
        </w:rPr>
        <w:tab/>
      </w:r>
      <w:r w:rsidRPr="00C65C4B">
        <w:rPr>
          <w:szCs w:val="17"/>
        </w:rPr>
        <w:t>With regard to bank loans, mortgages and other forms of financial credit, women are eligible to receive them if they meet the legal requirements, as well as some additional requirements if they are married under the regime of community of property and have a joint account (informing her husband but not requiring his permission, because, under article 262 of the Civil Code, a woman may freely manage her own wages and open a checking account in her own name if she pursues a profession and manages her own personal property).</w:t>
      </w:r>
    </w:p>
    <w:p w:rsid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123.</w:t>
      </w:r>
      <w:r>
        <w:rPr>
          <w:szCs w:val="17"/>
        </w:rPr>
        <w:tab/>
      </w:r>
      <w:r w:rsidRPr="00C65C4B">
        <w:rPr>
          <w:szCs w:val="17"/>
        </w:rPr>
        <w:t>With regard to recreational activities, sports and cultural life, participation in such activities is guaranteed to women under article 1, thirteenth subparagraph, and article 18 of the Constitution. Many women engage in sports a</w:t>
      </w:r>
      <w:r>
        <w:rPr>
          <w:szCs w:val="17"/>
        </w:rPr>
        <w:t>nd have won trophies.</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124.</w:t>
      </w:r>
      <w:r>
        <w:rPr>
          <w:szCs w:val="17"/>
        </w:rPr>
        <w:tab/>
      </w:r>
      <w:r w:rsidRPr="00C65C4B">
        <w:rPr>
          <w:szCs w:val="17"/>
        </w:rPr>
        <w:t>Regarding other benefits, we note:</w:t>
      </w:r>
    </w:p>
    <w:p w:rsidR="00C65C4B" w:rsidRPr="00C65C4B" w:rsidRDefault="00C65C4B" w:rsidP="00C65C4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C65C4B">
        <w:rPr>
          <w:szCs w:val="17"/>
        </w:rPr>
        <w:t xml:space="preserve">The results of the pilot microcredit project for women in the </w:t>
      </w:r>
      <w:smartTag w:uri="urn:schemas-microsoft-com:office:smarttags" w:element="place">
        <w:smartTag w:uri="urn:schemas-microsoft-com:office:smarttags" w:element="PlaceType">
          <w:r w:rsidRPr="00C65C4B">
            <w:rPr>
              <w:szCs w:val="17"/>
            </w:rPr>
            <w:t>province</w:t>
          </w:r>
        </w:smartTag>
        <w:r w:rsidRPr="00C65C4B">
          <w:rPr>
            <w:szCs w:val="17"/>
          </w:rPr>
          <w:t xml:space="preserve"> of </w:t>
        </w:r>
        <w:smartTag w:uri="urn:schemas-microsoft-com:office:smarttags" w:element="PlaceName">
          <w:r w:rsidRPr="00C65C4B">
            <w:rPr>
              <w:szCs w:val="17"/>
            </w:rPr>
            <w:t>Nyanga</w:t>
          </w:r>
        </w:smartTag>
      </w:smartTag>
      <w:r w:rsidRPr="00C65C4B">
        <w:rPr>
          <w:szCs w:val="17"/>
        </w:rPr>
        <w:t xml:space="preserve"> aimed at strengthening their empowerment. That project has been extended to the provinces of Haut-Ogowe and Woleu Ntem;</w:t>
      </w:r>
    </w:p>
    <w:p w:rsidR="00C65C4B" w:rsidRPr="00C65C4B" w:rsidRDefault="00C65C4B" w:rsidP="00C65C4B">
      <w:pPr>
        <w:pStyle w:val="SingleTxt"/>
        <w:tabs>
          <w:tab w:val="right" w:pos="1685"/>
        </w:tabs>
        <w:ind w:left="1742" w:hanging="475"/>
        <w:rPr>
          <w:szCs w:val="17"/>
        </w:rPr>
      </w:pPr>
      <w:r>
        <w:rPr>
          <w:szCs w:val="17"/>
        </w:rPr>
        <w:tab/>
        <w:t>•</w:t>
      </w:r>
      <w:r>
        <w:rPr>
          <w:szCs w:val="17"/>
        </w:rPr>
        <w:tab/>
      </w:r>
      <w:r w:rsidRPr="00C65C4B">
        <w:rPr>
          <w:szCs w:val="17"/>
        </w:rPr>
        <w:t>The establishment of microfinance associations structured in such a way as to facilitate the establishment of a bank to help women who cannot access credit in private banks. Four microfinance institutions approved by the Ministry of Economy and Finance with the agreement of the Central African Banking Commission (COBAC) have been established. Two are headed by women in the form of credit unions (structured as associations). Interestingly, it is women who pay back their loans more regularly.</w:t>
      </w:r>
    </w:p>
    <w:p w:rsidR="00C65C4B" w:rsidRDefault="00C65C4B" w:rsidP="00C65C4B">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szCs w:val="17"/>
        </w:rPr>
      </w:pPr>
      <w:r w:rsidRPr="00C65C4B">
        <w:rPr>
          <w:b/>
          <w:sz w:val="24"/>
          <w:szCs w:val="17"/>
        </w:rPr>
        <w:tab/>
      </w:r>
      <w:r w:rsidRPr="00C65C4B">
        <w:rPr>
          <w:b/>
          <w:sz w:val="24"/>
          <w:szCs w:val="17"/>
        </w:rPr>
        <w:tab/>
        <w:t>Article 14 of the Convention: Special issues confronting rural women</w:t>
      </w:r>
    </w:p>
    <w:p w:rsid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C65C4B">
        <w:rPr>
          <w:b/>
          <w:spacing w:val="2"/>
          <w:szCs w:val="17"/>
        </w:rPr>
        <w:tab/>
      </w:r>
      <w:r w:rsidRPr="00C65C4B">
        <w:rPr>
          <w:b/>
          <w:spacing w:val="2"/>
          <w:szCs w:val="17"/>
        </w:rPr>
        <w:tab/>
        <w:t>Concern no. 38 and recommendation no. 39 of the Committee</w:t>
      </w:r>
    </w:p>
    <w:p w:rsidR="00C65C4B" w:rsidRP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125.</w:t>
      </w:r>
      <w:r>
        <w:rPr>
          <w:szCs w:val="17"/>
        </w:rPr>
        <w:tab/>
      </w:r>
      <w:r w:rsidRPr="00C65C4B">
        <w:rPr>
          <w:szCs w:val="17"/>
        </w:rPr>
        <w:t>This concern has to do with the situation of rural women resulting from their geographical isolation and the fact that they do not have access to adequate food, to acceptable conditions of hygiene, or to health care, education and income-generating activities. The Committee expressed its disappointment at the lack of statistical information on rural and indigenous women.</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126.</w:t>
      </w:r>
      <w:r>
        <w:rPr>
          <w:szCs w:val="17"/>
        </w:rPr>
        <w:tab/>
      </w:r>
      <w:r w:rsidRPr="00C65C4B">
        <w:rPr>
          <w:szCs w:val="17"/>
        </w:rPr>
        <w:t xml:space="preserve">The Committee calls on </w:t>
      </w:r>
      <w:smartTag w:uri="urn:schemas-microsoft-com:office:smarttags" w:element="place">
        <w:smartTag w:uri="urn:schemas-microsoft-com:office:smarttags" w:element="country-region">
          <w:r w:rsidRPr="00C65C4B">
            <w:rPr>
              <w:szCs w:val="17"/>
            </w:rPr>
            <w:t>Gabon</w:t>
          </w:r>
        </w:smartTag>
      </w:smartTag>
      <w:r w:rsidRPr="00C65C4B">
        <w:rPr>
          <w:szCs w:val="17"/>
        </w:rPr>
        <w:t xml:space="preserve"> to adopt, as a matter of priority, the necessary measures to ensure that the above-mentioned concerns are met. It invites the Gabonese Government to request, as needed, the assistance of the relevant United Nations bodies in order to improve the standard of living of rural women.</w:t>
      </w:r>
    </w:p>
    <w:p w:rsidR="00C65C4B" w:rsidRP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C65C4B">
        <w:rPr>
          <w:i/>
          <w:spacing w:val="2"/>
          <w:szCs w:val="17"/>
        </w:rPr>
        <w:tab/>
      </w:r>
      <w:r w:rsidRPr="00C65C4B">
        <w:rPr>
          <w:i/>
          <w:spacing w:val="2"/>
          <w:szCs w:val="17"/>
        </w:rPr>
        <w:tab/>
        <w:t>Measures adopted</w:t>
      </w:r>
    </w:p>
    <w:p w:rsidR="00C65C4B" w:rsidRPr="00C65C4B" w:rsidRDefault="00C65C4B" w:rsidP="00C65C4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127.</w:t>
      </w:r>
      <w:r>
        <w:rPr>
          <w:szCs w:val="17"/>
        </w:rPr>
        <w:tab/>
      </w:r>
      <w:r w:rsidRPr="00C65C4B">
        <w:rPr>
          <w:szCs w:val="17"/>
        </w:rPr>
        <w:t>The Ministry for the Family and the Advancement of Women continuously monitors the situation of rural women, who, because of their remoteness, do not always receive certain essential services.</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128.</w:t>
      </w:r>
      <w:r>
        <w:rPr>
          <w:szCs w:val="17"/>
        </w:rPr>
        <w:tab/>
      </w:r>
      <w:r w:rsidRPr="00C65C4B">
        <w:rPr>
          <w:szCs w:val="17"/>
        </w:rPr>
        <w:t>In order to initiate and implement an action plan for rural women, the Ministry has committed itself to a national survey on the socioeconomic needs of rural women, with support from the United Nations Population Fund. The results of the survey will facilitate, first, the establishment of a specific database and, secondly, the launching of development projects to benefit rural women.</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129.</w:t>
      </w:r>
      <w:r>
        <w:rPr>
          <w:szCs w:val="17"/>
        </w:rPr>
        <w:tab/>
      </w:r>
      <w:r w:rsidRPr="00C65C4B">
        <w:rPr>
          <w:szCs w:val="17"/>
        </w:rPr>
        <w:t>The Ministry has also established rural community spaces where teachers give educational talks on hygiene (environmental and personal), nutrition and HIV/AIDS. Classes to teach functional literacy are also being held, depending on the skill level of the community educator.</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130.</w:t>
      </w:r>
      <w:r>
        <w:rPr>
          <w:szCs w:val="17"/>
        </w:rPr>
        <w:tab/>
      </w:r>
      <w:r w:rsidRPr="00C65C4B">
        <w:rPr>
          <w:szCs w:val="17"/>
        </w:rPr>
        <w:t>For the economic empowerment of rural women, two projects are being implemented, one starting in 1997 and the second since 2003. They are:</w:t>
      </w:r>
    </w:p>
    <w:p w:rsidR="00C65C4B" w:rsidRPr="00C65C4B" w:rsidRDefault="00C65C4B" w:rsidP="00C65C4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C65C4B">
        <w:rPr>
          <w:szCs w:val="17"/>
        </w:rPr>
        <w:t>The Grand Prize of the President of the Republic for the promotion of the socioeconomic activities of women, which seeks to encourage women engaged in activities such as fishing, agriculture, handicrafts and others. It has been institutionalized, and it is the Ministry for the Family and the Advancement of Women that is responsible for collecting information about the candidates each year, depending on the activity selected in the provinces. It then selects the best candidates qualified to receive the awards;</w:t>
      </w:r>
    </w:p>
    <w:p w:rsidR="00C65C4B" w:rsidRPr="00C65C4B" w:rsidRDefault="00C65C4B" w:rsidP="00C65C4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C65C4B">
        <w:rPr>
          <w:szCs w:val="17"/>
        </w:rPr>
        <w:t xml:space="preserve">The Project to Support the Development of Microcredit in </w:t>
      </w:r>
      <w:smartTag w:uri="urn:schemas-microsoft-com:office:smarttags" w:element="place">
        <w:smartTag w:uri="urn:schemas-microsoft-com:office:smarttags" w:element="country-region">
          <w:r w:rsidRPr="00C65C4B">
            <w:rPr>
              <w:szCs w:val="17"/>
            </w:rPr>
            <w:t>Gabon</w:t>
          </w:r>
        </w:smartTag>
      </w:smartTag>
      <w:r w:rsidRPr="00C65C4B">
        <w:rPr>
          <w:szCs w:val="17"/>
        </w:rPr>
        <w:t xml:space="preserve"> (PADMG). The project, which is carried out in partnership with the United Nations Development Programme, has the overall objective of reducing poverty and improving the living conditions of the female population living in rural and suburban areas. In that context, microfinance has been selected as one of the instruments to combat poverty by increasing the capacity of rural women to create and/or develop income-generating activities.</w:t>
      </w:r>
    </w:p>
    <w:p w:rsidR="00C65C4B" w:rsidRPr="00C65C4B" w:rsidRDefault="006D43F0"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br w:type="page"/>
      </w:r>
      <w:r w:rsidR="00C65C4B">
        <w:rPr>
          <w:szCs w:val="17"/>
        </w:rPr>
        <w:t>131.</w:t>
      </w:r>
      <w:r w:rsidR="00C65C4B">
        <w:rPr>
          <w:szCs w:val="17"/>
        </w:rPr>
        <w:tab/>
      </w:r>
      <w:r w:rsidR="00C65C4B" w:rsidRPr="00C65C4B">
        <w:rPr>
          <w:szCs w:val="17"/>
        </w:rPr>
        <w:t>The procedure is as follows:</w:t>
      </w:r>
    </w:p>
    <w:p w:rsidR="00C65C4B" w:rsidRPr="00C65C4B" w:rsidRDefault="00C65C4B" w:rsidP="00C65C4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C65C4B">
        <w:rPr>
          <w:szCs w:val="17"/>
        </w:rPr>
        <w:t>identification of women's organizations;</w:t>
      </w:r>
    </w:p>
    <w:p w:rsidR="00C65C4B" w:rsidRPr="00C65C4B" w:rsidRDefault="00C65C4B" w:rsidP="00C65C4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C65C4B">
        <w:rPr>
          <w:szCs w:val="17"/>
        </w:rPr>
        <w:t>support in the design of the project's structure;</w:t>
      </w:r>
    </w:p>
    <w:p w:rsidR="00C65C4B" w:rsidRPr="00C65C4B" w:rsidRDefault="00C65C4B" w:rsidP="00C65C4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C65C4B">
        <w:rPr>
          <w:szCs w:val="17"/>
        </w:rPr>
        <w:t>development of the project;</w:t>
      </w:r>
    </w:p>
    <w:p w:rsidR="00C65C4B" w:rsidRPr="00C65C4B" w:rsidRDefault="00C65C4B" w:rsidP="00C65C4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Pr="00C65C4B">
        <w:rPr>
          <w:szCs w:val="17"/>
        </w:rPr>
        <w:t>project financing.</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132.</w:t>
      </w:r>
      <w:r>
        <w:rPr>
          <w:szCs w:val="17"/>
        </w:rPr>
        <w:tab/>
      </w:r>
      <w:r w:rsidRPr="00C65C4B">
        <w:rPr>
          <w:szCs w:val="17"/>
        </w:rPr>
        <w:t>Loan amounts range from 100,000 to 2.5 million CFA francs for loans to individual and 100,000 francs to 5 million CFA francs for public or community projects.</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133.</w:t>
      </w:r>
      <w:r>
        <w:rPr>
          <w:szCs w:val="17"/>
        </w:rPr>
        <w:tab/>
      </w:r>
      <w:r w:rsidRPr="00C65C4B">
        <w:rPr>
          <w:szCs w:val="17"/>
        </w:rPr>
        <w:t xml:space="preserve">The interest rate is the lowest in the </w:t>
      </w:r>
      <w:smartTag w:uri="urn:schemas-microsoft-com:office:smarttags" w:element="place">
        <w:smartTag w:uri="urn:schemas-microsoft-com:office:smarttags" w:element="City">
          <w:r w:rsidRPr="00C65C4B">
            <w:rPr>
              <w:szCs w:val="17"/>
            </w:rPr>
            <w:t>Libreville</w:t>
          </w:r>
        </w:smartTag>
      </w:smartTag>
      <w:r w:rsidR="006D43F0">
        <w:rPr>
          <w:szCs w:val="17"/>
        </w:rPr>
        <w:t xml:space="preserve"> financial market, namely, 4 per </w:t>
      </w:r>
      <w:r w:rsidRPr="00C65C4B">
        <w:rPr>
          <w:szCs w:val="17"/>
        </w:rPr>
        <w:t>cent per annum, and the repayment terms depend on the nature of the activity.</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134.</w:t>
      </w:r>
      <w:r>
        <w:rPr>
          <w:szCs w:val="17"/>
        </w:rPr>
        <w:tab/>
      </w:r>
      <w:r w:rsidRPr="00C65C4B">
        <w:rPr>
          <w:szCs w:val="17"/>
        </w:rPr>
        <w:t>Funding areas include agriculture, the raising of livestock, fish farming, food processing, fishing, crafts, small trade, sewing, hairdressing and services.</w:t>
      </w:r>
    </w:p>
    <w:p w:rsidR="00C65C4B" w:rsidRP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135.</w:t>
      </w:r>
      <w:r>
        <w:rPr>
          <w:szCs w:val="17"/>
        </w:rPr>
        <w:tab/>
      </w:r>
      <w:r w:rsidRPr="00C65C4B">
        <w:rPr>
          <w:szCs w:val="17"/>
        </w:rPr>
        <w:t>Currently, the project covers four provinces (Nyanga, Haut-Ogowe, Wolen Ntem and Estuaire) and will gradually be extended to the other five.</w:t>
      </w:r>
    </w:p>
    <w:p w:rsidR="00C65C4B" w:rsidRDefault="00C65C4B"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136.</w:t>
      </w:r>
      <w:r>
        <w:rPr>
          <w:szCs w:val="17"/>
        </w:rPr>
        <w:tab/>
      </w:r>
      <w:r w:rsidRPr="00C65C4B">
        <w:rPr>
          <w:szCs w:val="17"/>
        </w:rPr>
        <w:t>In addition to strengthening financial capacities, the project seeks to give rural women a minimum of training in managing associations, identifying and monitoring a project, simplified accounting, and managing microcredit. In all, 785 women have been trained.</w:t>
      </w:r>
    </w:p>
    <w:p w:rsidR="00C65C4B" w:rsidRDefault="000D6440" w:rsidP="00C65C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137.</w:t>
      </w:r>
      <w:r>
        <w:rPr>
          <w:szCs w:val="17"/>
        </w:rPr>
        <w:tab/>
      </w:r>
      <w:r w:rsidRPr="000D6440">
        <w:rPr>
          <w:szCs w:val="17"/>
        </w:rPr>
        <w:t>The table below shows the projects financed since 2006.</w:t>
      </w:r>
    </w:p>
    <w:p w:rsidR="000D6440" w:rsidRPr="000D6440" w:rsidRDefault="000D6440" w:rsidP="000D6440">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tbl>
      <w:tblPr>
        <w:tblW w:w="7290" w:type="dxa"/>
        <w:tblInd w:w="1260" w:type="dxa"/>
        <w:tblBorders>
          <w:top w:val="single" w:sz="4" w:space="0" w:color="auto"/>
        </w:tblBorders>
        <w:tblLayout w:type="fixed"/>
        <w:tblCellMar>
          <w:left w:w="0" w:type="dxa"/>
          <w:right w:w="0" w:type="dxa"/>
        </w:tblCellMar>
        <w:tblLook w:val="04A0"/>
      </w:tblPr>
      <w:tblGrid>
        <w:gridCol w:w="900"/>
        <w:gridCol w:w="1170"/>
        <w:gridCol w:w="1044"/>
        <w:gridCol w:w="1044"/>
        <w:gridCol w:w="1044"/>
        <w:gridCol w:w="1044"/>
        <w:gridCol w:w="1044"/>
      </w:tblGrid>
      <w:tr w:rsidR="000D6440" w:rsidRPr="000D6440">
        <w:trPr>
          <w:trHeight w:val="240"/>
          <w:tblHeader/>
        </w:trPr>
        <w:tc>
          <w:tcPr>
            <w:tcW w:w="900" w:type="dxa"/>
            <w:tcBorders>
              <w:top w:val="single" w:sz="4" w:space="0" w:color="auto"/>
              <w:bottom w:val="single" w:sz="12" w:space="0" w:color="auto"/>
            </w:tcBorders>
            <w:vAlign w:val="bottom"/>
          </w:tcPr>
          <w:p w:rsidR="000D6440" w:rsidRPr="000D6440" w:rsidRDefault="000D6440" w:rsidP="000D6440">
            <w:pPr>
              <w:spacing w:before="80" w:after="80" w:line="160" w:lineRule="exact"/>
              <w:ind w:left="72"/>
              <w:rPr>
                <w:bCs/>
                <w:i/>
                <w:sz w:val="14"/>
                <w:szCs w:val="14"/>
              </w:rPr>
            </w:pPr>
            <w:r w:rsidRPr="000D6440">
              <w:rPr>
                <w:bCs/>
                <w:i/>
                <w:sz w:val="14"/>
                <w:szCs w:val="14"/>
              </w:rPr>
              <w:t>Phase</w:t>
            </w:r>
          </w:p>
        </w:tc>
        <w:tc>
          <w:tcPr>
            <w:tcW w:w="1170" w:type="dxa"/>
            <w:tcBorders>
              <w:top w:val="single" w:sz="4" w:space="0" w:color="auto"/>
              <w:bottom w:val="single" w:sz="12" w:space="0" w:color="auto"/>
            </w:tcBorders>
            <w:vAlign w:val="bottom"/>
          </w:tcPr>
          <w:p w:rsidR="000D6440" w:rsidRPr="000D6440" w:rsidRDefault="000D6440" w:rsidP="000D6440">
            <w:pPr>
              <w:spacing w:before="80" w:after="80" w:line="160" w:lineRule="exact"/>
              <w:ind w:left="72" w:right="72"/>
              <w:jc w:val="right"/>
              <w:rPr>
                <w:bCs/>
                <w:i/>
                <w:sz w:val="14"/>
                <w:szCs w:val="14"/>
              </w:rPr>
            </w:pPr>
            <w:r w:rsidRPr="000D6440">
              <w:rPr>
                <w:bCs/>
                <w:i/>
                <w:sz w:val="14"/>
                <w:szCs w:val="14"/>
              </w:rPr>
              <w:t>Funding amount</w:t>
            </w:r>
          </w:p>
        </w:tc>
        <w:tc>
          <w:tcPr>
            <w:tcW w:w="1044" w:type="dxa"/>
            <w:tcBorders>
              <w:top w:val="single" w:sz="4" w:space="0" w:color="auto"/>
              <w:bottom w:val="single" w:sz="12" w:space="0" w:color="auto"/>
            </w:tcBorders>
            <w:vAlign w:val="bottom"/>
          </w:tcPr>
          <w:p w:rsidR="000D6440" w:rsidRPr="000D6440" w:rsidRDefault="000D6440" w:rsidP="000D6440">
            <w:pPr>
              <w:spacing w:before="80" w:after="80" w:line="160" w:lineRule="exact"/>
              <w:ind w:left="72" w:right="72"/>
              <w:jc w:val="right"/>
              <w:rPr>
                <w:bCs/>
                <w:i/>
                <w:sz w:val="14"/>
                <w:szCs w:val="14"/>
              </w:rPr>
            </w:pPr>
            <w:r w:rsidRPr="000D6440">
              <w:rPr>
                <w:bCs/>
                <w:i/>
                <w:sz w:val="14"/>
                <w:szCs w:val="14"/>
              </w:rPr>
              <w:t>Number of associations financed</w:t>
            </w:r>
          </w:p>
        </w:tc>
        <w:tc>
          <w:tcPr>
            <w:tcW w:w="1044" w:type="dxa"/>
            <w:tcBorders>
              <w:top w:val="single" w:sz="4" w:space="0" w:color="auto"/>
              <w:bottom w:val="single" w:sz="12" w:space="0" w:color="auto"/>
            </w:tcBorders>
            <w:vAlign w:val="bottom"/>
          </w:tcPr>
          <w:p w:rsidR="000D6440" w:rsidRPr="000D6440" w:rsidRDefault="000D6440" w:rsidP="000D6440">
            <w:pPr>
              <w:spacing w:before="80" w:after="80" w:line="160" w:lineRule="exact"/>
              <w:ind w:left="72" w:right="72"/>
              <w:jc w:val="right"/>
              <w:rPr>
                <w:bCs/>
                <w:i/>
                <w:sz w:val="14"/>
                <w:szCs w:val="14"/>
              </w:rPr>
            </w:pPr>
            <w:r w:rsidRPr="000D6440">
              <w:rPr>
                <w:bCs/>
                <w:i/>
                <w:sz w:val="14"/>
                <w:szCs w:val="14"/>
              </w:rPr>
              <w:t>Group projects</w:t>
            </w:r>
          </w:p>
        </w:tc>
        <w:tc>
          <w:tcPr>
            <w:tcW w:w="1044" w:type="dxa"/>
            <w:tcBorders>
              <w:top w:val="single" w:sz="4" w:space="0" w:color="auto"/>
              <w:bottom w:val="single" w:sz="12" w:space="0" w:color="auto"/>
            </w:tcBorders>
            <w:vAlign w:val="bottom"/>
          </w:tcPr>
          <w:p w:rsidR="000D6440" w:rsidRPr="000D6440" w:rsidRDefault="000D6440" w:rsidP="000D6440">
            <w:pPr>
              <w:spacing w:before="80" w:after="80" w:line="160" w:lineRule="exact"/>
              <w:ind w:left="72" w:right="72"/>
              <w:jc w:val="right"/>
              <w:rPr>
                <w:bCs/>
                <w:i/>
                <w:sz w:val="14"/>
                <w:szCs w:val="14"/>
              </w:rPr>
            </w:pPr>
            <w:r w:rsidRPr="000D6440">
              <w:rPr>
                <w:bCs/>
                <w:i/>
                <w:sz w:val="14"/>
                <w:szCs w:val="14"/>
              </w:rPr>
              <w:t>Projects by individuals</w:t>
            </w:r>
          </w:p>
        </w:tc>
        <w:tc>
          <w:tcPr>
            <w:tcW w:w="1044" w:type="dxa"/>
            <w:tcBorders>
              <w:top w:val="single" w:sz="4" w:space="0" w:color="auto"/>
              <w:bottom w:val="single" w:sz="12" w:space="0" w:color="auto"/>
            </w:tcBorders>
            <w:vAlign w:val="bottom"/>
          </w:tcPr>
          <w:p w:rsidR="000D6440" w:rsidRPr="000D6440" w:rsidRDefault="000D6440" w:rsidP="000D6440">
            <w:pPr>
              <w:spacing w:before="80" w:after="80" w:line="160" w:lineRule="exact"/>
              <w:ind w:left="72" w:right="72"/>
              <w:jc w:val="right"/>
              <w:rPr>
                <w:bCs/>
                <w:i/>
                <w:sz w:val="14"/>
                <w:szCs w:val="14"/>
              </w:rPr>
            </w:pPr>
            <w:r w:rsidRPr="000D6440">
              <w:rPr>
                <w:bCs/>
                <w:i/>
                <w:sz w:val="14"/>
                <w:szCs w:val="14"/>
              </w:rPr>
              <w:t>Number financed</w:t>
            </w:r>
          </w:p>
        </w:tc>
        <w:tc>
          <w:tcPr>
            <w:tcW w:w="1044" w:type="dxa"/>
            <w:tcBorders>
              <w:top w:val="single" w:sz="4" w:space="0" w:color="auto"/>
              <w:bottom w:val="single" w:sz="12" w:space="0" w:color="auto"/>
            </w:tcBorders>
            <w:vAlign w:val="bottom"/>
          </w:tcPr>
          <w:p w:rsidR="000D6440" w:rsidRPr="000D6440" w:rsidRDefault="000D6440" w:rsidP="000D6440">
            <w:pPr>
              <w:spacing w:before="80" w:after="80" w:line="160" w:lineRule="exact"/>
              <w:ind w:left="72" w:right="72"/>
              <w:jc w:val="right"/>
              <w:rPr>
                <w:bCs/>
                <w:i/>
                <w:sz w:val="14"/>
                <w:szCs w:val="14"/>
              </w:rPr>
            </w:pPr>
            <w:r w:rsidRPr="000D6440">
              <w:rPr>
                <w:bCs/>
                <w:i/>
                <w:sz w:val="14"/>
                <w:szCs w:val="14"/>
              </w:rPr>
              <w:t>Number of benef</w:t>
            </w:r>
            <w:r>
              <w:rPr>
                <w:bCs/>
                <w:i/>
                <w:sz w:val="14"/>
                <w:szCs w:val="14"/>
              </w:rPr>
              <w:t>i</w:t>
            </w:r>
            <w:r w:rsidRPr="000D6440">
              <w:rPr>
                <w:bCs/>
                <w:i/>
                <w:sz w:val="14"/>
                <w:szCs w:val="14"/>
              </w:rPr>
              <w:t>ciaries</w:t>
            </w:r>
          </w:p>
        </w:tc>
      </w:tr>
      <w:tr w:rsidR="000D6440" w:rsidRPr="000D6440">
        <w:trPr>
          <w:trHeight w:val="240"/>
        </w:trPr>
        <w:tc>
          <w:tcPr>
            <w:tcW w:w="900" w:type="dxa"/>
            <w:tcBorders>
              <w:top w:val="single" w:sz="12" w:space="0" w:color="auto"/>
            </w:tcBorders>
          </w:tcPr>
          <w:p w:rsidR="000D6440" w:rsidRPr="000D6440" w:rsidRDefault="000D6440" w:rsidP="000D6440">
            <w:pPr>
              <w:spacing w:before="40" w:after="40" w:line="210" w:lineRule="exact"/>
              <w:ind w:left="72"/>
              <w:rPr>
                <w:sz w:val="17"/>
                <w:szCs w:val="17"/>
                <w:lang w:val="fr-FR"/>
              </w:rPr>
            </w:pPr>
            <w:r w:rsidRPr="000D6440">
              <w:rPr>
                <w:sz w:val="17"/>
                <w:szCs w:val="17"/>
                <w:lang w:val="fr-FR"/>
              </w:rPr>
              <w:t>1</w:t>
            </w:r>
          </w:p>
        </w:tc>
        <w:tc>
          <w:tcPr>
            <w:tcW w:w="1170" w:type="dxa"/>
            <w:tcBorders>
              <w:top w:val="single" w:sz="12"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34 374 896</w:t>
            </w:r>
          </w:p>
        </w:tc>
        <w:tc>
          <w:tcPr>
            <w:tcW w:w="1044" w:type="dxa"/>
            <w:tcBorders>
              <w:top w:val="single" w:sz="12"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9</w:t>
            </w:r>
          </w:p>
        </w:tc>
        <w:tc>
          <w:tcPr>
            <w:tcW w:w="1044" w:type="dxa"/>
            <w:tcBorders>
              <w:top w:val="single" w:sz="12"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5</w:t>
            </w:r>
          </w:p>
        </w:tc>
        <w:tc>
          <w:tcPr>
            <w:tcW w:w="1044" w:type="dxa"/>
            <w:tcBorders>
              <w:top w:val="single" w:sz="12"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26</w:t>
            </w:r>
          </w:p>
        </w:tc>
        <w:tc>
          <w:tcPr>
            <w:tcW w:w="1044" w:type="dxa"/>
            <w:tcBorders>
              <w:top w:val="single" w:sz="12"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31</w:t>
            </w:r>
          </w:p>
        </w:tc>
        <w:tc>
          <w:tcPr>
            <w:tcW w:w="1044" w:type="dxa"/>
            <w:tcBorders>
              <w:top w:val="single" w:sz="12"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77</w:t>
            </w:r>
          </w:p>
        </w:tc>
      </w:tr>
      <w:tr w:rsidR="000D6440" w:rsidRPr="000D6440">
        <w:trPr>
          <w:trHeight w:val="240"/>
        </w:trPr>
        <w:tc>
          <w:tcPr>
            <w:tcW w:w="900" w:type="dxa"/>
          </w:tcPr>
          <w:p w:rsidR="000D6440" w:rsidRPr="000D6440" w:rsidRDefault="000D6440" w:rsidP="000D6440">
            <w:pPr>
              <w:spacing w:before="40" w:after="40" w:line="210" w:lineRule="exact"/>
              <w:ind w:left="72"/>
              <w:rPr>
                <w:sz w:val="17"/>
                <w:szCs w:val="17"/>
                <w:lang w:val="fr-FR"/>
              </w:rPr>
            </w:pPr>
            <w:r w:rsidRPr="000D6440">
              <w:rPr>
                <w:sz w:val="17"/>
                <w:szCs w:val="17"/>
                <w:lang w:val="fr-FR"/>
              </w:rPr>
              <w:t>2</w:t>
            </w:r>
          </w:p>
        </w:tc>
        <w:tc>
          <w:tcPr>
            <w:tcW w:w="1170"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16 766 263</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9</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4</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26</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30</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64</w:t>
            </w:r>
          </w:p>
        </w:tc>
      </w:tr>
      <w:tr w:rsidR="000D6440" w:rsidRPr="000D6440">
        <w:trPr>
          <w:trHeight w:val="240"/>
        </w:trPr>
        <w:tc>
          <w:tcPr>
            <w:tcW w:w="900" w:type="dxa"/>
          </w:tcPr>
          <w:p w:rsidR="000D6440" w:rsidRPr="000D6440" w:rsidRDefault="000D6440" w:rsidP="000D6440">
            <w:pPr>
              <w:spacing w:before="40" w:after="40" w:line="210" w:lineRule="exact"/>
              <w:ind w:left="72"/>
              <w:rPr>
                <w:sz w:val="17"/>
                <w:szCs w:val="17"/>
                <w:lang w:val="fr-FR"/>
              </w:rPr>
            </w:pPr>
            <w:r w:rsidRPr="000D6440">
              <w:rPr>
                <w:sz w:val="17"/>
                <w:szCs w:val="17"/>
                <w:lang w:val="fr-FR"/>
              </w:rPr>
              <w:t>3</w:t>
            </w:r>
          </w:p>
        </w:tc>
        <w:tc>
          <w:tcPr>
            <w:tcW w:w="1170"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39 725 138</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20</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20</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54</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65</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253</w:t>
            </w:r>
          </w:p>
        </w:tc>
      </w:tr>
      <w:tr w:rsidR="000D6440" w:rsidRPr="000D6440">
        <w:trPr>
          <w:trHeight w:val="240"/>
        </w:trPr>
        <w:tc>
          <w:tcPr>
            <w:tcW w:w="900" w:type="dxa"/>
          </w:tcPr>
          <w:p w:rsidR="000D6440" w:rsidRPr="000D6440" w:rsidRDefault="000D6440" w:rsidP="000D6440">
            <w:pPr>
              <w:spacing w:before="40" w:after="40" w:line="210" w:lineRule="exact"/>
              <w:ind w:left="72"/>
              <w:rPr>
                <w:sz w:val="17"/>
                <w:szCs w:val="17"/>
                <w:lang w:val="fr-FR"/>
              </w:rPr>
            </w:pPr>
            <w:r w:rsidRPr="000D6440">
              <w:rPr>
                <w:sz w:val="17"/>
                <w:szCs w:val="17"/>
                <w:lang w:val="fr-FR"/>
              </w:rPr>
              <w:t>4</w:t>
            </w:r>
          </w:p>
        </w:tc>
        <w:tc>
          <w:tcPr>
            <w:tcW w:w="1170"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15 000 000</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15</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15</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15</w:t>
            </w:r>
          </w:p>
        </w:tc>
        <w:tc>
          <w:tcPr>
            <w:tcW w:w="1044" w:type="dxa"/>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126</w:t>
            </w:r>
          </w:p>
        </w:tc>
      </w:tr>
      <w:tr w:rsidR="000D6440" w:rsidRPr="000D6440">
        <w:trPr>
          <w:trHeight w:val="240"/>
        </w:trPr>
        <w:tc>
          <w:tcPr>
            <w:tcW w:w="900" w:type="dxa"/>
            <w:tcBorders>
              <w:bottom w:val="single" w:sz="4" w:space="0" w:color="auto"/>
            </w:tcBorders>
          </w:tcPr>
          <w:p w:rsidR="000D6440" w:rsidRPr="000D6440" w:rsidRDefault="000D6440" w:rsidP="000D6440">
            <w:pPr>
              <w:spacing w:before="40" w:after="40" w:line="210" w:lineRule="exact"/>
              <w:ind w:left="72"/>
              <w:rPr>
                <w:sz w:val="17"/>
                <w:szCs w:val="17"/>
                <w:lang w:val="fr-FR"/>
              </w:rPr>
            </w:pPr>
            <w:r w:rsidRPr="000D6440">
              <w:rPr>
                <w:sz w:val="17"/>
                <w:szCs w:val="17"/>
                <w:lang w:val="fr-FR"/>
              </w:rPr>
              <w:t>5</w:t>
            </w:r>
          </w:p>
        </w:tc>
        <w:tc>
          <w:tcPr>
            <w:tcW w:w="1170" w:type="dxa"/>
            <w:tcBorders>
              <w:bottom w:val="single" w:sz="4"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195 000 000</w:t>
            </w:r>
          </w:p>
        </w:tc>
        <w:tc>
          <w:tcPr>
            <w:tcW w:w="1044" w:type="dxa"/>
            <w:tcBorders>
              <w:bottom w:val="single" w:sz="4"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52</w:t>
            </w:r>
          </w:p>
        </w:tc>
        <w:tc>
          <w:tcPr>
            <w:tcW w:w="1044" w:type="dxa"/>
            <w:tcBorders>
              <w:bottom w:val="single" w:sz="4"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47</w:t>
            </w:r>
          </w:p>
        </w:tc>
        <w:tc>
          <w:tcPr>
            <w:tcW w:w="1044" w:type="dxa"/>
            <w:tcBorders>
              <w:bottom w:val="single" w:sz="4"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16</w:t>
            </w:r>
          </w:p>
        </w:tc>
        <w:tc>
          <w:tcPr>
            <w:tcW w:w="1044" w:type="dxa"/>
            <w:tcBorders>
              <w:bottom w:val="single" w:sz="4"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63</w:t>
            </w:r>
          </w:p>
        </w:tc>
        <w:tc>
          <w:tcPr>
            <w:tcW w:w="1044" w:type="dxa"/>
            <w:tcBorders>
              <w:bottom w:val="single" w:sz="4" w:space="0" w:color="auto"/>
            </w:tcBorders>
            <w:vAlign w:val="bottom"/>
          </w:tcPr>
          <w:p w:rsidR="000D6440" w:rsidRPr="000D6440" w:rsidRDefault="000D6440" w:rsidP="000D6440">
            <w:pPr>
              <w:spacing w:before="40" w:after="40" w:line="210" w:lineRule="exact"/>
              <w:ind w:left="72" w:right="72"/>
              <w:jc w:val="right"/>
              <w:rPr>
                <w:sz w:val="17"/>
                <w:szCs w:val="17"/>
                <w:lang w:val="fr-FR"/>
              </w:rPr>
            </w:pPr>
            <w:r w:rsidRPr="000D6440">
              <w:rPr>
                <w:sz w:val="17"/>
                <w:szCs w:val="17"/>
                <w:lang w:val="fr-FR"/>
              </w:rPr>
              <w:t>265</w:t>
            </w:r>
          </w:p>
        </w:tc>
      </w:tr>
      <w:tr w:rsidR="000D6440" w:rsidRPr="000D6440">
        <w:trPr>
          <w:trHeight w:val="240"/>
        </w:trPr>
        <w:tc>
          <w:tcPr>
            <w:tcW w:w="900" w:type="dxa"/>
            <w:tcBorders>
              <w:top w:val="single" w:sz="4" w:space="0" w:color="auto"/>
              <w:bottom w:val="single" w:sz="12" w:space="0" w:color="auto"/>
            </w:tcBorders>
          </w:tcPr>
          <w:p w:rsidR="000D6440" w:rsidRPr="000D6440" w:rsidRDefault="000D6440" w:rsidP="000D6440">
            <w:pPr>
              <w:spacing w:before="81" w:after="81" w:line="210" w:lineRule="exact"/>
              <w:rPr>
                <w:b/>
                <w:bCs/>
                <w:sz w:val="17"/>
                <w:szCs w:val="17"/>
              </w:rPr>
            </w:pPr>
            <w:r w:rsidRPr="000D6440">
              <w:rPr>
                <w:b/>
                <w:bCs/>
                <w:sz w:val="17"/>
                <w:szCs w:val="17"/>
              </w:rPr>
              <w:tab/>
              <w:t>Total</w:t>
            </w:r>
          </w:p>
        </w:tc>
        <w:tc>
          <w:tcPr>
            <w:tcW w:w="1170" w:type="dxa"/>
            <w:tcBorders>
              <w:top w:val="single" w:sz="4" w:space="0" w:color="auto"/>
              <w:bottom w:val="single" w:sz="12" w:space="0" w:color="auto"/>
            </w:tcBorders>
            <w:vAlign w:val="bottom"/>
          </w:tcPr>
          <w:p w:rsidR="000D6440" w:rsidRPr="000D6440" w:rsidRDefault="000D6440" w:rsidP="000D6440">
            <w:pPr>
              <w:spacing w:before="81" w:after="81" w:line="210" w:lineRule="exact"/>
              <w:ind w:right="72"/>
              <w:jc w:val="right"/>
              <w:rPr>
                <w:b/>
                <w:bCs/>
                <w:sz w:val="17"/>
                <w:szCs w:val="17"/>
              </w:rPr>
            </w:pPr>
            <w:r w:rsidRPr="000D6440">
              <w:rPr>
                <w:b/>
                <w:bCs/>
                <w:sz w:val="17"/>
                <w:szCs w:val="17"/>
              </w:rPr>
              <w:t>300 866 298</w:t>
            </w:r>
          </w:p>
        </w:tc>
        <w:tc>
          <w:tcPr>
            <w:tcW w:w="1044" w:type="dxa"/>
            <w:tcBorders>
              <w:top w:val="single" w:sz="4" w:space="0" w:color="auto"/>
              <w:bottom w:val="single" w:sz="12" w:space="0" w:color="auto"/>
            </w:tcBorders>
            <w:vAlign w:val="bottom"/>
          </w:tcPr>
          <w:p w:rsidR="000D6440" w:rsidRPr="000D6440" w:rsidRDefault="000D6440" w:rsidP="000D6440">
            <w:pPr>
              <w:spacing w:before="81" w:after="81" w:line="210" w:lineRule="exact"/>
              <w:ind w:right="72"/>
              <w:jc w:val="right"/>
              <w:rPr>
                <w:b/>
                <w:bCs/>
                <w:sz w:val="17"/>
                <w:szCs w:val="17"/>
              </w:rPr>
            </w:pPr>
            <w:r w:rsidRPr="000D6440">
              <w:rPr>
                <w:b/>
                <w:bCs/>
                <w:sz w:val="17"/>
                <w:szCs w:val="17"/>
              </w:rPr>
              <w:t>95</w:t>
            </w:r>
          </w:p>
        </w:tc>
        <w:tc>
          <w:tcPr>
            <w:tcW w:w="1044" w:type="dxa"/>
            <w:tcBorders>
              <w:top w:val="single" w:sz="4" w:space="0" w:color="auto"/>
              <w:bottom w:val="single" w:sz="12" w:space="0" w:color="auto"/>
            </w:tcBorders>
            <w:vAlign w:val="bottom"/>
          </w:tcPr>
          <w:p w:rsidR="000D6440" w:rsidRPr="000D6440" w:rsidRDefault="000D6440" w:rsidP="000D6440">
            <w:pPr>
              <w:spacing w:before="81" w:after="81" w:line="210" w:lineRule="exact"/>
              <w:ind w:right="72"/>
              <w:jc w:val="right"/>
              <w:rPr>
                <w:b/>
                <w:bCs/>
                <w:sz w:val="17"/>
                <w:szCs w:val="17"/>
              </w:rPr>
            </w:pPr>
            <w:r w:rsidRPr="000D6440">
              <w:rPr>
                <w:b/>
                <w:bCs/>
                <w:sz w:val="17"/>
                <w:szCs w:val="17"/>
              </w:rPr>
              <w:t>91</w:t>
            </w:r>
          </w:p>
        </w:tc>
        <w:tc>
          <w:tcPr>
            <w:tcW w:w="1044" w:type="dxa"/>
            <w:tcBorders>
              <w:top w:val="single" w:sz="4" w:space="0" w:color="auto"/>
              <w:bottom w:val="single" w:sz="12" w:space="0" w:color="auto"/>
            </w:tcBorders>
            <w:vAlign w:val="bottom"/>
          </w:tcPr>
          <w:p w:rsidR="000D6440" w:rsidRPr="000D6440" w:rsidRDefault="000D6440" w:rsidP="000D6440">
            <w:pPr>
              <w:spacing w:before="81" w:after="81" w:line="210" w:lineRule="exact"/>
              <w:ind w:right="72"/>
              <w:jc w:val="right"/>
              <w:rPr>
                <w:b/>
                <w:bCs/>
                <w:sz w:val="17"/>
                <w:szCs w:val="17"/>
              </w:rPr>
            </w:pPr>
            <w:r w:rsidRPr="000D6440">
              <w:rPr>
                <w:b/>
                <w:bCs/>
                <w:sz w:val="17"/>
                <w:szCs w:val="17"/>
              </w:rPr>
              <w:t>122</w:t>
            </w:r>
          </w:p>
        </w:tc>
        <w:tc>
          <w:tcPr>
            <w:tcW w:w="1044" w:type="dxa"/>
            <w:tcBorders>
              <w:top w:val="single" w:sz="4" w:space="0" w:color="auto"/>
              <w:bottom w:val="single" w:sz="12" w:space="0" w:color="auto"/>
            </w:tcBorders>
            <w:vAlign w:val="bottom"/>
          </w:tcPr>
          <w:p w:rsidR="000D6440" w:rsidRPr="000D6440" w:rsidRDefault="000D6440" w:rsidP="000D6440">
            <w:pPr>
              <w:spacing w:before="81" w:after="81" w:line="210" w:lineRule="exact"/>
              <w:ind w:right="72"/>
              <w:jc w:val="right"/>
              <w:rPr>
                <w:b/>
                <w:bCs/>
                <w:sz w:val="17"/>
                <w:szCs w:val="17"/>
              </w:rPr>
            </w:pPr>
            <w:r w:rsidRPr="000D6440">
              <w:rPr>
                <w:b/>
                <w:bCs/>
                <w:sz w:val="17"/>
                <w:szCs w:val="17"/>
              </w:rPr>
              <w:t>204</w:t>
            </w:r>
          </w:p>
        </w:tc>
        <w:tc>
          <w:tcPr>
            <w:tcW w:w="1044" w:type="dxa"/>
            <w:tcBorders>
              <w:top w:val="single" w:sz="4" w:space="0" w:color="auto"/>
              <w:bottom w:val="single" w:sz="12" w:space="0" w:color="auto"/>
            </w:tcBorders>
            <w:vAlign w:val="bottom"/>
          </w:tcPr>
          <w:p w:rsidR="000D6440" w:rsidRPr="000D6440" w:rsidRDefault="000D6440" w:rsidP="000D6440">
            <w:pPr>
              <w:spacing w:before="81" w:after="81" w:line="210" w:lineRule="exact"/>
              <w:ind w:right="72"/>
              <w:jc w:val="right"/>
              <w:rPr>
                <w:b/>
                <w:bCs/>
                <w:sz w:val="17"/>
                <w:szCs w:val="17"/>
              </w:rPr>
            </w:pPr>
            <w:r w:rsidRPr="000D6440">
              <w:rPr>
                <w:b/>
                <w:bCs/>
                <w:sz w:val="17"/>
                <w:szCs w:val="17"/>
              </w:rPr>
              <w:t>785</w:t>
            </w:r>
          </w:p>
        </w:tc>
      </w:tr>
    </w:tbl>
    <w:p w:rsidR="000D6440" w:rsidRPr="000D6440" w:rsidRDefault="000D6440" w:rsidP="000D6440">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0D6440" w:rsidRPr="00BC102B" w:rsidRDefault="000D6440" w:rsidP="00BC102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C102B" w:rsidP="00BC102B">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szCs w:val="17"/>
        </w:rPr>
      </w:pPr>
      <w:r w:rsidRPr="00BC102B">
        <w:rPr>
          <w:b/>
          <w:sz w:val="24"/>
          <w:szCs w:val="17"/>
        </w:rPr>
        <w:tab/>
      </w:r>
      <w:r w:rsidRPr="00BC102B">
        <w:rPr>
          <w:b/>
          <w:sz w:val="24"/>
          <w:szCs w:val="17"/>
        </w:rPr>
        <w:tab/>
        <w:t>Article 15 of the Convention: Equality in Civil Law</w:t>
      </w:r>
    </w:p>
    <w:p w:rsidR="00BC102B" w:rsidRDefault="00BC102B" w:rsidP="00BC102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C102B" w:rsidP="00BC102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138.</w:t>
      </w:r>
      <w:r>
        <w:rPr>
          <w:szCs w:val="17"/>
        </w:rPr>
        <w:tab/>
      </w:r>
      <w:r w:rsidRPr="00BC102B">
        <w:rPr>
          <w:szCs w:val="17"/>
        </w:rPr>
        <w:t xml:space="preserve">In </w:t>
      </w:r>
      <w:smartTag w:uri="urn:schemas-microsoft-com:office:smarttags" w:element="place">
        <w:smartTag w:uri="urn:schemas-microsoft-com:office:smarttags" w:element="country-region">
          <w:r w:rsidRPr="00BC102B">
            <w:rPr>
              <w:szCs w:val="17"/>
            </w:rPr>
            <w:t>Gabon</w:t>
          </w:r>
        </w:smartTag>
      </w:smartTag>
      <w:r w:rsidRPr="00BC102B">
        <w:rPr>
          <w:szCs w:val="17"/>
        </w:rPr>
        <w:t>, the Civil Code guarantees legal capacity and the exercise thereof to citizens of both sexes, which includes the conclusion of contracts, the management of property and equal treatment at all stages of the judicial process.</w:t>
      </w: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139.</w:t>
      </w:r>
      <w:r>
        <w:rPr>
          <w:szCs w:val="17"/>
        </w:rPr>
        <w:tab/>
      </w:r>
      <w:r w:rsidRPr="00BC102B">
        <w:rPr>
          <w:szCs w:val="17"/>
        </w:rPr>
        <w:t>With regard to the freedom to move about within the Gabonese Republic and to leave and return, that freedom is also guaranteed to all citizens, subject to the requirements of public order, in accordance with article 1, third subparagraph, of the Preliminary Title of the Constitution.</w:t>
      </w: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140.</w:t>
      </w:r>
      <w:r>
        <w:rPr>
          <w:szCs w:val="17"/>
        </w:rPr>
        <w:tab/>
      </w:r>
      <w:r w:rsidRPr="00BC102B">
        <w:rPr>
          <w:szCs w:val="17"/>
        </w:rPr>
        <w:t>However, it should be noted that in the conclusion of contracts and the management of property, when the spouses are married under the regime of community of property, the husband is the chief manager of the community and his wife supplements him. When the husband is unable to fulfil his role (absence, detention, prolonged illness, deprivation of the exercise of civil rights by a court), his wife automatically stands in for him.</w:t>
      </w:r>
    </w:p>
    <w:p w:rsid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141.</w:t>
      </w:r>
      <w:r>
        <w:rPr>
          <w:szCs w:val="17"/>
        </w:rPr>
        <w:tab/>
      </w:r>
      <w:r w:rsidRPr="00BC102B">
        <w:rPr>
          <w:szCs w:val="17"/>
        </w:rPr>
        <w:t>Under all property regimes, the choice of residence lies with the husband. But if the residence presents dangers of a physical or moral nature for the family, the wife can ask the court to be allowed to choose another (</w:t>
      </w:r>
      <w:r>
        <w:rPr>
          <w:szCs w:val="17"/>
        </w:rPr>
        <w:t>article 254 of the Civil Code).</w:t>
      </w: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142.</w:t>
      </w:r>
      <w:r>
        <w:rPr>
          <w:szCs w:val="17"/>
        </w:rPr>
        <w:tab/>
      </w:r>
      <w:r w:rsidRPr="00BC102B">
        <w:rPr>
          <w:szCs w:val="17"/>
        </w:rPr>
        <w:t>With regard to the freedom of movement, the Commissariat of Documentation requires the permission of the husband when a married woman seeks to leave the country. There is, however, no legal text to that effect. The phrase "subject to the requirements of public order" undergoes an unhealthy interpretation when it serves as the basis for requiring of a married woman that she obtain the permission of her husband to leave, while he is not subject to the same requirement.</w:t>
      </w: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143.</w:t>
      </w:r>
      <w:r>
        <w:rPr>
          <w:szCs w:val="17"/>
        </w:rPr>
        <w:tab/>
      </w:r>
      <w:r w:rsidRPr="00BC102B">
        <w:rPr>
          <w:szCs w:val="17"/>
        </w:rPr>
        <w:t>A petition on that subject was submitted by the Association of Women Lawyers. The petition has, however, remained a dead letter.</w:t>
      </w: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144.</w:t>
      </w:r>
      <w:r>
        <w:rPr>
          <w:szCs w:val="17"/>
        </w:rPr>
        <w:tab/>
      </w:r>
      <w:r w:rsidRPr="00BC102B">
        <w:rPr>
          <w:szCs w:val="17"/>
        </w:rPr>
        <w:t>However, when the woman is travelling in the exercise of her functions, the authorization is not required.</w:t>
      </w: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145.</w:t>
      </w:r>
      <w:r>
        <w:rPr>
          <w:szCs w:val="17"/>
        </w:rPr>
        <w:tab/>
      </w:r>
      <w:r w:rsidRPr="00BC102B">
        <w:rPr>
          <w:szCs w:val="17"/>
        </w:rPr>
        <w:t>As far as banks go, there has been a marked improvement in their interpretation of article 257, second subparagraph, of the Civil Code with regard to the word "notification". The bank loan usually goes through. Under the regime of the separation of property, such notification is not even required, in view of the fact that, under that regime, each spouse administers his or her own property.</w:t>
      </w:r>
    </w:p>
    <w:p w:rsidR="00BC102B" w:rsidRDefault="00BC102B" w:rsidP="00BC102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C102B" w:rsidP="00BC102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C102B" w:rsidP="00BC102B">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szCs w:val="17"/>
        </w:rPr>
      </w:pPr>
      <w:r w:rsidRPr="00BC102B">
        <w:rPr>
          <w:b/>
          <w:sz w:val="24"/>
          <w:szCs w:val="17"/>
        </w:rPr>
        <w:tab/>
      </w:r>
      <w:r w:rsidRPr="00BC102B">
        <w:rPr>
          <w:b/>
          <w:sz w:val="24"/>
          <w:szCs w:val="17"/>
        </w:rPr>
        <w:tab/>
        <w:t xml:space="preserve">Article 16 of the Convention: Elimination of discrimination </w:t>
      </w:r>
      <w:r>
        <w:rPr>
          <w:b/>
          <w:sz w:val="24"/>
          <w:szCs w:val="17"/>
        </w:rPr>
        <w:t>in </w:t>
      </w:r>
      <w:r w:rsidRPr="00BC102B">
        <w:rPr>
          <w:b/>
          <w:sz w:val="24"/>
          <w:szCs w:val="17"/>
        </w:rPr>
        <w:t>marriage</w:t>
      </w:r>
    </w:p>
    <w:p w:rsidR="00BC102B" w:rsidRDefault="00BC102B" w:rsidP="00BC102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C102B" w:rsidP="00BC102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C102B" w:rsidP="00BC102B">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BC102B">
        <w:rPr>
          <w:b/>
          <w:spacing w:val="2"/>
          <w:szCs w:val="17"/>
        </w:rPr>
        <w:tab/>
      </w:r>
      <w:r w:rsidRPr="00BC102B">
        <w:rPr>
          <w:b/>
          <w:spacing w:val="2"/>
          <w:szCs w:val="17"/>
        </w:rPr>
        <w:tab/>
        <w:t>Concern no. 22 and recommendation no. 23 of the Committee</w:t>
      </w:r>
    </w:p>
    <w:p w:rsidR="00BC102B" w:rsidRPr="00BC102B" w:rsidRDefault="00BC102B" w:rsidP="00BC102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146.</w:t>
      </w:r>
      <w:r>
        <w:rPr>
          <w:szCs w:val="17"/>
        </w:rPr>
        <w:tab/>
      </w:r>
      <w:r w:rsidRPr="00BC102B">
        <w:rPr>
          <w:szCs w:val="17"/>
        </w:rPr>
        <w:t>Concern no. 22 deals with the persistence in the Civil Code and the Penal Code of discriminatory legal provisions, including those relating to marriage and family relations, the recognition of polygamy and the lack of progress in that regard, which can be seen in the codification of discriminatory laws despite studies on the subject.</w:t>
      </w: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147.</w:t>
      </w:r>
      <w:r>
        <w:rPr>
          <w:szCs w:val="17"/>
        </w:rPr>
        <w:tab/>
      </w:r>
      <w:r w:rsidRPr="00BC102B">
        <w:rPr>
          <w:szCs w:val="17"/>
        </w:rPr>
        <w:t>The Committee urges the Gabonese Government to accelerate the process of legal reform aimed at eliminating discriminatory provisions so as to comply with the provisions of articles 2 and 16 of the Convention and the Committee's general recommendation 21 on equality in marriage and family relationships. The reforms should be framed in a programme with a specific timetable in order to make the Interministerial Committee in charge of those reforms operational. The State must also take additional measures to get people to understand the importance of the reform in order to ensure the de facto and de jure equality of men and women.</w:t>
      </w:r>
    </w:p>
    <w:p w:rsidR="00BC102B" w:rsidRPr="00B04D27" w:rsidRDefault="00BC102B" w:rsidP="00B04D27">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04D27" w:rsidRDefault="00B04D27" w:rsidP="00B04D27">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B04D27">
        <w:rPr>
          <w:i/>
          <w:spacing w:val="2"/>
          <w:szCs w:val="17"/>
        </w:rPr>
        <w:tab/>
      </w:r>
      <w:r w:rsidRPr="00B04D27">
        <w:rPr>
          <w:i/>
          <w:spacing w:val="2"/>
          <w:szCs w:val="17"/>
        </w:rPr>
        <w:tab/>
      </w:r>
      <w:r w:rsidR="00BC102B" w:rsidRPr="00B04D27">
        <w:rPr>
          <w:i/>
          <w:spacing w:val="2"/>
          <w:szCs w:val="17"/>
        </w:rPr>
        <w:t>Measures adopted</w:t>
      </w:r>
    </w:p>
    <w:p w:rsidR="00BC102B" w:rsidRPr="00B04D27" w:rsidRDefault="00BC102B" w:rsidP="00B04D27">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sidRPr="00BC102B">
        <w:rPr>
          <w:szCs w:val="17"/>
        </w:rPr>
        <w:t>148.</w:t>
      </w:r>
      <w:r w:rsidR="00B04D27">
        <w:rPr>
          <w:szCs w:val="17"/>
        </w:rPr>
        <w:tab/>
      </w:r>
      <w:r w:rsidRPr="00BC102B">
        <w:rPr>
          <w:szCs w:val="17"/>
        </w:rPr>
        <w:t xml:space="preserve">Polygamy is a widespread practice in </w:t>
      </w:r>
      <w:smartTag w:uri="urn:schemas-microsoft-com:office:smarttags" w:element="place">
        <w:smartTag w:uri="urn:schemas-microsoft-com:office:smarttags" w:element="country-region">
          <w:r w:rsidRPr="00BC102B">
            <w:rPr>
              <w:szCs w:val="17"/>
            </w:rPr>
            <w:t>Gabon</w:t>
          </w:r>
        </w:smartTag>
      </w:smartTag>
      <w:r w:rsidRPr="00BC102B">
        <w:rPr>
          <w:szCs w:val="17"/>
        </w:rPr>
        <w:t xml:space="preserve">, in that it affects more than one in five married women (21 per cent). The number of women living with at least one co-wife increases steadily with age, rising from 18 </w:t>
      </w:r>
      <w:r w:rsidR="006D43F0">
        <w:rPr>
          <w:szCs w:val="17"/>
        </w:rPr>
        <w:t>per cent at ages 20 to 24 to 22 </w:t>
      </w:r>
      <w:r w:rsidRPr="00BC102B">
        <w:rPr>
          <w:szCs w:val="17"/>
        </w:rPr>
        <w:t>per cent at 30 to 34 years of age and reaching a maximum of 33 per cent at 45 to 49 years of age. The practice is more common in rural areas (26.4 per cent of wives) than in urban areas (19.5 per cent). At the provincial level, married women in the north (25 per cent) and south (28 per cent) are characterized by a higher level than in other areas.</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149.</w:t>
      </w:r>
      <w:r>
        <w:rPr>
          <w:szCs w:val="17"/>
        </w:rPr>
        <w:tab/>
      </w:r>
      <w:r w:rsidR="00BC102B" w:rsidRPr="00BC102B">
        <w:rPr>
          <w:szCs w:val="17"/>
        </w:rPr>
        <w:t>The relationship between polygamy and the level of education is significant only in households with more than two co-wives. Uneducated women are much more likely to be in polygamous marriages. As the education level increases, the proportion decreases (source: General Census of Population and Housing (RGPH) 1993).</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150.</w:t>
      </w:r>
      <w:r>
        <w:rPr>
          <w:szCs w:val="17"/>
        </w:rPr>
        <w:tab/>
      </w:r>
      <w:r w:rsidR="00BC102B" w:rsidRPr="00BC102B">
        <w:rPr>
          <w:szCs w:val="17"/>
        </w:rPr>
        <w:t>Apart from actions taken by the Ministry for the Family and the Advancement of Women and associations and NGOs defending women's rights to increase awareness of the problem, as already noted in the discussion dealing with the Committee's concern no.18 and recommendation no. 19 and with article 2 of the Convention, the alarm bell on polygamy was sounded by the Network for Democracy, Law and Peace (REDDP) of the National Support Centre for Women's Organizations in Gabon (CENAF - Gabon) through a large radio and television awareness campaign on 16 November 2007, followed by a seminar on the pros and cons of polygamy and monogamy held in t</w:t>
      </w:r>
      <w:r w:rsidR="006D43F0">
        <w:rPr>
          <w:szCs w:val="17"/>
        </w:rPr>
        <w:t>he premises of the Senate on 17 </w:t>
      </w:r>
      <w:r w:rsidR="00BC102B" w:rsidRPr="00BC102B">
        <w:rPr>
          <w:szCs w:val="17"/>
        </w:rPr>
        <w:t>November 2007, attended by representatives of both Houses of Parliament, particularly women deputies and senators, and an audience composed of all social strata including men and women. That activity was supported by the African Capacity-Building Foundation (ACBF). The seminar report, with all of the interventions by the audience included, had numerous appendices.</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151.</w:t>
      </w:r>
      <w:r>
        <w:rPr>
          <w:szCs w:val="17"/>
        </w:rPr>
        <w:tab/>
      </w:r>
      <w:r w:rsidR="00BC102B" w:rsidRPr="00BC102B">
        <w:rPr>
          <w:szCs w:val="17"/>
        </w:rPr>
        <w:t xml:space="preserve">Indeed, the aim was to highlight the laws that established polygamy and monogamy and led to the contradiction with the Convention, which represents a standard that is higher than the national laws, and the notorious parliamentary inaction on this issue, despite the various petitions and actions mentioned above. In that connection, CENAF - </w:t>
      </w:r>
      <w:smartTag w:uri="urn:schemas-microsoft-com:office:smarttags" w:element="country-region">
        <w:r w:rsidR="00BC102B" w:rsidRPr="00BC102B">
          <w:rPr>
            <w:szCs w:val="17"/>
          </w:rPr>
          <w:t>Gabon</w:t>
        </w:r>
      </w:smartTag>
      <w:r w:rsidR="00BC102B" w:rsidRPr="00BC102B">
        <w:rPr>
          <w:szCs w:val="17"/>
        </w:rPr>
        <w:t xml:space="preserve"> conducted a survey in the registry offices of </w:t>
      </w:r>
      <w:smartTag w:uri="urn:schemas-microsoft-com:office:smarttags" w:element="place">
        <w:smartTag w:uri="urn:schemas-microsoft-com:office:smarttags" w:element="City">
          <w:r w:rsidR="00BC102B" w:rsidRPr="00BC102B">
            <w:rPr>
              <w:szCs w:val="17"/>
            </w:rPr>
            <w:t>Libreville</w:t>
          </w:r>
        </w:smartTag>
      </w:smartTag>
      <w:r w:rsidR="00BC102B" w:rsidRPr="00BC102B">
        <w:rPr>
          <w:szCs w:val="17"/>
        </w:rPr>
        <w:t xml:space="preserve"> and the Court of First Instance of that city. The choice of a monogamous marriage is very much more prevalent. In general, over 91 per cent of civil marriages are monogamous. However, that attitude is not uniform across all ages, as the attraction of polygamy increases with age. Among men aged 45 and over, 16 per cent of marriages are polygamous, whereas for women such a trend sets in at ages 35 and over.</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152.</w:t>
      </w:r>
      <w:r>
        <w:rPr>
          <w:szCs w:val="17"/>
        </w:rPr>
        <w:tab/>
      </w:r>
      <w:r w:rsidR="00BC102B" w:rsidRPr="00BC102B">
        <w:rPr>
          <w:szCs w:val="17"/>
        </w:rPr>
        <w:t>At the seminar, a brochure entitled "Polygamy and monogamy: a choice" was distributed to the participants. The brochure describes the harm that polygamy has caused with regard to gender equality and the fact that its current practice is very different from that of our ancestors.</w:t>
      </w: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sidRPr="00BC102B">
        <w:rPr>
          <w:szCs w:val="17"/>
        </w:rPr>
        <w:t>15</w:t>
      </w:r>
      <w:r w:rsidR="00B04D27">
        <w:rPr>
          <w:szCs w:val="17"/>
        </w:rPr>
        <w:t>3.</w:t>
      </w:r>
      <w:r w:rsidR="00B04D27">
        <w:rPr>
          <w:szCs w:val="17"/>
        </w:rPr>
        <w:tab/>
      </w:r>
      <w:r w:rsidRPr="00BC102B">
        <w:rPr>
          <w:szCs w:val="17"/>
        </w:rPr>
        <w:t>In the second paragraph of the preamble to the Constitution, the Gabonese people expressed its commitment to the international legal instruments that it has ratified, and in the third paragraph it declared "its commitment to its deep and traditional social values and its material and spiritual cultural heritage, and to the respect of the freedoms, rights and duties of citizens." Despite the petitions submitted to Parliament and the Government and the awareness-raising seminars, forums and other actions carried out by civil society, legislators take no action, which is due to their attachment to that traditional practice.</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154.</w:t>
      </w:r>
      <w:r>
        <w:rPr>
          <w:szCs w:val="17"/>
        </w:rPr>
        <w:tab/>
      </w:r>
      <w:r w:rsidR="00BC102B" w:rsidRPr="00BC102B">
        <w:rPr>
          <w:szCs w:val="17"/>
        </w:rPr>
        <w:t xml:space="preserve">Marriage in the family, commonly known as customary marriage, is practiced in all parts of </w:t>
      </w:r>
      <w:smartTag w:uri="urn:schemas-microsoft-com:office:smarttags" w:element="place">
        <w:smartTag w:uri="urn:schemas-microsoft-com:office:smarttags" w:element="country-region">
          <w:r w:rsidR="00BC102B" w:rsidRPr="00BC102B">
            <w:rPr>
              <w:szCs w:val="17"/>
            </w:rPr>
            <w:t>Gabon</w:t>
          </w:r>
        </w:smartTag>
      </w:smartTag>
      <w:r w:rsidR="00BC102B" w:rsidRPr="00BC102B">
        <w:rPr>
          <w:szCs w:val="17"/>
        </w:rPr>
        <w:t>, despite the fact that it has no legal force. It seeks, in particular, to involve the families of the married couple in the solemn act of marriage, so that they can give it their blessing and bestow upon it their moral, physical and even spiritual guarantee. There is nothing discriminatory about such a marriage, in as much as it is the bride and groom themselves who, having made the decision to marry, inform the parents, who then consecrate the promise of marriage. It should be understood that forced marriage is prohibited (articles 211 and 212 of the Civil Code).</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155.</w:t>
      </w:r>
      <w:r>
        <w:rPr>
          <w:szCs w:val="17"/>
        </w:rPr>
        <w:tab/>
      </w:r>
      <w:r w:rsidR="00BC102B" w:rsidRPr="00BC102B">
        <w:rPr>
          <w:szCs w:val="17"/>
        </w:rPr>
        <w:t>A bill is currently under discussion in the National Assembly about whether to give customary marriage the same legal status as a marriage celebrated by officials at the registry office, with a view to putting an end to all of the injustices brought on by in-laws that women in such a marriage face with regard to inheritance.</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156.</w:t>
      </w:r>
      <w:r>
        <w:rPr>
          <w:szCs w:val="17"/>
        </w:rPr>
        <w:tab/>
      </w:r>
      <w:r w:rsidR="00BC102B" w:rsidRPr="00BC102B">
        <w:rPr>
          <w:szCs w:val="17"/>
        </w:rPr>
        <w:t>In any event, while the petitions will continue, it should be noted that, given the economic realities and prevailing attitudes of people who are of marriageable age, polygamy will actually die out. Eliminating laws will only perpetuate the current situation, which is that married men, even those married under the monogamous option, tend to have a multiplicity of mistresses.</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157.</w:t>
      </w:r>
      <w:r>
        <w:rPr>
          <w:szCs w:val="17"/>
        </w:rPr>
        <w:tab/>
      </w:r>
      <w:r w:rsidR="00BC102B" w:rsidRPr="00BC102B">
        <w:rPr>
          <w:szCs w:val="17"/>
        </w:rPr>
        <w:t>With regard to the persistence of discriminatory legal provisions in the Civil Code and the Penal Code, the answers given in the discussion on article 2 of the Convention apply to article 16 as well. However, it should be noted that all of the legal provisions cited in the previous reports with regard to the equality of the rights of men and women have been maintained. Therefore, that equality is ensured:</w:t>
      </w:r>
    </w:p>
    <w:p w:rsidR="00BC102B" w:rsidRPr="00BC102B" w:rsidRDefault="00B04D27" w:rsidP="00B04D2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In their ability to enjoy family relationships, under the provisions of article 1,  paragraph 1, first subparagraph, of the Preliminary Title of the Civil Code and articles 78 and 80 of the Civil Code;</w:t>
      </w:r>
    </w:p>
    <w:p w:rsidR="00BC102B" w:rsidRPr="00BC102B" w:rsidRDefault="00B04D27" w:rsidP="00B04D2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In their ability to marry, freely choose a spouse and enter into marriage only with their free and full consent (articles 77 and 178 et seq. of the Civil Code);</w:t>
      </w:r>
    </w:p>
    <w:p w:rsidR="00BC102B" w:rsidRPr="00BC102B" w:rsidRDefault="00B04D27" w:rsidP="00B04D2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In their ability to enjoy their marriage and dissolve it, as spouses and parents, regardless of their marital status (articles 254 to 296 of the Civil Code);</w:t>
      </w:r>
    </w:p>
    <w:p w:rsidR="00BC102B" w:rsidRPr="00BC102B" w:rsidRDefault="00B04D27" w:rsidP="00B04D2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With respect to family planning, guardianship, and the custody and adoption of children (Act No. 1/2000 of 18 August 2000, which liberalized contraception among other measures; the Civil Code in its article 527 et seq. and article 640 et seq. dealing with guardianship, article 273, subparagraph 4, and articles 274, 275 and 294 with respect to custody, favouring the interests of the child and articles 449-480 with regard to full and simple adoption);</w:t>
      </w:r>
    </w:p>
    <w:p w:rsidR="00BC102B" w:rsidRPr="00BC102B" w:rsidRDefault="00B04D27" w:rsidP="00B04D2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For access to information and education and to the means enabling citizens to exercise those rights (article 1, first. fourth and fifth subparagraphs, of the Constitution.)</w:t>
      </w:r>
    </w:p>
    <w:p w:rsidR="00BC102B" w:rsidRPr="00BC102B" w:rsidRDefault="00B04D27" w:rsidP="00B04D2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With regard to the individual rights of spouses, including the choice of name, a profession and an occupation (articles 78, 80, 261 to 263 of the Civil Code);</w:t>
      </w:r>
    </w:p>
    <w:p w:rsidR="00BC102B" w:rsidRPr="00BC102B" w:rsidRDefault="00B04D27" w:rsidP="00B04D2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On the acquisition, management, administration of the property (article 1, tenth subparagraph, of the Constitution and all the provisions protecting the couple in the various matrimonial regimes contained in article 305 et seq. of the Civil Code).</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158.</w:t>
      </w:r>
      <w:r>
        <w:rPr>
          <w:szCs w:val="17"/>
        </w:rPr>
        <w:tab/>
      </w:r>
      <w:r w:rsidR="00BC102B" w:rsidRPr="00BC102B">
        <w:rPr>
          <w:szCs w:val="17"/>
        </w:rPr>
        <w:t>The registration of marriages in an official registry is pr</w:t>
      </w:r>
      <w:r>
        <w:rPr>
          <w:szCs w:val="17"/>
        </w:rPr>
        <w:t>ovided for in article </w:t>
      </w:r>
      <w:r w:rsidR="00BC102B" w:rsidRPr="00BC102B">
        <w:rPr>
          <w:szCs w:val="17"/>
        </w:rPr>
        <w:t>177, sixth subparagraph in fine, of the Civil Code.</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159.</w:t>
      </w:r>
      <w:r>
        <w:rPr>
          <w:szCs w:val="17"/>
        </w:rPr>
        <w:tab/>
      </w:r>
      <w:r w:rsidR="00BC102B" w:rsidRPr="00BC102B">
        <w:rPr>
          <w:szCs w:val="17"/>
        </w:rPr>
        <w:t>Child marriages are not permitted under the provisions of article 203 of the Civil Code and repressive measures in that regard are stipulated in articles 264 and 265 of the Penal Code.</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160.</w:t>
      </w:r>
      <w:r>
        <w:rPr>
          <w:szCs w:val="17"/>
        </w:rPr>
        <w:tab/>
      </w:r>
      <w:r w:rsidR="00BC102B" w:rsidRPr="00BC102B">
        <w:rPr>
          <w:szCs w:val="17"/>
        </w:rPr>
        <w:t>As regards betrothals, only wrongful termination can provoke an action in court for  damages to the betrothed man or woman who has suffered material and moral damage because of the breach of the agreement. The father and mother of the person who suffered the injury may also request the same compensation. Compensation may also be payable by persons who had authority over the betrothed person and prompted him or her to break the promise of marriage for invalid reasons. Such actions for compensation must be brought within a year of the day on which the betrothal was broken.</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161.</w:t>
      </w:r>
      <w:r>
        <w:rPr>
          <w:szCs w:val="17"/>
        </w:rPr>
        <w:tab/>
      </w:r>
      <w:r w:rsidR="00BC102B" w:rsidRPr="00BC102B">
        <w:rPr>
          <w:szCs w:val="17"/>
        </w:rPr>
        <w:t>On the other hand, no action may be taken to compel a betrothed person to go through with the marriage against his or her wishes (articles 198 to 202 of the Civil Code).</w:t>
      </w:r>
    </w:p>
    <w:p w:rsidR="00BC102B" w:rsidRPr="00BC102B" w:rsidRDefault="00B04D27"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162.</w:t>
      </w:r>
      <w:r>
        <w:rPr>
          <w:szCs w:val="17"/>
        </w:rPr>
        <w:tab/>
      </w:r>
      <w:r w:rsidR="00BC102B" w:rsidRPr="00BC102B">
        <w:rPr>
          <w:szCs w:val="17"/>
        </w:rPr>
        <w:t xml:space="preserve">Regarding the age of majority, </w:t>
      </w:r>
      <w:smartTag w:uri="urn:schemas-microsoft-com:office:smarttags" w:element="country-region">
        <w:r w:rsidR="00BC102B" w:rsidRPr="00BC102B">
          <w:rPr>
            <w:szCs w:val="17"/>
          </w:rPr>
          <w:t>Gabon</w:t>
        </w:r>
      </w:smartTag>
      <w:r w:rsidR="00BC102B" w:rsidRPr="00BC102B">
        <w:rPr>
          <w:szCs w:val="17"/>
        </w:rPr>
        <w:t xml:space="preserve"> has ratified the Convention on the Rights of the Child (</w:t>
      </w:r>
      <w:smartTag w:uri="urn:schemas-microsoft-com:office:smarttags" w:element="stockticker">
        <w:r w:rsidR="00BC102B" w:rsidRPr="00BC102B">
          <w:rPr>
            <w:szCs w:val="17"/>
          </w:rPr>
          <w:t>CRC</w:t>
        </w:r>
      </w:smartTag>
      <w:r w:rsidR="00BC102B" w:rsidRPr="00BC102B">
        <w:rPr>
          <w:szCs w:val="17"/>
        </w:rPr>
        <w:t xml:space="preserve">), which sets the age of majority at 18 years, which corresponds to the age of electoral majority in </w:t>
      </w:r>
      <w:smartTag w:uri="urn:schemas-microsoft-com:office:smarttags" w:element="place">
        <w:smartTag w:uri="urn:schemas-microsoft-com:office:smarttags" w:element="country-region">
          <w:r w:rsidR="00BC102B" w:rsidRPr="00BC102B">
            <w:rPr>
              <w:szCs w:val="17"/>
            </w:rPr>
            <w:t>Gabon</w:t>
          </w:r>
        </w:smartTag>
      </w:smartTag>
      <w:r w:rsidR="00BC102B" w:rsidRPr="00BC102B">
        <w:rPr>
          <w:szCs w:val="17"/>
        </w:rPr>
        <w:t>. However, the age of civil majority remains at 21, and the age of majority for the purpose of marriage is set at 15 years for girls and 18 for boys. In the proposals for the revision of discriminatory legislation, it has been requested that the age of majority be uniform, especially since the Convention on the Rights of the Child represents a higher standard than the Civil Code.</w:t>
      </w:r>
    </w:p>
    <w:p w:rsidR="00BC102B" w:rsidRPr="00B04D27" w:rsidRDefault="00BC102B" w:rsidP="00B04D27">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04D27" w:rsidRDefault="00B04D27" w:rsidP="00B04D27">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b/>
          <w:spacing w:val="2"/>
          <w:szCs w:val="17"/>
        </w:rPr>
      </w:pPr>
      <w:r w:rsidRPr="00B04D27">
        <w:rPr>
          <w:b/>
          <w:spacing w:val="2"/>
          <w:szCs w:val="17"/>
        </w:rPr>
        <w:tab/>
      </w:r>
      <w:r w:rsidRPr="00B04D27">
        <w:rPr>
          <w:b/>
          <w:spacing w:val="2"/>
          <w:szCs w:val="17"/>
        </w:rPr>
        <w:tab/>
      </w:r>
      <w:r w:rsidR="00BC102B" w:rsidRPr="00B04D27">
        <w:rPr>
          <w:b/>
          <w:spacing w:val="2"/>
          <w:szCs w:val="17"/>
        </w:rPr>
        <w:t>On recommendations nos. 40 and 41 of the Committee</w:t>
      </w:r>
    </w:p>
    <w:p w:rsidR="00BC102B" w:rsidRDefault="00BC102B" w:rsidP="00B04D27">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04D27" w:rsidRPr="00B04D27" w:rsidRDefault="00B04D27" w:rsidP="00B04D27">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04D27" w:rsidRDefault="00B04D27" w:rsidP="00B04D27">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B04D27">
        <w:rPr>
          <w:i/>
          <w:spacing w:val="2"/>
          <w:szCs w:val="17"/>
        </w:rPr>
        <w:tab/>
      </w:r>
      <w:r w:rsidRPr="00B04D27">
        <w:rPr>
          <w:i/>
          <w:spacing w:val="2"/>
          <w:szCs w:val="17"/>
        </w:rPr>
        <w:tab/>
      </w:r>
      <w:r w:rsidR="00BC102B" w:rsidRPr="00B04D27">
        <w:rPr>
          <w:i/>
          <w:spacing w:val="2"/>
          <w:szCs w:val="17"/>
        </w:rPr>
        <w:t>Recommendation no. 40 : Full implementation of the Convention</w:t>
      </w:r>
    </w:p>
    <w:p w:rsidR="00BC102B" w:rsidRPr="00B04D27" w:rsidRDefault="00BC102B" w:rsidP="00B04D27">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C102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sidRPr="00BC102B">
        <w:rPr>
          <w:szCs w:val="17"/>
        </w:rPr>
        <w:t>163.</w:t>
      </w:r>
      <w:r w:rsidR="00B04D27">
        <w:rPr>
          <w:szCs w:val="17"/>
        </w:rPr>
        <w:tab/>
      </w:r>
      <w:smartTag w:uri="urn:schemas-microsoft-com:office:smarttags" w:element="place">
        <w:smartTag w:uri="urn:schemas-microsoft-com:office:smarttags" w:element="country-region">
          <w:r w:rsidRPr="00BC102B">
            <w:rPr>
              <w:szCs w:val="17"/>
            </w:rPr>
            <w:t>Gabon</w:t>
          </w:r>
        </w:smartTag>
      </w:smartTag>
      <w:r w:rsidRPr="00BC102B">
        <w:rPr>
          <w:szCs w:val="17"/>
        </w:rPr>
        <w:t>, despite some structural, economic and sociocultural problems, is trying, with its various legal enactments and visible concrete action on the ground, to fully implement the Convention. It is a long-term process that requires, first of all, a revolution in the attitudes of the people and policy-makers. It is that revolution, characterized by the full acceptance of the gender approach, real political will on the part of decision-makers and the involvement of all social strata, who need to understand the importance of gender equality and in particular, the importance of women as actors in development, that will eventually lead to the full and effective implementation of the Convention.</w:t>
      </w:r>
    </w:p>
    <w:p w:rsidR="00BC102B" w:rsidRPr="00B039BB" w:rsidRDefault="00BC102B" w:rsidP="00B039B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039BB" w:rsidRDefault="00B039BB" w:rsidP="00B039BB">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jc w:val="left"/>
        <w:outlineLvl w:val="1"/>
        <w:rPr>
          <w:i/>
          <w:spacing w:val="2"/>
          <w:szCs w:val="17"/>
        </w:rPr>
      </w:pPr>
      <w:r w:rsidRPr="00B039BB">
        <w:rPr>
          <w:i/>
          <w:spacing w:val="2"/>
          <w:szCs w:val="17"/>
        </w:rPr>
        <w:tab/>
      </w:r>
      <w:r w:rsidRPr="00B039BB">
        <w:rPr>
          <w:i/>
          <w:spacing w:val="2"/>
          <w:szCs w:val="17"/>
        </w:rPr>
        <w:tab/>
      </w:r>
      <w:r w:rsidR="00BC102B" w:rsidRPr="00B039BB">
        <w:rPr>
          <w:i/>
          <w:spacing w:val="2"/>
          <w:szCs w:val="17"/>
        </w:rPr>
        <w:t>Recommendation no. 41: The adoption of specific measures to encourage and facilitate civil society in the implementation of the Convention and the follow-up to the general comments, as well as consultations with civil society during the drafting of the periodic report</w:t>
      </w:r>
    </w:p>
    <w:p w:rsidR="00BC102B" w:rsidRPr="00B039BB" w:rsidRDefault="00BC102B" w:rsidP="00B039B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039B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164.</w:t>
      </w:r>
      <w:r>
        <w:rPr>
          <w:szCs w:val="17"/>
        </w:rPr>
        <w:tab/>
      </w:r>
      <w:r w:rsidR="00BC102B" w:rsidRPr="00BC102B">
        <w:rPr>
          <w:szCs w:val="17"/>
        </w:rPr>
        <w:t>Legalization by the State of civil society, the recognition of those organizations as development partners, working with the public and the State with the backing of international partners, and their freedom to be active in all provinces of Gabon and be consulted in the preparation of the periodic reports on the implementation of the Convention are concrete measures required by the Committee.</w:t>
      </w:r>
    </w:p>
    <w:p w:rsidR="00BC102B" w:rsidRPr="00B039BB" w:rsidRDefault="00B039BB" w:rsidP="00B039BB">
      <w:pPr>
        <w:pStyle w:val="SingleTxt"/>
        <w:keepNext/>
        <w:keepLines/>
        <w:tabs>
          <w:tab w:val="right" w:pos="1022"/>
        </w:tabs>
        <w:spacing w:after="0" w:line="300" w:lineRule="exact"/>
        <w:ind w:hanging="1267"/>
        <w:jc w:val="left"/>
        <w:outlineLvl w:val="0"/>
        <w:rPr>
          <w:b/>
          <w:spacing w:val="-2"/>
          <w:sz w:val="28"/>
          <w:szCs w:val="17"/>
        </w:rPr>
      </w:pPr>
      <w:r w:rsidRPr="00B039BB">
        <w:rPr>
          <w:b/>
          <w:spacing w:val="-2"/>
          <w:sz w:val="28"/>
          <w:szCs w:val="17"/>
        </w:rPr>
        <w:tab/>
        <w:t>IV.</w:t>
      </w:r>
      <w:r w:rsidRPr="00B039BB">
        <w:rPr>
          <w:b/>
          <w:spacing w:val="-2"/>
          <w:sz w:val="28"/>
          <w:szCs w:val="17"/>
        </w:rPr>
        <w:tab/>
      </w:r>
      <w:r w:rsidR="00BC102B" w:rsidRPr="00B039BB">
        <w:rPr>
          <w:b/>
          <w:spacing w:val="-2"/>
          <w:sz w:val="28"/>
          <w:szCs w:val="17"/>
        </w:rPr>
        <w:t>Barriers to the full participation of women on an equal footing with men in political</w:t>
      </w:r>
      <w:r>
        <w:rPr>
          <w:b/>
          <w:spacing w:val="-2"/>
          <w:sz w:val="28"/>
          <w:szCs w:val="17"/>
        </w:rPr>
        <w:t>, social, economic and cultural </w:t>
      </w:r>
      <w:r w:rsidR="00BC102B" w:rsidRPr="00B039BB">
        <w:rPr>
          <w:b/>
          <w:spacing w:val="-2"/>
          <w:sz w:val="28"/>
          <w:szCs w:val="17"/>
        </w:rPr>
        <w:t>life</w:t>
      </w:r>
    </w:p>
    <w:p w:rsidR="00BC102B" w:rsidRDefault="00BC102B" w:rsidP="00B039B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039BB" w:rsidRPr="00B039BB" w:rsidRDefault="00B039BB" w:rsidP="00B039B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B039BB"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165.</w:t>
      </w:r>
      <w:r>
        <w:rPr>
          <w:szCs w:val="17"/>
        </w:rPr>
        <w:tab/>
      </w:r>
      <w:r w:rsidR="00BC102B" w:rsidRPr="00BC102B">
        <w:rPr>
          <w:szCs w:val="17"/>
        </w:rPr>
        <w:t>The barriers are of several kinds and can be summarized as follows. Despite the demonstrated willingness of those in power to promote the advancement of women at all levels, barriers arise in the form of:</w:t>
      </w:r>
    </w:p>
    <w:p w:rsidR="00BC102B" w:rsidRPr="001D44F6" w:rsidRDefault="00DE50A1" w:rsidP="00DE50A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2"/>
        </w:rPr>
      </w:pPr>
      <w:r w:rsidRPr="001D44F6">
        <w:rPr>
          <w:spacing w:val="2"/>
        </w:rPr>
        <w:tab/>
        <w:t>•</w:t>
      </w:r>
      <w:r w:rsidRPr="001D44F6">
        <w:rPr>
          <w:spacing w:val="2"/>
        </w:rPr>
        <w:tab/>
      </w:r>
      <w:r w:rsidR="00BC102B" w:rsidRPr="001D44F6">
        <w:rPr>
          <w:spacing w:val="2"/>
        </w:rPr>
        <w:t>A hybrid legislation that grants women all of their rights, yet seems to withdraw them in order to respect certain traditional values that curtail those rights;</w:t>
      </w:r>
    </w:p>
    <w:p w:rsidR="00BC102B" w:rsidRPr="00BC102B" w:rsidRDefault="00DE50A1" w:rsidP="00DE50A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Slow mechanisms for adopting, repealing or amending certain pieces of discriminatory legislation that have been criticized for some time;</w:t>
      </w:r>
    </w:p>
    <w:p w:rsidR="00BC102B" w:rsidRPr="00BC102B" w:rsidRDefault="00DE50A1" w:rsidP="00DE50A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The attitude of some leaders of political parties who want to continue to make use of women for their dynamic action on the ground but are reluctant to present them as candidates in elections, owing to a basic prejudice that they will not be elected;</w:t>
      </w:r>
    </w:p>
    <w:p w:rsidR="00BC102B" w:rsidRPr="00BC102B" w:rsidRDefault="00DE50A1" w:rsidP="00DE50A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Cultural constraints that still persist despite increased awareness of the importance and the role of women;</w:t>
      </w:r>
    </w:p>
    <w:p w:rsidR="00BC102B" w:rsidRPr="00BC102B" w:rsidRDefault="00DE50A1" w:rsidP="00DE50A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A lack of solidarity among women;</w:t>
      </w:r>
    </w:p>
    <w:p w:rsidR="00BC102B" w:rsidRPr="00BC102B" w:rsidRDefault="00DE50A1" w:rsidP="00DE50A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The feeling of resignation on the part of some women, which leads them to refuse to claim their rights, even when they are right, and to refuse even to learn about their rights, despite the advocacy actions taken by civil society and the State itself;</w:t>
      </w:r>
    </w:p>
    <w:p w:rsidR="00BC102B" w:rsidRPr="00BC102B" w:rsidRDefault="00DE50A1" w:rsidP="00DE50A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The desire of some to choose the easy road and to be constantly assisted by others, even when we could take responsibility for ourselves;</w:t>
      </w:r>
    </w:p>
    <w:p w:rsidR="00BC102B" w:rsidRPr="00BC102B" w:rsidRDefault="00DE50A1" w:rsidP="00DE50A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The egoism involved in preferring men over women for appointments to decision-making and leadership positions, whether in constitutional institutions, the Government, the central Administration and the private sector;</w:t>
      </w:r>
    </w:p>
    <w:p w:rsidR="00BC102B" w:rsidRPr="00BC102B" w:rsidRDefault="00DE50A1" w:rsidP="00DE50A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The problems of low literacy rates and the lack of roads faced by rural women who want to sell their agricultural products and handicrafts and the remoteness of health facilities for ensuring their good physical condition;</w:t>
      </w:r>
    </w:p>
    <w:p w:rsidR="00BC102B" w:rsidRPr="00BC102B" w:rsidRDefault="00DE50A1" w:rsidP="00DE50A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zCs w:val="17"/>
        </w:rPr>
      </w:pPr>
      <w:r>
        <w:rPr>
          <w:szCs w:val="17"/>
        </w:rPr>
        <w:tab/>
        <w:t>•</w:t>
      </w:r>
      <w:r>
        <w:rPr>
          <w:szCs w:val="17"/>
        </w:rPr>
        <w:tab/>
      </w:r>
      <w:r w:rsidR="00BC102B" w:rsidRPr="00BC102B">
        <w:rPr>
          <w:szCs w:val="17"/>
        </w:rPr>
        <w:t>The absence of State economic structures in all villages that could help empower rural women, which sometimes blocks their recognized dynamism.</w:t>
      </w:r>
    </w:p>
    <w:p w:rsidR="00BC102B" w:rsidRDefault="00BC102B" w:rsidP="00DE50A1">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DE50A1" w:rsidRPr="00DE50A1" w:rsidRDefault="00DE50A1" w:rsidP="00DE50A1">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DE50A1" w:rsidRDefault="00DE50A1" w:rsidP="00DE50A1">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300" w:lineRule="exact"/>
        <w:ind w:hanging="1267"/>
        <w:jc w:val="left"/>
        <w:outlineLvl w:val="0"/>
        <w:rPr>
          <w:b/>
          <w:spacing w:val="-2"/>
          <w:sz w:val="28"/>
          <w:szCs w:val="17"/>
        </w:rPr>
      </w:pPr>
      <w:r w:rsidRPr="00DE50A1">
        <w:rPr>
          <w:b/>
          <w:spacing w:val="-2"/>
          <w:sz w:val="28"/>
          <w:szCs w:val="17"/>
        </w:rPr>
        <w:tab/>
        <w:t>V.</w:t>
      </w:r>
      <w:r w:rsidRPr="00DE50A1">
        <w:rPr>
          <w:b/>
          <w:spacing w:val="-2"/>
          <w:sz w:val="28"/>
          <w:szCs w:val="17"/>
        </w:rPr>
        <w:tab/>
      </w:r>
      <w:r w:rsidR="00BC102B" w:rsidRPr="00DE50A1">
        <w:rPr>
          <w:b/>
          <w:spacing w:val="-2"/>
          <w:sz w:val="28"/>
          <w:szCs w:val="17"/>
        </w:rPr>
        <w:t xml:space="preserve">Conclusion </w:t>
      </w:r>
    </w:p>
    <w:p w:rsidR="00BC102B" w:rsidRDefault="00BC102B" w:rsidP="00DE50A1">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DE50A1" w:rsidRPr="00DE50A1" w:rsidRDefault="00DE50A1" w:rsidP="00DE50A1">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BC102B" w:rsidRPr="00BC102B" w:rsidRDefault="00DE50A1"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166.</w:t>
      </w:r>
      <w:r>
        <w:rPr>
          <w:szCs w:val="17"/>
        </w:rPr>
        <w:tab/>
      </w:r>
      <w:r w:rsidR="00BC102B" w:rsidRPr="00BC102B">
        <w:rPr>
          <w:szCs w:val="17"/>
        </w:rPr>
        <w:t>Despite these obstacles, we can still say that the situation of Gabonese women has indeed evolved. The growing awareness on the part of society of the importance and vital role played by women as a driving force in the evolution of a nation and the awakening of women themselves, with the support of international and national civil society, justifies this assertion.</w:t>
      </w:r>
    </w:p>
    <w:p w:rsidR="00BC102B" w:rsidRDefault="00DE50A1" w:rsidP="00BC102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zCs w:val="17"/>
        </w:rPr>
      </w:pPr>
      <w:r>
        <w:rPr>
          <w:szCs w:val="17"/>
        </w:rPr>
        <w:t>167.</w:t>
      </w:r>
      <w:r>
        <w:rPr>
          <w:szCs w:val="17"/>
        </w:rPr>
        <w:tab/>
      </w:r>
      <w:r w:rsidR="00BC102B" w:rsidRPr="00BC102B">
        <w:rPr>
          <w:szCs w:val="17"/>
        </w:rPr>
        <w:t>We must mention the role played by the President of the Gabonese Republic in the advancement of women at all stages and the recognition and defence of their rights, with the establishment of several mechanisms for the implementation of the action plan for equality and gender equity that has been adopted.</w:t>
      </w:r>
    </w:p>
    <w:p w:rsidR="00A05B1B" w:rsidRPr="00D83C17" w:rsidRDefault="00A05B1B" w:rsidP="00A05B1B">
      <w:pPr>
        <w:pStyle w:val="HCh"/>
        <w:tabs>
          <w:tab w:val="right" w:pos="1022"/>
          <w:tab w:val="left" w:pos="1267"/>
          <w:tab w:val="left" w:pos="1740"/>
          <w:tab w:val="left" w:pos="2218"/>
          <w:tab w:val="left" w:pos="2693"/>
          <w:tab w:val="left" w:pos="3182"/>
          <w:tab w:val="left" w:pos="3658"/>
          <w:tab w:val="left" w:pos="4133"/>
          <w:tab w:val="left" w:pos="4622"/>
          <w:tab w:val="left" w:pos="5098"/>
          <w:tab w:val="left" w:pos="5573"/>
          <w:tab w:val="left" w:pos="6048"/>
        </w:tabs>
        <w:rPr>
          <w:rFonts w:eastAsia="Calibri"/>
          <w:szCs w:val="24"/>
          <w:lang w:val="en-US" w:eastAsia="zh-CN"/>
        </w:rPr>
      </w:pPr>
      <w:r w:rsidRPr="00D83C17">
        <w:rPr>
          <w:rFonts w:eastAsia="Calibri"/>
          <w:szCs w:val="24"/>
          <w:lang w:val="en-US" w:eastAsia="zh-CN"/>
        </w:rPr>
        <w:tab/>
      </w:r>
      <w:r w:rsidRPr="00D83C17">
        <w:rPr>
          <w:rFonts w:eastAsia="Calibri"/>
          <w:szCs w:val="24"/>
          <w:lang w:val="en-US" w:eastAsia="zh-CN"/>
        </w:rPr>
        <w:tab/>
        <w:t xml:space="preserve">Bibliography </w:t>
      </w:r>
    </w:p>
    <w:p w:rsidR="00A05B1B" w:rsidRDefault="00A05B1B" w:rsidP="00A05B1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A05B1B" w:rsidRPr="00A05B1B" w:rsidRDefault="00A05B1B" w:rsidP="00A05B1B">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szCs w:val="17"/>
        </w:rPr>
      </w:pP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 xml:space="preserve">Civil Code of Gabon, first part </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 xml:space="preserve">Constitution of </w:t>
      </w:r>
      <w:smartTag w:uri="urn:schemas-microsoft-com:office:smarttags" w:element="place">
        <w:smartTag w:uri="urn:schemas-microsoft-com:office:smarttags" w:element="country-region">
          <w:r w:rsidRPr="00D83C17">
            <w:rPr>
              <w:rFonts w:eastAsia="Calibri"/>
              <w:szCs w:val="24"/>
              <w:lang w:val="en-US" w:eastAsia="zh-CN"/>
            </w:rPr>
            <w:t>Gabon</w:t>
          </w:r>
        </w:smartTag>
      </w:smartTag>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Convention on the Elimination of All Forms of Discrimination against Women (CEDAW)</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 xml:space="preserve">Convention on the Rights of the Child </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 xml:space="preserve">Essono, Mrs., publications on gender issues </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Gender focal points in ministries: information provided by them</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General Census of Population and Housing (RGPH)</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General Report on the Implementation of the Gender Equity and Equality Policy</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 xml:space="preserve">Initial and combined reports of </w:t>
      </w:r>
      <w:smartTag w:uri="urn:schemas-microsoft-com:office:smarttags" w:element="place">
        <w:smartTag w:uri="urn:schemas-microsoft-com:office:smarttags" w:element="country-region">
          <w:r w:rsidRPr="00D83C17">
            <w:rPr>
              <w:rFonts w:eastAsia="Calibri"/>
              <w:szCs w:val="24"/>
              <w:lang w:val="en-US" w:eastAsia="zh-CN"/>
            </w:rPr>
            <w:t>Gabon</w:t>
          </w:r>
        </w:smartTag>
      </w:smartTag>
      <w:r w:rsidRPr="00D83C17">
        <w:rPr>
          <w:rFonts w:eastAsia="Calibri"/>
          <w:szCs w:val="24"/>
          <w:lang w:val="en-US" w:eastAsia="zh-CN"/>
        </w:rPr>
        <w:t xml:space="preserve"> on the implementation of CEDAW </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 xml:space="preserve">Labour Code of </w:t>
      </w:r>
      <w:smartTag w:uri="urn:schemas-microsoft-com:office:smarttags" w:element="place">
        <w:smartTag w:uri="urn:schemas-microsoft-com:office:smarttags" w:element="country-region">
          <w:r w:rsidRPr="00D83C17">
            <w:rPr>
              <w:rFonts w:eastAsia="Calibri"/>
              <w:szCs w:val="24"/>
              <w:lang w:val="en-US" w:eastAsia="zh-CN"/>
            </w:rPr>
            <w:t>Gabon</w:t>
          </w:r>
        </w:smartTag>
      </w:smartTag>
      <w:r w:rsidRPr="00D83C17">
        <w:rPr>
          <w:rFonts w:eastAsia="Calibri"/>
          <w:szCs w:val="24"/>
          <w:lang w:val="en-US" w:eastAsia="zh-CN"/>
        </w:rPr>
        <w:t xml:space="preserve"> </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 xml:space="preserve">Ministries of Health, Public Health, and the Family and the Advancement of Women: various publications </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 xml:space="preserve">Monitoring Committee on Child Trafficking: various publications </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 xml:space="preserve">National Support Centre for Women's Organizations in </w:t>
      </w:r>
      <w:smartTag w:uri="urn:schemas-microsoft-com:office:smarttags" w:element="place">
        <w:smartTag w:uri="urn:schemas-microsoft-com:office:smarttags" w:element="country-region">
          <w:r w:rsidRPr="00D83C17">
            <w:rPr>
              <w:rFonts w:eastAsia="Calibri"/>
              <w:szCs w:val="24"/>
              <w:lang w:val="en-US" w:eastAsia="zh-CN"/>
            </w:rPr>
            <w:t>Gabon</w:t>
          </w:r>
        </w:smartTag>
      </w:smartTag>
      <w:r w:rsidRPr="00D83C17">
        <w:rPr>
          <w:rFonts w:eastAsia="Calibri"/>
          <w:szCs w:val="24"/>
          <w:lang w:val="en-US" w:eastAsia="zh-CN"/>
        </w:rPr>
        <w:t xml:space="preserve"> (CENAF-Gabon): various publications </w:t>
      </w:r>
    </w:p>
    <w:p w:rsidR="00A05B1B" w:rsidRPr="00D83C17"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en-US" w:eastAsia="zh-CN"/>
        </w:rPr>
      </w:pPr>
      <w:r w:rsidRPr="00D83C17">
        <w:rPr>
          <w:rFonts w:eastAsia="Calibri"/>
          <w:szCs w:val="24"/>
          <w:lang w:val="en-US" w:eastAsia="zh-CN"/>
        </w:rPr>
        <w:t xml:space="preserve">Observatory for Women's Rights and Gender Equality (ODEFPA): various awareness-raising publications and brochures on women's rights </w:t>
      </w:r>
    </w:p>
    <w:p w:rsidR="00DE50A1" w:rsidRDefault="00A05B1B" w:rsidP="00A05B1B">
      <w:pPr>
        <w:pStyle w:val="SingleTxt"/>
        <w:tabs>
          <w:tab w:val="clear" w:pos="6048"/>
          <w:tab w:val="left" w:pos="1267"/>
          <w:tab w:val="left" w:pos="1742"/>
          <w:tab w:val="left" w:pos="2218"/>
          <w:tab w:val="left" w:pos="2693"/>
          <w:tab w:val="left" w:pos="3182"/>
          <w:tab w:val="left" w:pos="3658"/>
          <w:tab w:val="left" w:pos="4133"/>
          <w:tab w:val="left" w:pos="4622"/>
          <w:tab w:val="left" w:pos="5098"/>
          <w:tab w:val="left" w:pos="5573"/>
          <w:tab w:val="left" w:pos="5992"/>
        </w:tabs>
        <w:ind w:left="1742" w:hanging="475"/>
        <w:rPr>
          <w:rFonts w:eastAsia="Calibri"/>
          <w:szCs w:val="24"/>
          <w:lang w:val="fr-FR" w:eastAsia="zh-CN"/>
        </w:rPr>
      </w:pPr>
      <w:r w:rsidRPr="00A05B1B">
        <w:rPr>
          <w:rFonts w:eastAsia="Calibri"/>
          <w:szCs w:val="24"/>
          <w:lang w:val="fr-FR" w:eastAsia="zh-CN"/>
        </w:rPr>
        <w:t>Penal Code of Gabon</w:t>
      </w:r>
    </w:p>
    <w:p w:rsidR="00A05B1B" w:rsidRPr="00A05B1B" w:rsidRDefault="00A05B1B" w:rsidP="00A05B1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rFonts w:eastAsia="Calibri"/>
          <w:szCs w:val="24"/>
          <w:lang w:val="fr-FR" w:eastAsia="zh-CN"/>
        </w:rPr>
      </w:pPr>
    </w:p>
    <w:p w:rsidR="00A05B1B" w:rsidRDefault="00393304" w:rsidP="00A05B1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rFonts w:eastAsia="Calibri"/>
          <w:szCs w:val="24"/>
          <w:lang w:val="fr-FR" w:eastAsia="zh-CN"/>
        </w:rPr>
      </w:pPr>
      <w:r>
        <w:rPr>
          <w:rFonts w:eastAsia="Calibri"/>
          <w:noProof/>
          <w:w w:val="100"/>
          <w:szCs w:val="24"/>
          <w:lang w:val="en-US"/>
        </w:rPr>
        <w:pict>
          <v:line id="_x0000_s2057" style="position:absolute;left:0;text-align:left;z-index:4" from="210.2pt,24pt" to="282.2pt,24pt" strokeweight=".25pt"/>
        </w:pict>
      </w:r>
    </w:p>
    <w:sectPr w:rsidR="00A05B1B" w:rsidSect="00D85146">
      <w:headerReference w:type="even" r:id="rId20"/>
      <w:headerReference w:type="default" r:id="rId21"/>
      <w:footerReference w:type="even" r:id="rId22"/>
      <w:footerReference w:type="default" r:id="rId23"/>
      <w:type w:val="continuous"/>
      <w:pgSz w:w="12240" w:h="15840" w:code="1"/>
      <w:pgMar w:top="1742" w:right="1195" w:bottom="1898" w:left="1195" w:header="576" w:footer="1030" w:gutter="0"/>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14T09:38:00Z" w:initials="Start">
    <w:p w:rsidR="00A0655C" w:rsidRDefault="00A0655C" w:rsidP="002D74D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NO&gt;&gt;N1362153E&lt;&lt;ODS JOB NO&gt;&gt;</w:t>
      </w:r>
    </w:p>
    <w:p w:rsidR="00A0655C" w:rsidRPr="00412F03" w:rsidRDefault="00A0655C">
      <w:pPr>
        <w:pStyle w:val="CommentText"/>
        <w:rPr>
          <w:lang w:val="fr-FR"/>
        </w:rPr>
      </w:pPr>
      <w:r w:rsidRPr="00412F03">
        <w:rPr>
          <w:lang w:val="fr-FR"/>
        </w:rPr>
        <w:t>&lt;&lt;ODS DOC SYMBOL1&gt;&gt;</w:t>
      </w:r>
      <w:r w:rsidR="003F7C15" w:rsidRPr="00412F03">
        <w:rPr>
          <w:lang w:val="fr-FR"/>
        </w:rPr>
        <w:t>CE</w:t>
      </w:r>
      <w:r w:rsidR="003F7C15">
        <w:t>DAW/C/GAB/6</w:t>
      </w:r>
      <w:r w:rsidRPr="00412F03">
        <w:rPr>
          <w:lang w:val="fr-FR"/>
        </w:rPr>
        <w:t>&lt;&lt;ODS DOC SYMBOL1&gt;&gt;</w:t>
      </w:r>
    </w:p>
    <w:p w:rsidR="00A0655C" w:rsidRDefault="00A0655C">
      <w:pPr>
        <w:pStyle w:val="CommentText"/>
      </w:pPr>
      <w:r>
        <w:t>&lt;&lt;ODS DOC SYMBOL2&gt;&gt;&lt;&lt;ODS DOC SYMBOL2&gt;&gt;</w:t>
      </w:r>
    </w:p>
    <w:p w:rsidR="00412F03" w:rsidRDefault="00412F03">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C15" w:rsidRDefault="003F7C15">
      <w:r>
        <w:separator/>
      </w:r>
    </w:p>
  </w:endnote>
  <w:endnote w:type="continuationSeparator" w:id="0">
    <w:p w:rsidR="003F7C15" w:rsidRDefault="003F7C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A0655C">
      <w:tblPrEx>
        <w:tblCellMar>
          <w:top w:w="0" w:type="dxa"/>
          <w:bottom w:w="0" w:type="dxa"/>
        </w:tblCellMar>
      </w:tblPrEx>
      <w:tc>
        <w:tcPr>
          <w:tcW w:w="5033" w:type="dxa"/>
          <w:vAlign w:val="bottom"/>
        </w:tcPr>
        <w:p w:rsidR="00A0655C" w:rsidRDefault="00A0655C">
          <w:pPr>
            <w:pStyle w:val="Footer"/>
          </w:pPr>
          <w:fldSimple w:instr=" PAGE  \* MERGEFORMAT ">
            <w:r w:rsidR="00907F9F">
              <w:t>26</w:t>
            </w:r>
          </w:fldSimple>
          <w:r>
            <w:t>/</w:t>
          </w:r>
          <w:r>
            <w:rPr>
              <w:rStyle w:val="PageNumber"/>
            </w:rPr>
            <w:fldChar w:fldCharType="begin"/>
          </w:r>
          <w:r>
            <w:rPr>
              <w:rStyle w:val="PageNumber"/>
            </w:rPr>
            <w:instrText xml:space="preserve"> NUMPAGES </w:instrText>
          </w:r>
          <w:r>
            <w:rPr>
              <w:rStyle w:val="PageNumber"/>
            </w:rPr>
            <w:fldChar w:fldCharType="separate"/>
          </w:r>
          <w:r w:rsidR="00D7003A">
            <w:rPr>
              <w:rStyle w:val="PageNumber"/>
            </w:rPr>
            <w:t>40</w:t>
          </w:r>
          <w:r>
            <w:rPr>
              <w:rStyle w:val="PageNumber"/>
            </w:rPr>
            <w:fldChar w:fldCharType="end"/>
          </w:r>
        </w:p>
      </w:tc>
      <w:tc>
        <w:tcPr>
          <w:tcW w:w="5033" w:type="dxa"/>
          <w:vAlign w:val="bottom"/>
        </w:tcPr>
        <w:p w:rsidR="00A0655C" w:rsidRPr="00FB3F3B" w:rsidRDefault="00A0655C">
          <w:pPr>
            <w:pStyle w:val="Footer"/>
            <w:jc w:val="right"/>
            <w:rPr>
              <w:b w:val="0"/>
              <w:bCs/>
            </w:rPr>
          </w:pPr>
          <w:r w:rsidRPr="00FB3F3B">
            <w:rPr>
              <w:b w:val="0"/>
              <w:bCs/>
            </w:rPr>
            <w:t>13-62153</w:t>
          </w:r>
        </w:p>
      </w:tc>
    </w:tr>
  </w:tbl>
  <w:p w:rsidR="00A0655C" w:rsidRDefault="00A0655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A0655C">
      <w:tblPrEx>
        <w:tblCellMar>
          <w:top w:w="0" w:type="dxa"/>
          <w:bottom w:w="0" w:type="dxa"/>
        </w:tblCellMar>
      </w:tblPrEx>
      <w:tc>
        <w:tcPr>
          <w:tcW w:w="5033" w:type="dxa"/>
          <w:vAlign w:val="bottom"/>
        </w:tcPr>
        <w:p w:rsidR="00A0655C" w:rsidRPr="00FB3F3B" w:rsidRDefault="00A0655C">
          <w:pPr>
            <w:pStyle w:val="Footer"/>
            <w:rPr>
              <w:b w:val="0"/>
              <w:bCs/>
            </w:rPr>
          </w:pPr>
          <w:r w:rsidRPr="00FB3F3B">
            <w:rPr>
              <w:b w:val="0"/>
              <w:bCs/>
            </w:rPr>
            <w:t>13-62153</w:t>
          </w:r>
        </w:p>
      </w:tc>
      <w:tc>
        <w:tcPr>
          <w:tcW w:w="5033" w:type="dxa"/>
          <w:vAlign w:val="bottom"/>
        </w:tcPr>
        <w:p w:rsidR="00A0655C" w:rsidRDefault="00A0655C">
          <w:pPr>
            <w:pStyle w:val="Footer"/>
            <w:jc w:val="right"/>
          </w:pPr>
          <w:fldSimple w:instr=" PAGE  \* MERGEFORMAT ">
            <w:r w:rsidR="00907F9F">
              <w:t>27</w:t>
            </w:r>
          </w:fldSimple>
          <w:r>
            <w:t>/</w:t>
          </w:r>
          <w:r>
            <w:rPr>
              <w:rStyle w:val="PageNumber"/>
            </w:rPr>
            <w:fldChar w:fldCharType="begin"/>
          </w:r>
          <w:r>
            <w:rPr>
              <w:rStyle w:val="PageNumber"/>
            </w:rPr>
            <w:instrText xml:space="preserve"> NUMPAGES </w:instrText>
          </w:r>
          <w:r>
            <w:rPr>
              <w:rStyle w:val="PageNumber"/>
            </w:rPr>
            <w:fldChar w:fldCharType="separate"/>
          </w:r>
          <w:r w:rsidR="00D7003A">
            <w:rPr>
              <w:rStyle w:val="PageNumber"/>
            </w:rPr>
            <w:t>40</w:t>
          </w:r>
          <w:r>
            <w:rPr>
              <w:rStyle w:val="PageNumber"/>
            </w:rPr>
            <w:fldChar w:fldCharType="end"/>
          </w:r>
        </w:p>
      </w:tc>
    </w:tr>
  </w:tbl>
  <w:p w:rsidR="00A0655C" w:rsidRDefault="00A065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0655C" w:rsidTr="00393304">
      <w:tblPrEx>
        <w:tblCellMar>
          <w:top w:w="0" w:type="dxa"/>
          <w:bottom w:w="0" w:type="dxa"/>
        </w:tblCellMar>
      </w:tblPrEx>
      <w:tc>
        <w:tcPr>
          <w:tcW w:w="5033" w:type="dxa"/>
          <w:shd w:val="clear" w:color="auto" w:fill="auto"/>
        </w:tcPr>
        <w:p w:rsidR="00A0655C" w:rsidRPr="00393304" w:rsidRDefault="00A0655C" w:rsidP="00393304">
          <w:pPr>
            <w:pStyle w:val="Footer"/>
            <w:rPr>
              <w:b w:val="0"/>
              <w:bCs/>
              <w:sz w:val="20"/>
            </w:rPr>
          </w:pPr>
          <w:r w:rsidRPr="00393304">
            <w:rPr>
              <w:b w:val="0"/>
              <w:bCs/>
              <w:sz w:val="20"/>
            </w:rPr>
            <w:t xml:space="preserve">13-62153 (E)   </w:t>
          </w:r>
          <w:r>
            <w:rPr>
              <w:b w:val="0"/>
              <w:bCs/>
              <w:sz w:val="20"/>
            </w:rPr>
            <w:t>161213    1302</w:t>
          </w:r>
          <w:r w:rsidRPr="00393304">
            <w:rPr>
              <w:b w:val="0"/>
              <w:bCs/>
              <w:sz w:val="20"/>
            </w:rPr>
            <w:t>14</w:t>
          </w:r>
        </w:p>
        <w:p w:rsidR="00A0655C" w:rsidRPr="00393304" w:rsidRDefault="00A0655C" w:rsidP="00393304">
          <w:pPr>
            <w:pStyle w:val="Footer"/>
            <w:spacing w:before="80" w:line="210" w:lineRule="exact"/>
            <w:rPr>
              <w:rFonts w:ascii="Barcode 3 of 9 by request" w:hAnsi="Barcode 3 of 9 by request"/>
              <w:sz w:val="24"/>
            </w:rPr>
          </w:pPr>
          <w:r>
            <w:rPr>
              <w:rFonts w:ascii="Barcode 3 of 9 by request" w:hAnsi="Barcode 3 of 9 by request"/>
              <w:sz w:val="24"/>
            </w:rPr>
            <w:t>*1362153*</w:t>
          </w:r>
        </w:p>
      </w:tc>
      <w:tc>
        <w:tcPr>
          <w:tcW w:w="3686" w:type="dxa"/>
          <w:shd w:val="clear" w:color="auto" w:fill="auto"/>
        </w:tcPr>
        <w:p w:rsidR="00A0655C" w:rsidRDefault="00A0655C" w:rsidP="00393304">
          <w:pPr>
            <w:pStyle w:val="Footer"/>
            <w:spacing w:line="240" w:lineRule="atLeast"/>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0655C" w:rsidRPr="00393304" w:rsidRDefault="00A0655C" w:rsidP="0039330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5C" w:rsidRDefault="00A0655C">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5C" w:rsidRDefault="00A0655C">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A0655C">
      <w:tblPrEx>
        <w:tblCellMar>
          <w:top w:w="0" w:type="dxa"/>
          <w:bottom w:w="0" w:type="dxa"/>
        </w:tblCellMar>
      </w:tblPrEx>
      <w:tc>
        <w:tcPr>
          <w:tcW w:w="5033" w:type="dxa"/>
          <w:vAlign w:val="bottom"/>
        </w:tcPr>
        <w:p w:rsidR="00A0655C" w:rsidRDefault="00A0655C" w:rsidP="00891AC6">
          <w:pPr>
            <w:pStyle w:val="Footer"/>
          </w:pPr>
          <w:fldSimple w:instr=" PAGE  \* MERGEFORMAT ">
            <w:r w:rsidR="00907F9F">
              <w:t>40</w:t>
            </w:r>
          </w:fldSimple>
          <w:r>
            <w:t>/</w:t>
          </w:r>
          <w:r>
            <w:rPr>
              <w:rStyle w:val="PageNumber"/>
            </w:rPr>
            <w:fldChar w:fldCharType="begin"/>
          </w:r>
          <w:r>
            <w:rPr>
              <w:rStyle w:val="PageNumber"/>
            </w:rPr>
            <w:instrText xml:space="preserve"> NUMPAGES </w:instrText>
          </w:r>
          <w:r>
            <w:rPr>
              <w:rStyle w:val="PageNumber"/>
            </w:rPr>
            <w:fldChar w:fldCharType="separate"/>
          </w:r>
          <w:r w:rsidR="00D7003A">
            <w:rPr>
              <w:rStyle w:val="PageNumber"/>
            </w:rPr>
            <w:t>40</w:t>
          </w:r>
          <w:r>
            <w:rPr>
              <w:rStyle w:val="PageNumber"/>
            </w:rPr>
            <w:fldChar w:fldCharType="end"/>
          </w:r>
        </w:p>
      </w:tc>
      <w:tc>
        <w:tcPr>
          <w:tcW w:w="5033" w:type="dxa"/>
          <w:vAlign w:val="bottom"/>
        </w:tcPr>
        <w:p w:rsidR="00A0655C" w:rsidRDefault="00A0655C" w:rsidP="00891AC6">
          <w:pPr>
            <w:pStyle w:val="Footer"/>
            <w:jc w:val="right"/>
          </w:pPr>
          <w:r>
            <w:t>13-62153</w:t>
          </w:r>
        </w:p>
      </w:tc>
    </w:tr>
  </w:tbl>
  <w:p w:rsidR="00A0655C" w:rsidRPr="00D85146" w:rsidRDefault="00A0655C" w:rsidP="00D85146">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A0655C">
      <w:tblPrEx>
        <w:tblCellMar>
          <w:top w:w="0" w:type="dxa"/>
          <w:bottom w:w="0" w:type="dxa"/>
        </w:tblCellMar>
      </w:tblPrEx>
      <w:tc>
        <w:tcPr>
          <w:tcW w:w="5033" w:type="dxa"/>
          <w:vAlign w:val="bottom"/>
        </w:tcPr>
        <w:p w:rsidR="00A0655C" w:rsidRDefault="00A0655C" w:rsidP="00891AC6">
          <w:pPr>
            <w:pStyle w:val="Footer"/>
          </w:pPr>
          <w:r>
            <w:t>13-62153</w:t>
          </w:r>
        </w:p>
      </w:tc>
      <w:tc>
        <w:tcPr>
          <w:tcW w:w="5033" w:type="dxa"/>
          <w:vAlign w:val="bottom"/>
        </w:tcPr>
        <w:p w:rsidR="00A0655C" w:rsidRDefault="00A0655C" w:rsidP="00891AC6">
          <w:pPr>
            <w:pStyle w:val="Footer"/>
            <w:jc w:val="right"/>
          </w:pPr>
          <w:fldSimple w:instr=" PAGE  \* MERGEFORMAT ">
            <w:r w:rsidR="00907F9F">
              <w:t>39</w:t>
            </w:r>
          </w:fldSimple>
          <w:r>
            <w:t>/</w:t>
          </w:r>
          <w:r>
            <w:rPr>
              <w:rStyle w:val="PageNumber"/>
            </w:rPr>
            <w:fldChar w:fldCharType="begin"/>
          </w:r>
          <w:r>
            <w:rPr>
              <w:rStyle w:val="PageNumber"/>
            </w:rPr>
            <w:instrText xml:space="preserve"> NUMPAGES </w:instrText>
          </w:r>
          <w:r>
            <w:rPr>
              <w:rStyle w:val="PageNumber"/>
            </w:rPr>
            <w:fldChar w:fldCharType="separate"/>
          </w:r>
          <w:r w:rsidR="00D7003A">
            <w:rPr>
              <w:rStyle w:val="PageNumber"/>
            </w:rPr>
            <w:t>40</w:t>
          </w:r>
          <w:r>
            <w:rPr>
              <w:rStyle w:val="PageNumber"/>
            </w:rPr>
            <w:fldChar w:fldCharType="end"/>
          </w:r>
        </w:p>
      </w:tc>
    </w:tr>
  </w:tbl>
  <w:p w:rsidR="00A0655C" w:rsidRDefault="00A065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C15" w:rsidRDefault="003F7C15">
      <w:r>
        <w:separator/>
      </w:r>
    </w:p>
  </w:footnote>
  <w:footnote w:type="continuationSeparator" w:id="0">
    <w:p w:rsidR="003F7C15" w:rsidRDefault="003F7C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5C" w:rsidRDefault="00A0655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A0655C">
                  <w:tblPrEx>
                    <w:tblCellMar>
                      <w:top w:w="0" w:type="dxa"/>
                      <w:left w:w="0" w:type="dxa"/>
                      <w:bottom w:w="0" w:type="dxa"/>
                      <w:right w:w="0" w:type="dxa"/>
                    </w:tblCellMar>
                  </w:tblPrEx>
                  <w:trPr>
                    <w:trHeight w:hRule="exact" w:val="864"/>
                  </w:trPr>
                  <w:tc>
                    <w:tcPr>
                      <w:tcW w:w="4838" w:type="dxa"/>
                      <w:vAlign w:val="bottom"/>
                    </w:tcPr>
                    <w:p w:rsidR="00A0655C" w:rsidRDefault="00A0655C">
                      <w:pPr>
                        <w:pStyle w:val="Header"/>
                        <w:spacing w:after="80"/>
                        <w:rPr>
                          <w:b/>
                        </w:rPr>
                      </w:pPr>
                      <w:r>
                        <w:rPr>
                          <w:b/>
                        </w:rPr>
                        <w:t>CEDAW/C/GAB/6</w:t>
                      </w:r>
                    </w:p>
                  </w:tc>
                  <w:tc>
                    <w:tcPr>
                      <w:tcW w:w="5047" w:type="dxa"/>
                      <w:vAlign w:val="bottom"/>
                    </w:tcPr>
                    <w:p w:rsidR="00A0655C" w:rsidRDefault="00A0655C">
                      <w:pPr>
                        <w:pStyle w:val="Header"/>
                      </w:pPr>
                    </w:p>
                  </w:tc>
                </w:tr>
              </w:tbl>
              <w:p w:rsidR="00A0655C" w:rsidRDefault="00A0655C"/>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5C" w:rsidRDefault="00A0655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A0655C">
                  <w:tblPrEx>
                    <w:tblCellMar>
                      <w:top w:w="0" w:type="dxa"/>
                      <w:left w:w="0" w:type="dxa"/>
                      <w:bottom w:w="0" w:type="dxa"/>
                      <w:right w:w="0" w:type="dxa"/>
                    </w:tblCellMar>
                  </w:tblPrEx>
                  <w:trPr>
                    <w:trHeight w:hRule="exact" w:val="864"/>
                  </w:trPr>
                  <w:tc>
                    <w:tcPr>
                      <w:tcW w:w="4838" w:type="dxa"/>
                      <w:vAlign w:val="bottom"/>
                    </w:tcPr>
                    <w:p w:rsidR="00A0655C" w:rsidRDefault="00A0655C">
                      <w:pPr>
                        <w:pStyle w:val="Header"/>
                      </w:pPr>
                    </w:p>
                  </w:tc>
                  <w:tc>
                    <w:tcPr>
                      <w:tcW w:w="5047" w:type="dxa"/>
                      <w:vAlign w:val="bottom"/>
                    </w:tcPr>
                    <w:p w:rsidR="00A0655C" w:rsidRDefault="00A0655C">
                      <w:pPr>
                        <w:pStyle w:val="Header"/>
                        <w:spacing w:after="80"/>
                        <w:jc w:val="right"/>
                        <w:rPr>
                          <w:b/>
                        </w:rPr>
                      </w:pPr>
                      <w:r>
                        <w:rPr>
                          <w:b/>
                        </w:rPr>
                        <w:t>CEDAW/C/GAB/6</w:t>
                      </w:r>
                    </w:p>
                  </w:tc>
                </w:tr>
              </w:tbl>
              <w:p w:rsidR="00A0655C" w:rsidRDefault="00A0655C"/>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A0655C">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A0655C" w:rsidRDefault="00A0655C">
          <w:pPr>
            <w:pStyle w:val="Header"/>
            <w:spacing w:after="120"/>
          </w:pPr>
        </w:p>
      </w:tc>
      <w:tc>
        <w:tcPr>
          <w:tcW w:w="1872" w:type="dxa"/>
          <w:tcBorders>
            <w:top w:val="nil"/>
            <w:left w:val="nil"/>
            <w:bottom w:val="nil"/>
            <w:right w:val="nil"/>
          </w:tcBorders>
          <w:vAlign w:val="bottom"/>
        </w:tcPr>
        <w:p w:rsidR="00A0655C" w:rsidRDefault="00A0655C">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A0655C" w:rsidRDefault="00A0655C">
          <w:pPr>
            <w:pStyle w:val="Header"/>
            <w:spacing w:after="120"/>
          </w:pPr>
        </w:p>
      </w:tc>
      <w:tc>
        <w:tcPr>
          <w:tcW w:w="6523" w:type="dxa"/>
          <w:gridSpan w:val="4"/>
          <w:tcBorders>
            <w:top w:val="nil"/>
            <w:left w:val="nil"/>
            <w:bottom w:val="nil"/>
            <w:right w:val="nil"/>
          </w:tcBorders>
          <w:vAlign w:val="bottom"/>
        </w:tcPr>
        <w:p w:rsidR="00A0655C" w:rsidRDefault="00A0655C">
          <w:pPr>
            <w:spacing w:after="80" w:line="240" w:lineRule="auto"/>
            <w:jc w:val="right"/>
            <w:rPr>
              <w:position w:val="-4"/>
            </w:rPr>
          </w:pPr>
          <w:r>
            <w:rPr>
              <w:position w:val="-4"/>
              <w:sz w:val="40"/>
            </w:rPr>
            <w:t>CEDAW</w:t>
          </w:r>
          <w:r>
            <w:rPr>
              <w:position w:val="-4"/>
            </w:rPr>
            <w:t>/C/GAB/6</w:t>
          </w:r>
        </w:p>
      </w:tc>
    </w:tr>
    <w:tr w:rsidR="00A0655C">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A0655C" w:rsidRDefault="00A0655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0655C" w:rsidRDefault="00A0655C">
          <w:pPr>
            <w:pStyle w:val="Header"/>
            <w:spacing w:before="109"/>
          </w:pPr>
        </w:p>
      </w:tc>
      <w:tc>
        <w:tcPr>
          <w:tcW w:w="5227" w:type="dxa"/>
          <w:gridSpan w:val="3"/>
          <w:tcBorders>
            <w:left w:val="nil"/>
            <w:bottom w:val="single" w:sz="12" w:space="0" w:color="auto"/>
            <w:right w:val="nil"/>
          </w:tcBorders>
        </w:tcPr>
        <w:p w:rsidR="00A0655C" w:rsidRDefault="00A0655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A0655C" w:rsidRDefault="00A0655C">
          <w:pPr>
            <w:pStyle w:val="Header"/>
            <w:spacing w:before="109"/>
          </w:pPr>
        </w:p>
      </w:tc>
      <w:tc>
        <w:tcPr>
          <w:tcW w:w="3140" w:type="dxa"/>
          <w:tcBorders>
            <w:left w:val="nil"/>
            <w:bottom w:val="single" w:sz="12" w:space="0" w:color="auto"/>
            <w:right w:val="nil"/>
          </w:tcBorders>
        </w:tcPr>
        <w:p w:rsidR="00A0655C" w:rsidRDefault="00A0655C">
          <w:pPr>
            <w:spacing w:before="240"/>
          </w:pPr>
          <w:r>
            <w:t>Distr.: General</w:t>
          </w:r>
        </w:p>
        <w:p w:rsidR="00A0655C" w:rsidRDefault="00A0655C">
          <w:r>
            <w:t>16 December 2013</w:t>
          </w:r>
        </w:p>
        <w:p w:rsidR="00A0655C" w:rsidRDefault="00A0655C">
          <w:r>
            <w:t>English</w:t>
          </w:r>
        </w:p>
        <w:p w:rsidR="00A0655C" w:rsidRDefault="00A0655C">
          <w:r>
            <w:t>Original: French</w:t>
          </w:r>
        </w:p>
      </w:tc>
    </w:tr>
  </w:tbl>
  <w:p w:rsidR="00A0655C" w:rsidRDefault="00A0655C">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5C" w:rsidRDefault="00A0655C">
    <w:pPr>
      <w:pStyle w:val="Header"/>
    </w:pPr>
    <w:r>
      <w:pict>
        <v:shapetype id="_x0000_t202" coordsize="21600,21600" o:spt="202" path="m,l,21600r21600,l21600,xe">
          <v:stroke joinstyle="miter"/>
          <v:path gradientshapeok="t" o:connecttype="rect"/>
        </v:shapetype>
        <v:shape id="_x0000_s1030" type="#_x0000_t202" style="position:absolute;margin-left:-29pt;margin-top:60pt;width:9.35pt;height:491.75pt;z-index:6" o:allowincell="f" filled="f" stroked="f">
          <v:textbox style="layout-flow:vertical;mso-rotate-with-shape:t" inset="0,0,0,0">
            <w:txbxContent>
              <w:p w:rsidR="00A0655C" w:rsidRDefault="00A0655C">
                <w:pPr>
                  <w:pStyle w:val="Footer"/>
                </w:pPr>
                <w:fldSimple w:instr=" PAGE  \* MERGEFORMAT ">
                  <w:r w:rsidR="00907F9F">
                    <w:t>28</w:t>
                  </w:r>
                </w:fldSimple>
                <w:r>
                  <w:t>/</w:t>
                </w:r>
                <w:r>
                  <w:rPr>
                    <w:rStyle w:val="PageNumber"/>
                  </w:rPr>
                  <w:fldChar w:fldCharType="begin"/>
                </w:r>
                <w:r>
                  <w:rPr>
                    <w:rStyle w:val="PageNumber"/>
                  </w:rPr>
                  <w:instrText xml:space="preserve"> NUMPAGES </w:instrText>
                </w:r>
                <w:r>
                  <w:rPr>
                    <w:rStyle w:val="PageNumber"/>
                  </w:rPr>
                  <w:fldChar w:fldCharType="separate"/>
                </w:r>
                <w:r w:rsidR="00D7003A">
                  <w:rPr>
                    <w:rStyle w:val="PageNumber"/>
                  </w:rPr>
                  <w:t>40</w:t>
                </w:r>
                <w:r>
                  <w:rPr>
                    <w:rStyle w:val="PageNumber"/>
                  </w:rPr>
                  <w:fldChar w:fldCharType="end"/>
                </w:r>
              </w:p>
            </w:txbxContent>
          </v:textbox>
        </v:shape>
      </w:pict>
    </w:r>
    <w:r>
      <w:pict>
        <v:shape id="_x0000_s1029" type="#_x0000_t202" style="position:absolute;margin-left:627.05pt;margin-top:60pt;width:62.85pt;height:491.75pt;z-index:5" o:allowincell="f"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2"/>
                </w:tblGrid>
                <w:tr w:rsidR="00A0655C">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A0655C" w:rsidRPr="00D85146" w:rsidRDefault="00A0655C">
                      <w:pPr>
                        <w:spacing w:after="80" w:line="240" w:lineRule="auto"/>
                        <w:ind w:left="113" w:right="113"/>
                        <w:rPr>
                          <w:b/>
                          <w:sz w:val="17"/>
                        </w:rPr>
                      </w:pPr>
                      <w:r w:rsidRPr="00D85146">
                        <w:rPr>
                          <w:b/>
                          <w:sz w:val="17"/>
                        </w:rPr>
                        <w:t>CEDAW/C/GAB/6</w:t>
                      </w:r>
                    </w:p>
                  </w:tc>
                </w:tr>
              </w:tbl>
              <w:p w:rsidR="00A0655C" w:rsidRDefault="00A0655C"/>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5C" w:rsidRDefault="00A0655C">
    <w:pPr>
      <w:pStyle w:val="Header"/>
    </w:pPr>
    <w:r>
      <w:pict>
        <v:shapetype id="_x0000_t202" coordsize="21600,21600" o:spt="202" path="m,l,21600r21600,l21600,xe">
          <v:stroke joinstyle="miter"/>
          <v:path gradientshapeok="t" o:connecttype="rect"/>
        </v:shapetype>
        <v:shape id="_x0000_s1028" type="#_x0000_t202" style="position:absolute;margin-left:-29pt;margin-top:60pt;width:9.35pt;height:491.75pt;z-index:4" o:allowincell="f" filled="f" stroked="f">
          <v:textbox style="layout-flow:vertical;mso-rotate-with-shape:t" inset="0,0,0,0">
            <w:txbxContent>
              <w:p w:rsidR="00A0655C" w:rsidRDefault="00A0655C">
                <w:pPr>
                  <w:pStyle w:val="Footer"/>
                  <w:jc w:val="right"/>
                </w:pPr>
                <w:fldSimple w:instr=" PAGE  \* MERGEFORMAT ">
                  <w:r w:rsidR="00D7003A">
                    <w:t>40</w:t>
                  </w:r>
                </w:fldSimple>
              </w:p>
            </w:txbxContent>
          </v:textbox>
        </v:shape>
      </w:pict>
    </w:r>
    <w:r>
      <w:pict>
        <v:shape id="_x0000_s1027" type="#_x0000_t202" style="position:absolute;margin-left:627.05pt;margin-top:60pt;width:62.85pt;height:491.75pt;z-index:3" o:allowincell="f"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2"/>
                </w:tblGrid>
                <w:tr w:rsidR="00A0655C">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A0655C" w:rsidRDefault="00A0655C">
                      <w:pPr>
                        <w:spacing w:after="80" w:line="240" w:lineRule="auto"/>
                        <w:ind w:left="113" w:right="113"/>
                        <w:jc w:val="right"/>
                        <w:rPr>
                          <w:b/>
                          <w:sz w:val="17"/>
                        </w:rPr>
                      </w:pPr>
                      <w:r>
                        <w:rPr>
                          <w:b/>
                          <w:sz w:val="17"/>
                        </w:rPr>
                        <w:t>SAMPLE/123</w:t>
                      </w:r>
                    </w:p>
                  </w:tc>
                </w:tr>
              </w:tbl>
              <w:p w:rsidR="00A0655C" w:rsidRDefault="00A0655C"/>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5C" w:rsidRDefault="00A0655C">
    <w:pPr>
      <w:pStyle w:val="Header"/>
    </w:pPr>
    <w:r>
      <w:pict>
        <v:shapetype id="_x0000_t202" coordsize="21600,21600" o:spt="202" path="m,l,21600r21600,l21600,xe">
          <v:stroke joinstyle="miter"/>
          <v:path gradientshapeok="t" o:connecttype="rect"/>
        </v:shapetype>
        <v:shape id="_x0000_s1035" type="#_x0000_t202" style="position:absolute;margin-left:-1.7pt;margin-top:2.9pt;width:495pt;height:50.4pt;z-index:9"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A0655C">
                  <w:tblPrEx>
                    <w:tblCellMar>
                      <w:top w:w="0" w:type="dxa"/>
                      <w:left w:w="0" w:type="dxa"/>
                      <w:bottom w:w="0" w:type="dxa"/>
                      <w:right w:w="0" w:type="dxa"/>
                    </w:tblCellMar>
                  </w:tblPrEx>
                  <w:trPr>
                    <w:trHeight w:hRule="exact" w:val="864"/>
                  </w:trPr>
                  <w:tc>
                    <w:tcPr>
                      <w:tcW w:w="4838" w:type="dxa"/>
                      <w:vAlign w:val="bottom"/>
                    </w:tcPr>
                    <w:p w:rsidR="00A0655C" w:rsidRDefault="00A0655C">
                      <w:pPr>
                        <w:pStyle w:val="Header"/>
                        <w:spacing w:after="80"/>
                        <w:rPr>
                          <w:b/>
                        </w:rPr>
                      </w:pPr>
                      <w:r>
                        <w:rPr>
                          <w:b/>
                        </w:rPr>
                        <w:t>CEDAW/C/GAB/6</w:t>
                      </w:r>
                    </w:p>
                  </w:tc>
                  <w:tc>
                    <w:tcPr>
                      <w:tcW w:w="5047" w:type="dxa"/>
                      <w:vAlign w:val="bottom"/>
                    </w:tcPr>
                    <w:p w:rsidR="00A0655C" w:rsidRDefault="00A0655C">
                      <w:pPr>
                        <w:pStyle w:val="Header"/>
                      </w:pPr>
                    </w:p>
                  </w:tc>
                </w:tr>
              </w:tbl>
              <w:p w:rsidR="00A0655C" w:rsidRDefault="00A0655C" w:rsidP="00D85146"/>
            </w:txbxContent>
          </v:textbox>
        </v:shape>
      </w:pict>
    </w:r>
    <w:r>
      <w:pict>
        <v:shape id="_x0000_s1033" type="#_x0000_t202" style="position:absolute;margin-left:627.05pt;margin-top:60pt;width:62.85pt;height:491.75pt;z-index:8" o:allowincell="f"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2"/>
                </w:tblGrid>
                <w:tr w:rsidR="00A0655C">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A0655C" w:rsidRPr="00D85146" w:rsidRDefault="00A0655C">
                      <w:pPr>
                        <w:spacing w:after="80" w:line="240" w:lineRule="auto"/>
                        <w:ind w:left="113" w:right="113"/>
                        <w:rPr>
                          <w:b/>
                          <w:sz w:val="17"/>
                        </w:rPr>
                      </w:pPr>
                      <w:r w:rsidRPr="00D85146">
                        <w:rPr>
                          <w:b/>
                          <w:sz w:val="17"/>
                        </w:rPr>
                        <w:t>CEDAW/C/GAB/6</w:t>
                      </w:r>
                    </w:p>
                  </w:tc>
                </w:tr>
              </w:tbl>
              <w:p w:rsidR="00A0655C" w:rsidRDefault="00A0655C"/>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0" w:type="dxa"/>
      <w:tblBorders>
        <w:bottom w:val="single" w:sz="4" w:space="0" w:color="auto"/>
      </w:tblBorders>
      <w:tblLayout w:type="fixed"/>
      <w:tblCellMar>
        <w:left w:w="0" w:type="dxa"/>
        <w:right w:w="0" w:type="dxa"/>
      </w:tblCellMar>
      <w:tblLook w:val="0000"/>
    </w:tblPr>
    <w:tblGrid>
      <w:gridCol w:w="4946"/>
      <w:gridCol w:w="4954"/>
    </w:tblGrid>
    <w:tr w:rsidR="00A0655C">
      <w:tblPrEx>
        <w:tblCellMar>
          <w:top w:w="0" w:type="dxa"/>
          <w:left w:w="0" w:type="dxa"/>
          <w:bottom w:w="0" w:type="dxa"/>
          <w:right w:w="0" w:type="dxa"/>
        </w:tblCellMar>
      </w:tblPrEx>
      <w:trPr>
        <w:trHeight w:hRule="exact" w:val="864"/>
      </w:trPr>
      <w:tc>
        <w:tcPr>
          <w:tcW w:w="4946" w:type="dxa"/>
          <w:vAlign w:val="bottom"/>
        </w:tcPr>
        <w:p w:rsidR="00A0655C" w:rsidRDefault="00A0655C" w:rsidP="00891AC6">
          <w:pPr>
            <w:pStyle w:val="Header"/>
          </w:pPr>
        </w:p>
      </w:tc>
      <w:tc>
        <w:tcPr>
          <w:tcW w:w="4954" w:type="dxa"/>
          <w:vAlign w:val="bottom"/>
        </w:tcPr>
        <w:p w:rsidR="00A0655C" w:rsidRDefault="00A0655C" w:rsidP="00891AC6">
          <w:pPr>
            <w:pStyle w:val="Header"/>
            <w:spacing w:after="80"/>
            <w:jc w:val="right"/>
            <w:rPr>
              <w:b/>
            </w:rPr>
          </w:pPr>
          <w:r>
            <w:rPr>
              <w:b/>
            </w:rPr>
            <w:t>CEDAW/C/GAB/6</w:t>
          </w:r>
        </w:p>
      </w:tc>
    </w:tr>
  </w:tbl>
  <w:p w:rsidR="00A0655C" w:rsidRDefault="00A0655C">
    <w:pPr>
      <w:pStyle w:val="Header"/>
    </w:pPr>
    <w:r>
      <w:pict>
        <v:shapetype id="_x0000_t202" coordsize="21600,21600" o:spt="202" path="m,l,21600r21600,l21600,xe">
          <v:stroke joinstyle="miter"/>
          <v:path gradientshapeok="t" o:connecttype="rect"/>
        </v:shapetype>
        <v:shape id="_x0000_s1031" type="#_x0000_t202" style="position:absolute;margin-left:627.05pt;margin-top:60pt;width:62.85pt;height:491.75pt;z-index:7;mso-position-horizontal-relative:text;mso-position-vertical-relative:text" o:allowincell="f"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2"/>
                </w:tblGrid>
                <w:tr w:rsidR="00A0655C">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A0655C" w:rsidRDefault="00A0655C">
                      <w:pPr>
                        <w:spacing w:after="80" w:line="240" w:lineRule="auto"/>
                        <w:ind w:left="113" w:right="113"/>
                        <w:jc w:val="right"/>
                        <w:rPr>
                          <w:b/>
                          <w:sz w:val="17"/>
                        </w:rPr>
                      </w:pPr>
                      <w:r>
                        <w:rPr>
                          <w:b/>
                          <w:sz w:val="17"/>
                        </w:rPr>
                        <w:t>SAMPLE/123</w:t>
                      </w:r>
                    </w:p>
                  </w:tc>
                </w:tr>
              </w:tbl>
              <w:p w:rsidR="00A0655C" w:rsidRDefault="00A0655C"/>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F14A59"/>
    <w:multiLevelType w:val="multilevel"/>
    <w:tmpl w:val="B378B5B2"/>
    <w:name w:val="TOC32222"/>
    <w:lvl w:ilvl="0">
      <w:start w:val="4"/>
      <w:numFmt w:val="upperRoman"/>
      <w:lvlText w:val="%1."/>
      <w:lvlJc w:val="right"/>
      <w:pPr>
        <w:tabs>
          <w:tab w:val="num" w:pos="1296"/>
        </w:tabs>
        <w:ind w:left="1296" w:hanging="216"/>
      </w:pPr>
      <w:rPr>
        <w:rFonts w:hint="default"/>
      </w:rPr>
    </w:lvl>
    <w:lvl w:ilvl="1">
      <w:start w:val="8"/>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19260932"/>
    <w:multiLevelType w:val="multilevel"/>
    <w:tmpl w:val="B582E39E"/>
    <w:name w:val="TOC"/>
    <w:lvl w:ilvl="0">
      <w:start w:val="1"/>
      <w:numFmt w:val="upperRoman"/>
      <w:lvlText w:val="%1."/>
      <w:lvlJc w:val="right"/>
      <w:pPr>
        <w:tabs>
          <w:tab w:val="num" w:pos="1296"/>
        </w:tabs>
        <w:ind w:left="1296" w:hanging="216"/>
      </w:pPr>
      <w:rPr>
        <w:rFonts w:hint="default"/>
      </w:rPr>
    </w:lvl>
    <w:lvl w:ilvl="1">
      <w:start w:val="1"/>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1DD66459"/>
    <w:multiLevelType w:val="multilevel"/>
    <w:tmpl w:val="7EF4C838"/>
    <w:name w:val="TOC3"/>
    <w:lvl w:ilvl="0">
      <w:start w:val="4"/>
      <w:numFmt w:val="upperRoman"/>
      <w:lvlText w:val="%1."/>
      <w:lvlJc w:val="right"/>
      <w:pPr>
        <w:tabs>
          <w:tab w:val="num" w:pos="1296"/>
        </w:tabs>
        <w:ind w:left="1296" w:hanging="216"/>
      </w:pPr>
      <w:rPr>
        <w:rFonts w:hint="default"/>
      </w:rPr>
    </w:lvl>
    <w:lvl w:ilvl="1">
      <w:start w:val="3"/>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1E9C10F1"/>
    <w:multiLevelType w:val="multilevel"/>
    <w:tmpl w:val="5CEC4108"/>
    <w:name w:val="TOC3222222"/>
    <w:lvl w:ilvl="0">
      <w:start w:val="4"/>
      <w:numFmt w:val="upperRoman"/>
      <w:lvlText w:val="%1."/>
      <w:lvlJc w:val="right"/>
      <w:pPr>
        <w:tabs>
          <w:tab w:val="num" w:pos="1296"/>
        </w:tabs>
        <w:ind w:left="1296" w:hanging="216"/>
      </w:pPr>
      <w:rPr>
        <w:rFonts w:hint="default"/>
      </w:rPr>
    </w:lvl>
    <w:lvl w:ilvl="1">
      <w:start w:val="10"/>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1EDA3E6A"/>
    <w:multiLevelType w:val="multilevel"/>
    <w:tmpl w:val="2848CA28"/>
    <w:name w:val="TOC4"/>
    <w:lvl w:ilvl="0">
      <w:start w:val="4"/>
      <w:numFmt w:val="upperRoman"/>
      <w:lvlText w:val="%1."/>
      <w:lvlJc w:val="right"/>
      <w:pPr>
        <w:tabs>
          <w:tab w:val="num" w:pos="1296"/>
        </w:tabs>
        <w:ind w:left="1296" w:hanging="216"/>
      </w:pPr>
      <w:rPr>
        <w:rFonts w:hint="default"/>
      </w:rPr>
    </w:lvl>
    <w:lvl w:ilvl="1">
      <w:start w:val="3"/>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373E738F"/>
    <w:multiLevelType w:val="multilevel"/>
    <w:tmpl w:val="311C64CA"/>
    <w:name w:val="TOC322"/>
    <w:lvl w:ilvl="0">
      <w:start w:val="4"/>
      <w:numFmt w:val="upperRoman"/>
      <w:lvlText w:val="%1."/>
      <w:lvlJc w:val="right"/>
      <w:pPr>
        <w:tabs>
          <w:tab w:val="num" w:pos="1296"/>
        </w:tabs>
        <w:ind w:left="1296" w:hanging="216"/>
      </w:pPr>
      <w:rPr>
        <w:rFonts w:hint="default"/>
      </w:rPr>
    </w:lvl>
    <w:lvl w:ilvl="1">
      <w:start w:val="6"/>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41F35C6C"/>
    <w:multiLevelType w:val="hybridMultilevel"/>
    <w:tmpl w:val="7AA0B856"/>
    <w:lvl w:ilvl="0" w:tplc="5E102588">
      <w:start w:val="1"/>
      <w:numFmt w:val="decimal"/>
      <w:pStyle w:val="DTpara"/>
      <w:lvlText w:val="%1."/>
      <w:lvlJc w:val="left"/>
      <w:pPr>
        <w:ind w:left="2419" w:hanging="360"/>
      </w:pPr>
    </w:lvl>
    <w:lvl w:ilvl="1" w:tplc="08090019">
      <w:start w:val="1"/>
      <w:numFmt w:val="lowerLetter"/>
      <w:lvlText w:val="%2."/>
      <w:lvlJc w:val="left"/>
      <w:pPr>
        <w:ind w:left="3139" w:hanging="360"/>
      </w:pPr>
    </w:lvl>
    <w:lvl w:ilvl="2" w:tplc="0809001B" w:tentative="1">
      <w:start w:val="1"/>
      <w:numFmt w:val="lowerRoman"/>
      <w:lvlText w:val="%3."/>
      <w:lvlJc w:val="right"/>
      <w:pPr>
        <w:ind w:left="3859" w:hanging="180"/>
      </w:pPr>
    </w:lvl>
    <w:lvl w:ilvl="3" w:tplc="0809000F" w:tentative="1">
      <w:start w:val="1"/>
      <w:numFmt w:val="decimal"/>
      <w:lvlText w:val="%4."/>
      <w:lvlJc w:val="left"/>
      <w:pPr>
        <w:ind w:left="4579" w:hanging="360"/>
      </w:pPr>
    </w:lvl>
    <w:lvl w:ilvl="4" w:tplc="08090019" w:tentative="1">
      <w:start w:val="1"/>
      <w:numFmt w:val="lowerLetter"/>
      <w:lvlText w:val="%5."/>
      <w:lvlJc w:val="left"/>
      <w:pPr>
        <w:ind w:left="5299" w:hanging="360"/>
      </w:pPr>
    </w:lvl>
    <w:lvl w:ilvl="5" w:tplc="0809001B" w:tentative="1">
      <w:start w:val="1"/>
      <w:numFmt w:val="lowerRoman"/>
      <w:lvlText w:val="%6."/>
      <w:lvlJc w:val="right"/>
      <w:pPr>
        <w:ind w:left="6019" w:hanging="180"/>
      </w:pPr>
    </w:lvl>
    <w:lvl w:ilvl="6" w:tplc="0809000F" w:tentative="1">
      <w:start w:val="1"/>
      <w:numFmt w:val="decimal"/>
      <w:lvlText w:val="%7."/>
      <w:lvlJc w:val="left"/>
      <w:pPr>
        <w:ind w:left="6739" w:hanging="360"/>
      </w:pPr>
    </w:lvl>
    <w:lvl w:ilvl="7" w:tplc="08090019" w:tentative="1">
      <w:start w:val="1"/>
      <w:numFmt w:val="lowerLetter"/>
      <w:lvlText w:val="%8."/>
      <w:lvlJc w:val="left"/>
      <w:pPr>
        <w:ind w:left="7459" w:hanging="360"/>
      </w:pPr>
    </w:lvl>
    <w:lvl w:ilvl="8" w:tplc="0809001B" w:tentative="1">
      <w:start w:val="1"/>
      <w:numFmt w:val="lowerRoman"/>
      <w:lvlText w:val="%9."/>
      <w:lvlJc w:val="right"/>
      <w:pPr>
        <w:ind w:left="8179" w:hanging="180"/>
      </w:pPr>
    </w:lvl>
  </w:abstractNum>
  <w:abstractNum w:abstractNumId="8">
    <w:nsid w:val="45662027"/>
    <w:multiLevelType w:val="multilevel"/>
    <w:tmpl w:val="7980BE8E"/>
    <w:name w:val="TOC3222"/>
    <w:lvl w:ilvl="0">
      <w:start w:val="4"/>
      <w:numFmt w:val="upperRoman"/>
      <w:lvlText w:val="%1."/>
      <w:lvlJc w:val="right"/>
      <w:pPr>
        <w:tabs>
          <w:tab w:val="num" w:pos="1296"/>
        </w:tabs>
        <w:ind w:left="1296" w:hanging="216"/>
      </w:pPr>
      <w:rPr>
        <w:rFonts w:hint="default"/>
      </w:rPr>
    </w:lvl>
    <w:lvl w:ilvl="1">
      <w:start w:val="7"/>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nsid w:val="579C4260"/>
    <w:multiLevelType w:val="multilevel"/>
    <w:tmpl w:val="83C497BE"/>
    <w:name w:val="TOC2"/>
    <w:lvl w:ilvl="0">
      <w:start w:val="1"/>
      <w:numFmt w:val="upperRoman"/>
      <w:lvlText w:val="%1."/>
      <w:lvlJc w:val="right"/>
      <w:pPr>
        <w:tabs>
          <w:tab w:val="num" w:pos="1296"/>
        </w:tabs>
        <w:ind w:left="1296" w:hanging="216"/>
      </w:pPr>
      <w:rPr>
        <w:rFonts w:hint="default"/>
      </w:rPr>
    </w:lvl>
    <w:lvl w:ilvl="1">
      <w:start w:val="1"/>
      <w:numFmt w:val="none"/>
      <w:lvlText w:val="Article 1"/>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nsid w:val="62535FB7"/>
    <w:multiLevelType w:val="multilevel"/>
    <w:tmpl w:val="8B2EDBA4"/>
    <w:name w:val="TOC32"/>
    <w:lvl w:ilvl="0">
      <w:start w:val="4"/>
      <w:numFmt w:val="upperRoman"/>
      <w:lvlText w:val="%1."/>
      <w:lvlJc w:val="right"/>
      <w:pPr>
        <w:tabs>
          <w:tab w:val="num" w:pos="1296"/>
        </w:tabs>
        <w:ind w:left="1296" w:hanging="216"/>
      </w:pPr>
      <w:rPr>
        <w:rFonts w:hint="default"/>
      </w:rPr>
    </w:lvl>
    <w:lvl w:ilvl="1">
      <w:start w:val="5"/>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75A2121C"/>
    <w:multiLevelType w:val="multilevel"/>
    <w:tmpl w:val="046025B4"/>
    <w:name w:val="TOC42"/>
    <w:lvl w:ilvl="0">
      <w:start w:val="4"/>
      <w:numFmt w:val="upperRoman"/>
      <w:lvlText w:val="%1."/>
      <w:lvlJc w:val="right"/>
      <w:pPr>
        <w:tabs>
          <w:tab w:val="num" w:pos="1296"/>
        </w:tabs>
        <w:ind w:left="1296" w:hanging="216"/>
      </w:pPr>
      <w:rPr>
        <w:rFonts w:hint="default"/>
      </w:rPr>
    </w:lvl>
    <w:lvl w:ilvl="1">
      <w:start w:val="4"/>
      <w:numFmt w:val="decimal"/>
      <w:lvlText w:val="Article %2"/>
      <w:lvlJc w:val="left"/>
      <w:pPr>
        <w:tabs>
          <w:tab w:val="num" w:pos="1728"/>
        </w:tabs>
        <w:ind w:left="1728" w:hanging="576"/>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76224BC5"/>
    <w:multiLevelType w:val="multilevel"/>
    <w:tmpl w:val="238C30C4"/>
    <w:name w:val="TOC322222"/>
    <w:lvl w:ilvl="0">
      <w:start w:val="4"/>
      <w:numFmt w:val="upperRoman"/>
      <w:lvlText w:val="%1."/>
      <w:lvlJc w:val="right"/>
      <w:pPr>
        <w:tabs>
          <w:tab w:val="num" w:pos="1296"/>
        </w:tabs>
        <w:ind w:left="1296" w:hanging="216"/>
      </w:pPr>
      <w:rPr>
        <w:rFonts w:hint="default"/>
      </w:rPr>
    </w:lvl>
    <w:lvl w:ilvl="1">
      <w:start w:val="9"/>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7F5F2AAE"/>
    <w:multiLevelType w:val="multilevel"/>
    <w:tmpl w:val="72D4BCD2"/>
    <w:name w:val="TOC3223"/>
    <w:lvl w:ilvl="0">
      <w:start w:val="4"/>
      <w:numFmt w:val="upperRoman"/>
      <w:lvlText w:val="%1."/>
      <w:lvlJc w:val="right"/>
      <w:pPr>
        <w:tabs>
          <w:tab w:val="num" w:pos="1296"/>
        </w:tabs>
        <w:ind w:left="1296" w:hanging="216"/>
      </w:pPr>
      <w:rPr>
        <w:rFonts w:hint="default"/>
      </w:rPr>
    </w:lvl>
    <w:lvl w:ilvl="1">
      <w:start w:val="7"/>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2"/>
  </w:num>
  <w:num w:numId="2">
    <w:abstractNumId w:val="4"/>
  </w:num>
  <w:num w:numId="3">
    <w:abstractNumId w:val="7"/>
  </w:num>
  <w:num w:numId="4">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hideGrammaticalErrors/>
  <w:activeWritingStyle w:appName="MSWord" w:lang="en-US" w:vendorID="8" w:dllVersion="513" w:checkStyle="1"/>
  <w:stylePaneFormatFilter w:val="3F0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reationDt" w:val="9/22/2003 6:13: PM"/>
    <w:docVar w:name="DocCategory" w:val="Doc"/>
    <w:docVar w:name="DocType" w:val="Final"/>
    <w:docVar w:name="JobNo" w:val="0344385E"/>
    <w:docVar w:name="OandT" w:val="MONTES"/>
    <w:docVar w:name="Symbol1" w:val="CEDAW/C/GAB/2-5"/>
    <w:docVar w:name="Symbol2" w:val="-"/>
  </w:docVars>
  <w:rsids>
    <w:rsidRoot w:val="00AD16F6"/>
    <w:rsid w:val="00006A3B"/>
    <w:rsid w:val="00034F56"/>
    <w:rsid w:val="000371A3"/>
    <w:rsid w:val="000B4F03"/>
    <w:rsid w:val="000D6440"/>
    <w:rsid w:val="000E6611"/>
    <w:rsid w:val="00100380"/>
    <w:rsid w:val="0015587D"/>
    <w:rsid w:val="00172A9A"/>
    <w:rsid w:val="001A5900"/>
    <w:rsid w:val="001C285E"/>
    <w:rsid w:val="001D44F6"/>
    <w:rsid w:val="001D5A3E"/>
    <w:rsid w:val="001E370E"/>
    <w:rsid w:val="001F278C"/>
    <w:rsid w:val="00202C0A"/>
    <w:rsid w:val="00214766"/>
    <w:rsid w:val="002840C2"/>
    <w:rsid w:val="002A5793"/>
    <w:rsid w:val="002A6DFC"/>
    <w:rsid w:val="002D74DB"/>
    <w:rsid w:val="002F5875"/>
    <w:rsid w:val="003708E9"/>
    <w:rsid w:val="003808D5"/>
    <w:rsid w:val="00393304"/>
    <w:rsid w:val="003B5B17"/>
    <w:rsid w:val="003D11AD"/>
    <w:rsid w:val="003F7C15"/>
    <w:rsid w:val="00404913"/>
    <w:rsid w:val="00404C59"/>
    <w:rsid w:val="00412F03"/>
    <w:rsid w:val="00420A24"/>
    <w:rsid w:val="00444E66"/>
    <w:rsid w:val="0048369D"/>
    <w:rsid w:val="004A47EA"/>
    <w:rsid w:val="004C714C"/>
    <w:rsid w:val="004D04D0"/>
    <w:rsid w:val="00526D21"/>
    <w:rsid w:val="00533A59"/>
    <w:rsid w:val="00550401"/>
    <w:rsid w:val="0055595A"/>
    <w:rsid w:val="00563B9E"/>
    <w:rsid w:val="00564D45"/>
    <w:rsid w:val="00565B70"/>
    <w:rsid w:val="00573DA8"/>
    <w:rsid w:val="005913A1"/>
    <w:rsid w:val="005B2E4A"/>
    <w:rsid w:val="005C3B2E"/>
    <w:rsid w:val="005C5254"/>
    <w:rsid w:val="005E24FC"/>
    <w:rsid w:val="005E7A53"/>
    <w:rsid w:val="0063360F"/>
    <w:rsid w:val="00675E5F"/>
    <w:rsid w:val="00695296"/>
    <w:rsid w:val="006B626C"/>
    <w:rsid w:val="006D43F0"/>
    <w:rsid w:val="00753895"/>
    <w:rsid w:val="00762385"/>
    <w:rsid w:val="0078272C"/>
    <w:rsid w:val="00797127"/>
    <w:rsid w:val="007B31EB"/>
    <w:rsid w:val="007C10CB"/>
    <w:rsid w:val="007C390B"/>
    <w:rsid w:val="007E6263"/>
    <w:rsid w:val="007F33FF"/>
    <w:rsid w:val="0083409F"/>
    <w:rsid w:val="00842046"/>
    <w:rsid w:val="00844349"/>
    <w:rsid w:val="00873AF5"/>
    <w:rsid w:val="00891AC6"/>
    <w:rsid w:val="00907F9F"/>
    <w:rsid w:val="009443CF"/>
    <w:rsid w:val="00950903"/>
    <w:rsid w:val="00950C78"/>
    <w:rsid w:val="0098043F"/>
    <w:rsid w:val="00980975"/>
    <w:rsid w:val="009B569E"/>
    <w:rsid w:val="00A03590"/>
    <w:rsid w:val="00A05B1B"/>
    <w:rsid w:val="00A0655C"/>
    <w:rsid w:val="00A732BD"/>
    <w:rsid w:val="00A92F8C"/>
    <w:rsid w:val="00AA792E"/>
    <w:rsid w:val="00AC19EE"/>
    <w:rsid w:val="00AD16F6"/>
    <w:rsid w:val="00AE2606"/>
    <w:rsid w:val="00B039BB"/>
    <w:rsid w:val="00B04D27"/>
    <w:rsid w:val="00B10BB5"/>
    <w:rsid w:val="00B15F84"/>
    <w:rsid w:val="00B3373F"/>
    <w:rsid w:val="00B4649C"/>
    <w:rsid w:val="00B7717F"/>
    <w:rsid w:val="00B82D40"/>
    <w:rsid w:val="00B95D28"/>
    <w:rsid w:val="00BB5EA5"/>
    <w:rsid w:val="00BC102B"/>
    <w:rsid w:val="00C11955"/>
    <w:rsid w:val="00C22853"/>
    <w:rsid w:val="00C26ABF"/>
    <w:rsid w:val="00C3590B"/>
    <w:rsid w:val="00C64DE2"/>
    <w:rsid w:val="00C65C4B"/>
    <w:rsid w:val="00C65DAE"/>
    <w:rsid w:val="00D10F49"/>
    <w:rsid w:val="00D24028"/>
    <w:rsid w:val="00D7003A"/>
    <w:rsid w:val="00D83C17"/>
    <w:rsid w:val="00D85146"/>
    <w:rsid w:val="00D9283A"/>
    <w:rsid w:val="00DA3E66"/>
    <w:rsid w:val="00DB23A4"/>
    <w:rsid w:val="00DB4EC4"/>
    <w:rsid w:val="00DB6C8C"/>
    <w:rsid w:val="00DC14EF"/>
    <w:rsid w:val="00DD45D2"/>
    <w:rsid w:val="00DE50A1"/>
    <w:rsid w:val="00DF180C"/>
    <w:rsid w:val="00E2536F"/>
    <w:rsid w:val="00E26268"/>
    <w:rsid w:val="00E26D0C"/>
    <w:rsid w:val="00E472B6"/>
    <w:rsid w:val="00E82DE2"/>
    <w:rsid w:val="00ED176B"/>
    <w:rsid w:val="00EE6C78"/>
    <w:rsid w:val="00F06586"/>
    <w:rsid w:val="00F37ACB"/>
    <w:rsid w:val="00F90C1C"/>
    <w:rsid w:val="00FB3F3B"/>
    <w:rsid w:val="00FC53C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dat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tabs>
        <w:tab w:val="left" w:pos="288"/>
        <w:tab w:val="left" w:pos="576"/>
        <w:tab w:val="left" w:pos="864"/>
        <w:tab w:val="left" w:pos="1152"/>
      </w:tabs>
      <w:ind w:right="40"/>
      <w:outlineLvl w:val="1"/>
    </w:pPr>
    <w:rPr>
      <w:i/>
      <w:sz w:val="16"/>
    </w:rPr>
  </w:style>
  <w:style w:type="paragraph" w:styleId="Heading3">
    <w:name w:val="heading 3"/>
    <w:basedOn w:val="Normal"/>
    <w:next w:val="Normal"/>
    <w:qFormat/>
    <w:pPr>
      <w:keepNext/>
      <w:tabs>
        <w:tab w:val="left" w:pos="288"/>
        <w:tab w:val="left" w:pos="576"/>
        <w:tab w:val="left" w:pos="864"/>
        <w:tab w:val="left" w:pos="1152"/>
      </w:tabs>
      <w:ind w:right="40"/>
      <w:outlineLvl w:val="2"/>
    </w:pPr>
    <w:rPr>
      <w:b/>
      <w:sz w:val="16"/>
    </w:rPr>
  </w:style>
  <w:style w:type="paragraph" w:styleId="Heading4">
    <w:name w:val="heading 4"/>
    <w:basedOn w:val="Normal"/>
    <w:next w:val="Normal"/>
    <w:qFormat/>
    <w:pPr>
      <w:keepNext/>
      <w:tabs>
        <w:tab w:val="left" w:pos="288"/>
        <w:tab w:val="left" w:pos="576"/>
        <w:tab w:val="left" w:pos="864"/>
        <w:tab w:val="left" w:pos="1152"/>
      </w:tabs>
      <w:ind w:right="40"/>
      <w:outlineLvl w:val="3"/>
    </w:pPr>
    <w:rPr>
      <w:b/>
      <w:i/>
      <w:sz w:val="16"/>
    </w:rPr>
  </w:style>
  <w:style w:type="paragraph" w:styleId="Heading5">
    <w:name w:val="heading 5"/>
    <w:basedOn w:val="Normal"/>
    <w:next w:val="Normal"/>
    <w:qFormat/>
    <w:pPr>
      <w:keepNext/>
      <w:tabs>
        <w:tab w:val="left" w:pos="288"/>
        <w:tab w:val="left" w:pos="576"/>
        <w:tab w:val="left" w:pos="864"/>
        <w:tab w:val="left" w:pos="1152"/>
      </w:tabs>
      <w:ind w:right="40"/>
      <w:outlineLvl w:val="4"/>
    </w:pPr>
    <w:rPr>
      <w:b/>
    </w:rPr>
  </w:style>
  <w:style w:type="paragraph" w:styleId="Heading6">
    <w:name w:val="heading 6"/>
    <w:basedOn w:val="Normal"/>
    <w:next w:val="Normal"/>
    <w:qFormat/>
    <w:pPr>
      <w:keepNext/>
      <w:tabs>
        <w:tab w:val="left" w:pos="288"/>
        <w:tab w:val="left" w:pos="576"/>
        <w:tab w:val="left" w:pos="864"/>
        <w:tab w:val="left" w:pos="1152"/>
      </w:tabs>
      <w:ind w:right="43"/>
      <w:jc w:val="right"/>
      <w:outlineLvl w:val="5"/>
    </w:pPr>
    <w:rPr>
      <w:i/>
      <w:sz w:val="16"/>
    </w:rPr>
  </w:style>
  <w:style w:type="paragraph" w:styleId="Heading7">
    <w:name w:val="heading 7"/>
    <w:basedOn w:val="Normal"/>
    <w:next w:val="Normal"/>
    <w:qFormat/>
    <w:pPr>
      <w:keepNext/>
      <w:tabs>
        <w:tab w:val="left" w:pos="288"/>
        <w:tab w:val="left" w:pos="576"/>
        <w:tab w:val="left" w:pos="864"/>
        <w:tab w:val="left" w:pos="1152"/>
      </w:tabs>
      <w:ind w:right="40"/>
      <w:outlineLvl w:val="6"/>
    </w:pPr>
    <w:rPr>
      <w:i/>
    </w:rPr>
  </w:style>
  <w:style w:type="paragraph" w:styleId="Heading8">
    <w:name w:val="heading 8"/>
    <w:basedOn w:val="Normal"/>
    <w:next w:val="Normal"/>
    <w:qFormat/>
    <w:pPr>
      <w:keepNext/>
      <w:tabs>
        <w:tab w:val="left" w:pos="288"/>
        <w:tab w:val="left" w:pos="576"/>
        <w:tab w:val="left" w:pos="864"/>
        <w:tab w:val="left" w:pos="1152"/>
      </w:tabs>
      <w:ind w:right="43"/>
      <w:outlineLvl w:val="7"/>
    </w:pPr>
    <w:rPr>
      <w:i/>
      <w:sz w:val="1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AD16F6"/>
    <w:rPr>
      <w:rFonts w:ascii="Tahoma" w:hAnsi="Tahoma" w:cs="Tahoma"/>
      <w:sz w:val="16"/>
      <w:szCs w:val="16"/>
    </w:rPr>
  </w:style>
  <w:style w:type="character" w:styleId="PageNumber">
    <w:name w:val="page number"/>
    <w:basedOn w:val="DefaultParagraphFont"/>
    <w:rsid w:val="00675E5F"/>
  </w:style>
  <w:style w:type="paragraph" w:customStyle="1" w:styleId="DTpara">
    <w:name w:val="_DTpara"/>
    <w:basedOn w:val="Normal"/>
    <w:qFormat/>
    <w:rsid w:val="003808D5"/>
    <w:pPr>
      <w:numPr>
        <w:numId w:val="3"/>
      </w:numPr>
      <w:spacing w:after="120" w:line="240" w:lineRule="atLeast"/>
      <w:ind w:right="1134"/>
      <w:jc w:val="both"/>
    </w:pPr>
    <w:rPr>
      <w:spacing w:val="0"/>
      <w:w w:val="100"/>
      <w:kern w:val="0"/>
      <w:lang w:val="fr-CH"/>
    </w:rPr>
  </w:style>
  <w:style w:type="paragraph" w:customStyle="1" w:styleId="Bullet1G">
    <w:name w:val="_Bullet 1_G"/>
    <w:basedOn w:val="Normal"/>
    <w:rsid w:val="00573DA8"/>
    <w:pPr>
      <w:numPr>
        <w:numId w:val="4"/>
      </w:numPr>
      <w:spacing w:after="120" w:line="240" w:lineRule="atLeast"/>
      <w:ind w:right="1134"/>
      <w:jc w:val="both"/>
    </w:pPr>
    <w:rPr>
      <w:spacing w:val="0"/>
      <w:w w:val="100"/>
      <w:kern w:val="0"/>
    </w:rPr>
  </w:style>
  <w:style w:type="paragraph" w:customStyle="1" w:styleId="SingleTxtG">
    <w:name w:val="_ Single Txt_G"/>
    <w:basedOn w:val="Normal"/>
    <w:rsid w:val="00891AC6"/>
    <w:pPr>
      <w:spacing w:after="120" w:line="240" w:lineRule="atLeast"/>
      <w:ind w:left="1134" w:right="1134"/>
      <w:jc w:val="both"/>
    </w:pPr>
    <w:rPr>
      <w:spacing w:val="0"/>
      <w:w w:val="100"/>
      <w:kern w:val="0"/>
    </w:rPr>
  </w:style>
  <w:style w:type="paragraph" w:styleId="CommentSubject">
    <w:name w:val="annotation subject"/>
    <w:basedOn w:val="CommentText"/>
    <w:next w:val="CommentText"/>
    <w:semiHidden/>
    <w:rsid w:val="0040491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40</Pages>
  <Words>13785</Words>
  <Characters>78575</Characters>
  <Application>Microsoft Office Outlook</Application>
  <DocSecurity>4</DocSecurity>
  <Lines>654</Lines>
  <Paragraphs>184</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92176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JW/SY (BFS-f)</dc:creator>
  <cp:keywords/>
  <cp:lastModifiedBy>English_Text_Proc</cp:lastModifiedBy>
  <cp:revision>2</cp:revision>
  <cp:lastPrinted>2014-02-13T13:27:00Z</cp:lastPrinted>
  <dcterms:created xsi:type="dcterms:W3CDTF">2014-02-14T07:38:00Z</dcterms:created>
  <dcterms:modified xsi:type="dcterms:W3CDTF">2014-02-14T07:38:00Z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1362153</vt:lpwstr>
  </property>
  <property fmtid="{D5CDD505-2E9C-101B-9397-08002B2CF9AE}" pid="3" name="Symbol1">
    <vt:lpwstr>CEDAW/C/GAB/6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ies>
</file>