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00000" w:rsidRDefault="00000000">
                  <w:r>
                    <w:rPr>
                      <w:lang w:val="en-US"/>
                    </w:rPr>
                    <w:t>GE.03-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45701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161203   161203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473886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/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CERD/C/63/CO/9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</w:rPr>
              <w:t xml:space="preserve">10 </w:t>
            </w:r>
            <w:r>
              <w:rPr>
                <w:sz w:val="22"/>
                <w:lang w:val="en-US"/>
              </w:rPr>
              <w:t>December</w:t>
            </w:r>
            <w:r>
              <w:rPr>
                <w:sz w:val="22"/>
              </w:rPr>
              <w:t xml:space="preserve"> 2003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</w:pP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КОМИТЕТ ПО ЛИКВИДАЦИИ 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 xml:space="preserve">  РАСОВОЙ ДИСКРИМИНАЦИИ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Шестьдесят третья сессия</w:t>
      </w:r>
    </w:p>
    <w:p w:rsidR="00000000" w:rsidRDefault="00000000">
      <w:pPr>
        <w:tabs>
          <w:tab w:val="left" w:pos="0"/>
          <w:tab w:val="left" w:pos="7086"/>
        </w:tabs>
        <w:suppressAutoHyphens/>
      </w:pPr>
      <w:r>
        <w:t>4-22 августа 2003 года</w:t>
      </w:r>
    </w:p>
    <w:p w:rsidR="00000000" w:rsidRDefault="00000000">
      <w:pPr>
        <w:tabs>
          <w:tab w:val="left" w:pos="0"/>
          <w:tab w:val="left" w:pos="7086"/>
        </w:tabs>
        <w:suppressAutoHyphens/>
        <w:rPr>
          <w:sz w:val="20"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spacing w:line="240" w:lineRule="auto"/>
        <w:jc w:val="center"/>
        <w:rPr>
          <w:b/>
          <w:bCs/>
        </w:rPr>
      </w:pPr>
      <w:r>
        <w:rPr>
          <w:b/>
          <w:bCs/>
        </w:rP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spacing w:line="240" w:lineRule="auto"/>
        <w:jc w:val="center"/>
        <w:rPr>
          <w:b/>
          <w:bCs/>
        </w:rPr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Заключительные замечания Комитета по ликвидации расовой дискриминации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jc w:val="center"/>
        <w:rPr>
          <w:b/>
          <w:bCs/>
          <w:caps/>
        </w:rPr>
      </w:pPr>
      <w:r>
        <w:rPr>
          <w:b/>
          <w:bCs/>
          <w:caps/>
        </w:rPr>
        <w:t>Р</w:t>
      </w:r>
      <w:r>
        <w:rPr>
          <w:b/>
          <w:bCs/>
        </w:rPr>
        <w:t>ЕСПУБЛИКА КОРЕЯ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рассмотрел представленные в одном документе одиннадцатый и двенадцатый периодические доклады Республики Кореи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/426/</w:t>
      </w:r>
      <w:r>
        <w:rPr>
          <w:lang w:val="en-US"/>
        </w:rPr>
        <w:t>Add</w:t>
      </w:r>
      <w:r>
        <w:t>.2), подлежавшие представлению соответственно 4 января 2000 и 2002 года, на своих 1592</w:t>
      </w:r>
      <w:r>
        <w:noBreakHyphen/>
        <w:t>м и 1593</w:t>
      </w:r>
      <w:r>
        <w:noBreakHyphen/>
        <w:t>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.1592 и 1593) 8 и 11 августа 2003 года.  На своем 1604</w:t>
      </w:r>
      <w:r>
        <w:noBreakHyphen/>
        <w:t>м заседании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.1604) 18 августа 2003 года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приветствует доклады, представленные государством-участником и дополнительную устную и письменную информацию, представленную делегацией.  Он выражает свое удовлетворение в связи с сообщением о достигнутом прогрессе.  Комитет также воодушевлен присутствием представительной делегации и выражает свою признательность за открытые и конструктивные ответы ее членов на поставленные вопросы.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3.</w:t>
      </w:r>
      <w:r>
        <w:tab/>
        <w:t xml:space="preserve">Комитет с удовлетворением отмечает принятие в 2001 году Закона о Национальной комиссии по правам человека, в соответствии с которым учреждается национальная правозащитная структура.  </w:t>
      </w:r>
    </w:p>
    <w:p w:rsidR="00000000" w:rsidRDefault="00000000"/>
    <w:p w:rsidR="00000000" w:rsidRDefault="00000000">
      <w:r>
        <w:t>4.</w:t>
      </w:r>
      <w:r>
        <w:tab/>
        <w:t>Комитет приветствует принятие в июле 2003 года законодательства о создании системы разрешений на занятие трудовой деятельностью, которая обеспечивает иностранным трудящимся одинаковую защиту в сфере труда по сравнению с корейскими трудящимися.  Комитет также приветствует внесение поправки в законодательство об образовании, которая разрешает детям иностранцев в возрасте обязательного школьного обучения, включая детей незарегистрированных трудящихся-мигрантов, иметь равный доступ к школьным помещениям.</w:t>
      </w:r>
    </w:p>
    <w:p w:rsidR="00000000" w:rsidRDefault="00000000"/>
    <w:p w:rsidR="00000000" w:rsidRDefault="00000000">
      <w:r>
        <w:t>5.</w:t>
      </w:r>
      <w:r>
        <w:tab/>
        <w:t>Комитет приветствует принятие в апреле 2002 года поправки к иммиграционному законодательству, которая облегчает получение статуса постоянно проживающего лица иностранцами, включая членов общины этнических китайцев.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прогресс, достигнутый в совершенствовании системы предоставления убежища, а также процесс определения статуса беженца, в частности расширение состава Совета по предоставлению статуса беженца, путем включения в него представителей гражданского общества, и расширение доступа к социальным услугам и к рынку труда для беженцев.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Вопросы,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r>
        <w:t>7.</w:t>
      </w:r>
      <w:r>
        <w:tab/>
        <w:t>Комитет принимает к сведению заявление государства-участника относительно однородности состава его населения.  Тем не менее Комитет также отмечает информацию, представленную в докладе относительно этнических китайцев и других этнических меньшинств, проживающих в Республике Кореи.</w:t>
      </w:r>
    </w:p>
    <w:p w:rsidR="00000000" w:rsidRDefault="00000000"/>
    <w:p w:rsidR="00000000" w:rsidRDefault="00000000">
      <w:pPr>
        <w:ind w:left="567" w:hanging="567"/>
      </w:pPr>
      <w:r>
        <w:tab/>
        <w:t xml:space="preserve">Ввиду отсутствия конкретных статистических данных об этническом составе населения Республики Комитет рекомендует государству-участнику представить в его следующих докладах оценочные данные об этническом составе населения в соответствии с пунктом 8 руководящих принципов, и обращает внимание государства-участника на свою Общую рекомендацию VIII, касающуюся </w:t>
      </w:r>
    </w:p>
    <w:p w:rsidR="00000000" w:rsidRDefault="00000000">
      <w:pPr>
        <w:ind w:left="567" w:hanging="567"/>
      </w:pPr>
      <w:r>
        <w:br w:type="page"/>
      </w:r>
      <w:r>
        <w:tab/>
        <w:t>самоидентификации представителей конкретных расовых и этнических групп.  Комитет также предлагает государству-участнику принять во внимание его Общую рекомендацию ХХIХ о дискриминации по родовому происхождению при сборе им информации о положении общины пэкчон.</w:t>
      </w:r>
    </w:p>
    <w:p w:rsidR="00000000" w:rsidRDefault="00000000">
      <w:pPr>
        <w:ind w:left="567" w:hanging="567"/>
      </w:pPr>
    </w:p>
    <w:p w:rsidR="00000000" w:rsidRDefault="00000000">
      <w:r>
        <w:t>8.</w:t>
      </w:r>
      <w:r>
        <w:tab/>
        <w:t>Комитет сожалеет в связи с отсутствием в докладе государства-участника конкретной информации о проявлениях расовой дискриминации, о жалобах и процессуальных действиях жертв.  Комитет напоминает государству-участнику о том, что отсутствие жалоб и процессуальных действий со стороны жертв расовой дискриминации может быть результатом отсутствия соответствующего конкретного законодательства или недостаточной осведомленности о наличии средств правовой защиты или недостаточной готовности властей возбуждать уголовное преследование.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просит государство-участник включить в свой следующий периодический доклад статистическую информацию в разбивке по половому признаку относительно расследований, возбужденных уголовных дел и назначенных наказаний в случаях правонарушений, связанных с расовой дискриминацией, а также о ситуациях, в которых применялись соответствующие положения действующего внутреннего законодательства.  Комитет также просит представить более подробные данные относительно толкования и практического применения термина "неразумная дискриминация", содержащегося в статье 30 (2) Закона о Национальной комиссии по правам человека (2001 год).</w:t>
      </w:r>
    </w:p>
    <w:p w:rsidR="00000000" w:rsidRDefault="00000000">
      <w:pPr>
        <w:ind w:left="567" w:hanging="567"/>
      </w:pPr>
    </w:p>
    <w:p w:rsidR="00000000" w:rsidRDefault="00000000">
      <w:r>
        <w:t>9.</w:t>
      </w:r>
      <w:r>
        <w:tab/>
        <w:t>Принимая во внимание тот факт, что в государстве-участнике ведется обсуждение различных аспектов разработки закона о запрещении дискриминации, Комитет тем не менее вновь выражает свою озабоченность в связи с тем, что законодательство государства-участника, как представляется, не в полной мере соответствует положениям статьи 4 Конвенции.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пересмотреть его внутреннее законодательство в свете его Общей рекомендации ХV, касающейся применении статьи 4 Конвенции, и принять конкретное законодательство, квалифицирующее расовую дискриминацию и подстрекательство к расовой ненависти в качестве преступления в соответствии со статьей 4.</w:t>
      </w:r>
    </w:p>
    <w:p w:rsidR="00000000" w:rsidRDefault="00000000">
      <w:r>
        <w:br w:type="page"/>
        <w:t>10.</w:t>
      </w:r>
      <w:r>
        <w:tab/>
        <w:t>Комитет по</w:t>
      </w:r>
      <w:r>
        <w:noBreakHyphen/>
        <w:t>прежнему озабочен тем, что иностранные рабочие, охваченные программой производственной профессиональной подготовки, и незарегистрированные мигранты не пользуются в полной мере своими правами, как это предусмотрено статьей 5.</w:t>
      </w:r>
    </w:p>
    <w:p w:rsidR="00000000" w:rsidRDefault="00000000"/>
    <w:p w:rsidR="00000000" w:rsidRDefault="00000000">
      <w:pPr>
        <w:ind w:left="567" w:hanging="567"/>
      </w:pPr>
      <w:r>
        <w:tab/>
        <w:t>Комитет рекомендует государству-участнику продолжать принимать меры по улучшению положения всех трудящихся мигрантов, в частности применительно к праву на безопасность личности, социальное обеспечение и социальные услуги.  Комитет также рекомендует государству-участнику включить в его следующий доклад информацию об осуществлении соответствующих положений статьи 5 применительно ко всем иностранным трудящимся, включая стажеров на производстве, незарегистрированных мигрантов, беженцев и просителей убежища.</w:t>
      </w:r>
    </w:p>
    <w:p w:rsidR="00000000" w:rsidRDefault="00000000">
      <w:pPr>
        <w:ind w:left="567" w:hanging="567"/>
      </w:pPr>
    </w:p>
    <w:p w:rsidR="00000000" w:rsidRDefault="00000000">
      <w:r>
        <w:t>11.</w:t>
      </w:r>
      <w:r>
        <w:tab/>
        <w:t>Комитет озабочен торговлей иностранными женщинами в государстве-участнике для целей проституции, отмечая при этом усилия государства-участника по борьбе с этим явлением.</w:t>
      </w:r>
    </w:p>
    <w:p w:rsidR="00000000" w:rsidRDefault="00000000"/>
    <w:p w:rsidR="00000000" w:rsidRDefault="00000000">
      <w:pPr>
        <w:ind w:left="567" w:hanging="567"/>
      </w:pPr>
      <w:r>
        <w:tab/>
        <w:t>Комитет призывает государство-участник расширять и наращивать его усилия в деле предупреждения такой торговли, а также предоставлять поддержку и помощь жертвам, по возможности на их родном языке.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призывает государство-участник проводить консультации с организациями гражданского общества, занимающимися вопросами борьбы с расовой дискриминацией, при подготовке следующего периодического доклада.</w:t>
      </w:r>
    </w:p>
    <w:p w:rsidR="00000000" w:rsidRDefault="00000000"/>
    <w:p w:rsidR="00000000" w:rsidRDefault="00000000">
      <w:r>
        <w:t>13.</w:t>
      </w:r>
      <w:r>
        <w:tab/>
        <w:t>Комитет рекомендует государству-участнику широко распространять информацию и повышать осведомленность общественности об имеющихся внутренних средствах правовой защиты от проявлений расовой дискриминации, о юридических путях получения компенсации в случаях дискриминации и о процедуре подачи индивидуальных жалоб, предусмотренной статьей 14 Конвенции.</w:t>
      </w:r>
    </w:p>
    <w:p w:rsidR="00000000" w:rsidRDefault="00000000"/>
    <w:p w:rsidR="00000000" w:rsidRDefault="00000000">
      <w:r>
        <w:t>14.</w:t>
      </w:r>
      <w:r>
        <w:tab/>
        <w:t>Комитет рекомендует государству-участнику учитывать соответствующие разделы Дурбанской декларации Программы действий при осуществлении Конвенции во внутреннем праве, в частности применительно к статьям 2-7 Конвенции, и включить в свой следующий периодический доклад информацию о планах действий или других мерах по осуществлению Дурбанской декларации Программы действий на национальном уровне.</w:t>
      </w:r>
    </w:p>
    <w:p w:rsidR="00000000" w:rsidRDefault="00000000"/>
    <w:p w:rsidR="00000000" w:rsidRDefault="00000000">
      <w:r>
        <w:t>15.</w:t>
      </w:r>
      <w:r>
        <w:tab/>
        <w:t>Комитет рекомендует государству-участнику широко распространять свои доклады на корейском языке с момента их представления, а также обеспечивать широкое распространение замечаний Комитета по этим докладам.</w:t>
      </w:r>
    </w:p>
    <w:p w:rsidR="00000000" w:rsidRDefault="00000000"/>
    <w:p w:rsidR="00000000" w:rsidRDefault="00000000">
      <w:r>
        <w:t>16.</w:t>
      </w:r>
      <w:r>
        <w:tab/>
        <w:t>Комитет рекомендует государству-участнику представить его тринадцатый периодический доклад вместе с четырнадцатым периодическим докладом, подлежащим представлению 4 января 2006 года, и ответить в нем на все вопросы, затронутые в настоящих заключительных замечаниях.</w:t>
      </w: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tabs>
          <w:tab w:val="left" w:pos="0"/>
        </w:tabs>
        <w:suppressAutoHyphens/>
        <w:jc w:val="center"/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CERD/C/63/CO/9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663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CERD/C/63/CO/9</w:t>
    </w:r>
  </w:p>
  <w:p w:rsidR="00000000" w:rsidRDefault="00000000">
    <w:pPr>
      <w:pStyle w:val="Header"/>
      <w:tabs>
        <w:tab w:val="left" w:pos="6663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1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1184</Words>
  <Characters>6751</Characters>
  <Application>Microsoft Office Word</Application>
  <DocSecurity>4</DocSecurity>
  <Lines>56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8290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В.Носкова</dc:creator>
  <cp:keywords/>
  <dc:description/>
  <cp:lastModifiedBy>В.Носкова</cp:lastModifiedBy>
  <cp:revision>3</cp:revision>
  <cp:lastPrinted>2003-12-16T09:06:00Z</cp:lastPrinted>
  <dcterms:created xsi:type="dcterms:W3CDTF">2003-12-16T09:06:00Z</dcterms:created>
  <dcterms:modified xsi:type="dcterms:W3CDTF">2003-12-16T09:06:00Z</dcterms:modified>
</cp:coreProperties>
</file>