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9B4252" w:rsidRDefault="009B4252" w:rsidP="00DC18BF">
            <w:pPr>
              <w:spacing w:line="240" w:lineRule="atLeast"/>
              <w:jc w:val="right"/>
              <w:rPr>
                <w:sz w:val="20"/>
                <w:szCs w:val="21"/>
              </w:rPr>
            </w:pPr>
            <w:r w:rsidRPr="009B4252">
              <w:rPr>
                <w:sz w:val="40"/>
                <w:szCs w:val="21"/>
              </w:rPr>
              <w:t>CAT</w:t>
            </w:r>
            <w:r>
              <w:rPr>
                <w:sz w:val="20"/>
                <w:szCs w:val="21"/>
              </w:rPr>
              <w:t>/C/</w:t>
            </w:r>
            <w:proofErr w:type="spellStart"/>
            <w:r>
              <w:rPr>
                <w:sz w:val="20"/>
                <w:szCs w:val="21"/>
              </w:rPr>
              <w:t>DEU</w:t>
            </w:r>
            <w:proofErr w:type="spellEnd"/>
            <w:r>
              <w:rPr>
                <w:sz w:val="20"/>
                <w:szCs w:val="21"/>
              </w:rPr>
              <w:t>/CO/6</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9B4252" w:rsidRPr="009B4252" w:rsidRDefault="00494EB8" w:rsidP="009B4252">
            <w:pPr>
              <w:spacing w:before="240"/>
              <w:rPr>
                <w:sz w:val="20"/>
              </w:rPr>
            </w:pPr>
            <w:r w:rsidRPr="009B4252">
              <w:rPr>
                <w:sz w:val="20"/>
              </w:rPr>
              <w:t>Distr.:</w:t>
            </w:r>
            <w:r w:rsidR="009B4252" w:rsidRPr="009B4252">
              <w:rPr>
                <w:sz w:val="20"/>
              </w:rPr>
              <w:t xml:space="preserve"> General</w:t>
            </w:r>
          </w:p>
          <w:p w:rsidR="00494EB8" w:rsidRPr="009B4252" w:rsidRDefault="009B4252" w:rsidP="009B4252">
            <w:pPr>
              <w:spacing w:line="240" w:lineRule="atLeast"/>
              <w:rPr>
                <w:sz w:val="20"/>
              </w:rPr>
            </w:pPr>
            <w:r w:rsidRPr="009B4252">
              <w:rPr>
                <w:sz w:val="20"/>
              </w:rPr>
              <w:t>11 July 2019</w:t>
            </w:r>
          </w:p>
          <w:p w:rsidR="00494EB8" w:rsidRPr="009B4252" w:rsidRDefault="00494EB8" w:rsidP="00DC18BF">
            <w:pPr>
              <w:spacing w:line="240" w:lineRule="atLeast"/>
              <w:rPr>
                <w:sz w:val="20"/>
              </w:rPr>
            </w:pPr>
            <w:r w:rsidRPr="009B4252">
              <w:rPr>
                <w:sz w:val="20"/>
              </w:rPr>
              <w:t>Chinese</w:t>
            </w:r>
          </w:p>
          <w:p w:rsidR="00494EB8" w:rsidRPr="00F124C6" w:rsidRDefault="00494EB8" w:rsidP="00DC18BF">
            <w:pPr>
              <w:spacing w:line="240" w:lineRule="atLeast"/>
            </w:pPr>
            <w:r w:rsidRPr="009B4252">
              <w:rPr>
                <w:sz w:val="20"/>
              </w:rPr>
              <w:t>Original: English</w:t>
            </w:r>
          </w:p>
        </w:tc>
      </w:tr>
    </w:tbl>
    <w:p w:rsidR="005E5671" w:rsidRPr="005E5671" w:rsidRDefault="005E5671" w:rsidP="005E5671">
      <w:pPr>
        <w:spacing w:before="120"/>
        <w:rPr>
          <w:rFonts w:eastAsia="黑体"/>
          <w:sz w:val="24"/>
          <w:szCs w:val="24"/>
        </w:rPr>
      </w:pPr>
      <w:r w:rsidRPr="005E5671">
        <w:rPr>
          <w:rFonts w:eastAsia="黑体"/>
          <w:sz w:val="24"/>
          <w:szCs w:val="24"/>
          <w:lang w:val="zh-CN"/>
        </w:rPr>
        <w:t>禁止酷刑委员会</w:t>
      </w:r>
    </w:p>
    <w:p w:rsidR="005E5671" w:rsidRPr="00584D59" w:rsidRDefault="005E5671" w:rsidP="00E728B6">
      <w:pPr>
        <w:pStyle w:val="HChGC"/>
        <w:spacing w:before="720"/>
      </w:pPr>
      <w:r>
        <w:rPr>
          <w:lang w:val="zh-CN"/>
        </w:rPr>
        <w:tab/>
      </w:r>
      <w:r>
        <w:rPr>
          <w:lang w:val="zh-CN"/>
        </w:rPr>
        <w:tab/>
      </w:r>
      <w:r>
        <w:rPr>
          <w:lang w:val="zh-CN"/>
        </w:rPr>
        <w:t>关于德国第六次定期报告的结论性意见</w:t>
      </w:r>
      <w:r w:rsidRPr="008F7089">
        <w:rPr>
          <w:color w:val="0000CC"/>
          <w:lang w:val="zh-CN"/>
        </w:rPr>
        <w:footnoteReference w:customMarkFollows="1" w:id="2"/>
        <w:t>*</w:t>
      </w:r>
      <w:bookmarkStart w:id="0" w:name="_Toc13742108"/>
      <w:bookmarkEnd w:id="0"/>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1.</w:t>
      </w:r>
      <w:r w:rsidRPr="008F7089">
        <w:rPr>
          <w:lang w:val="zh-CN"/>
        </w:rPr>
        <w:tab/>
      </w:r>
      <w:r w:rsidRPr="008F7089">
        <w:rPr>
          <w:lang w:val="zh-CN"/>
        </w:rPr>
        <w:t>禁止酷刑委员会在</w:t>
      </w:r>
      <w:r w:rsidRPr="008F7089">
        <w:rPr>
          <w:lang w:val="zh-CN"/>
        </w:rPr>
        <w:t>2019</w:t>
      </w:r>
      <w:r w:rsidRPr="008F7089">
        <w:rPr>
          <w:lang w:val="zh-CN"/>
        </w:rPr>
        <w:t>年</w:t>
      </w:r>
      <w:r w:rsidRPr="008F7089">
        <w:rPr>
          <w:lang w:val="zh-CN"/>
        </w:rPr>
        <w:t>4</w:t>
      </w:r>
      <w:r w:rsidRPr="008F7089">
        <w:rPr>
          <w:lang w:val="zh-CN"/>
        </w:rPr>
        <w:t>月</w:t>
      </w:r>
      <w:r w:rsidRPr="008F7089">
        <w:rPr>
          <w:lang w:val="zh-CN"/>
        </w:rPr>
        <w:t>29</w:t>
      </w:r>
      <w:r w:rsidRPr="008F7089">
        <w:rPr>
          <w:lang w:val="zh-CN"/>
        </w:rPr>
        <w:t>日和</w:t>
      </w:r>
      <w:r w:rsidRPr="008F7089">
        <w:rPr>
          <w:lang w:val="zh-CN"/>
        </w:rPr>
        <w:t>30</w:t>
      </w:r>
      <w:r w:rsidRPr="008F7089">
        <w:rPr>
          <w:lang w:val="zh-CN"/>
        </w:rPr>
        <w:t>日举行的第</w:t>
      </w:r>
      <w:r w:rsidRPr="008F7089">
        <w:rPr>
          <w:lang w:val="zh-CN"/>
        </w:rPr>
        <w:t>1728</w:t>
      </w:r>
      <w:r w:rsidRPr="008F7089">
        <w:rPr>
          <w:lang w:val="zh-CN"/>
        </w:rPr>
        <w:t>和</w:t>
      </w:r>
      <w:r w:rsidRPr="008F7089">
        <w:rPr>
          <w:lang w:val="zh-CN"/>
        </w:rPr>
        <w:t>1731</w:t>
      </w:r>
      <w:r w:rsidRPr="008F7089">
        <w:rPr>
          <w:lang w:val="zh-CN"/>
        </w:rPr>
        <w:t>次会议</w:t>
      </w:r>
      <w:r w:rsidRPr="008F7089">
        <w:rPr>
          <w:lang w:val="zh-CN"/>
        </w:rPr>
        <w:t>(</w:t>
      </w:r>
      <w:r w:rsidRPr="008F7089">
        <w:rPr>
          <w:lang w:val="zh-CN"/>
        </w:rPr>
        <w:t>见</w:t>
      </w:r>
      <w:r w:rsidRPr="008F7089">
        <w:rPr>
          <w:lang w:val="zh-CN"/>
        </w:rPr>
        <w:t>CAT/C/SR.1728</w:t>
      </w:r>
      <w:r w:rsidRPr="008F7089">
        <w:rPr>
          <w:lang w:val="zh-CN"/>
        </w:rPr>
        <w:t>和</w:t>
      </w:r>
      <w:r w:rsidRPr="008F7089">
        <w:rPr>
          <w:lang w:val="zh-CN"/>
        </w:rPr>
        <w:t>1731)</w:t>
      </w:r>
      <w:r w:rsidRPr="008F7089">
        <w:rPr>
          <w:lang w:val="zh-CN"/>
        </w:rPr>
        <w:t>上，审议了德国的第六次定期报告</w:t>
      </w:r>
      <w:r w:rsidRPr="008F7089">
        <w:rPr>
          <w:lang w:val="zh-CN"/>
        </w:rPr>
        <w:t>(CAT/C/</w:t>
      </w:r>
      <w:r w:rsidR="003E0855">
        <w:rPr>
          <w:lang w:val="zh-CN"/>
        </w:rPr>
        <w:t xml:space="preserve"> </w:t>
      </w:r>
      <w:r w:rsidRPr="008F7089">
        <w:rPr>
          <w:lang w:val="zh-CN"/>
        </w:rPr>
        <w:t>DEU/6)</w:t>
      </w:r>
      <w:r w:rsidRPr="008F7089">
        <w:rPr>
          <w:lang w:val="zh-CN"/>
        </w:rPr>
        <w:t>，并在</w:t>
      </w:r>
      <w:r w:rsidRPr="008F7089">
        <w:rPr>
          <w:lang w:val="zh-CN"/>
        </w:rPr>
        <w:t>2019</w:t>
      </w:r>
      <w:r w:rsidRPr="008F7089">
        <w:rPr>
          <w:lang w:val="zh-CN"/>
        </w:rPr>
        <w:t>年</w:t>
      </w:r>
      <w:r w:rsidRPr="008F7089">
        <w:rPr>
          <w:lang w:val="zh-CN"/>
        </w:rPr>
        <w:t>5</w:t>
      </w:r>
      <w:r w:rsidRPr="008F7089">
        <w:rPr>
          <w:lang w:val="zh-CN"/>
        </w:rPr>
        <w:t>月</w:t>
      </w:r>
      <w:r w:rsidRPr="008F7089">
        <w:rPr>
          <w:lang w:val="zh-CN"/>
        </w:rPr>
        <w:t>14</w:t>
      </w:r>
      <w:r w:rsidRPr="008F7089">
        <w:rPr>
          <w:lang w:val="zh-CN"/>
        </w:rPr>
        <w:t>日举行的第</w:t>
      </w:r>
      <w:r w:rsidRPr="008F7089">
        <w:rPr>
          <w:lang w:val="zh-CN"/>
        </w:rPr>
        <w:t>1750</w:t>
      </w:r>
      <w:r w:rsidRPr="008F7089">
        <w:rPr>
          <w:lang w:val="zh-CN"/>
        </w:rPr>
        <w:t>次会议上通过了本结论性意见。</w:t>
      </w:r>
    </w:p>
    <w:p w:rsidR="005E5671" w:rsidRPr="008F7089" w:rsidRDefault="005E5671" w:rsidP="00E728B6">
      <w:pPr>
        <w:pStyle w:val="H1GC"/>
        <w:spacing w:before="400"/>
        <w:rPr>
          <w:lang w:val="fr-CH"/>
        </w:rPr>
      </w:pPr>
      <w:r w:rsidRPr="008F7089">
        <w:rPr>
          <w:lang w:val="zh-CN"/>
        </w:rPr>
        <w:tab/>
        <w:t>A.</w:t>
      </w:r>
      <w:r w:rsidRPr="008F7089">
        <w:rPr>
          <w:lang w:val="zh-CN"/>
        </w:rPr>
        <w:tab/>
      </w:r>
      <w:r w:rsidRPr="008F7089">
        <w:rPr>
          <w:lang w:val="zh-CN"/>
        </w:rPr>
        <w:t>导言</w:t>
      </w:r>
      <w:bookmarkStart w:id="1" w:name="_Toc13742109"/>
      <w:bookmarkEnd w:id="1"/>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2.</w:t>
      </w:r>
      <w:r w:rsidRPr="008F7089">
        <w:rPr>
          <w:lang w:val="zh-CN"/>
        </w:rPr>
        <w:tab/>
      </w:r>
      <w:r w:rsidRPr="008F7089">
        <w:rPr>
          <w:lang w:val="zh-CN"/>
        </w:rPr>
        <w:t>委员会欢迎缔约国</w:t>
      </w:r>
      <w:r w:rsidRPr="008F7089">
        <w:rPr>
          <w:rFonts w:hint="eastAsia"/>
        </w:rPr>
        <w:t>提交</w:t>
      </w:r>
      <w:r w:rsidRPr="008F7089">
        <w:rPr>
          <w:lang w:val="zh-CN"/>
        </w:rPr>
        <w:t>第六次定期报告，但对此报告逾期两年提交表示遗憾。</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3.</w:t>
      </w:r>
      <w:r w:rsidRPr="008F7089">
        <w:rPr>
          <w:lang w:val="zh-CN"/>
        </w:rPr>
        <w:tab/>
      </w:r>
      <w:r w:rsidRPr="008F7089">
        <w:rPr>
          <w:lang w:val="zh-CN"/>
        </w:rPr>
        <w:t>委员会赞扬缔约国派出涵盖多个部委的综合代表团，其中包括联邦代表和州级代表，并赞赏缔约国在对话期间就委员会提出的关切问题提供了详细、精确和实质性的答复。</w:t>
      </w:r>
    </w:p>
    <w:p w:rsidR="005E5671" w:rsidRPr="00022208" w:rsidRDefault="005E5671" w:rsidP="00E728B6">
      <w:pPr>
        <w:pStyle w:val="H1GC"/>
        <w:spacing w:before="400"/>
        <w:rPr>
          <w:lang w:val="zh-CN"/>
        </w:rPr>
      </w:pPr>
      <w:r w:rsidRPr="008F7089">
        <w:rPr>
          <w:lang w:val="zh-CN"/>
        </w:rPr>
        <w:tab/>
        <w:t>B.</w:t>
      </w:r>
      <w:r w:rsidRPr="008F7089">
        <w:rPr>
          <w:lang w:val="zh-CN"/>
        </w:rPr>
        <w:tab/>
      </w:r>
      <w:r w:rsidRPr="008F7089">
        <w:rPr>
          <w:lang w:val="zh-CN"/>
        </w:rPr>
        <w:t>积极方面</w:t>
      </w:r>
      <w:bookmarkStart w:id="2" w:name="_Toc13742110"/>
      <w:bookmarkEnd w:id="2"/>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4.</w:t>
      </w:r>
      <w:r w:rsidRPr="008F7089">
        <w:rPr>
          <w:lang w:val="zh-CN"/>
        </w:rPr>
        <w:tab/>
      </w:r>
      <w:r w:rsidRPr="008F7089">
        <w:rPr>
          <w:lang w:val="zh-CN"/>
        </w:rPr>
        <w:t>委员会</w:t>
      </w:r>
      <w:proofErr w:type="gramStart"/>
      <w:r w:rsidRPr="008F7089">
        <w:rPr>
          <w:lang w:val="zh-CN"/>
        </w:rPr>
        <w:t>欢迎自审议缔约国上次报告</w:t>
      </w:r>
      <w:proofErr w:type="gramEnd"/>
      <w:r w:rsidRPr="008F7089">
        <w:rPr>
          <w:lang w:val="zh-CN"/>
        </w:rPr>
        <w:t>以来该国批准或加入了以下国际文书：</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(a)</w:t>
      </w:r>
      <w:r w:rsidR="003E0855">
        <w:rPr>
          <w:lang w:val="zh-CN"/>
        </w:rPr>
        <w:tab/>
      </w:r>
      <w:r w:rsidRPr="008F7089">
        <w:rPr>
          <w:lang w:val="zh-CN"/>
        </w:rPr>
        <w:t>《儿童权利公约关于设定来文程序的任择议定书》，</w:t>
      </w:r>
      <w:r w:rsidRPr="008F7089">
        <w:rPr>
          <w:lang w:val="zh-CN"/>
        </w:rPr>
        <w:t>2013</w:t>
      </w:r>
      <w:r w:rsidRPr="008F7089">
        <w:rPr>
          <w:lang w:val="zh-CN"/>
        </w:rPr>
        <w:t>年；</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(b)</w:t>
      </w:r>
      <w:r w:rsidR="003E0855">
        <w:rPr>
          <w:lang w:val="zh-CN"/>
        </w:rPr>
        <w:tab/>
      </w:r>
      <w:r w:rsidRPr="008F7089">
        <w:rPr>
          <w:lang w:val="zh-CN"/>
        </w:rPr>
        <w:t>《联合国反腐败公约》，</w:t>
      </w:r>
      <w:r w:rsidRPr="008F7089">
        <w:rPr>
          <w:lang w:val="zh-CN"/>
        </w:rPr>
        <w:t>2014</w:t>
      </w:r>
      <w:r w:rsidRPr="008F7089">
        <w:rPr>
          <w:lang w:val="zh-CN"/>
        </w:rPr>
        <w:t>年；</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(c)</w:t>
      </w:r>
      <w:r w:rsidR="003E0855">
        <w:rPr>
          <w:lang w:val="zh-CN"/>
        </w:rPr>
        <w:tab/>
      </w:r>
      <w:r w:rsidRPr="008F7089">
        <w:rPr>
          <w:lang w:val="zh-CN"/>
        </w:rPr>
        <w:t>《欧洲委员会保护儿童免遭性剥削和性虐待公约》</w:t>
      </w:r>
      <w:r w:rsidRPr="008F7089">
        <w:rPr>
          <w:lang w:val="zh-CN"/>
        </w:rPr>
        <w:t>(</w:t>
      </w:r>
      <w:r w:rsidRPr="008F7089">
        <w:rPr>
          <w:lang w:val="zh-CN"/>
        </w:rPr>
        <w:t>《兰萨罗特公约》</w:t>
      </w:r>
      <w:r w:rsidRPr="008F7089">
        <w:rPr>
          <w:lang w:val="zh-CN"/>
        </w:rPr>
        <w:t>)</w:t>
      </w:r>
      <w:r w:rsidRPr="008F7089">
        <w:rPr>
          <w:lang w:val="zh-CN"/>
        </w:rPr>
        <w:t>，</w:t>
      </w:r>
      <w:r w:rsidRPr="008F7089">
        <w:rPr>
          <w:lang w:val="zh-CN"/>
        </w:rPr>
        <w:t>2015</w:t>
      </w:r>
      <w:r w:rsidRPr="008F7089">
        <w:rPr>
          <w:lang w:val="zh-CN"/>
        </w:rPr>
        <w:t>年；</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(d)</w:t>
      </w:r>
      <w:r w:rsidR="003E0855">
        <w:rPr>
          <w:lang w:val="zh-CN"/>
        </w:rPr>
        <w:tab/>
      </w:r>
      <w:r w:rsidRPr="008F7089">
        <w:rPr>
          <w:lang w:val="zh-CN"/>
        </w:rPr>
        <w:t>《欧洲委员会预防和打击暴力侵害妇女行为及家庭暴力公约》</w:t>
      </w:r>
      <w:r w:rsidRPr="008F7089">
        <w:rPr>
          <w:lang w:val="zh-CN"/>
        </w:rPr>
        <w:t>(</w:t>
      </w:r>
      <w:r w:rsidRPr="008F7089">
        <w:rPr>
          <w:lang w:val="zh-CN"/>
        </w:rPr>
        <w:t>《伊斯坦布尔公约》</w:t>
      </w:r>
      <w:r w:rsidRPr="008F7089">
        <w:rPr>
          <w:lang w:val="zh-CN"/>
        </w:rPr>
        <w:t>)</w:t>
      </w:r>
      <w:r w:rsidRPr="008F7089">
        <w:rPr>
          <w:lang w:val="zh-CN"/>
        </w:rPr>
        <w:t>，</w:t>
      </w:r>
      <w:r w:rsidRPr="008F7089">
        <w:rPr>
          <w:lang w:val="zh-CN"/>
        </w:rPr>
        <w:t>2017</w:t>
      </w:r>
      <w:r w:rsidRPr="008F7089">
        <w:rPr>
          <w:lang w:val="zh-CN"/>
        </w:rPr>
        <w:t>年。</w:t>
      </w:r>
      <w:bookmarkStart w:id="3" w:name="_GoBack"/>
      <w:bookmarkEnd w:id="3"/>
    </w:p>
    <w:p w:rsidR="005E5671" w:rsidRPr="008F7089" w:rsidRDefault="005E5671" w:rsidP="00E728B6">
      <w:pPr>
        <w:pStyle w:val="SingleTxtGC"/>
        <w:keepNext/>
        <w:keepLines/>
        <w:tabs>
          <w:tab w:val="clear" w:pos="431"/>
          <w:tab w:val="clear" w:pos="1134"/>
          <w:tab w:val="clear" w:pos="1565"/>
          <w:tab w:val="clear" w:pos="1996"/>
          <w:tab w:val="clear" w:pos="2427"/>
          <w:tab w:val="left" w:pos="1701"/>
        </w:tabs>
      </w:pPr>
      <w:r w:rsidRPr="008F7089">
        <w:rPr>
          <w:lang w:val="zh-CN"/>
        </w:rPr>
        <w:t>5.</w:t>
      </w:r>
      <w:r w:rsidRPr="008F7089">
        <w:rPr>
          <w:lang w:val="zh-CN"/>
        </w:rPr>
        <w:tab/>
      </w:r>
      <w:r w:rsidRPr="008F7089">
        <w:rPr>
          <w:lang w:val="zh-CN"/>
        </w:rPr>
        <w:t>委员会还欢迎缔约国采取举措，修订与《公约》相关领域的立法，包括通过了：</w:t>
      </w:r>
    </w:p>
    <w:p w:rsidR="005E5671" w:rsidRPr="008F7089" w:rsidRDefault="005E5671" w:rsidP="00E728B6">
      <w:pPr>
        <w:pStyle w:val="SingleTxtGC"/>
        <w:keepNext/>
        <w:keepLines/>
        <w:tabs>
          <w:tab w:val="clear" w:pos="431"/>
          <w:tab w:val="clear" w:pos="1134"/>
          <w:tab w:val="clear" w:pos="1565"/>
          <w:tab w:val="clear" w:pos="1996"/>
          <w:tab w:val="clear" w:pos="2427"/>
          <w:tab w:val="left" w:pos="1701"/>
        </w:tabs>
      </w:pPr>
      <w:r w:rsidRPr="008F7089">
        <w:rPr>
          <w:lang w:val="zh-CN"/>
        </w:rPr>
        <w:tab/>
        <w:t>(a)</w:t>
      </w:r>
      <w:r w:rsidR="00E728B6">
        <w:rPr>
          <w:lang w:val="zh-CN"/>
        </w:rPr>
        <w:tab/>
      </w:r>
      <w:r w:rsidRPr="008F7089">
        <w:rPr>
          <w:lang w:val="zh-CN"/>
        </w:rPr>
        <w:t>关于《审前拘留法》所载的距离要求的联邦法之下的实施法，</w:t>
      </w:r>
      <w:r w:rsidRPr="008F7089">
        <w:rPr>
          <w:lang w:val="zh-CN"/>
        </w:rPr>
        <w:t>2012</w:t>
      </w:r>
      <w:r w:rsidRPr="008F7089">
        <w:rPr>
          <w:lang w:val="zh-CN"/>
        </w:rPr>
        <w:t>年；</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(b)</w:t>
      </w:r>
      <w:r w:rsidR="00E728B6">
        <w:rPr>
          <w:lang w:val="zh-CN"/>
        </w:rPr>
        <w:tab/>
      </w:r>
      <w:r w:rsidRPr="008F7089">
        <w:rPr>
          <w:lang w:val="zh-CN"/>
        </w:rPr>
        <w:t>关于切割女性生殖器的《刑法》第</w:t>
      </w:r>
      <w:r w:rsidRPr="008F7089">
        <w:rPr>
          <w:lang w:val="zh-CN"/>
        </w:rPr>
        <w:t>226a</w:t>
      </w:r>
      <w:r w:rsidRPr="008F7089">
        <w:rPr>
          <w:lang w:val="zh-CN"/>
        </w:rPr>
        <w:t>条，其中明确规定切割女性外生殖器的行为应根据刑法加以惩处，</w:t>
      </w:r>
      <w:r w:rsidRPr="008F7089">
        <w:rPr>
          <w:lang w:val="zh-CN"/>
        </w:rPr>
        <w:t>2013</w:t>
      </w:r>
      <w:r w:rsidRPr="008F7089">
        <w:rPr>
          <w:lang w:val="zh-CN"/>
        </w:rPr>
        <w:t>年；</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(c)</w:t>
      </w:r>
      <w:r w:rsidR="00E728B6">
        <w:rPr>
          <w:lang w:val="zh-CN"/>
        </w:rPr>
        <w:tab/>
      </w:r>
      <w:r w:rsidRPr="008F7089">
        <w:rPr>
          <w:lang w:val="zh-CN"/>
        </w:rPr>
        <w:t>《德国人权协会法律地位和任务授权法》，</w:t>
      </w:r>
      <w:r w:rsidRPr="008F7089">
        <w:rPr>
          <w:lang w:val="zh-CN"/>
        </w:rPr>
        <w:t>2015</w:t>
      </w:r>
      <w:r w:rsidRPr="008F7089">
        <w:rPr>
          <w:lang w:val="zh-CN"/>
        </w:rPr>
        <w:t>年；</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(d)</w:t>
      </w:r>
      <w:r w:rsidR="00E728B6">
        <w:rPr>
          <w:lang w:val="zh-CN"/>
        </w:rPr>
        <w:tab/>
      </w:r>
      <w:r w:rsidRPr="008F7089">
        <w:rPr>
          <w:lang w:val="zh-CN"/>
        </w:rPr>
        <w:t>《重新定义居留权和终止居留问题法》，经修订的《寻求庇护者福利法》和经修订的《社会法院法》</w:t>
      </w:r>
      <w:r w:rsidRPr="008F7089">
        <w:rPr>
          <w:rFonts w:hint="eastAsia"/>
          <w:lang w:val="zh-CN"/>
        </w:rPr>
        <w:t>，</w:t>
      </w:r>
      <w:r w:rsidRPr="008F7089">
        <w:rPr>
          <w:rFonts w:hint="eastAsia"/>
          <w:lang w:val="zh-CN"/>
        </w:rPr>
        <w:t>2015</w:t>
      </w:r>
      <w:r w:rsidRPr="008F7089">
        <w:rPr>
          <w:rFonts w:hint="eastAsia"/>
          <w:lang w:val="zh-CN"/>
        </w:rPr>
        <w:t>年</w:t>
      </w:r>
      <w:r w:rsidRPr="008F7089">
        <w:rPr>
          <w:lang w:val="zh-CN"/>
        </w:rPr>
        <w:t>；</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(e)</w:t>
      </w:r>
      <w:r w:rsidR="00E728B6">
        <w:rPr>
          <w:lang w:val="zh-CN"/>
        </w:rPr>
        <w:tab/>
      </w:r>
      <w:r w:rsidRPr="008F7089">
        <w:rPr>
          <w:lang w:val="zh-CN"/>
        </w:rPr>
        <w:t>关于改进为打击人口贩运而采取的措施、《联邦中央刑事登记册法》修正案和《德国社会福利法》第八册修正案，以有效执行欧洲议会和欧洲委员会</w:t>
      </w:r>
      <w:r w:rsidRPr="008F7089">
        <w:rPr>
          <w:lang w:val="zh-CN"/>
        </w:rPr>
        <w:t>2011</w:t>
      </w:r>
      <w:r w:rsidRPr="008F7089">
        <w:rPr>
          <w:lang w:val="zh-CN"/>
        </w:rPr>
        <w:t>年</w:t>
      </w:r>
      <w:r w:rsidRPr="008F7089">
        <w:rPr>
          <w:lang w:val="zh-CN"/>
        </w:rPr>
        <w:t>4</w:t>
      </w:r>
      <w:r w:rsidRPr="008F7089">
        <w:rPr>
          <w:lang w:val="zh-CN"/>
        </w:rPr>
        <w:t>月</w:t>
      </w:r>
      <w:r w:rsidRPr="008F7089">
        <w:rPr>
          <w:lang w:val="zh-CN"/>
        </w:rPr>
        <w:t>5</w:t>
      </w:r>
      <w:r w:rsidRPr="008F7089">
        <w:rPr>
          <w:lang w:val="zh-CN"/>
        </w:rPr>
        <w:t>日关于预防和打击人口贩运并保护贩运受害者的第</w:t>
      </w:r>
      <w:r w:rsidRPr="008F7089">
        <w:rPr>
          <w:lang w:val="zh-CN"/>
        </w:rPr>
        <w:t>2011/36/EU</w:t>
      </w:r>
      <w:r w:rsidRPr="008F7089">
        <w:rPr>
          <w:lang w:val="zh-CN"/>
        </w:rPr>
        <w:t>号指令的法律，</w:t>
      </w:r>
      <w:r w:rsidRPr="008F7089">
        <w:rPr>
          <w:lang w:val="zh-CN"/>
        </w:rPr>
        <w:t>2016</w:t>
      </w:r>
      <w:r w:rsidRPr="008F7089">
        <w:rPr>
          <w:lang w:val="zh-CN"/>
        </w:rPr>
        <w:t>年；</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(f)</w:t>
      </w:r>
      <w:r w:rsidR="00E728B6">
        <w:rPr>
          <w:lang w:val="zh-CN"/>
        </w:rPr>
        <w:tab/>
      </w:r>
      <w:r w:rsidRPr="008F7089">
        <w:rPr>
          <w:lang w:val="zh-CN"/>
        </w:rPr>
        <w:t>关于改进防止跟踪行为的法律，</w:t>
      </w:r>
      <w:r w:rsidRPr="008F7089">
        <w:rPr>
          <w:lang w:val="zh-CN"/>
        </w:rPr>
        <w:t>2017</w:t>
      </w:r>
      <w:r w:rsidRPr="008F7089">
        <w:rPr>
          <w:lang w:val="zh-CN"/>
        </w:rPr>
        <w:t>年。</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6.</w:t>
      </w:r>
      <w:r w:rsidRPr="008F7089">
        <w:rPr>
          <w:lang w:val="zh-CN"/>
        </w:rPr>
        <w:tab/>
      </w:r>
      <w:r w:rsidRPr="008F7089">
        <w:rPr>
          <w:lang w:val="zh-CN"/>
        </w:rPr>
        <w:t>委员会还欢迎缔约国采取举措，为使《公约》生效修订了各项政策、方案和行政措施，包括：</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(a)</w:t>
      </w:r>
      <w:r w:rsidR="001C34C7">
        <w:rPr>
          <w:lang w:val="zh-CN"/>
        </w:rPr>
        <w:tab/>
      </w:r>
      <w:r w:rsidRPr="008F7089">
        <w:rPr>
          <w:lang w:val="zh-CN"/>
        </w:rPr>
        <w:t>联邦政府</w:t>
      </w:r>
      <w:r w:rsidRPr="008F7089">
        <w:rPr>
          <w:lang w:val="zh-CN"/>
        </w:rPr>
        <w:t>2012</w:t>
      </w:r>
      <w:r w:rsidRPr="008F7089">
        <w:rPr>
          <w:lang w:val="zh-CN"/>
        </w:rPr>
        <w:t>年发布了一份关于受暴力行为影响的妇女及其子女可利用的妇女庇护所及其可获得的专门支助服务和其他支助计划的情况的报告；</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(b)</w:t>
      </w:r>
      <w:r w:rsidR="001C34C7">
        <w:rPr>
          <w:lang w:val="zh-CN"/>
        </w:rPr>
        <w:tab/>
      </w:r>
      <w:r w:rsidRPr="008F7089">
        <w:rPr>
          <w:lang w:val="zh-CN"/>
        </w:rPr>
        <w:t>联邦家庭事务、老年人、妇女和青年部</w:t>
      </w:r>
      <w:r w:rsidRPr="008F7089">
        <w:rPr>
          <w:lang w:val="zh-CN"/>
        </w:rPr>
        <w:t>2013</w:t>
      </w:r>
      <w:r w:rsidRPr="008F7089">
        <w:rPr>
          <w:lang w:val="zh-CN"/>
        </w:rPr>
        <w:t>年为遭受暴力行为的妇女设立了全国求助热线；</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(c)</w:t>
      </w:r>
      <w:r w:rsidR="001C34C7">
        <w:rPr>
          <w:lang w:val="zh-CN"/>
        </w:rPr>
        <w:tab/>
      </w:r>
      <w:r w:rsidRPr="008F7089">
        <w:rPr>
          <w:lang w:val="zh-CN"/>
        </w:rPr>
        <w:t>2014</w:t>
      </w:r>
      <w:r w:rsidRPr="008F7089">
        <w:rPr>
          <w:lang w:val="zh-CN"/>
        </w:rPr>
        <w:t>年为国家防范酷刑机构增加了资源；</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(d)</w:t>
      </w:r>
      <w:r w:rsidR="001C34C7">
        <w:rPr>
          <w:lang w:val="zh-CN"/>
        </w:rPr>
        <w:tab/>
      </w:r>
      <w:r w:rsidRPr="008F7089">
        <w:rPr>
          <w:lang w:val="zh-CN"/>
        </w:rPr>
        <w:t>2015</w:t>
      </w:r>
      <w:r w:rsidRPr="008F7089">
        <w:rPr>
          <w:lang w:val="zh-CN"/>
        </w:rPr>
        <w:t>年将《酷刑和其他残忍、不人道或有辱人格的待遇或处罚的有效调查和文件记录手册》</w:t>
      </w:r>
      <w:r w:rsidRPr="008F7089">
        <w:rPr>
          <w:lang w:val="zh-CN"/>
        </w:rPr>
        <w:t>(</w:t>
      </w:r>
      <w:r w:rsidRPr="008F7089">
        <w:rPr>
          <w:lang w:val="zh-CN"/>
        </w:rPr>
        <w:t>《伊斯坦布尔规程》</w:t>
      </w:r>
      <w:r w:rsidRPr="008F7089">
        <w:rPr>
          <w:lang w:val="zh-CN"/>
        </w:rPr>
        <w:t>)</w:t>
      </w:r>
      <w:r w:rsidRPr="008F7089">
        <w:rPr>
          <w:lang w:val="zh-CN"/>
        </w:rPr>
        <w:t>翻译成德文，随后通知各州司法部和内政部可在网上查阅该手册；</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(e)</w:t>
      </w:r>
      <w:r w:rsidR="001C34C7">
        <w:rPr>
          <w:lang w:val="zh-CN"/>
        </w:rPr>
        <w:tab/>
      </w:r>
      <w:r w:rsidRPr="008F7089">
        <w:rPr>
          <w:lang w:val="zh-CN"/>
        </w:rPr>
        <w:t>2015</w:t>
      </w:r>
      <w:r w:rsidRPr="008F7089">
        <w:rPr>
          <w:lang w:val="zh-CN"/>
        </w:rPr>
        <w:t>年通过</w:t>
      </w:r>
      <w:r w:rsidR="001C34C7">
        <w:rPr>
          <w:rFonts w:hint="eastAsia"/>
        </w:rPr>
        <w:t>“</w:t>
      </w:r>
      <w:r w:rsidRPr="008F7089">
        <w:rPr>
          <w:lang w:val="zh-CN"/>
        </w:rPr>
        <w:t>体验民主！积极预防右翼极端主义、暴力和仇恨</w:t>
      </w:r>
      <w:r w:rsidR="009C2C9A">
        <w:rPr>
          <w:rFonts w:hint="eastAsia"/>
        </w:rPr>
        <w:t>”</w:t>
      </w:r>
      <w:r w:rsidRPr="008F7089">
        <w:rPr>
          <w:lang w:val="zh-CN"/>
        </w:rPr>
        <w:t>联邦方案；</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(f)</w:t>
      </w:r>
      <w:r w:rsidR="001C34C7">
        <w:rPr>
          <w:lang w:val="zh-CN"/>
        </w:rPr>
        <w:tab/>
      </w:r>
      <w:r w:rsidRPr="008F7089">
        <w:rPr>
          <w:lang w:val="zh-CN"/>
        </w:rPr>
        <w:t>启动联邦示范项目</w:t>
      </w:r>
      <w:r w:rsidR="009C2C9A">
        <w:rPr>
          <w:rFonts w:hint="eastAsia"/>
        </w:rPr>
        <w:t>“</w:t>
      </w:r>
      <w:r w:rsidRPr="008F7089">
        <w:rPr>
          <w:lang w:val="zh-CN"/>
        </w:rPr>
        <w:t>协商并加强</w:t>
      </w:r>
      <w:r w:rsidRPr="008F7089">
        <w:rPr>
          <w:lang w:val="zh-CN"/>
        </w:rPr>
        <w:t>2015-2018</w:t>
      </w:r>
      <w:r w:rsidR="009C2C9A">
        <w:rPr>
          <w:rFonts w:hint="eastAsia"/>
        </w:rPr>
        <w:t>”</w:t>
      </w:r>
      <w:r w:rsidRPr="008F7089">
        <w:rPr>
          <w:lang w:val="zh-CN"/>
        </w:rPr>
        <w:t>，以协助保护残疾少年免遭机构中的性暴力；</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(g)</w:t>
      </w:r>
      <w:r w:rsidR="009C2C9A">
        <w:rPr>
          <w:lang w:val="zh-CN"/>
        </w:rPr>
        <w:tab/>
      </w:r>
      <w:r w:rsidRPr="008F7089">
        <w:rPr>
          <w:lang w:val="zh-CN"/>
        </w:rPr>
        <w:t>2016</w:t>
      </w:r>
      <w:r w:rsidRPr="008F7089">
        <w:rPr>
          <w:lang w:val="zh-CN"/>
        </w:rPr>
        <w:t>年在保护儿童和青年免遭性暴力和性剥削问题联邦</w:t>
      </w:r>
      <w:r w:rsidR="009C2C9A">
        <w:rPr>
          <w:rFonts w:hint="eastAsia"/>
          <w:spacing w:val="-50"/>
        </w:rPr>
        <w:t>―</w:t>
      </w:r>
      <w:r w:rsidR="009C2C9A">
        <w:rPr>
          <w:rFonts w:hint="eastAsia"/>
        </w:rPr>
        <w:t>―</w:t>
      </w:r>
      <w:r w:rsidRPr="008F7089">
        <w:rPr>
          <w:lang w:val="zh-CN"/>
        </w:rPr>
        <w:t>州工作组下设立贩运儿童</w:t>
      </w:r>
      <w:r w:rsidRPr="008F7089">
        <w:rPr>
          <w:lang w:val="zh-CN"/>
        </w:rPr>
        <w:t>/</w:t>
      </w:r>
      <w:r w:rsidRPr="008F7089">
        <w:rPr>
          <w:lang w:val="zh-CN"/>
        </w:rPr>
        <w:t>旅游与国际合作问题子工作组；</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(h)</w:t>
      </w:r>
      <w:r w:rsidR="009C2C9A">
        <w:rPr>
          <w:lang w:val="zh-CN"/>
        </w:rPr>
        <w:tab/>
      </w:r>
      <w:r w:rsidRPr="008F7089">
        <w:rPr>
          <w:lang w:val="zh-CN"/>
        </w:rPr>
        <w:t>自</w:t>
      </w:r>
      <w:r w:rsidRPr="008F7089">
        <w:rPr>
          <w:lang w:val="zh-CN"/>
        </w:rPr>
        <w:t>2016</w:t>
      </w:r>
      <w:r w:rsidRPr="008F7089">
        <w:rPr>
          <w:lang w:val="zh-CN"/>
        </w:rPr>
        <w:t>年以来更新了联邦警察职业培训，确保警察能够更好地获得有关歧视、种族主义和种族脸谱化问题的相关材料、指示和法规；</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(i)</w:t>
      </w:r>
      <w:r w:rsidR="009C2C9A">
        <w:rPr>
          <w:lang w:val="zh-CN"/>
        </w:rPr>
        <w:tab/>
      </w:r>
      <w:r w:rsidRPr="008F7089">
        <w:rPr>
          <w:lang w:val="zh-CN"/>
        </w:rPr>
        <w:t>2017</w:t>
      </w:r>
      <w:r w:rsidRPr="008F7089">
        <w:rPr>
          <w:lang w:val="zh-CN"/>
        </w:rPr>
        <w:t>年通过</w:t>
      </w:r>
      <w:r w:rsidR="009C2C9A">
        <w:rPr>
          <w:rFonts w:hint="eastAsia"/>
        </w:rPr>
        <w:t>“</w:t>
      </w:r>
      <w:r w:rsidRPr="008F7089">
        <w:rPr>
          <w:lang w:val="zh-CN"/>
        </w:rPr>
        <w:t>禁止种族主义国家行动计划</w:t>
      </w:r>
      <w:r w:rsidR="009C2C9A">
        <w:rPr>
          <w:rFonts w:hint="eastAsia"/>
          <w:spacing w:val="-50"/>
        </w:rPr>
        <w:t>―</w:t>
      </w:r>
      <w:r w:rsidR="009C2C9A">
        <w:rPr>
          <w:rFonts w:hint="eastAsia"/>
        </w:rPr>
        <w:t>―</w:t>
      </w:r>
      <w:r w:rsidRPr="008F7089">
        <w:rPr>
          <w:lang w:val="zh-CN"/>
        </w:rPr>
        <w:t>处理不平等意识形态和和相关歧视的立场和措施</w:t>
      </w:r>
      <w:r w:rsidR="00962048">
        <w:rPr>
          <w:rFonts w:hint="eastAsia"/>
        </w:rPr>
        <w:t>”</w:t>
      </w:r>
      <w:r w:rsidRPr="008F7089">
        <w:rPr>
          <w:lang w:val="zh-CN"/>
        </w:rPr>
        <w:t>；</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(j)</w:t>
      </w:r>
      <w:r w:rsidR="00962048">
        <w:rPr>
          <w:lang w:val="zh-CN"/>
        </w:rPr>
        <w:tab/>
      </w:r>
      <w:r w:rsidRPr="008F7089">
        <w:rPr>
          <w:lang w:val="zh-CN"/>
        </w:rPr>
        <w:t>联邦移民和难民办公室</w:t>
      </w:r>
      <w:r w:rsidRPr="008F7089">
        <w:rPr>
          <w:lang w:val="zh-CN"/>
        </w:rPr>
        <w:t>2017</w:t>
      </w:r>
      <w:r w:rsidRPr="008F7089">
        <w:rPr>
          <w:lang w:val="zh-CN"/>
        </w:rPr>
        <w:t>年实施了一个在庇护程序中免费提供咨询的试点项目；</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(k)</w:t>
      </w:r>
      <w:r w:rsidR="00962048">
        <w:rPr>
          <w:lang w:val="zh-CN"/>
        </w:rPr>
        <w:tab/>
      </w:r>
      <w:r w:rsidRPr="008F7089">
        <w:rPr>
          <w:lang w:val="zh-CN"/>
        </w:rPr>
        <w:t>将儿童性虐待问题独立委员会的任务期限延长至</w:t>
      </w:r>
      <w:r w:rsidRPr="008F7089">
        <w:rPr>
          <w:lang w:val="zh-CN"/>
        </w:rPr>
        <w:t>2023</w:t>
      </w:r>
      <w:r w:rsidRPr="008F7089">
        <w:rPr>
          <w:lang w:val="zh-CN"/>
        </w:rPr>
        <w:t>年</w:t>
      </w:r>
      <w:r w:rsidRPr="008F7089">
        <w:rPr>
          <w:lang w:val="zh-CN"/>
        </w:rPr>
        <w:t>12</w:t>
      </w:r>
      <w:r w:rsidRPr="008F7089">
        <w:rPr>
          <w:lang w:val="zh-CN"/>
        </w:rPr>
        <w:t>月底。</w:t>
      </w:r>
    </w:p>
    <w:p w:rsidR="005E5671" w:rsidRPr="00022208" w:rsidRDefault="005E5671" w:rsidP="00022208">
      <w:pPr>
        <w:pStyle w:val="H1GC"/>
        <w:rPr>
          <w:lang w:val="zh-CN"/>
        </w:rPr>
      </w:pPr>
      <w:r w:rsidRPr="008F7089">
        <w:rPr>
          <w:lang w:val="zh-CN"/>
        </w:rPr>
        <w:tab/>
        <w:t>C.</w:t>
      </w:r>
      <w:r w:rsidRPr="008F7089">
        <w:rPr>
          <w:lang w:val="zh-CN"/>
        </w:rPr>
        <w:tab/>
      </w:r>
      <w:r w:rsidRPr="008F7089">
        <w:rPr>
          <w:lang w:val="zh-CN"/>
        </w:rPr>
        <w:t>关注的主要问题及建议</w:t>
      </w:r>
      <w:bookmarkStart w:id="4" w:name="_Toc13742111"/>
      <w:bookmarkEnd w:id="4"/>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上</w:t>
      </w:r>
      <w:proofErr w:type="gramStart"/>
      <w:r w:rsidRPr="008F7089">
        <w:rPr>
          <w:lang w:val="zh-CN"/>
        </w:rPr>
        <w:t>一报告</w:t>
      </w:r>
      <w:proofErr w:type="gramEnd"/>
      <w:r w:rsidRPr="008F7089">
        <w:rPr>
          <w:lang w:val="zh-CN"/>
        </w:rPr>
        <w:t>周期遗留的后续行动问题</w:t>
      </w:r>
      <w:bookmarkStart w:id="5" w:name="_Toc13742112"/>
      <w:bookmarkEnd w:id="5"/>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7.</w:t>
      </w:r>
      <w:r w:rsidRPr="008F7089">
        <w:rPr>
          <w:lang w:val="zh-CN"/>
        </w:rPr>
        <w:tab/>
      </w:r>
      <w:r w:rsidRPr="008F7089">
        <w:rPr>
          <w:lang w:val="zh-CN"/>
        </w:rPr>
        <w:t>委员会在其</w:t>
      </w:r>
      <w:r w:rsidRPr="008F7089">
        <w:rPr>
          <w:rFonts w:hint="eastAsia"/>
          <w:lang w:val="zh-CN"/>
        </w:rPr>
        <w:t>上一份</w:t>
      </w:r>
      <w:r w:rsidRPr="008F7089">
        <w:rPr>
          <w:lang w:val="zh-CN"/>
        </w:rPr>
        <w:t>结论性意见</w:t>
      </w:r>
      <w:r w:rsidRPr="008F7089">
        <w:rPr>
          <w:lang w:val="zh-CN"/>
        </w:rPr>
        <w:t>(CAT/C/DEU/CO/5</w:t>
      </w:r>
      <w:r w:rsidR="00AF7EF1">
        <w:rPr>
          <w:rFonts w:hint="eastAsia"/>
          <w:lang w:val="zh-CN"/>
        </w:rPr>
        <w:t>,</w:t>
      </w:r>
      <w:r w:rsidR="00AF7EF1">
        <w:t xml:space="preserve"> </w:t>
      </w:r>
      <w:r w:rsidRPr="008F7089">
        <w:rPr>
          <w:lang w:val="zh-CN"/>
        </w:rPr>
        <w:t>第</w:t>
      </w:r>
      <w:r w:rsidRPr="008F7089">
        <w:rPr>
          <w:lang w:val="zh-CN"/>
        </w:rPr>
        <w:t>39</w:t>
      </w:r>
      <w:r w:rsidRPr="008F7089">
        <w:rPr>
          <w:lang w:val="zh-CN"/>
        </w:rPr>
        <w:t>段</w:t>
      </w:r>
      <w:r w:rsidRPr="008F7089">
        <w:rPr>
          <w:lang w:val="zh-CN"/>
        </w:rPr>
        <w:t>)</w:t>
      </w:r>
      <w:r w:rsidRPr="008F7089">
        <w:rPr>
          <w:lang w:val="zh-CN"/>
        </w:rPr>
        <w:t>中，请缔约国就特别关切的领域提供进一步资料，这些领域涉及：规范和限制在所有机构中使用肢体束缚措施</w:t>
      </w:r>
      <w:r w:rsidRPr="008F7089">
        <w:rPr>
          <w:lang w:val="zh-CN"/>
        </w:rPr>
        <w:t>(</w:t>
      </w:r>
      <w:r w:rsidRPr="008F7089">
        <w:rPr>
          <w:lang w:val="zh-CN"/>
        </w:rPr>
        <w:t>同上，第</w:t>
      </w:r>
      <w:r w:rsidRPr="008F7089">
        <w:rPr>
          <w:lang w:val="zh-CN"/>
        </w:rPr>
        <w:t>16</w:t>
      </w:r>
      <w:r w:rsidRPr="008F7089">
        <w:rPr>
          <w:lang w:val="zh-CN"/>
        </w:rPr>
        <w:t>段</w:t>
      </w:r>
      <w:r w:rsidRPr="008F7089">
        <w:rPr>
          <w:lang w:val="zh-CN"/>
        </w:rPr>
        <w:t>)</w:t>
      </w:r>
      <w:r w:rsidRPr="008F7089">
        <w:rPr>
          <w:lang w:val="zh-CN"/>
        </w:rPr>
        <w:t>；限制被拘留的寻求庇护者的人数，包括</w:t>
      </w:r>
      <w:r w:rsidR="00962048">
        <w:rPr>
          <w:rFonts w:hint="eastAsia"/>
        </w:rPr>
        <w:t>“</w:t>
      </w:r>
      <w:r w:rsidRPr="008F7089">
        <w:rPr>
          <w:lang w:val="zh-CN"/>
        </w:rPr>
        <w:t>都柏林案件</w:t>
      </w:r>
      <w:r w:rsidR="00962048">
        <w:rPr>
          <w:rFonts w:hint="eastAsia"/>
        </w:rPr>
        <w:t>”</w:t>
      </w:r>
      <w:r w:rsidRPr="008F7089">
        <w:rPr>
          <w:lang w:val="zh-CN"/>
        </w:rPr>
        <w:t>的数量，并确保对被拘留的寻求庇护者进行</w:t>
      </w:r>
      <w:r w:rsidRPr="008F7089">
        <w:rPr>
          <w:rFonts w:hint="eastAsia"/>
          <w:lang w:val="zh-CN"/>
        </w:rPr>
        <w:t>强制性</w:t>
      </w:r>
      <w:r w:rsidRPr="008F7089">
        <w:rPr>
          <w:lang w:val="zh-CN"/>
        </w:rPr>
        <w:t>体检</w:t>
      </w:r>
      <w:r w:rsidRPr="008F7089">
        <w:rPr>
          <w:lang w:val="zh-CN"/>
        </w:rPr>
        <w:t>(</w:t>
      </w:r>
      <w:r w:rsidRPr="008F7089">
        <w:rPr>
          <w:lang w:val="zh-CN"/>
        </w:rPr>
        <w:t>同上，第</w:t>
      </w:r>
      <w:r w:rsidRPr="008F7089">
        <w:rPr>
          <w:lang w:val="zh-CN"/>
        </w:rPr>
        <w:t>24</w:t>
      </w:r>
      <w:r w:rsidRPr="008F7089">
        <w:rPr>
          <w:lang w:val="zh-CN"/>
        </w:rPr>
        <w:t>段</w:t>
      </w:r>
      <w:r w:rsidRPr="008F7089">
        <w:rPr>
          <w:lang w:val="zh-CN"/>
        </w:rPr>
        <w:t>)</w:t>
      </w:r>
      <w:r w:rsidRPr="008F7089">
        <w:rPr>
          <w:lang w:val="zh-CN"/>
        </w:rPr>
        <w:t>；根据《公约》第</w:t>
      </w:r>
      <w:r w:rsidRPr="008F7089">
        <w:rPr>
          <w:lang w:val="zh-CN"/>
        </w:rPr>
        <w:t>5</w:t>
      </w:r>
      <w:r w:rsidRPr="008F7089">
        <w:rPr>
          <w:lang w:val="zh-CN"/>
        </w:rPr>
        <w:t>条行使管辖权，并提供信息，说明向</w:t>
      </w:r>
      <w:r w:rsidRPr="008F7089">
        <w:rPr>
          <w:lang w:val="zh-CN"/>
        </w:rPr>
        <w:t>Khaled El-Masri</w:t>
      </w:r>
      <w:r w:rsidRPr="008F7089">
        <w:rPr>
          <w:lang w:val="zh-CN"/>
        </w:rPr>
        <w:t>提供的补救措施，包括赔偿情况</w:t>
      </w:r>
      <w:r w:rsidRPr="008F7089">
        <w:rPr>
          <w:lang w:val="zh-CN"/>
        </w:rPr>
        <w:t>(</w:t>
      </w:r>
      <w:r w:rsidRPr="008F7089">
        <w:rPr>
          <w:lang w:val="zh-CN"/>
        </w:rPr>
        <w:t>同上，第</w:t>
      </w:r>
      <w:r w:rsidRPr="008F7089">
        <w:rPr>
          <w:lang w:val="zh-CN"/>
        </w:rPr>
        <w:t>28</w:t>
      </w:r>
      <w:r w:rsidRPr="008F7089">
        <w:rPr>
          <w:lang w:val="zh-CN"/>
        </w:rPr>
        <w:t>段</w:t>
      </w:r>
      <w:r w:rsidRPr="008F7089">
        <w:rPr>
          <w:lang w:val="zh-CN"/>
        </w:rPr>
        <w:t>)</w:t>
      </w:r>
      <w:r w:rsidRPr="008F7089">
        <w:rPr>
          <w:lang w:val="zh-CN"/>
        </w:rPr>
        <w:t>；确保在所有各州，若警察牵连进虐待案件，能切实辨识其身份并追究其责任</w:t>
      </w:r>
      <w:r w:rsidRPr="008F7089">
        <w:rPr>
          <w:lang w:val="zh-CN"/>
        </w:rPr>
        <w:t>(</w:t>
      </w:r>
      <w:r w:rsidRPr="008F7089">
        <w:rPr>
          <w:lang w:val="zh-CN"/>
        </w:rPr>
        <w:t>同上，第</w:t>
      </w:r>
      <w:r w:rsidRPr="008F7089">
        <w:rPr>
          <w:lang w:val="zh-CN"/>
        </w:rPr>
        <w:t>30</w:t>
      </w:r>
      <w:r w:rsidRPr="008F7089">
        <w:rPr>
          <w:lang w:val="zh-CN"/>
        </w:rPr>
        <w:t>段</w:t>
      </w:r>
      <w:r w:rsidRPr="008F7089">
        <w:rPr>
          <w:lang w:val="zh-CN"/>
        </w:rPr>
        <w:t>)</w:t>
      </w:r>
      <w:r w:rsidRPr="008F7089">
        <w:rPr>
          <w:lang w:val="zh-CN"/>
        </w:rPr>
        <w:t>。</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8.</w:t>
      </w:r>
      <w:r w:rsidRPr="008F7089">
        <w:rPr>
          <w:lang w:val="zh-CN"/>
        </w:rPr>
        <w:tab/>
      </w:r>
      <w:r w:rsidRPr="008F7089">
        <w:rPr>
          <w:lang w:val="zh-CN"/>
        </w:rPr>
        <w:t>委员会赞赏</w:t>
      </w:r>
      <w:r w:rsidRPr="00901968">
        <w:rPr>
          <w:spacing w:val="-4"/>
          <w:lang w:val="zh-CN"/>
        </w:rPr>
        <w:t>2012</w:t>
      </w:r>
      <w:r w:rsidRPr="00901968">
        <w:rPr>
          <w:spacing w:val="-4"/>
          <w:lang w:val="zh-CN"/>
        </w:rPr>
        <w:t>年</w:t>
      </w:r>
      <w:r w:rsidRPr="00901968">
        <w:rPr>
          <w:spacing w:val="-4"/>
          <w:lang w:val="zh-CN"/>
        </w:rPr>
        <w:t>11</w:t>
      </w:r>
      <w:r w:rsidRPr="00901968">
        <w:rPr>
          <w:spacing w:val="-4"/>
          <w:lang w:val="zh-CN"/>
        </w:rPr>
        <w:t>月</w:t>
      </w:r>
      <w:r w:rsidRPr="00901968">
        <w:rPr>
          <w:spacing w:val="-4"/>
          <w:lang w:val="zh-CN"/>
        </w:rPr>
        <w:t>26</w:t>
      </w:r>
      <w:r w:rsidRPr="00901968">
        <w:rPr>
          <w:spacing w:val="-4"/>
          <w:lang w:val="zh-CN"/>
        </w:rPr>
        <w:t>日</w:t>
      </w:r>
      <w:r w:rsidRPr="00901968">
        <w:rPr>
          <w:spacing w:val="-4"/>
          <w:lang w:val="zh-CN"/>
        </w:rPr>
        <w:t>(</w:t>
      </w:r>
      <w:r w:rsidRPr="00901968">
        <w:rPr>
          <w:spacing w:val="-4"/>
          <w:lang w:val="zh-CN"/>
        </w:rPr>
        <w:t>见</w:t>
      </w:r>
      <w:r w:rsidRPr="00901968">
        <w:rPr>
          <w:spacing w:val="-4"/>
          <w:lang w:val="zh-CN"/>
        </w:rPr>
        <w:t>CAT/C/DEU/CO/5/Add.2)</w:t>
      </w:r>
      <w:r w:rsidRPr="00901968">
        <w:rPr>
          <w:spacing w:val="-4"/>
          <w:lang w:val="zh-CN"/>
        </w:rPr>
        <w:t>和</w:t>
      </w:r>
      <w:r w:rsidRPr="00901968">
        <w:rPr>
          <w:spacing w:val="-4"/>
          <w:lang w:val="zh-CN"/>
        </w:rPr>
        <w:t>2014</w:t>
      </w:r>
      <w:r w:rsidRPr="00901968">
        <w:rPr>
          <w:spacing w:val="-4"/>
          <w:lang w:val="zh-CN"/>
        </w:rPr>
        <w:t>年</w:t>
      </w:r>
      <w:r w:rsidRPr="00901968">
        <w:rPr>
          <w:spacing w:val="-4"/>
          <w:lang w:val="zh-CN"/>
        </w:rPr>
        <w:t>2</w:t>
      </w:r>
      <w:r w:rsidRPr="00901968">
        <w:rPr>
          <w:spacing w:val="-4"/>
          <w:lang w:val="zh-CN"/>
        </w:rPr>
        <w:t>月</w:t>
      </w:r>
      <w:r w:rsidRPr="00901968">
        <w:rPr>
          <w:spacing w:val="-4"/>
          <w:lang w:val="zh-CN"/>
        </w:rPr>
        <w:t>28</w:t>
      </w:r>
      <w:r w:rsidRPr="00901968">
        <w:rPr>
          <w:spacing w:val="-4"/>
          <w:lang w:val="zh-CN"/>
        </w:rPr>
        <w:t>日在后续程序之</w:t>
      </w:r>
      <w:r w:rsidRPr="008F7089">
        <w:rPr>
          <w:lang w:val="zh-CN"/>
        </w:rPr>
        <w:t>下收到的缔约国就此</w:t>
      </w:r>
      <w:proofErr w:type="gramStart"/>
      <w:r w:rsidRPr="008F7089">
        <w:rPr>
          <w:lang w:val="zh-CN"/>
        </w:rPr>
        <w:t>作出</w:t>
      </w:r>
      <w:proofErr w:type="gramEnd"/>
      <w:r w:rsidRPr="008F7089">
        <w:rPr>
          <w:lang w:val="zh-CN"/>
        </w:rPr>
        <w:t>的答复。然而，根据所提供的资料，委员会认为，第</w:t>
      </w:r>
      <w:r w:rsidRPr="008F7089">
        <w:rPr>
          <w:lang w:val="zh-CN"/>
        </w:rPr>
        <w:t>24</w:t>
      </w:r>
      <w:r w:rsidRPr="008F7089">
        <w:rPr>
          <w:lang w:val="zh-CN"/>
        </w:rPr>
        <w:t>段</w:t>
      </w:r>
      <w:r w:rsidRPr="008F7089">
        <w:rPr>
          <w:lang w:val="zh-CN"/>
        </w:rPr>
        <w:t>(</w:t>
      </w:r>
      <w:r w:rsidRPr="008F7089">
        <w:rPr>
          <w:lang w:val="zh-CN"/>
        </w:rPr>
        <w:t>见本结论性意见第</w:t>
      </w:r>
      <w:r w:rsidRPr="008F7089">
        <w:rPr>
          <w:lang w:val="zh-CN"/>
        </w:rPr>
        <w:t>25</w:t>
      </w:r>
      <w:r w:rsidRPr="008F7089">
        <w:rPr>
          <w:lang w:val="zh-CN"/>
        </w:rPr>
        <w:t>段</w:t>
      </w:r>
      <w:r w:rsidRPr="008F7089">
        <w:rPr>
          <w:lang w:val="zh-CN"/>
        </w:rPr>
        <w:t>)</w:t>
      </w:r>
      <w:r w:rsidRPr="008F7089">
        <w:rPr>
          <w:lang w:val="zh-CN"/>
        </w:rPr>
        <w:t>和第</w:t>
      </w:r>
      <w:r w:rsidRPr="008F7089">
        <w:rPr>
          <w:lang w:val="zh-CN"/>
        </w:rPr>
        <w:t>28</w:t>
      </w:r>
      <w:r w:rsidRPr="008F7089">
        <w:rPr>
          <w:lang w:val="zh-CN"/>
        </w:rPr>
        <w:t>段中的建议尚未得到执行，第</w:t>
      </w:r>
      <w:r w:rsidRPr="008F7089">
        <w:rPr>
          <w:lang w:val="zh-CN"/>
        </w:rPr>
        <w:t>16</w:t>
      </w:r>
      <w:r w:rsidRPr="008F7089">
        <w:rPr>
          <w:lang w:val="zh-CN"/>
        </w:rPr>
        <w:t>段和第</w:t>
      </w:r>
      <w:r w:rsidRPr="008F7089">
        <w:rPr>
          <w:lang w:val="zh-CN"/>
        </w:rPr>
        <w:t>30</w:t>
      </w:r>
      <w:r w:rsidRPr="008F7089">
        <w:rPr>
          <w:lang w:val="zh-CN"/>
        </w:rPr>
        <w:t>段中所载的建议仅部分得到执行</w:t>
      </w:r>
      <w:r w:rsidRPr="008F7089">
        <w:rPr>
          <w:lang w:val="zh-CN"/>
        </w:rPr>
        <w:t>(</w:t>
      </w:r>
      <w:r w:rsidRPr="008F7089">
        <w:rPr>
          <w:lang w:val="zh-CN"/>
        </w:rPr>
        <w:t>同上，第</w:t>
      </w:r>
      <w:r w:rsidRPr="008F7089">
        <w:rPr>
          <w:lang w:val="zh-CN"/>
        </w:rPr>
        <w:t>34</w:t>
      </w:r>
      <w:r w:rsidRPr="008F7089">
        <w:rPr>
          <w:lang w:val="zh-CN"/>
        </w:rPr>
        <w:t>和</w:t>
      </w:r>
      <w:r w:rsidRPr="008F7089">
        <w:rPr>
          <w:lang w:val="zh-CN"/>
        </w:rPr>
        <w:t>38</w:t>
      </w:r>
      <w:r w:rsidRPr="008F7089">
        <w:rPr>
          <w:lang w:val="zh-CN"/>
        </w:rPr>
        <w:t>段</w:t>
      </w:r>
      <w:r w:rsidRPr="008F7089">
        <w:rPr>
          <w:lang w:val="zh-CN"/>
        </w:rPr>
        <w:t>)</w:t>
      </w:r>
      <w:r w:rsidRPr="008F7089">
        <w:rPr>
          <w:lang w:val="zh-CN"/>
        </w:rPr>
        <w:t>。</w:t>
      </w:r>
    </w:p>
    <w:p w:rsidR="005E5671" w:rsidRPr="002160D4" w:rsidRDefault="005E5671" w:rsidP="002160D4">
      <w:pPr>
        <w:pStyle w:val="H23GC"/>
        <w:rPr>
          <w:lang w:val="zh-CN"/>
        </w:rPr>
      </w:pPr>
      <w:bookmarkStart w:id="6" w:name="_Toc516758027"/>
      <w:r w:rsidRPr="008F7089">
        <w:rPr>
          <w:lang w:val="zh-CN"/>
        </w:rPr>
        <w:tab/>
      </w:r>
      <w:r w:rsidRPr="008F7089">
        <w:rPr>
          <w:lang w:val="zh-CN"/>
        </w:rPr>
        <w:tab/>
      </w:r>
      <w:r w:rsidRPr="008F7089">
        <w:rPr>
          <w:lang w:val="zh-CN"/>
        </w:rPr>
        <w:t>酷刑定义和刑罪化</w:t>
      </w:r>
      <w:bookmarkStart w:id="7" w:name="_Toc13742113"/>
      <w:bookmarkEnd w:id="6"/>
      <w:bookmarkEnd w:id="7"/>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9.</w:t>
      </w:r>
      <w:r w:rsidRPr="008F7089">
        <w:rPr>
          <w:lang w:val="zh-CN"/>
        </w:rPr>
        <w:tab/>
      </w:r>
      <w:r w:rsidRPr="008F7089">
        <w:rPr>
          <w:lang w:val="zh-CN"/>
        </w:rPr>
        <w:t>委员会仍然感到关切的是，尽管委员会在</w:t>
      </w:r>
      <w:r w:rsidRPr="008F7089">
        <w:rPr>
          <w:rFonts w:hint="eastAsia"/>
          <w:lang w:val="zh-CN"/>
        </w:rPr>
        <w:t>上一份</w:t>
      </w:r>
      <w:r w:rsidRPr="008F7089">
        <w:rPr>
          <w:lang w:val="zh-CN"/>
        </w:rPr>
        <w:t>结论性意见中提出了有关建议</w:t>
      </w:r>
      <w:r w:rsidRPr="008F7089">
        <w:rPr>
          <w:lang w:val="zh-CN"/>
        </w:rPr>
        <w:t>(CAT/C/DEU/CO/5</w:t>
      </w:r>
      <w:r w:rsidR="00AF7EF1">
        <w:rPr>
          <w:rFonts w:hint="eastAsia"/>
          <w:lang w:val="zh-CN"/>
        </w:rPr>
        <w:t>,</w:t>
      </w:r>
      <w:r w:rsidR="00AF7EF1">
        <w:t xml:space="preserve"> </w:t>
      </w:r>
      <w:r w:rsidRPr="008F7089">
        <w:rPr>
          <w:lang w:val="zh-CN"/>
        </w:rPr>
        <w:t>第</w:t>
      </w:r>
      <w:r w:rsidRPr="008F7089">
        <w:rPr>
          <w:lang w:val="zh-CN"/>
        </w:rPr>
        <w:t>9</w:t>
      </w:r>
      <w:r w:rsidRPr="008F7089">
        <w:rPr>
          <w:lang w:val="zh-CN"/>
        </w:rPr>
        <w:t>段</w:t>
      </w:r>
      <w:r w:rsidRPr="008F7089">
        <w:rPr>
          <w:lang w:val="zh-CN"/>
        </w:rPr>
        <w:t>)</w:t>
      </w:r>
      <w:r w:rsidRPr="008F7089">
        <w:rPr>
          <w:lang w:val="zh-CN"/>
        </w:rPr>
        <w:t>，但缔约国认为没有必要在其一般性刑事法律</w:t>
      </w:r>
      <w:r w:rsidRPr="008F7089">
        <w:rPr>
          <w:lang w:val="zh-CN"/>
        </w:rPr>
        <w:t>(</w:t>
      </w:r>
      <w:r w:rsidRPr="008F7089">
        <w:rPr>
          <w:lang w:val="zh-CN"/>
        </w:rPr>
        <w:t>《刑法》和《军事刑法》</w:t>
      </w:r>
      <w:r w:rsidRPr="008F7089">
        <w:rPr>
          <w:lang w:val="zh-CN"/>
        </w:rPr>
        <w:t>)</w:t>
      </w:r>
      <w:r w:rsidRPr="008F7089">
        <w:rPr>
          <w:lang w:val="zh-CN"/>
        </w:rPr>
        <w:t>中将酷刑界定为一种专门的罪行。委员会回顾其关于执行第</w:t>
      </w:r>
      <w:r w:rsidRPr="008F7089">
        <w:rPr>
          <w:lang w:val="zh-CN"/>
        </w:rPr>
        <w:t>2</w:t>
      </w:r>
      <w:r w:rsidRPr="008F7089">
        <w:rPr>
          <w:lang w:val="zh-CN"/>
        </w:rPr>
        <w:t>条的第</w:t>
      </w:r>
      <w:r w:rsidRPr="008F7089">
        <w:rPr>
          <w:lang w:val="zh-CN"/>
        </w:rPr>
        <w:t>2</w:t>
      </w:r>
      <w:r w:rsidRPr="008F7089">
        <w:rPr>
          <w:lang w:val="zh-CN"/>
        </w:rPr>
        <w:t>号一般性意见</w:t>
      </w:r>
      <w:r w:rsidRPr="008F7089">
        <w:rPr>
          <w:lang w:val="zh-CN"/>
        </w:rPr>
        <w:t>(2008</w:t>
      </w:r>
      <w:r w:rsidRPr="008F7089">
        <w:rPr>
          <w:lang w:val="zh-CN"/>
        </w:rPr>
        <w:t>年</w:t>
      </w:r>
      <w:r w:rsidRPr="008F7089">
        <w:rPr>
          <w:lang w:val="zh-CN"/>
        </w:rPr>
        <w:t>)</w:t>
      </w:r>
      <w:r w:rsidRPr="008F7089">
        <w:rPr>
          <w:lang w:val="zh-CN"/>
        </w:rPr>
        <w:t>，其中指出，国内法中的定义若与《公约》中的定义有重大差距，就会出现实际或可能的漏洞，从而导致有罪不罚现象</w:t>
      </w:r>
      <w:r w:rsidRPr="008F7089">
        <w:rPr>
          <w:lang w:val="zh-CN"/>
        </w:rPr>
        <w:t>(</w:t>
      </w:r>
      <w:r w:rsidRPr="008F7089">
        <w:rPr>
          <w:lang w:val="zh-CN"/>
        </w:rPr>
        <w:t>第</w:t>
      </w:r>
      <w:r w:rsidRPr="008F7089">
        <w:rPr>
          <w:lang w:val="zh-CN"/>
        </w:rPr>
        <w:t>9</w:t>
      </w:r>
      <w:r w:rsidRPr="008F7089">
        <w:rPr>
          <w:lang w:val="zh-CN"/>
        </w:rPr>
        <w:t>段</w:t>
      </w:r>
      <w:r w:rsidRPr="008F7089">
        <w:rPr>
          <w:lang w:val="zh-CN"/>
        </w:rPr>
        <w:t>)</w:t>
      </w:r>
      <w:r w:rsidRPr="008F7089">
        <w:rPr>
          <w:lang w:val="zh-CN"/>
        </w:rPr>
        <w:t>。此外，法律条款没有规定酷刑罪不受诉讼时效的限制，这导致在某些具体案件中有人实施酷刑却不受惩罚</w:t>
      </w:r>
      <w:r w:rsidRPr="008F7089">
        <w:rPr>
          <w:lang w:val="zh-CN"/>
        </w:rPr>
        <w:t>(</w:t>
      </w:r>
      <w:r w:rsidRPr="008F7089">
        <w:rPr>
          <w:lang w:val="zh-CN"/>
        </w:rPr>
        <w:t>第</w:t>
      </w:r>
      <w:r w:rsidRPr="008F7089">
        <w:rPr>
          <w:lang w:val="zh-CN"/>
        </w:rPr>
        <w:t>1</w:t>
      </w:r>
      <w:r w:rsidRPr="008F7089">
        <w:rPr>
          <w:lang w:val="zh-CN"/>
        </w:rPr>
        <w:t>和第</w:t>
      </w:r>
      <w:r w:rsidRPr="008F7089">
        <w:rPr>
          <w:lang w:val="zh-CN"/>
        </w:rPr>
        <w:t>4</w:t>
      </w:r>
      <w:r w:rsidRPr="008F7089">
        <w:rPr>
          <w:lang w:val="zh-CN"/>
        </w:rPr>
        <w:t>条</w:t>
      </w:r>
      <w:r w:rsidRPr="008F7089">
        <w:rPr>
          <w:lang w:val="zh-CN"/>
        </w:rPr>
        <w:t>)</w:t>
      </w:r>
      <w:r w:rsidRPr="008F7089">
        <w:rPr>
          <w:lang w:val="zh-CN"/>
        </w:rPr>
        <w:t>。</w:t>
      </w:r>
    </w:p>
    <w:p w:rsidR="005E5671" w:rsidRPr="00911C49" w:rsidRDefault="005E5671" w:rsidP="008F7089">
      <w:pPr>
        <w:pStyle w:val="SingleTxtGC"/>
        <w:tabs>
          <w:tab w:val="clear" w:pos="431"/>
          <w:tab w:val="clear" w:pos="1134"/>
          <w:tab w:val="clear" w:pos="1565"/>
          <w:tab w:val="clear" w:pos="1996"/>
          <w:tab w:val="clear" w:pos="2427"/>
          <w:tab w:val="left" w:pos="1701"/>
        </w:tabs>
        <w:rPr>
          <w:rFonts w:eastAsia="黑体"/>
        </w:rPr>
      </w:pPr>
      <w:r w:rsidRPr="00911C49">
        <w:rPr>
          <w:rFonts w:eastAsia="黑体"/>
          <w:lang w:val="zh-CN"/>
        </w:rPr>
        <w:t>10.</w:t>
      </w:r>
      <w:r w:rsidRPr="00911C49">
        <w:rPr>
          <w:rFonts w:eastAsia="黑体"/>
          <w:lang w:val="zh-CN"/>
        </w:rPr>
        <w:tab/>
      </w:r>
      <w:r w:rsidRPr="00911C49">
        <w:rPr>
          <w:rFonts w:eastAsia="黑体"/>
          <w:lang w:val="zh-CN"/>
        </w:rPr>
        <w:t>缔约国应根据《公约》第</w:t>
      </w:r>
      <w:r w:rsidRPr="00911C49">
        <w:rPr>
          <w:rFonts w:eastAsia="黑体"/>
          <w:lang w:val="zh-CN"/>
        </w:rPr>
        <w:t>1</w:t>
      </w:r>
      <w:r w:rsidRPr="00911C49">
        <w:rPr>
          <w:rFonts w:eastAsia="黑体"/>
          <w:lang w:val="zh-CN"/>
        </w:rPr>
        <w:t>和第</w:t>
      </w:r>
      <w:r w:rsidRPr="00911C49">
        <w:rPr>
          <w:rFonts w:eastAsia="黑体"/>
          <w:lang w:val="zh-CN"/>
        </w:rPr>
        <w:t>2</w:t>
      </w:r>
      <w:r w:rsidRPr="00911C49">
        <w:rPr>
          <w:rFonts w:eastAsia="黑体"/>
          <w:lang w:val="zh-CN"/>
        </w:rPr>
        <w:t>条，考虑采取一切必要措施，将酷刑作为一种专门的罪行列入其一般性刑事法律。缔约国还需要确保酷刑罪不受任何诉讼时效限制</w:t>
      </w:r>
      <w:r w:rsidRPr="00911C49">
        <w:rPr>
          <w:rFonts w:eastAsia="黑体" w:hint="eastAsia"/>
          <w:lang w:val="zh-CN"/>
        </w:rPr>
        <w:t>。</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基本法律保障</w:t>
      </w:r>
      <w:bookmarkStart w:id="8" w:name="_Toc13742114"/>
      <w:bookmarkEnd w:id="8"/>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11.</w:t>
      </w:r>
      <w:r w:rsidRPr="008F7089">
        <w:rPr>
          <w:lang w:val="zh-CN"/>
        </w:rPr>
        <w:tab/>
      </w:r>
      <w:r w:rsidRPr="008F7089">
        <w:rPr>
          <w:lang w:val="zh-CN"/>
        </w:rPr>
        <w:t>委员会</w:t>
      </w:r>
      <w:r w:rsidRPr="00483641">
        <w:t>考虑到国内立法确立的程序保障，</w:t>
      </w:r>
      <w:r w:rsidRPr="00483641">
        <w:rPr>
          <w:rFonts w:hint="eastAsia"/>
        </w:rPr>
        <w:t>但</w:t>
      </w:r>
      <w:r w:rsidRPr="00483641">
        <w:t>感到关切的是，有报告称</w:t>
      </w:r>
      <w:r w:rsidRPr="00483641">
        <w:rPr>
          <w:rFonts w:hint="eastAsia"/>
        </w:rPr>
        <w:t>，</w:t>
      </w:r>
      <w:r w:rsidRPr="00483641">
        <w:t>在实践中，被拘留人员并非总能从被拘留伊始便享有所有基本法律保障，包括以书面形式和他们能够理解的语言</w:t>
      </w:r>
      <w:r w:rsidRPr="008F7089">
        <w:rPr>
          <w:lang w:val="zh-CN"/>
        </w:rPr>
        <w:t>介绍他们所享有的权利的资料</w:t>
      </w:r>
      <w:r w:rsidR="007606BE">
        <w:rPr>
          <w:lang w:val="zh-CN"/>
        </w:rPr>
        <w:t>(</w:t>
      </w:r>
      <w:r w:rsidRPr="008F7089">
        <w:rPr>
          <w:lang w:val="zh-CN"/>
        </w:rPr>
        <w:t>第</w:t>
      </w:r>
      <w:r w:rsidRPr="008F7089">
        <w:rPr>
          <w:lang w:val="zh-CN"/>
        </w:rPr>
        <w:t>2</w:t>
      </w:r>
      <w:r w:rsidRPr="008F7089">
        <w:rPr>
          <w:lang w:val="zh-CN"/>
        </w:rPr>
        <w:t>和第</w:t>
      </w:r>
      <w:r w:rsidRPr="008F7089">
        <w:rPr>
          <w:lang w:val="zh-CN"/>
        </w:rPr>
        <w:t>11</w:t>
      </w:r>
      <w:r w:rsidRPr="008F7089">
        <w:rPr>
          <w:lang w:val="zh-CN"/>
        </w:rPr>
        <w:t>条</w:t>
      </w:r>
      <w:r w:rsidR="00987528">
        <w:rPr>
          <w:lang w:val="zh-CN"/>
        </w:rPr>
        <w:t>)</w:t>
      </w:r>
      <w:r w:rsidRPr="008F7089">
        <w:rPr>
          <w:lang w:val="zh-CN"/>
        </w:rPr>
        <w:t>。</w:t>
      </w:r>
    </w:p>
    <w:p w:rsidR="005E5671" w:rsidRPr="00FC69B1" w:rsidRDefault="005E5671" w:rsidP="008F7089">
      <w:pPr>
        <w:pStyle w:val="SingleTxtGC"/>
        <w:tabs>
          <w:tab w:val="clear" w:pos="431"/>
          <w:tab w:val="clear" w:pos="1134"/>
          <w:tab w:val="clear" w:pos="1565"/>
          <w:tab w:val="clear" w:pos="1996"/>
          <w:tab w:val="clear" w:pos="2427"/>
          <w:tab w:val="left" w:pos="1701"/>
        </w:tabs>
        <w:rPr>
          <w:rFonts w:eastAsia="黑体"/>
        </w:rPr>
      </w:pPr>
      <w:r w:rsidRPr="00FC69B1">
        <w:rPr>
          <w:rFonts w:eastAsia="黑体"/>
          <w:lang w:val="zh-CN"/>
        </w:rPr>
        <w:t>12.</w:t>
      </w:r>
      <w:r w:rsidRPr="00FC69B1">
        <w:rPr>
          <w:rFonts w:eastAsia="黑体"/>
          <w:lang w:val="zh-CN"/>
        </w:rPr>
        <w:tab/>
      </w:r>
      <w:r w:rsidRPr="00FC69B1">
        <w:rPr>
          <w:rFonts w:eastAsia="黑体"/>
          <w:lang w:val="zh-CN"/>
        </w:rPr>
        <w:t>缔约国应采取有效措施，确保根据国际标准，在实践中被拘留者从被剥夺自由伊始就享有所有基本保障，特别包括：随时和尽快获得法律援助的权利；以及以他们能够理解的语言被告知拘留原因和对其所提指控的性质的权利。缔约国应定期监测所有公职人员遵守法律保障的情况，并确保那些不遵守法律保障的人受到适当的纪律处分，并向委员会通报此类监测</w:t>
      </w:r>
      <w:r w:rsidRPr="00FC69B1">
        <w:rPr>
          <w:rFonts w:eastAsia="黑体"/>
          <w:lang w:val="zh-CN"/>
        </w:rPr>
        <w:t>(</w:t>
      </w:r>
      <w:r w:rsidRPr="00FC69B1">
        <w:rPr>
          <w:rFonts w:eastAsia="黑体"/>
          <w:lang w:val="zh-CN"/>
        </w:rPr>
        <w:t>如适用，包括纪律处分行动</w:t>
      </w:r>
      <w:r w:rsidR="00987528" w:rsidRPr="00FC69B1">
        <w:rPr>
          <w:rFonts w:eastAsia="黑体"/>
          <w:lang w:val="zh-CN"/>
        </w:rPr>
        <w:t>)</w:t>
      </w:r>
      <w:r w:rsidRPr="00FC69B1">
        <w:rPr>
          <w:rFonts w:eastAsia="黑体"/>
          <w:lang w:val="zh-CN"/>
        </w:rPr>
        <w:t>的结果。</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国家防范酷刑机构</w:t>
      </w:r>
      <w:bookmarkStart w:id="9" w:name="_Toc13742115"/>
      <w:bookmarkEnd w:id="9"/>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13.</w:t>
      </w:r>
      <w:r w:rsidRPr="008F7089">
        <w:rPr>
          <w:lang w:val="zh-CN"/>
        </w:rPr>
        <w:tab/>
      </w:r>
      <w:r w:rsidRPr="008F7089">
        <w:rPr>
          <w:lang w:val="zh-CN"/>
        </w:rPr>
        <w:t>委员会欢迎各州司法部长决定为国家防范酷刑机构增加经费，并吸收民间社会组织参与任命各州联合委员会的成员，但委员会仍感到关切的是，有报告称，联合委员会将没有足够的资源履行任务以及为确保有效监测足够频繁地查访所有机构。</w:t>
      </w:r>
    </w:p>
    <w:p w:rsidR="005E5671" w:rsidRPr="00FC69B1" w:rsidRDefault="005E5671" w:rsidP="008F7089">
      <w:pPr>
        <w:pStyle w:val="SingleTxtGC"/>
        <w:tabs>
          <w:tab w:val="clear" w:pos="431"/>
          <w:tab w:val="clear" w:pos="1134"/>
          <w:tab w:val="clear" w:pos="1565"/>
          <w:tab w:val="clear" w:pos="1996"/>
          <w:tab w:val="clear" w:pos="2427"/>
          <w:tab w:val="left" w:pos="1701"/>
        </w:tabs>
        <w:rPr>
          <w:rFonts w:eastAsia="黑体"/>
        </w:rPr>
      </w:pPr>
      <w:r w:rsidRPr="00FC69B1">
        <w:rPr>
          <w:rFonts w:eastAsia="黑体"/>
          <w:lang w:val="zh-CN"/>
        </w:rPr>
        <w:t>14.</w:t>
      </w:r>
      <w:r w:rsidRPr="00FC69B1">
        <w:rPr>
          <w:rFonts w:eastAsia="黑体"/>
          <w:lang w:val="zh-CN"/>
        </w:rPr>
        <w:tab/>
      </w:r>
      <w:r w:rsidRPr="00FC69B1">
        <w:rPr>
          <w:rFonts w:eastAsia="黑体"/>
          <w:lang w:val="zh-CN"/>
        </w:rPr>
        <w:t>委员会重申其在</w:t>
      </w:r>
      <w:r w:rsidRPr="00FC69B1">
        <w:rPr>
          <w:rFonts w:eastAsia="黑体" w:hint="eastAsia"/>
          <w:lang w:val="zh-CN"/>
        </w:rPr>
        <w:t>上一份</w:t>
      </w:r>
      <w:r w:rsidRPr="00FC69B1">
        <w:rPr>
          <w:rFonts w:eastAsia="黑体"/>
          <w:lang w:val="zh-CN"/>
        </w:rPr>
        <w:t>结论性意见中提出的建议</w:t>
      </w:r>
      <w:r w:rsidRPr="00FC69B1">
        <w:rPr>
          <w:rFonts w:eastAsia="黑体"/>
          <w:lang w:val="zh-CN"/>
        </w:rPr>
        <w:t>(CAT/C/DEU/CO/5</w:t>
      </w:r>
      <w:r w:rsidR="00AF7EF1">
        <w:rPr>
          <w:rFonts w:eastAsia="黑体" w:hint="eastAsia"/>
          <w:lang w:val="zh-CN"/>
        </w:rPr>
        <w:t>,</w:t>
      </w:r>
      <w:r w:rsidR="00AF7EF1">
        <w:rPr>
          <w:rFonts w:eastAsia="黑体"/>
        </w:rPr>
        <w:t xml:space="preserve"> </w:t>
      </w:r>
      <w:r w:rsidRPr="00FC69B1">
        <w:rPr>
          <w:rFonts w:eastAsia="黑体"/>
          <w:lang w:val="zh-CN"/>
        </w:rPr>
        <w:t>第</w:t>
      </w:r>
      <w:r w:rsidRPr="00FC69B1">
        <w:rPr>
          <w:rFonts w:eastAsia="黑体"/>
          <w:lang w:val="zh-CN"/>
        </w:rPr>
        <w:t>13</w:t>
      </w:r>
      <w:r w:rsidRPr="00FC69B1">
        <w:rPr>
          <w:rFonts w:eastAsia="黑体"/>
          <w:lang w:val="zh-CN"/>
        </w:rPr>
        <w:t>段</w:t>
      </w:r>
      <w:r w:rsidRPr="00FC69B1">
        <w:rPr>
          <w:rFonts w:eastAsia="黑体"/>
          <w:lang w:val="zh-CN"/>
        </w:rPr>
        <w:t>)</w:t>
      </w:r>
      <w:r w:rsidRPr="00FC69B1">
        <w:rPr>
          <w:rFonts w:eastAsia="黑体"/>
          <w:lang w:val="zh-CN"/>
        </w:rPr>
        <w:t>，即缔约国应向国家防范酷刑机构提供充足的人力、财力、技术和后勤资源，使其能够根据《任择议定书》第</w:t>
      </w:r>
      <w:r w:rsidRPr="00FC69B1">
        <w:rPr>
          <w:rFonts w:eastAsia="黑体"/>
          <w:lang w:val="zh-CN"/>
        </w:rPr>
        <w:t>18</w:t>
      </w:r>
      <w:r w:rsidRPr="00FC69B1">
        <w:rPr>
          <w:rFonts w:eastAsia="黑体"/>
          <w:lang w:val="zh-CN"/>
        </w:rPr>
        <w:t>条第</w:t>
      </w:r>
      <w:r w:rsidRPr="00FC69B1">
        <w:rPr>
          <w:rFonts w:eastAsia="黑体"/>
          <w:lang w:val="zh-CN"/>
        </w:rPr>
        <w:t>(3)</w:t>
      </w:r>
      <w:r w:rsidRPr="00FC69B1">
        <w:rPr>
          <w:rFonts w:eastAsia="黑体"/>
          <w:lang w:val="zh-CN"/>
        </w:rPr>
        <w:t>款以及防范酷刑和其他残忍、不人道或有辱人格待遇或处罚小组委员会发布的</w:t>
      </w:r>
      <w:r w:rsidRPr="00FC69B1">
        <w:rPr>
          <w:rFonts w:eastAsia="黑体" w:hint="eastAsia"/>
          <w:lang w:val="zh-CN"/>
        </w:rPr>
        <w:t>“</w:t>
      </w:r>
      <w:r w:rsidRPr="00FC69B1">
        <w:rPr>
          <w:rFonts w:eastAsia="黑体"/>
          <w:lang w:val="zh-CN"/>
        </w:rPr>
        <w:t>国家防范机制准则</w:t>
      </w:r>
      <w:r w:rsidRPr="00FC69B1">
        <w:rPr>
          <w:rFonts w:eastAsia="黑体" w:hint="eastAsia"/>
          <w:lang w:val="zh-CN"/>
        </w:rPr>
        <w:t>”</w:t>
      </w:r>
      <w:r w:rsidRPr="00FC69B1">
        <w:rPr>
          <w:rFonts w:eastAsia="黑体"/>
          <w:lang w:val="zh-CN"/>
        </w:rPr>
        <w:t>第</w:t>
      </w:r>
      <w:r w:rsidRPr="00FC69B1">
        <w:rPr>
          <w:rFonts w:eastAsia="黑体"/>
          <w:lang w:val="zh-CN"/>
        </w:rPr>
        <w:t>11</w:t>
      </w:r>
      <w:r w:rsidRPr="00FC69B1">
        <w:rPr>
          <w:rFonts w:eastAsia="黑体"/>
          <w:lang w:val="zh-CN"/>
        </w:rPr>
        <w:t>和</w:t>
      </w:r>
      <w:r w:rsidRPr="00FC69B1">
        <w:rPr>
          <w:rFonts w:eastAsia="黑体"/>
          <w:lang w:val="zh-CN"/>
        </w:rPr>
        <w:t>12</w:t>
      </w:r>
      <w:r w:rsidRPr="00FC69B1">
        <w:rPr>
          <w:rFonts w:eastAsia="黑体"/>
          <w:lang w:val="zh-CN"/>
        </w:rPr>
        <w:t>条，切实、独立地履行职能。</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15.</w:t>
      </w:r>
      <w:r w:rsidRPr="008F7089">
        <w:rPr>
          <w:lang w:val="zh-CN"/>
        </w:rPr>
        <w:tab/>
      </w:r>
      <w:r w:rsidRPr="008F7089">
        <w:rPr>
          <w:lang w:val="zh-CN"/>
        </w:rPr>
        <w:t>委员会还感到关切的是，国家防范酷刑机构仅有权公布查访过的公立机构名单，这有损其工作并降低了其效力，因为许多机构，如养老院和精神病院，属私营机构</w:t>
      </w:r>
      <w:r w:rsidRPr="008F7089">
        <w:rPr>
          <w:lang w:val="zh-CN"/>
        </w:rPr>
        <w:t>(</w:t>
      </w:r>
      <w:r w:rsidRPr="008F7089">
        <w:rPr>
          <w:lang w:val="zh-CN"/>
        </w:rPr>
        <w:t>第</w:t>
      </w:r>
      <w:r w:rsidRPr="008F7089">
        <w:rPr>
          <w:lang w:val="zh-CN"/>
        </w:rPr>
        <w:t>2</w:t>
      </w:r>
      <w:r w:rsidRPr="008F7089">
        <w:rPr>
          <w:lang w:val="zh-CN"/>
        </w:rPr>
        <w:t>和第</w:t>
      </w:r>
      <w:r w:rsidRPr="008F7089">
        <w:rPr>
          <w:lang w:val="zh-CN"/>
        </w:rPr>
        <w:t>11</w:t>
      </w:r>
      <w:r w:rsidRPr="008F7089">
        <w:rPr>
          <w:lang w:val="zh-CN"/>
        </w:rPr>
        <w:t>条</w:t>
      </w:r>
      <w:r w:rsidR="00987528">
        <w:rPr>
          <w:lang w:val="zh-CN"/>
        </w:rPr>
        <w:t>)</w:t>
      </w:r>
      <w:r w:rsidRPr="008F7089">
        <w:rPr>
          <w:lang w:val="zh-CN"/>
        </w:rPr>
        <w:t>。</w:t>
      </w:r>
    </w:p>
    <w:p w:rsidR="005E5671" w:rsidRPr="00FC69B1" w:rsidRDefault="005E5671" w:rsidP="008F7089">
      <w:pPr>
        <w:pStyle w:val="SingleTxtGC"/>
        <w:tabs>
          <w:tab w:val="clear" w:pos="431"/>
          <w:tab w:val="clear" w:pos="1134"/>
          <w:tab w:val="clear" w:pos="1565"/>
          <w:tab w:val="clear" w:pos="1996"/>
          <w:tab w:val="clear" w:pos="2427"/>
          <w:tab w:val="left" w:pos="1701"/>
        </w:tabs>
        <w:rPr>
          <w:rFonts w:eastAsia="黑体"/>
          <w:lang w:val="zh-CN"/>
        </w:rPr>
      </w:pPr>
      <w:r w:rsidRPr="00FC69B1">
        <w:rPr>
          <w:rFonts w:eastAsia="黑体"/>
          <w:lang w:val="zh-CN"/>
        </w:rPr>
        <w:t>16.</w:t>
      </w:r>
      <w:r w:rsidRPr="00FC69B1">
        <w:rPr>
          <w:rFonts w:eastAsia="黑体"/>
          <w:lang w:val="zh-CN"/>
        </w:rPr>
        <w:tab/>
      </w:r>
      <w:r w:rsidRPr="00FC69B1">
        <w:rPr>
          <w:rFonts w:eastAsia="黑体"/>
        </w:rPr>
        <w:t>委员会还建议授权国家防范酷刑机构公布查访过的私营机构名称和查访报告及各主管部委的声明。</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德国人权协会</w:t>
      </w:r>
      <w:bookmarkStart w:id="10" w:name="_Toc13742116"/>
      <w:bookmarkEnd w:id="10"/>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17.</w:t>
      </w:r>
      <w:r w:rsidRPr="008F7089">
        <w:rPr>
          <w:lang w:val="zh-CN"/>
        </w:rPr>
        <w:tab/>
      </w:r>
      <w:r w:rsidRPr="008F7089">
        <w:rPr>
          <w:lang w:val="zh-CN"/>
        </w:rPr>
        <w:t>委员会欢迎</w:t>
      </w:r>
      <w:r w:rsidRPr="008F7089">
        <w:rPr>
          <w:rFonts w:hint="eastAsia"/>
          <w:lang w:val="zh-CN"/>
        </w:rPr>
        <w:t>缔约国</w:t>
      </w:r>
      <w:r w:rsidRPr="008F7089">
        <w:rPr>
          <w:lang w:val="zh-CN"/>
        </w:rPr>
        <w:t>根据《关于促进和保护人权的国家机构的地位的原则》</w:t>
      </w:r>
      <w:r w:rsidRPr="008F7089">
        <w:rPr>
          <w:lang w:val="zh-CN"/>
        </w:rPr>
        <w:t>(</w:t>
      </w:r>
      <w:r w:rsidRPr="008F7089">
        <w:rPr>
          <w:lang w:val="zh-CN"/>
        </w:rPr>
        <w:t>《巴黎原则》</w:t>
      </w:r>
      <w:r w:rsidRPr="008F7089">
        <w:rPr>
          <w:lang w:val="zh-CN"/>
        </w:rPr>
        <w:t>)</w:t>
      </w:r>
      <w:r w:rsidRPr="008F7089">
        <w:rPr>
          <w:lang w:val="zh-CN"/>
        </w:rPr>
        <w:t>设立德国人权协会作为缔约国的国家人权机构，但感到遗憾的是，未指定该协会监督缔约国遵守《公约》的情况</w:t>
      </w:r>
      <w:r w:rsidRPr="008F7089">
        <w:rPr>
          <w:lang w:val="zh-CN"/>
        </w:rPr>
        <w:t>(</w:t>
      </w:r>
      <w:r w:rsidRPr="008F7089">
        <w:rPr>
          <w:lang w:val="zh-CN"/>
        </w:rPr>
        <w:t>第</w:t>
      </w:r>
      <w:r w:rsidRPr="008F7089">
        <w:rPr>
          <w:lang w:val="zh-CN"/>
        </w:rPr>
        <w:t>2</w:t>
      </w:r>
      <w:r w:rsidRPr="008F7089">
        <w:rPr>
          <w:lang w:val="zh-CN"/>
        </w:rPr>
        <w:t>条</w:t>
      </w:r>
      <w:r w:rsidRPr="008F7089">
        <w:rPr>
          <w:lang w:val="zh-CN"/>
        </w:rPr>
        <w:t>)</w:t>
      </w:r>
      <w:r w:rsidRPr="008F7089">
        <w:rPr>
          <w:lang w:val="zh-CN"/>
        </w:rPr>
        <w:t>。</w:t>
      </w:r>
    </w:p>
    <w:p w:rsidR="005E5671" w:rsidRPr="00775735" w:rsidRDefault="005E5671" w:rsidP="008F7089">
      <w:pPr>
        <w:pStyle w:val="SingleTxtGC"/>
        <w:tabs>
          <w:tab w:val="clear" w:pos="431"/>
          <w:tab w:val="clear" w:pos="1134"/>
          <w:tab w:val="clear" w:pos="1565"/>
          <w:tab w:val="clear" w:pos="1996"/>
          <w:tab w:val="clear" w:pos="2427"/>
          <w:tab w:val="left" w:pos="1701"/>
        </w:tabs>
        <w:rPr>
          <w:rFonts w:eastAsia="黑体"/>
        </w:rPr>
      </w:pPr>
      <w:r w:rsidRPr="00775735">
        <w:rPr>
          <w:rFonts w:eastAsia="黑体"/>
          <w:lang w:val="zh-CN"/>
        </w:rPr>
        <w:t>18.</w:t>
      </w:r>
      <w:r w:rsidRPr="00775735">
        <w:rPr>
          <w:rFonts w:eastAsia="黑体"/>
          <w:lang w:val="zh-CN"/>
        </w:rPr>
        <w:tab/>
      </w:r>
      <w:r w:rsidRPr="00775735">
        <w:rPr>
          <w:rFonts w:eastAsia="黑体"/>
          <w:lang w:val="zh-CN"/>
        </w:rPr>
        <w:t>缔约国应请德国人权协会确保对遵守《公约》的情况进行监测和评估，包括对委员会的结论性意见采取后续行动。</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国际司法合作</w:t>
      </w:r>
      <w:bookmarkStart w:id="11" w:name="_Toc13742117"/>
      <w:bookmarkEnd w:id="11"/>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19.</w:t>
      </w:r>
      <w:r w:rsidRPr="008F7089">
        <w:rPr>
          <w:lang w:val="zh-CN"/>
        </w:rPr>
        <w:tab/>
      </w:r>
      <w:r w:rsidRPr="008F7089">
        <w:rPr>
          <w:lang w:val="zh-CN"/>
        </w:rPr>
        <w:t>委员会感到严重关切的是，关于智利</w:t>
      </w:r>
      <w:r w:rsidRPr="008F7089">
        <w:rPr>
          <w:lang w:val="zh-CN"/>
        </w:rPr>
        <w:t>Colonia Dignidad</w:t>
      </w:r>
      <w:r w:rsidRPr="008F7089">
        <w:rPr>
          <w:lang w:val="zh-CN"/>
        </w:rPr>
        <w:t>案中涉嫌犯下酷刑罪的人，缔约国拒绝引渡他们，但也不愿调查上述指控并起诉责任人，理由是在</w:t>
      </w:r>
      <w:r w:rsidRPr="008F7089">
        <w:rPr>
          <w:lang w:val="zh-CN"/>
        </w:rPr>
        <w:t>Colonia Dignidad</w:t>
      </w:r>
      <w:r w:rsidRPr="008F7089">
        <w:rPr>
          <w:lang w:val="zh-CN"/>
        </w:rPr>
        <w:t>犯下的罪行已超过刑法规定的诉讼时效。委员会感到关切的是，这种情况将导致有罪不罚</w:t>
      </w:r>
      <w:r w:rsidRPr="008F7089">
        <w:rPr>
          <w:lang w:val="zh-CN"/>
        </w:rPr>
        <w:t>(</w:t>
      </w:r>
      <w:r w:rsidRPr="008F7089">
        <w:rPr>
          <w:lang w:val="zh-CN"/>
        </w:rPr>
        <w:t>第</w:t>
      </w:r>
      <w:r w:rsidRPr="008F7089">
        <w:rPr>
          <w:lang w:val="zh-CN"/>
        </w:rPr>
        <w:t>5</w:t>
      </w:r>
      <w:r w:rsidRPr="008F7089">
        <w:rPr>
          <w:lang w:val="zh-CN"/>
        </w:rPr>
        <w:t>和第</w:t>
      </w:r>
      <w:r w:rsidRPr="008F7089">
        <w:rPr>
          <w:lang w:val="zh-CN"/>
        </w:rPr>
        <w:t>7</w:t>
      </w:r>
      <w:r w:rsidRPr="008F7089">
        <w:rPr>
          <w:lang w:val="zh-CN"/>
        </w:rPr>
        <w:t>条</w:t>
      </w:r>
      <w:r w:rsidRPr="008F7089">
        <w:rPr>
          <w:lang w:val="zh-CN"/>
        </w:rPr>
        <w:t>)</w:t>
      </w:r>
      <w:r w:rsidRPr="008F7089">
        <w:rPr>
          <w:lang w:val="zh-CN"/>
        </w:rPr>
        <w:t>。</w:t>
      </w:r>
    </w:p>
    <w:p w:rsidR="005E5671" w:rsidRPr="00775735" w:rsidRDefault="005E5671" w:rsidP="008F7089">
      <w:pPr>
        <w:pStyle w:val="SingleTxtGC"/>
        <w:tabs>
          <w:tab w:val="clear" w:pos="431"/>
          <w:tab w:val="clear" w:pos="1134"/>
          <w:tab w:val="clear" w:pos="1565"/>
          <w:tab w:val="clear" w:pos="1996"/>
          <w:tab w:val="clear" w:pos="2427"/>
          <w:tab w:val="left" w:pos="1701"/>
        </w:tabs>
        <w:rPr>
          <w:rFonts w:eastAsia="黑体"/>
        </w:rPr>
      </w:pPr>
      <w:r w:rsidRPr="00775735">
        <w:rPr>
          <w:rFonts w:eastAsia="黑体"/>
          <w:lang w:val="zh-CN"/>
        </w:rPr>
        <w:t>20.</w:t>
      </w:r>
      <w:r w:rsidRPr="00775735">
        <w:rPr>
          <w:rFonts w:eastAsia="黑体"/>
          <w:lang w:val="zh-CN"/>
        </w:rPr>
        <w:tab/>
      </w:r>
      <w:r w:rsidRPr="00775735">
        <w:rPr>
          <w:rFonts w:eastAsia="黑体"/>
          <w:lang w:val="zh-CN"/>
        </w:rPr>
        <w:t>缔约国应依照其国际义务将被控实施酷刑和虐待行为者引渡到对该罪行有管辖权的国家或某个国际刑事法庭，或根据《公约》规定对其进行起诉。</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21.</w:t>
      </w:r>
      <w:r w:rsidRPr="008F7089">
        <w:rPr>
          <w:lang w:val="zh-CN"/>
        </w:rPr>
        <w:tab/>
      </w:r>
      <w:r w:rsidRPr="008F7089">
        <w:rPr>
          <w:lang w:val="zh-CN"/>
        </w:rPr>
        <w:t>委员会欢迎联邦刑事警察办公室</w:t>
      </w:r>
      <w:proofErr w:type="gramStart"/>
      <w:r w:rsidRPr="008F7089">
        <w:rPr>
          <w:lang w:val="zh-CN"/>
        </w:rPr>
        <w:t>战争罪股正</w:t>
      </w:r>
      <w:proofErr w:type="gramEnd"/>
      <w:r w:rsidRPr="008F7089">
        <w:rPr>
          <w:lang w:val="zh-CN"/>
        </w:rPr>
        <w:t>发挥越来越重要的作用，并于</w:t>
      </w:r>
      <w:r w:rsidRPr="008F7089">
        <w:rPr>
          <w:lang w:val="zh-CN"/>
        </w:rPr>
        <w:t>2018</w:t>
      </w:r>
      <w:r w:rsidRPr="008F7089">
        <w:rPr>
          <w:lang w:val="zh-CN"/>
        </w:rPr>
        <w:t>年得到扩大。该股目前正在对</w:t>
      </w:r>
      <w:r w:rsidRPr="008F7089">
        <w:rPr>
          <w:lang w:val="zh-CN"/>
        </w:rPr>
        <w:t>80</w:t>
      </w:r>
      <w:r w:rsidRPr="008F7089">
        <w:rPr>
          <w:lang w:val="zh-CN"/>
        </w:rPr>
        <w:t>起案件进行刑事调查，并发出了</w:t>
      </w:r>
      <w:r w:rsidRPr="008F7089">
        <w:rPr>
          <w:lang w:val="zh-CN"/>
        </w:rPr>
        <w:t>15</w:t>
      </w:r>
      <w:r w:rsidRPr="008F7089">
        <w:rPr>
          <w:lang w:val="zh-CN"/>
        </w:rPr>
        <w:t>项逮捕令，在完成</w:t>
      </w:r>
      <w:r w:rsidRPr="008F7089">
        <w:rPr>
          <w:lang w:val="zh-CN"/>
        </w:rPr>
        <w:t>4</w:t>
      </w:r>
      <w:r w:rsidRPr="008F7089">
        <w:rPr>
          <w:lang w:val="zh-CN"/>
        </w:rPr>
        <w:t>起调查之后法院对肇事者进行了定罪，其中包括判定两名卢旺达公民犯有战争罪和危害人类罪</w:t>
      </w:r>
      <w:r w:rsidRPr="008F7089">
        <w:rPr>
          <w:rFonts w:hint="eastAsia"/>
          <w:lang w:val="zh-CN"/>
        </w:rPr>
        <w:t>，</w:t>
      </w:r>
      <w:r w:rsidRPr="008F7089">
        <w:rPr>
          <w:lang w:val="zh-CN"/>
        </w:rPr>
        <w:t>委员会</w:t>
      </w:r>
      <w:r w:rsidRPr="008F7089">
        <w:rPr>
          <w:rFonts w:hint="eastAsia"/>
          <w:lang w:val="zh-CN"/>
        </w:rPr>
        <w:t>对此表示肯定</w:t>
      </w:r>
      <w:r w:rsidRPr="008F7089">
        <w:rPr>
          <w:lang w:val="zh-CN"/>
        </w:rPr>
        <w:t>。委员会感到遗憾的是，缔约国没有提供资料，说明对伊拉克和阿拉伯叙利亚共和国武装冲突中被控犯下战争罪和危害人类罪者的诉讼情况。</w:t>
      </w:r>
    </w:p>
    <w:p w:rsidR="005E5671" w:rsidRPr="00775735" w:rsidRDefault="005E5671" w:rsidP="008F7089">
      <w:pPr>
        <w:pStyle w:val="SingleTxtGC"/>
        <w:tabs>
          <w:tab w:val="clear" w:pos="431"/>
          <w:tab w:val="clear" w:pos="1134"/>
          <w:tab w:val="clear" w:pos="1565"/>
          <w:tab w:val="clear" w:pos="1996"/>
          <w:tab w:val="clear" w:pos="2427"/>
          <w:tab w:val="left" w:pos="1701"/>
        </w:tabs>
        <w:rPr>
          <w:rFonts w:eastAsia="黑体"/>
        </w:rPr>
      </w:pPr>
      <w:r w:rsidRPr="00775735">
        <w:rPr>
          <w:rFonts w:eastAsia="黑体"/>
          <w:lang w:val="zh-CN"/>
        </w:rPr>
        <w:t>22.</w:t>
      </w:r>
      <w:r w:rsidRPr="00775735">
        <w:rPr>
          <w:rFonts w:eastAsia="黑体"/>
          <w:lang w:val="zh-CN"/>
        </w:rPr>
        <w:tab/>
      </w:r>
      <w:r w:rsidRPr="00775735">
        <w:rPr>
          <w:rFonts w:eastAsia="黑体"/>
          <w:lang w:val="zh-CN"/>
        </w:rPr>
        <w:t>缔约国应确保对酷刑行为责任人行使普遍管辖权，包括为此寻求引渡。缔约国还应向委员会提供资料，说明根据《公约》第</w:t>
      </w:r>
      <w:r w:rsidRPr="00775735">
        <w:rPr>
          <w:rFonts w:eastAsia="黑体"/>
          <w:lang w:val="zh-CN"/>
        </w:rPr>
        <w:t>5</w:t>
      </w:r>
      <w:r w:rsidRPr="00775735">
        <w:rPr>
          <w:rFonts w:eastAsia="黑体"/>
          <w:lang w:val="zh-CN"/>
        </w:rPr>
        <w:t>条，在关于引渡和普遍管辖权的司法裁决中援引《公约》的情况。</w:t>
      </w:r>
    </w:p>
    <w:p w:rsidR="005E5671" w:rsidRPr="002160D4" w:rsidRDefault="005E5671" w:rsidP="002160D4">
      <w:pPr>
        <w:pStyle w:val="H23GC"/>
        <w:rPr>
          <w:lang w:val="zh-CN"/>
        </w:rPr>
      </w:pPr>
      <w:r w:rsidRPr="008F7089">
        <w:rPr>
          <w:lang w:val="zh-CN"/>
        </w:rPr>
        <w:tab/>
      </w:r>
      <w:r w:rsidRPr="008F7089">
        <w:rPr>
          <w:lang w:val="zh-CN"/>
        </w:rPr>
        <w:tab/>
      </w:r>
      <w:proofErr w:type="gramStart"/>
      <w:r w:rsidRPr="008F7089">
        <w:rPr>
          <w:lang w:val="zh-CN"/>
        </w:rPr>
        <w:t>不</w:t>
      </w:r>
      <w:proofErr w:type="gramEnd"/>
      <w:r w:rsidRPr="008F7089">
        <w:rPr>
          <w:lang w:val="zh-CN"/>
        </w:rPr>
        <w:t>推回</w:t>
      </w:r>
      <w:bookmarkStart w:id="12" w:name="_Toc13742118"/>
      <w:bookmarkEnd w:id="12"/>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23.</w:t>
      </w:r>
      <w:r w:rsidRPr="008F7089">
        <w:rPr>
          <w:lang w:val="zh-CN"/>
        </w:rPr>
        <w:tab/>
      </w:r>
      <w:r w:rsidRPr="008F7089">
        <w:rPr>
          <w:lang w:val="zh-CN"/>
        </w:rPr>
        <w:t>委员会重申其在</w:t>
      </w:r>
      <w:r w:rsidRPr="008F7089">
        <w:rPr>
          <w:rFonts w:hint="eastAsia"/>
          <w:lang w:val="zh-CN"/>
        </w:rPr>
        <w:t>上一份</w:t>
      </w:r>
      <w:r w:rsidRPr="008F7089">
        <w:rPr>
          <w:lang w:val="zh-CN"/>
        </w:rPr>
        <w:t>结论性意见中表达的关切</w:t>
      </w:r>
      <w:r w:rsidRPr="008F7089">
        <w:rPr>
          <w:lang w:val="zh-CN"/>
        </w:rPr>
        <w:t>(CAT/C/DEU/CO/5</w:t>
      </w:r>
      <w:r w:rsidR="005E2570">
        <w:rPr>
          <w:rFonts w:hint="eastAsia"/>
          <w:lang w:val="zh-CN"/>
        </w:rPr>
        <w:t>,</w:t>
      </w:r>
      <w:r w:rsidR="005E2570">
        <w:t xml:space="preserve"> </w:t>
      </w:r>
      <w:r w:rsidRPr="008F7089">
        <w:rPr>
          <w:lang w:val="zh-CN"/>
        </w:rPr>
        <w:t>第</w:t>
      </w:r>
      <w:r w:rsidRPr="008F7089">
        <w:rPr>
          <w:lang w:val="zh-CN"/>
        </w:rPr>
        <w:t>25</w:t>
      </w:r>
      <w:r w:rsidRPr="008F7089">
        <w:rPr>
          <w:lang w:val="zh-CN"/>
        </w:rPr>
        <w:t>段</w:t>
      </w:r>
      <w:r w:rsidRPr="008F7089">
        <w:rPr>
          <w:lang w:val="zh-CN"/>
        </w:rPr>
        <w:t>)</w:t>
      </w:r>
      <w:r w:rsidRPr="008F7089">
        <w:rPr>
          <w:lang w:val="zh-CN"/>
        </w:rPr>
        <w:t>，即缔约国继续根据原籍国提供的外交保证进行引渡和驱逐，因为这些保证可能</w:t>
      </w:r>
      <w:r w:rsidRPr="008F7089">
        <w:rPr>
          <w:rFonts w:hint="eastAsia"/>
          <w:lang w:val="zh-CN"/>
        </w:rPr>
        <w:t>无法确保</w:t>
      </w:r>
      <w:r w:rsidRPr="008F7089">
        <w:rPr>
          <w:lang w:val="zh-CN"/>
        </w:rPr>
        <w:t>当事人被遣返后不会遭受酷刑和虐待</w:t>
      </w:r>
      <w:r w:rsidRPr="008F7089">
        <w:rPr>
          <w:lang w:val="zh-CN"/>
        </w:rPr>
        <w:t>(</w:t>
      </w:r>
      <w:r w:rsidRPr="008F7089">
        <w:rPr>
          <w:lang w:val="zh-CN"/>
        </w:rPr>
        <w:t>第</w:t>
      </w:r>
      <w:r w:rsidRPr="008F7089">
        <w:rPr>
          <w:lang w:val="zh-CN"/>
        </w:rPr>
        <w:t>3</w:t>
      </w:r>
      <w:r w:rsidRPr="008F7089">
        <w:rPr>
          <w:lang w:val="zh-CN"/>
        </w:rPr>
        <w:t>条</w:t>
      </w:r>
      <w:r w:rsidRPr="008F7089">
        <w:rPr>
          <w:lang w:val="zh-CN"/>
        </w:rPr>
        <w:t>)</w:t>
      </w:r>
      <w:r w:rsidRPr="008F7089">
        <w:rPr>
          <w:lang w:val="zh-CN"/>
        </w:rPr>
        <w:t>。</w:t>
      </w:r>
    </w:p>
    <w:p w:rsidR="005E5671" w:rsidRPr="00775735" w:rsidRDefault="005E5671" w:rsidP="008F7089">
      <w:pPr>
        <w:pStyle w:val="SingleTxtGC"/>
        <w:tabs>
          <w:tab w:val="clear" w:pos="431"/>
          <w:tab w:val="clear" w:pos="1134"/>
          <w:tab w:val="clear" w:pos="1565"/>
          <w:tab w:val="clear" w:pos="1996"/>
          <w:tab w:val="clear" w:pos="2427"/>
          <w:tab w:val="left" w:pos="1701"/>
        </w:tabs>
        <w:rPr>
          <w:rFonts w:eastAsia="黑体"/>
        </w:rPr>
      </w:pPr>
      <w:r w:rsidRPr="00775735">
        <w:rPr>
          <w:rFonts w:eastAsia="黑体"/>
          <w:lang w:val="zh-CN"/>
        </w:rPr>
        <w:t>24.</w:t>
      </w:r>
      <w:r w:rsidRPr="00775735">
        <w:rPr>
          <w:rFonts w:eastAsia="黑体"/>
          <w:lang w:val="zh-CN"/>
        </w:rPr>
        <w:tab/>
      </w:r>
      <w:r w:rsidRPr="00775735">
        <w:rPr>
          <w:rFonts w:eastAsia="黑体"/>
          <w:lang w:val="zh-CN"/>
        </w:rPr>
        <w:t>缔约国应避免在引渡和驱逐方面寻求和接受那些有任何理由相信某人在回国后会面临酷刑或虐待风险的国家的外交保证。</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25.</w:t>
      </w:r>
      <w:r w:rsidRPr="008F7089">
        <w:rPr>
          <w:lang w:val="zh-CN"/>
        </w:rPr>
        <w:tab/>
      </w:r>
      <w:r w:rsidRPr="008F7089">
        <w:rPr>
          <w:lang w:val="zh-CN"/>
        </w:rPr>
        <w:t>委员会满意地注意到缔约国努力应对大量寻求庇护者和无证移民涌入其领土的情况；但表示关切的是，有大量报告称，缔约国在本报告所述期间的行为违反了</w:t>
      </w:r>
      <w:proofErr w:type="gramStart"/>
      <w:r w:rsidRPr="008F7089">
        <w:rPr>
          <w:lang w:val="zh-CN"/>
        </w:rPr>
        <w:t>不</w:t>
      </w:r>
      <w:proofErr w:type="gramEnd"/>
      <w:r w:rsidRPr="008F7089">
        <w:rPr>
          <w:lang w:val="zh-CN"/>
        </w:rPr>
        <w:t>推回原则。具体而言，委员会对以下问题表示关切：</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(a)</w:t>
      </w:r>
      <w:r w:rsidR="007D11BC">
        <w:rPr>
          <w:lang w:val="zh-CN"/>
        </w:rPr>
        <w:tab/>
      </w:r>
      <w:r w:rsidRPr="008F7089">
        <w:rPr>
          <w:lang w:val="zh-CN"/>
        </w:rPr>
        <w:t>适用于来自被认定为</w:t>
      </w:r>
      <w:r w:rsidR="003444C8">
        <w:rPr>
          <w:rFonts w:hint="eastAsia"/>
        </w:rPr>
        <w:t>“</w:t>
      </w:r>
      <w:r w:rsidRPr="008F7089">
        <w:rPr>
          <w:lang w:val="zh-CN"/>
        </w:rPr>
        <w:t>安全</w:t>
      </w:r>
      <w:r w:rsidR="003444C8">
        <w:rPr>
          <w:rFonts w:hint="eastAsia"/>
        </w:rPr>
        <w:t>”</w:t>
      </w:r>
      <w:r w:rsidRPr="008F7089">
        <w:rPr>
          <w:lang w:val="zh-CN"/>
        </w:rPr>
        <w:t>的原籍国的寻求庇护者的快速庇护程序，以及</w:t>
      </w:r>
      <w:r w:rsidR="003444C8">
        <w:rPr>
          <w:rFonts w:hint="eastAsia"/>
        </w:rPr>
        <w:t>“</w:t>
      </w:r>
      <w:r w:rsidRPr="008F7089">
        <w:rPr>
          <w:lang w:val="zh-CN"/>
        </w:rPr>
        <w:t>都柏林案件</w:t>
      </w:r>
      <w:r w:rsidR="003444C8">
        <w:rPr>
          <w:rFonts w:hint="eastAsia"/>
        </w:rPr>
        <w:t>”</w:t>
      </w:r>
      <w:r w:rsidRPr="008F7089">
        <w:rPr>
          <w:lang w:val="zh-CN"/>
        </w:rPr>
        <w:t>，可能都不允许透彻评估寻求庇护者和难民是否是酷刑或虐待的受害者，或者在驱逐或转移时面临酷刑或虐待的风险，包括对孕妇和有</w:t>
      </w:r>
      <w:r w:rsidRPr="008F7089">
        <w:rPr>
          <w:lang w:val="zh-CN"/>
        </w:rPr>
        <w:t>3</w:t>
      </w:r>
      <w:r w:rsidRPr="008F7089">
        <w:rPr>
          <w:lang w:val="zh-CN"/>
        </w:rPr>
        <w:t>岁以下儿童的家庭等弱势群体；</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(b)</w:t>
      </w:r>
      <w:r w:rsidR="003444C8">
        <w:rPr>
          <w:lang w:val="zh-CN"/>
        </w:rPr>
        <w:tab/>
      </w:r>
      <w:r w:rsidRPr="008F7089">
        <w:rPr>
          <w:lang w:val="zh-CN"/>
        </w:rPr>
        <w:t>在快速庇护程序之下，如寻求庇护者和难民的庇护申请被拒绝，只有一周的时间提出上诉，并且此上诉不具有自动中止效力；</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(c)</w:t>
      </w:r>
      <w:r w:rsidR="003444C8">
        <w:rPr>
          <w:lang w:val="zh-CN"/>
        </w:rPr>
        <w:tab/>
      </w:r>
      <w:r w:rsidRPr="008F7089">
        <w:rPr>
          <w:lang w:val="zh-CN"/>
        </w:rPr>
        <w:t>在法院发布暂停驱逐令之前，缔约国已将寻求庇护者</w:t>
      </w:r>
      <w:r w:rsidRPr="008F7089">
        <w:rPr>
          <w:lang w:val="zh-CN"/>
        </w:rPr>
        <w:t>Sami Aidoudi</w:t>
      </w:r>
      <w:r w:rsidRPr="008F7089">
        <w:rPr>
          <w:lang w:val="zh-CN"/>
        </w:rPr>
        <w:t>驱逐回其原籍国。委员会表示严重关切的是，尽管随后发布了一项法律命令，称由于遣返不合法，应将其带回德国，但缔约国没有采取措施将他带回；</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(d)</w:t>
      </w:r>
      <w:r w:rsidR="003444C8">
        <w:rPr>
          <w:lang w:val="zh-CN"/>
        </w:rPr>
        <w:tab/>
      </w:r>
      <w:r w:rsidRPr="008F7089">
        <w:rPr>
          <w:lang w:val="zh-CN"/>
        </w:rPr>
        <w:t>在抵达拘留中心和拘留寻求庇护者和无证移民的其他设施时，仍然没有让合格、独立的工作人员系统性地开展强制性体检，以识别酷刑受害者等弱势群体，记录他们所申诉内容的任何迹象，并向他们提供支持服务；</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(e)</w:t>
      </w:r>
      <w:r w:rsidR="003444C8">
        <w:rPr>
          <w:lang w:val="zh-CN"/>
        </w:rPr>
        <w:tab/>
      </w:r>
      <w:r w:rsidRPr="008F7089">
        <w:rPr>
          <w:lang w:val="zh-CN"/>
        </w:rPr>
        <w:t>议会</w:t>
      </w:r>
      <w:r w:rsidRPr="008F7089">
        <w:rPr>
          <w:lang w:val="zh-CN"/>
        </w:rPr>
        <w:t>2019</w:t>
      </w:r>
      <w:r w:rsidRPr="008F7089">
        <w:rPr>
          <w:lang w:val="zh-CN"/>
        </w:rPr>
        <w:t>年</w:t>
      </w:r>
      <w:r w:rsidRPr="008F7089">
        <w:rPr>
          <w:lang w:val="zh-CN"/>
        </w:rPr>
        <w:t>6</w:t>
      </w:r>
      <w:r w:rsidRPr="008F7089">
        <w:rPr>
          <w:lang w:val="zh-CN"/>
        </w:rPr>
        <w:t>月</w:t>
      </w:r>
      <w:r w:rsidRPr="008F7089">
        <w:rPr>
          <w:lang w:val="zh-CN"/>
        </w:rPr>
        <w:t>7</w:t>
      </w:r>
      <w:r w:rsidRPr="008F7089">
        <w:rPr>
          <w:lang w:val="zh-CN"/>
        </w:rPr>
        <w:t>日通过的《有序回返法》可能会进一步减少针对实施快速驱逐程序可能引发的推回风险设置的现有保障</w:t>
      </w:r>
      <w:r w:rsidRPr="008F7089">
        <w:rPr>
          <w:lang w:val="zh-CN"/>
        </w:rPr>
        <w:t>(</w:t>
      </w:r>
      <w:r w:rsidRPr="008F7089">
        <w:rPr>
          <w:lang w:val="zh-CN"/>
        </w:rPr>
        <w:t>第</w:t>
      </w:r>
      <w:r w:rsidRPr="008F7089">
        <w:rPr>
          <w:lang w:val="zh-CN"/>
        </w:rPr>
        <w:t>3</w:t>
      </w:r>
      <w:r w:rsidRPr="008F7089">
        <w:rPr>
          <w:lang w:val="zh-CN"/>
        </w:rPr>
        <w:t>条</w:t>
      </w:r>
      <w:r w:rsidRPr="008F7089">
        <w:rPr>
          <w:lang w:val="zh-CN"/>
        </w:rPr>
        <w:t>)</w:t>
      </w:r>
      <w:r w:rsidRPr="008F7089">
        <w:rPr>
          <w:lang w:val="zh-CN"/>
        </w:rPr>
        <w:t>。</w:t>
      </w:r>
    </w:p>
    <w:p w:rsidR="005E5671" w:rsidRPr="00F279F5" w:rsidRDefault="005E5671" w:rsidP="008F7089">
      <w:pPr>
        <w:pStyle w:val="SingleTxtGC"/>
        <w:tabs>
          <w:tab w:val="clear" w:pos="431"/>
          <w:tab w:val="clear" w:pos="1134"/>
          <w:tab w:val="clear" w:pos="1565"/>
          <w:tab w:val="clear" w:pos="1996"/>
          <w:tab w:val="clear" w:pos="2427"/>
          <w:tab w:val="left" w:pos="1701"/>
        </w:tabs>
        <w:rPr>
          <w:rFonts w:eastAsia="黑体"/>
        </w:rPr>
      </w:pPr>
      <w:r w:rsidRPr="00F279F5">
        <w:rPr>
          <w:rFonts w:eastAsia="黑体"/>
          <w:lang w:val="zh-CN"/>
        </w:rPr>
        <w:t>26.</w:t>
      </w:r>
      <w:r w:rsidRPr="00F279F5">
        <w:rPr>
          <w:rFonts w:eastAsia="黑体"/>
          <w:lang w:val="zh-CN"/>
        </w:rPr>
        <w:tab/>
      </w:r>
      <w:r w:rsidRPr="00F279F5">
        <w:rPr>
          <w:rFonts w:eastAsia="黑体"/>
          <w:lang w:val="zh-CN"/>
        </w:rPr>
        <w:t>缔约国应采取一切必要的立法、行政和其他措施，确保遵守《公约》第</w:t>
      </w:r>
      <w:r w:rsidRPr="00F279F5">
        <w:rPr>
          <w:rFonts w:eastAsia="黑体"/>
          <w:lang w:val="zh-CN"/>
        </w:rPr>
        <w:t>3</w:t>
      </w:r>
      <w:r w:rsidRPr="00F279F5">
        <w:rPr>
          <w:rFonts w:eastAsia="黑体"/>
          <w:lang w:val="zh-CN"/>
        </w:rPr>
        <w:t>条规定的</w:t>
      </w:r>
      <w:proofErr w:type="gramStart"/>
      <w:r w:rsidRPr="00F279F5">
        <w:rPr>
          <w:rFonts w:eastAsia="黑体"/>
          <w:lang w:val="zh-CN"/>
        </w:rPr>
        <w:t>不</w:t>
      </w:r>
      <w:proofErr w:type="gramEnd"/>
      <w:r w:rsidRPr="00F279F5">
        <w:rPr>
          <w:rFonts w:eastAsia="黑体"/>
          <w:lang w:val="zh-CN"/>
        </w:rPr>
        <w:t>推回原则。具体而言，缔约国应：</w:t>
      </w:r>
    </w:p>
    <w:p w:rsidR="005E5671" w:rsidRPr="00F279F5" w:rsidRDefault="005E5671" w:rsidP="008F7089">
      <w:pPr>
        <w:pStyle w:val="SingleTxtGC"/>
        <w:tabs>
          <w:tab w:val="clear" w:pos="431"/>
          <w:tab w:val="clear" w:pos="1134"/>
          <w:tab w:val="clear" w:pos="1565"/>
          <w:tab w:val="clear" w:pos="1996"/>
          <w:tab w:val="clear" w:pos="2427"/>
          <w:tab w:val="left" w:pos="1701"/>
        </w:tabs>
        <w:rPr>
          <w:rFonts w:eastAsia="黑体"/>
        </w:rPr>
      </w:pPr>
      <w:r w:rsidRPr="00F279F5">
        <w:rPr>
          <w:rFonts w:eastAsia="黑体"/>
          <w:lang w:val="zh-CN"/>
        </w:rPr>
        <w:tab/>
        <w:t>(a)</w:t>
      </w:r>
      <w:r w:rsidR="003444C8" w:rsidRPr="00F279F5">
        <w:rPr>
          <w:rFonts w:eastAsia="黑体"/>
          <w:lang w:val="zh-CN"/>
        </w:rPr>
        <w:tab/>
      </w:r>
      <w:r w:rsidRPr="00F279F5">
        <w:rPr>
          <w:rFonts w:eastAsia="黑体"/>
          <w:lang w:val="zh-CN"/>
        </w:rPr>
        <w:t>给</w:t>
      </w:r>
      <w:r w:rsidRPr="00F279F5">
        <w:rPr>
          <w:rFonts w:eastAsia="黑体" w:hint="eastAsia"/>
          <w:lang w:val="zh-CN"/>
        </w:rPr>
        <w:t>予</w:t>
      </w:r>
      <w:r w:rsidRPr="00F279F5">
        <w:rPr>
          <w:rFonts w:eastAsia="黑体"/>
          <w:lang w:val="zh-CN"/>
        </w:rPr>
        <w:t>寻求庇护者足够的时间充分说明他们申请保护的理由，获得并递交关键证据，以保证庇护程序公平有效；还应确保他们有足够的时间提出上诉，上诉应具有中止效力，从而确保妥善承认难民和其他需要国际保护的人的保护申请，并防止推回；</w:t>
      </w:r>
    </w:p>
    <w:p w:rsidR="005E5671" w:rsidRPr="00F279F5" w:rsidRDefault="005E5671" w:rsidP="008F7089">
      <w:pPr>
        <w:pStyle w:val="SingleTxtGC"/>
        <w:tabs>
          <w:tab w:val="clear" w:pos="431"/>
          <w:tab w:val="clear" w:pos="1134"/>
          <w:tab w:val="clear" w:pos="1565"/>
          <w:tab w:val="clear" w:pos="1996"/>
          <w:tab w:val="clear" w:pos="2427"/>
          <w:tab w:val="left" w:pos="1701"/>
        </w:tabs>
        <w:rPr>
          <w:rFonts w:eastAsia="黑体"/>
        </w:rPr>
      </w:pPr>
      <w:r w:rsidRPr="00F279F5">
        <w:rPr>
          <w:rFonts w:eastAsia="黑体"/>
          <w:lang w:val="zh-CN"/>
        </w:rPr>
        <w:tab/>
        <w:t>(b)</w:t>
      </w:r>
      <w:r w:rsidR="002515C2" w:rsidRPr="00F279F5">
        <w:rPr>
          <w:rFonts w:eastAsia="黑体"/>
          <w:lang w:val="zh-CN"/>
        </w:rPr>
        <w:tab/>
      </w:r>
      <w:r w:rsidRPr="00F279F5">
        <w:rPr>
          <w:rFonts w:eastAsia="黑体"/>
          <w:lang w:val="zh-CN"/>
        </w:rPr>
        <w:t>确保所有寻求庇护者，包括那些来自</w:t>
      </w:r>
      <w:r w:rsidR="002515C2" w:rsidRPr="00F279F5">
        <w:rPr>
          <w:rFonts w:eastAsia="黑体" w:hint="eastAsia"/>
        </w:rPr>
        <w:t>“</w:t>
      </w:r>
      <w:r w:rsidRPr="00F279F5">
        <w:rPr>
          <w:rFonts w:eastAsia="黑体"/>
          <w:lang w:val="zh-CN"/>
        </w:rPr>
        <w:t>安全的原籍国</w:t>
      </w:r>
      <w:r w:rsidR="002515C2" w:rsidRPr="00F279F5">
        <w:rPr>
          <w:rFonts w:eastAsia="黑体" w:hint="eastAsia"/>
        </w:rPr>
        <w:t>”</w:t>
      </w:r>
      <w:r w:rsidRPr="00F279F5">
        <w:rPr>
          <w:rFonts w:eastAsia="黑体"/>
          <w:lang w:val="zh-CN"/>
        </w:rPr>
        <w:t>和</w:t>
      </w:r>
      <w:r w:rsidR="002515C2" w:rsidRPr="00F279F5">
        <w:rPr>
          <w:rFonts w:eastAsia="黑体" w:hint="eastAsia"/>
        </w:rPr>
        <w:t>“</w:t>
      </w:r>
      <w:r w:rsidRPr="00F279F5">
        <w:rPr>
          <w:rFonts w:eastAsia="黑体"/>
          <w:lang w:val="zh-CN"/>
        </w:rPr>
        <w:t>都柏林案件</w:t>
      </w:r>
      <w:r w:rsidR="002515C2" w:rsidRPr="00F279F5">
        <w:rPr>
          <w:rFonts w:eastAsia="黑体" w:hint="eastAsia"/>
        </w:rPr>
        <w:t>”</w:t>
      </w:r>
      <w:r w:rsidRPr="00F279F5">
        <w:rPr>
          <w:rFonts w:eastAsia="黑体"/>
          <w:lang w:val="zh-CN"/>
        </w:rPr>
        <w:t>的寻求庇护者，都能够利用公平的庇护程序，包括面谈，以评估他们在其原籍国遭受酷刑和虐待的风险；</w:t>
      </w:r>
    </w:p>
    <w:p w:rsidR="005E5671" w:rsidRPr="00F279F5" w:rsidRDefault="005E5671" w:rsidP="008F7089">
      <w:pPr>
        <w:pStyle w:val="SingleTxtGC"/>
        <w:tabs>
          <w:tab w:val="clear" w:pos="431"/>
          <w:tab w:val="clear" w:pos="1134"/>
          <w:tab w:val="clear" w:pos="1565"/>
          <w:tab w:val="clear" w:pos="1996"/>
          <w:tab w:val="clear" w:pos="2427"/>
          <w:tab w:val="left" w:pos="1701"/>
        </w:tabs>
        <w:rPr>
          <w:rFonts w:eastAsia="黑体"/>
        </w:rPr>
      </w:pPr>
      <w:r w:rsidRPr="00F279F5">
        <w:rPr>
          <w:rFonts w:eastAsia="黑体"/>
          <w:lang w:val="zh-CN"/>
        </w:rPr>
        <w:tab/>
        <w:t>(c)</w:t>
      </w:r>
      <w:r w:rsidR="002515C2" w:rsidRPr="00F279F5">
        <w:rPr>
          <w:rFonts w:eastAsia="黑体"/>
          <w:lang w:val="zh-CN"/>
        </w:rPr>
        <w:tab/>
      </w:r>
      <w:r w:rsidRPr="00F279F5">
        <w:rPr>
          <w:rFonts w:eastAsia="黑体"/>
          <w:lang w:val="zh-CN"/>
        </w:rPr>
        <w:t>如第三国缺乏适当的住宿、医疗服务、社会服务、营养、卫生设施及免受犯罪活动、剥削和虐待行为影响的保护，强烈表明当事人在遣返后将遭受酷刑或虐待，则避免将这些人，特别是弱势个人，包括孕妇、有</w:t>
      </w:r>
      <w:r w:rsidRPr="00F279F5">
        <w:rPr>
          <w:rFonts w:eastAsia="黑体"/>
          <w:lang w:val="zh-CN"/>
        </w:rPr>
        <w:t>3</w:t>
      </w:r>
      <w:r w:rsidRPr="00F279F5">
        <w:rPr>
          <w:rFonts w:eastAsia="黑体"/>
          <w:lang w:val="zh-CN"/>
        </w:rPr>
        <w:t>岁以下儿童的家庭和患有严重精神健康问题的人转移到此类第三国；</w:t>
      </w:r>
    </w:p>
    <w:p w:rsidR="005E5671" w:rsidRPr="00F279F5" w:rsidRDefault="005E5671" w:rsidP="008F7089">
      <w:pPr>
        <w:pStyle w:val="SingleTxtGC"/>
        <w:tabs>
          <w:tab w:val="clear" w:pos="431"/>
          <w:tab w:val="clear" w:pos="1134"/>
          <w:tab w:val="clear" w:pos="1565"/>
          <w:tab w:val="clear" w:pos="1996"/>
          <w:tab w:val="clear" w:pos="2427"/>
          <w:tab w:val="left" w:pos="1701"/>
        </w:tabs>
        <w:rPr>
          <w:rFonts w:eastAsia="黑体"/>
        </w:rPr>
      </w:pPr>
      <w:r w:rsidRPr="00F279F5">
        <w:rPr>
          <w:rFonts w:eastAsia="黑体"/>
          <w:lang w:val="zh-CN"/>
        </w:rPr>
        <w:tab/>
        <w:t>(d)</w:t>
      </w:r>
      <w:r w:rsidR="002515C2" w:rsidRPr="00F279F5">
        <w:rPr>
          <w:rFonts w:eastAsia="黑体"/>
          <w:lang w:val="zh-CN"/>
        </w:rPr>
        <w:tab/>
      </w:r>
      <w:r w:rsidRPr="00F279F5">
        <w:rPr>
          <w:rFonts w:eastAsia="黑体"/>
          <w:lang w:val="zh-CN"/>
        </w:rPr>
        <w:t>如原籍</w:t>
      </w:r>
      <w:proofErr w:type="gramStart"/>
      <w:r w:rsidRPr="00F279F5">
        <w:rPr>
          <w:rFonts w:eastAsia="黑体"/>
          <w:lang w:val="zh-CN"/>
        </w:rPr>
        <w:t>国存在</w:t>
      </w:r>
      <w:proofErr w:type="gramEnd"/>
      <w:r w:rsidRPr="00F279F5">
        <w:rPr>
          <w:rFonts w:eastAsia="黑体"/>
          <w:lang w:val="zh-CN"/>
        </w:rPr>
        <w:t>武装冲突，造成广泛的平民伤亡，</w:t>
      </w:r>
      <w:proofErr w:type="gramStart"/>
      <w:r w:rsidRPr="00F279F5">
        <w:rPr>
          <w:rFonts w:eastAsia="黑体"/>
          <w:lang w:val="zh-CN"/>
        </w:rPr>
        <w:t>且实践</w:t>
      </w:r>
      <w:proofErr w:type="gramEnd"/>
      <w:r w:rsidRPr="00F279F5">
        <w:rPr>
          <w:rFonts w:eastAsia="黑体"/>
          <w:lang w:val="zh-CN"/>
        </w:rPr>
        <w:t>中缺乏法治，强烈表明寻求庇护者返回后将遭受酷刑或虐待，则避免将其驱逐回原籍国；</w:t>
      </w:r>
    </w:p>
    <w:p w:rsidR="005E5671" w:rsidRPr="00F279F5" w:rsidRDefault="005E5671" w:rsidP="008F7089">
      <w:pPr>
        <w:pStyle w:val="SingleTxtGC"/>
        <w:tabs>
          <w:tab w:val="clear" w:pos="431"/>
          <w:tab w:val="clear" w:pos="1134"/>
          <w:tab w:val="clear" w:pos="1565"/>
          <w:tab w:val="clear" w:pos="1996"/>
          <w:tab w:val="clear" w:pos="2427"/>
          <w:tab w:val="left" w:pos="1701"/>
        </w:tabs>
        <w:rPr>
          <w:rFonts w:eastAsia="黑体"/>
        </w:rPr>
      </w:pPr>
      <w:r w:rsidRPr="00F279F5">
        <w:rPr>
          <w:rFonts w:eastAsia="黑体"/>
          <w:lang w:val="zh-CN"/>
        </w:rPr>
        <w:tab/>
        <w:t>(e)</w:t>
      </w:r>
      <w:r w:rsidR="002515C2" w:rsidRPr="00F279F5">
        <w:rPr>
          <w:rFonts w:eastAsia="黑体"/>
          <w:lang w:val="zh-CN"/>
        </w:rPr>
        <w:tab/>
      </w:r>
      <w:r w:rsidRPr="00F279F5">
        <w:rPr>
          <w:rFonts w:eastAsia="黑体"/>
          <w:lang w:val="zh-CN"/>
        </w:rPr>
        <w:t>尊重有关驱逐的法律命令，坚持为防止推回而制定的保障措施，包括为此确保所有寻求庇护者和无证移民都知悉他们的权利，并能够获得法律服务和法律代理；</w:t>
      </w:r>
    </w:p>
    <w:p w:rsidR="005E5671" w:rsidRPr="00F279F5" w:rsidRDefault="005E5671" w:rsidP="008F7089">
      <w:pPr>
        <w:pStyle w:val="SingleTxtGC"/>
        <w:tabs>
          <w:tab w:val="clear" w:pos="431"/>
          <w:tab w:val="clear" w:pos="1134"/>
          <w:tab w:val="clear" w:pos="1565"/>
          <w:tab w:val="clear" w:pos="1996"/>
          <w:tab w:val="clear" w:pos="2427"/>
          <w:tab w:val="left" w:pos="1701"/>
        </w:tabs>
        <w:rPr>
          <w:rFonts w:eastAsia="黑体"/>
        </w:rPr>
      </w:pPr>
      <w:r w:rsidRPr="00F279F5">
        <w:rPr>
          <w:rFonts w:eastAsia="黑体"/>
          <w:lang w:val="zh-CN"/>
        </w:rPr>
        <w:tab/>
        <w:t>(f)</w:t>
      </w:r>
      <w:r w:rsidR="002515C2" w:rsidRPr="00F279F5">
        <w:rPr>
          <w:rFonts w:eastAsia="黑体"/>
          <w:lang w:val="zh-CN"/>
        </w:rPr>
        <w:tab/>
      </w:r>
      <w:r w:rsidRPr="00F279F5">
        <w:rPr>
          <w:rFonts w:eastAsia="黑体"/>
          <w:lang w:val="zh-CN"/>
        </w:rPr>
        <w:t>采取措施，尽早查明有特殊需要的寻求庇护者，特别是酷刑和虐待受害者，并确保对所有寻求庇护者</w:t>
      </w:r>
      <w:r w:rsidRPr="00F279F5">
        <w:rPr>
          <w:rFonts w:eastAsia="黑体"/>
          <w:lang w:val="zh-CN"/>
        </w:rPr>
        <w:t>(</w:t>
      </w:r>
      <w:r w:rsidRPr="00F279F5">
        <w:rPr>
          <w:rFonts w:eastAsia="黑体"/>
          <w:lang w:val="zh-CN"/>
        </w:rPr>
        <w:t>包括在快速程序下提出申请的人</w:t>
      </w:r>
      <w:r w:rsidRPr="00F279F5">
        <w:rPr>
          <w:rFonts w:eastAsia="黑体"/>
          <w:lang w:val="zh-CN"/>
        </w:rPr>
        <w:t>)</w:t>
      </w:r>
      <w:r w:rsidRPr="00F279F5">
        <w:rPr>
          <w:rFonts w:eastAsia="黑体"/>
          <w:lang w:val="zh-CN"/>
        </w:rPr>
        <w:t>进行强制性体检和系统性检查，以便寻求庇护者抵达设施后让独立、合格的专业医疗工作者发现其是否患有精神疾病或经历创伤的迹象，必要时应提供保密、合格的口译加以支持。</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对寻求庇护者和移民的拘留及其待遇和种族主义行为</w:t>
      </w:r>
      <w:bookmarkStart w:id="13" w:name="_Toc13742119"/>
      <w:bookmarkEnd w:id="13"/>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27.</w:t>
      </w:r>
      <w:r w:rsidRPr="008F7089">
        <w:rPr>
          <w:lang w:val="zh-CN"/>
        </w:rPr>
        <w:tab/>
      </w:r>
      <w:r w:rsidRPr="008F7089">
        <w:rPr>
          <w:lang w:val="zh-CN"/>
        </w:rPr>
        <w:t>委员会感到关切的是，缔约国继续将寻求庇护者和无证移民拘留在封闭设施中较长时间。此外，委员会严重关切的是，《有序回返法》准许对《都柏林第三规则》之下的寻求庇护者进行初步拘留和为调查目的进行拘留，从而降低了拘留门槛。</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t>28.</w:t>
      </w:r>
      <w:r w:rsidRPr="008F7089">
        <w:tab/>
      </w:r>
      <w:r w:rsidRPr="008F7089">
        <w:rPr>
          <w:lang w:val="zh-CN"/>
        </w:rPr>
        <w:t>委员会</w:t>
      </w:r>
      <w:r w:rsidRPr="008F7089">
        <w:rPr>
          <w:rFonts w:hint="eastAsia"/>
          <w:lang w:val="zh-CN"/>
        </w:rPr>
        <w:t>感到</w:t>
      </w:r>
      <w:r w:rsidRPr="008F7089">
        <w:rPr>
          <w:lang w:val="zh-CN"/>
        </w:rPr>
        <w:t>严重关切的是</w:t>
      </w:r>
      <w:r w:rsidRPr="008F7089">
        <w:t>，</w:t>
      </w:r>
      <w:r w:rsidRPr="008F7089">
        <w:rPr>
          <w:lang w:val="zh-CN"/>
        </w:rPr>
        <w:t>寻求庇护者最长须在安置中心</w:t>
      </w:r>
      <w:r w:rsidRPr="008F7089">
        <w:t>(</w:t>
      </w:r>
      <w:proofErr w:type="spellStart"/>
      <w:r w:rsidRPr="008F7089">
        <w:t>Zentren</w:t>
      </w:r>
      <w:proofErr w:type="spellEnd"/>
      <w:r w:rsidRPr="008F7089">
        <w:t xml:space="preserve"> </w:t>
      </w:r>
      <w:proofErr w:type="spellStart"/>
      <w:r w:rsidRPr="008F7089">
        <w:t>für</w:t>
      </w:r>
      <w:proofErr w:type="spellEnd"/>
      <w:r w:rsidRPr="008F7089">
        <w:t xml:space="preserve"> </w:t>
      </w:r>
      <w:proofErr w:type="spellStart"/>
      <w:r w:rsidRPr="008F7089">
        <w:t>Ankunft</w:t>
      </w:r>
      <w:proofErr w:type="spellEnd"/>
      <w:r w:rsidRPr="008F7089">
        <w:t xml:space="preserve">, </w:t>
      </w:r>
      <w:proofErr w:type="spellStart"/>
      <w:r w:rsidRPr="008F7089">
        <w:t>Entscheidung</w:t>
      </w:r>
      <w:proofErr w:type="spellEnd"/>
      <w:r w:rsidRPr="008F7089">
        <w:t xml:space="preserve">, </w:t>
      </w:r>
      <w:proofErr w:type="spellStart"/>
      <w:r w:rsidRPr="008F7089">
        <w:t>Rückführung</w:t>
      </w:r>
      <w:proofErr w:type="spellEnd"/>
      <w:r w:rsidRPr="008F7089">
        <w:t>)</w:t>
      </w:r>
      <w:r w:rsidRPr="008F7089">
        <w:rPr>
          <w:lang w:val="zh-CN"/>
        </w:rPr>
        <w:t>待</w:t>
      </w:r>
      <w:r w:rsidRPr="008F7089">
        <w:t>18</w:t>
      </w:r>
      <w:r w:rsidRPr="008F7089">
        <w:rPr>
          <w:lang w:val="zh-CN"/>
        </w:rPr>
        <w:t>个月。委员会注意到，寻求庇护者被允许出入这些中心，但仍然感到关切的是，由于许多</w:t>
      </w:r>
      <w:r w:rsidRPr="008F7089">
        <w:rPr>
          <w:rFonts w:hint="eastAsia"/>
          <w:lang w:val="zh-CN"/>
        </w:rPr>
        <w:t>安置</w:t>
      </w:r>
      <w:r w:rsidRPr="008F7089">
        <w:rPr>
          <w:lang w:val="zh-CN"/>
        </w:rPr>
        <w:t>中心位置偏僻，而且在别处难以获得重要的医疗和社会服务，</w:t>
      </w:r>
      <w:r w:rsidRPr="008F7089">
        <w:rPr>
          <w:rFonts w:hint="eastAsia"/>
          <w:lang w:val="zh-CN"/>
        </w:rPr>
        <w:t>因此</w:t>
      </w:r>
      <w:r w:rsidRPr="008F7089">
        <w:rPr>
          <w:lang w:val="zh-CN"/>
        </w:rPr>
        <w:t>在这些机构中自由依然会受到限制。委员会感到遗憾的是，缔约国未提供资料，说明如何检查和监测这些中心，以防酷刑和虐待。</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29.</w:t>
      </w:r>
      <w:r w:rsidRPr="008F7089">
        <w:rPr>
          <w:lang w:val="zh-CN"/>
        </w:rPr>
        <w:tab/>
      </w:r>
      <w:r w:rsidRPr="008F7089">
        <w:rPr>
          <w:lang w:val="zh-CN"/>
        </w:rPr>
        <w:t>委员会表示关切的是，有报告称，拘留中心和安置中心内寻求庇护者和无证移民所处的条件不符合国际标准，包括存在强迫使用武力进行驱逐的行为。委员会还表示关切的是，驱逐可以在没有事先通知的情况下进行，造成当事人没有机会打包其财物。</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30.</w:t>
      </w:r>
      <w:r w:rsidRPr="008F7089">
        <w:rPr>
          <w:lang w:val="zh-CN"/>
        </w:rPr>
        <w:tab/>
      </w:r>
      <w:r w:rsidRPr="008F7089">
        <w:rPr>
          <w:lang w:val="zh-CN"/>
        </w:rPr>
        <w:t>委员会表示严重关切的是，有报告称，存在暴力侵害寻求庇护者和难民及暴力攻击其住所的行为。虽然委员会赞扬缔约国为通过</w:t>
      </w:r>
      <w:r w:rsidR="003267A1">
        <w:rPr>
          <w:rFonts w:hint="eastAsia"/>
        </w:rPr>
        <w:t>“</w:t>
      </w:r>
      <w:r w:rsidRPr="008F7089">
        <w:rPr>
          <w:lang w:val="zh-CN"/>
        </w:rPr>
        <w:t>禁止种族主义国家行动计划</w:t>
      </w:r>
      <w:r w:rsidR="00DE4FD9">
        <w:rPr>
          <w:rFonts w:hint="eastAsia"/>
          <w:spacing w:val="-50"/>
        </w:rPr>
        <w:t>―</w:t>
      </w:r>
      <w:r w:rsidR="00DE4FD9">
        <w:rPr>
          <w:rFonts w:hint="eastAsia"/>
        </w:rPr>
        <w:t>―</w:t>
      </w:r>
      <w:r w:rsidRPr="008F7089">
        <w:rPr>
          <w:lang w:val="zh-CN"/>
        </w:rPr>
        <w:t>处理不平等意识形态和相关歧视的立场和措施</w:t>
      </w:r>
      <w:r w:rsidR="003267A1">
        <w:rPr>
          <w:rFonts w:hint="eastAsia"/>
        </w:rPr>
        <w:t>”</w:t>
      </w:r>
      <w:r w:rsidRPr="008F7089">
        <w:rPr>
          <w:lang w:val="zh-CN"/>
        </w:rPr>
        <w:t>所做的努力，并注意到此类攻击事件一直在减少，但委员会仍然感到严重关切的是，基于仇外心理、种族主义、反犹太主义和仇视伊斯兰的暴力行为仍在继续，有关方面正记录具体的攻击事件。委员会感到遗憾的是，缔约国没有提供资料，说明采取了哪些措施来保护个人免遭基于仇外心理、种族主义、反犹太主义和仇视伊斯兰的暴力行为</w:t>
      </w:r>
      <w:r w:rsidRPr="008F7089">
        <w:rPr>
          <w:lang w:val="zh-CN"/>
        </w:rPr>
        <w:t>(</w:t>
      </w:r>
      <w:r w:rsidRPr="008F7089">
        <w:rPr>
          <w:lang w:val="zh-CN"/>
        </w:rPr>
        <w:t>第</w:t>
      </w:r>
      <w:r w:rsidRPr="008F7089">
        <w:rPr>
          <w:lang w:val="zh-CN"/>
        </w:rPr>
        <w:t>11</w:t>
      </w:r>
      <w:r w:rsidRPr="008F7089">
        <w:rPr>
          <w:lang w:val="zh-CN"/>
        </w:rPr>
        <w:t>和第</w:t>
      </w:r>
      <w:r w:rsidRPr="008F7089">
        <w:rPr>
          <w:lang w:val="zh-CN"/>
        </w:rPr>
        <w:t>16</w:t>
      </w:r>
      <w:r w:rsidRPr="008F7089">
        <w:rPr>
          <w:lang w:val="zh-CN"/>
        </w:rPr>
        <w:t>条</w:t>
      </w:r>
      <w:r w:rsidRPr="008F7089">
        <w:rPr>
          <w:lang w:val="zh-CN"/>
        </w:rPr>
        <w:t>)</w:t>
      </w:r>
      <w:r w:rsidRPr="008F7089">
        <w:rPr>
          <w:lang w:val="zh-CN"/>
        </w:rPr>
        <w:t>。</w:t>
      </w:r>
    </w:p>
    <w:p w:rsidR="005E5671" w:rsidRPr="00FE0182" w:rsidRDefault="005E5671" w:rsidP="008F7089">
      <w:pPr>
        <w:pStyle w:val="SingleTxtGC"/>
        <w:tabs>
          <w:tab w:val="clear" w:pos="431"/>
          <w:tab w:val="clear" w:pos="1134"/>
          <w:tab w:val="clear" w:pos="1565"/>
          <w:tab w:val="clear" w:pos="1996"/>
          <w:tab w:val="clear" w:pos="2427"/>
          <w:tab w:val="left" w:pos="1701"/>
        </w:tabs>
        <w:rPr>
          <w:rFonts w:eastAsia="黑体"/>
        </w:rPr>
      </w:pPr>
      <w:r w:rsidRPr="00FE0182">
        <w:rPr>
          <w:rFonts w:eastAsia="黑体"/>
          <w:lang w:val="zh-CN"/>
        </w:rPr>
        <w:t>31.</w:t>
      </w:r>
      <w:r w:rsidRPr="00FE0182">
        <w:rPr>
          <w:rFonts w:eastAsia="黑体"/>
          <w:lang w:val="zh-CN"/>
        </w:rPr>
        <w:tab/>
      </w:r>
      <w:r w:rsidRPr="00FE0182">
        <w:rPr>
          <w:rFonts w:eastAsia="黑体"/>
          <w:lang w:val="zh-CN"/>
        </w:rPr>
        <w:t>缔约国应确保：</w:t>
      </w:r>
    </w:p>
    <w:p w:rsidR="005E5671" w:rsidRPr="00FE0182" w:rsidRDefault="005E5671" w:rsidP="008F7089">
      <w:pPr>
        <w:pStyle w:val="SingleTxtGC"/>
        <w:tabs>
          <w:tab w:val="clear" w:pos="431"/>
          <w:tab w:val="clear" w:pos="1134"/>
          <w:tab w:val="clear" w:pos="1565"/>
          <w:tab w:val="clear" w:pos="1996"/>
          <w:tab w:val="clear" w:pos="2427"/>
          <w:tab w:val="left" w:pos="1701"/>
        </w:tabs>
        <w:rPr>
          <w:rFonts w:eastAsia="黑体"/>
        </w:rPr>
      </w:pPr>
      <w:r w:rsidRPr="00FE0182">
        <w:rPr>
          <w:rFonts w:eastAsia="黑体"/>
          <w:lang w:val="zh-CN"/>
        </w:rPr>
        <w:tab/>
        <w:t>(a)</w:t>
      </w:r>
      <w:r w:rsidR="000A304E" w:rsidRPr="00FE0182">
        <w:rPr>
          <w:rFonts w:eastAsia="黑体"/>
          <w:lang w:val="zh-CN"/>
        </w:rPr>
        <w:tab/>
      </w:r>
      <w:r w:rsidRPr="00FE0182">
        <w:rPr>
          <w:rFonts w:eastAsia="黑体"/>
          <w:lang w:val="zh-CN"/>
        </w:rPr>
        <w:t>只将拘留寻求庇护者作为一种特例，在迫不得已的情况下方才采用，且拘留应持续尽可能短的时间，并在适合其身份的设施中进行，此类拘留须遵照国际人权标准，包括任意拘留问题工作组经修订的关于剥夺移民自由的第</w:t>
      </w:r>
      <w:r w:rsidRPr="00FE0182">
        <w:rPr>
          <w:rFonts w:eastAsia="黑体"/>
          <w:lang w:val="zh-CN"/>
        </w:rPr>
        <w:t>5</w:t>
      </w:r>
      <w:r w:rsidRPr="00FE0182">
        <w:rPr>
          <w:rFonts w:eastAsia="黑体"/>
          <w:lang w:val="zh-CN"/>
        </w:rPr>
        <w:t>号审议意见</w:t>
      </w:r>
      <w:r w:rsidRPr="00FE0182">
        <w:rPr>
          <w:rFonts w:eastAsia="黑体"/>
          <w:lang w:val="zh-CN"/>
        </w:rPr>
        <w:t>(</w:t>
      </w:r>
      <w:r w:rsidRPr="00FE0182">
        <w:rPr>
          <w:rFonts w:eastAsia="黑体"/>
          <w:lang w:val="zh-CN"/>
        </w:rPr>
        <w:t>见</w:t>
      </w:r>
      <w:r w:rsidRPr="00FE0182">
        <w:rPr>
          <w:rFonts w:eastAsia="黑体"/>
          <w:lang w:val="zh-CN"/>
        </w:rPr>
        <w:t>A/HRC/39/45</w:t>
      </w:r>
      <w:r w:rsidR="005E2570">
        <w:rPr>
          <w:rFonts w:eastAsia="黑体" w:hint="eastAsia"/>
          <w:lang w:val="zh-CN"/>
        </w:rPr>
        <w:t>,</w:t>
      </w:r>
      <w:r w:rsidR="005E2570">
        <w:rPr>
          <w:rFonts w:eastAsia="黑体"/>
        </w:rPr>
        <w:t xml:space="preserve"> </w:t>
      </w:r>
      <w:r w:rsidRPr="00FE0182">
        <w:rPr>
          <w:rFonts w:eastAsia="黑体"/>
          <w:lang w:val="zh-CN"/>
        </w:rPr>
        <w:t>附件</w:t>
      </w:r>
      <w:r w:rsidRPr="00FE0182">
        <w:rPr>
          <w:rFonts w:eastAsia="黑体"/>
          <w:lang w:val="zh-CN"/>
        </w:rPr>
        <w:t>)</w:t>
      </w:r>
      <w:r w:rsidRPr="00FE0182">
        <w:rPr>
          <w:rFonts w:eastAsia="黑体"/>
          <w:lang w:val="zh-CN"/>
        </w:rPr>
        <w:t>；</w:t>
      </w:r>
    </w:p>
    <w:p w:rsidR="005E5671" w:rsidRPr="00FE0182" w:rsidRDefault="005E5671" w:rsidP="008F7089">
      <w:pPr>
        <w:pStyle w:val="SingleTxtGC"/>
        <w:tabs>
          <w:tab w:val="clear" w:pos="431"/>
          <w:tab w:val="clear" w:pos="1134"/>
          <w:tab w:val="clear" w:pos="1565"/>
          <w:tab w:val="clear" w:pos="1996"/>
          <w:tab w:val="clear" w:pos="2427"/>
          <w:tab w:val="left" w:pos="1701"/>
        </w:tabs>
        <w:rPr>
          <w:rFonts w:eastAsia="黑体"/>
          <w:spacing w:val="-6"/>
          <w:lang w:val="zh-CN"/>
        </w:rPr>
      </w:pPr>
      <w:r w:rsidRPr="00FE0182">
        <w:rPr>
          <w:rFonts w:eastAsia="黑体"/>
          <w:lang w:val="zh-CN"/>
        </w:rPr>
        <w:tab/>
        <w:t>(b)</w:t>
      </w:r>
      <w:r w:rsidR="000A304E" w:rsidRPr="00FE0182">
        <w:rPr>
          <w:rFonts w:eastAsia="黑体"/>
          <w:lang w:val="zh-CN"/>
        </w:rPr>
        <w:tab/>
      </w:r>
      <w:r w:rsidRPr="00FE0182">
        <w:rPr>
          <w:rFonts w:eastAsia="黑体"/>
          <w:lang w:val="zh-CN"/>
        </w:rPr>
        <w:t>拘留</w:t>
      </w:r>
      <w:r w:rsidRPr="00FE0182">
        <w:rPr>
          <w:rFonts w:eastAsia="黑体"/>
          <w:spacing w:val="-4"/>
          <w:lang w:val="zh-CN"/>
        </w:rPr>
        <w:t>外国人</w:t>
      </w:r>
      <w:r w:rsidRPr="00FE0182">
        <w:rPr>
          <w:rFonts w:eastAsia="黑体"/>
          <w:spacing w:val="-6"/>
          <w:lang w:val="zh-CN"/>
        </w:rPr>
        <w:t>的法律制度适合其目的，并且将其与刑事拘留制度严加区分。具体而言，单独监禁不应被用作对被拘留的寻求庇护者和无证移民的惩戒措施；</w:t>
      </w:r>
    </w:p>
    <w:p w:rsidR="005E5671" w:rsidRPr="00FE0182" w:rsidRDefault="005E5671" w:rsidP="008F7089">
      <w:pPr>
        <w:pStyle w:val="SingleTxtGC"/>
        <w:tabs>
          <w:tab w:val="clear" w:pos="431"/>
          <w:tab w:val="clear" w:pos="1134"/>
          <w:tab w:val="clear" w:pos="1565"/>
          <w:tab w:val="clear" w:pos="1996"/>
          <w:tab w:val="clear" w:pos="2427"/>
          <w:tab w:val="left" w:pos="1701"/>
        </w:tabs>
        <w:rPr>
          <w:rFonts w:eastAsia="黑体"/>
        </w:rPr>
      </w:pPr>
      <w:r w:rsidRPr="00FE0182">
        <w:rPr>
          <w:rFonts w:eastAsia="黑体"/>
          <w:lang w:val="zh-CN"/>
        </w:rPr>
        <w:tab/>
        <w:t>(c)</w:t>
      </w:r>
      <w:r w:rsidR="000A304E" w:rsidRPr="00FE0182">
        <w:rPr>
          <w:rFonts w:eastAsia="黑体"/>
          <w:lang w:val="zh-CN"/>
        </w:rPr>
        <w:tab/>
      </w:r>
      <w:r w:rsidRPr="00FE0182">
        <w:rPr>
          <w:rFonts w:eastAsia="黑体"/>
          <w:lang w:val="zh-CN"/>
        </w:rPr>
        <w:t>被剥夺自由的寻求庇护者和无证移民有充分的途径诉诸独立有效的机制，以处理其酷刑和虐待申诉；</w:t>
      </w:r>
    </w:p>
    <w:p w:rsidR="005E5671" w:rsidRPr="00FE0182" w:rsidRDefault="005E5671" w:rsidP="008F7089">
      <w:pPr>
        <w:pStyle w:val="SingleTxtGC"/>
        <w:tabs>
          <w:tab w:val="clear" w:pos="431"/>
          <w:tab w:val="clear" w:pos="1134"/>
          <w:tab w:val="clear" w:pos="1565"/>
          <w:tab w:val="clear" w:pos="1996"/>
          <w:tab w:val="clear" w:pos="2427"/>
          <w:tab w:val="left" w:pos="1701"/>
        </w:tabs>
        <w:rPr>
          <w:rFonts w:eastAsia="黑体"/>
        </w:rPr>
      </w:pPr>
      <w:r w:rsidRPr="00FE0182">
        <w:rPr>
          <w:rFonts w:eastAsia="黑体"/>
          <w:lang w:val="zh-CN"/>
        </w:rPr>
        <w:tab/>
        <w:t>(d)</w:t>
      </w:r>
      <w:r w:rsidR="000A304E" w:rsidRPr="00FE0182">
        <w:rPr>
          <w:rFonts w:eastAsia="黑体"/>
          <w:lang w:val="zh-CN"/>
        </w:rPr>
        <w:tab/>
      </w:r>
      <w:r w:rsidRPr="00FE0182">
        <w:rPr>
          <w:rFonts w:eastAsia="黑体"/>
          <w:lang w:val="zh-CN"/>
        </w:rPr>
        <w:t>独立的国家和国际监测机构和非政府组织能够定期监测所有剥夺或限制寻求庇护者和移民自由的场所，包括安置中心，所有关于寻求庇护者和移民遭受酷刑和虐待的事件和指控都能够得到迅速、有效和公正的调查，责任人都能得到起诉并受到适当惩罚；</w:t>
      </w:r>
    </w:p>
    <w:p w:rsidR="005E5671" w:rsidRPr="00FE0182" w:rsidRDefault="005E5671" w:rsidP="008F7089">
      <w:pPr>
        <w:pStyle w:val="SingleTxtGC"/>
        <w:tabs>
          <w:tab w:val="clear" w:pos="431"/>
          <w:tab w:val="clear" w:pos="1134"/>
          <w:tab w:val="clear" w:pos="1565"/>
          <w:tab w:val="clear" w:pos="1996"/>
          <w:tab w:val="clear" w:pos="2427"/>
          <w:tab w:val="left" w:pos="1701"/>
        </w:tabs>
        <w:rPr>
          <w:rFonts w:eastAsia="黑体"/>
        </w:rPr>
      </w:pPr>
      <w:r w:rsidRPr="00FE0182">
        <w:rPr>
          <w:rFonts w:eastAsia="黑体"/>
          <w:lang w:val="zh-CN"/>
        </w:rPr>
        <w:tab/>
        <w:t>(e)</w:t>
      </w:r>
      <w:r w:rsidR="000A304E" w:rsidRPr="00FE0182">
        <w:rPr>
          <w:rFonts w:eastAsia="黑体"/>
          <w:lang w:val="zh-CN"/>
        </w:rPr>
        <w:tab/>
      </w:r>
      <w:r w:rsidRPr="00FE0182">
        <w:rPr>
          <w:rFonts w:eastAsia="黑体"/>
          <w:lang w:val="zh-CN"/>
        </w:rPr>
        <w:t>遭到驱逐的个人能够得到有尊严和尊重的对待，并有机会打包其基本财产，特别是在涉及弱势个人和未成年人的情况下；</w:t>
      </w:r>
    </w:p>
    <w:p w:rsidR="005E5671" w:rsidRPr="00FE0182" w:rsidRDefault="005E5671" w:rsidP="008F7089">
      <w:pPr>
        <w:pStyle w:val="SingleTxtGC"/>
        <w:tabs>
          <w:tab w:val="clear" w:pos="431"/>
          <w:tab w:val="clear" w:pos="1134"/>
          <w:tab w:val="clear" w:pos="1565"/>
          <w:tab w:val="clear" w:pos="1996"/>
          <w:tab w:val="clear" w:pos="2427"/>
          <w:tab w:val="left" w:pos="1701"/>
        </w:tabs>
        <w:rPr>
          <w:rFonts w:eastAsia="黑体"/>
        </w:rPr>
      </w:pPr>
      <w:r w:rsidRPr="00FE0182">
        <w:rPr>
          <w:rFonts w:eastAsia="黑体"/>
          <w:lang w:val="zh-CN"/>
        </w:rPr>
        <w:tab/>
        <w:t>(f)</w:t>
      </w:r>
      <w:r w:rsidR="0099065D" w:rsidRPr="00FE0182">
        <w:rPr>
          <w:rFonts w:eastAsia="黑体"/>
          <w:lang w:val="zh-CN"/>
        </w:rPr>
        <w:tab/>
      </w:r>
      <w:r w:rsidRPr="00FE0182">
        <w:rPr>
          <w:rFonts w:eastAsia="黑体"/>
          <w:lang w:val="zh-CN"/>
        </w:rPr>
        <w:t>采取措施防止基于仇外心理、种族主义、反犹太主义和仇视伊斯兰的暴力和恐吓行为，并保护公民免受这些行为造成的伤害。</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单独监禁</w:t>
      </w:r>
      <w:bookmarkStart w:id="14" w:name="_Toc13742120"/>
      <w:bookmarkEnd w:id="14"/>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32.</w:t>
      </w:r>
      <w:r w:rsidRPr="008F7089">
        <w:rPr>
          <w:lang w:val="zh-CN"/>
        </w:rPr>
        <w:tab/>
      </w:r>
      <w:r w:rsidRPr="008F7089">
        <w:rPr>
          <w:lang w:val="zh-CN"/>
        </w:rPr>
        <w:t>委员会表示严重关切的是，在许多州，可能会对成年囚犯实施长达四周的单独监禁，对青少年和刚成年的青年实施长达两周的单独监禁，作为一种惩戒措施。委员会还感到关切的是，各机构在作为一项惩戒措施实施单独监禁的频率和持续时间方面存在重大差异，且在某些具体案件中，单独监禁的时间超过了法律规定的期限</w:t>
      </w:r>
      <w:r w:rsidRPr="008F7089">
        <w:rPr>
          <w:lang w:val="zh-CN"/>
        </w:rPr>
        <w:t>(</w:t>
      </w:r>
      <w:r w:rsidRPr="008F7089">
        <w:rPr>
          <w:lang w:val="zh-CN"/>
        </w:rPr>
        <w:t>第</w:t>
      </w:r>
      <w:r w:rsidRPr="008F7089">
        <w:rPr>
          <w:lang w:val="zh-CN"/>
        </w:rPr>
        <w:t>2</w:t>
      </w:r>
      <w:r w:rsidRPr="008F7089">
        <w:rPr>
          <w:lang w:val="zh-CN"/>
        </w:rPr>
        <w:t>、第</w:t>
      </w:r>
      <w:r w:rsidRPr="008F7089">
        <w:rPr>
          <w:lang w:val="zh-CN"/>
        </w:rPr>
        <w:t>11</w:t>
      </w:r>
      <w:r w:rsidRPr="008F7089">
        <w:rPr>
          <w:lang w:val="zh-CN"/>
        </w:rPr>
        <w:t>、第</w:t>
      </w:r>
      <w:r w:rsidRPr="008F7089">
        <w:rPr>
          <w:lang w:val="zh-CN"/>
        </w:rPr>
        <w:t>12</w:t>
      </w:r>
      <w:r w:rsidRPr="008F7089">
        <w:rPr>
          <w:lang w:val="zh-CN"/>
        </w:rPr>
        <w:t>、第</w:t>
      </w:r>
      <w:r w:rsidRPr="008F7089">
        <w:rPr>
          <w:lang w:val="zh-CN"/>
        </w:rPr>
        <w:t>13</w:t>
      </w:r>
      <w:r w:rsidRPr="008F7089">
        <w:rPr>
          <w:lang w:val="zh-CN"/>
        </w:rPr>
        <w:t>和第</w:t>
      </w:r>
      <w:r w:rsidRPr="008F7089">
        <w:rPr>
          <w:lang w:val="zh-CN"/>
        </w:rPr>
        <w:t>16</w:t>
      </w:r>
      <w:r w:rsidRPr="008F7089">
        <w:rPr>
          <w:lang w:val="zh-CN"/>
        </w:rPr>
        <w:t>条</w:t>
      </w:r>
      <w:r w:rsidRPr="008F7089">
        <w:rPr>
          <w:lang w:val="zh-CN"/>
        </w:rPr>
        <w:t>)</w:t>
      </w:r>
      <w:r w:rsidRPr="008F7089">
        <w:rPr>
          <w:lang w:val="zh-CN"/>
        </w:rPr>
        <w:t>。</w:t>
      </w:r>
    </w:p>
    <w:p w:rsidR="005E5671" w:rsidRPr="00D07C32" w:rsidRDefault="005E5671" w:rsidP="008F7089">
      <w:pPr>
        <w:pStyle w:val="SingleTxtGC"/>
        <w:tabs>
          <w:tab w:val="clear" w:pos="431"/>
          <w:tab w:val="clear" w:pos="1134"/>
          <w:tab w:val="clear" w:pos="1565"/>
          <w:tab w:val="clear" w:pos="1996"/>
          <w:tab w:val="clear" w:pos="2427"/>
          <w:tab w:val="left" w:pos="1701"/>
        </w:tabs>
        <w:rPr>
          <w:rFonts w:eastAsia="黑体"/>
        </w:rPr>
      </w:pPr>
      <w:r w:rsidRPr="00D07C32">
        <w:rPr>
          <w:rFonts w:eastAsia="黑体"/>
          <w:lang w:val="zh-CN"/>
        </w:rPr>
        <w:t>33.</w:t>
      </w:r>
      <w:r w:rsidRPr="00D07C32">
        <w:rPr>
          <w:rFonts w:eastAsia="黑体"/>
          <w:lang w:val="zh-CN"/>
        </w:rPr>
        <w:tab/>
      </w:r>
      <w:r w:rsidRPr="00D07C32">
        <w:rPr>
          <w:rFonts w:eastAsia="黑体"/>
          <w:lang w:val="zh-CN"/>
        </w:rPr>
        <w:t>缔约国应确保将单独监禁作为</w:t>
      </w:r>
      <w:r w:rsidRPr="00D07C32">
        <w:rPr>
          <w:rFonts w:eastAsia="黑体" w:hint="eastAsia"/>
          <w:lang w:val="zh-CN"/>
        </w:rPr>
        <w:t>迫不得已的</w:t>
      </w:r>
      <w:r w:rsidRPr="00D07C32">
        <w:rPr>
          <w:rFonts w:eastAsia="黑体"/>
          <w:lang w:val="zh-CN"/>
        </w:rPr>
        <w:t>最后手段，且监禁时间应尽可能短，受到严格监督和司法审查，具有明确具体的使用标准，并且严格禁止延长和连续使用单独监禁作为惩戒手段；此外，缔约国应废除将单独监禁青少年和刚成年的青年作为一项惩戒措施。缔约国应使本国单独监禁方面的立法和</w:t>
      </w:r>
      <w:r w:rsidRPr="00D07C32">
        <w:rPr>
          <w:rFonts w:eastAsia="黑体" w:hint="eastAsia"/>
          <w:lang w:val="zh-CN"/>
        </w:rPr>
        <w:t>做法</w:t>
      </w:r>
      <w:r w:rsidRPr="00D07C32">
        <w:rPr>
          <w:rFonts w:eastAsia="黑体"/>
          <w:lang w:val="zh-CN"/>
        </w:rPr>
        <w:t>符合国际标准，特别是《联合国囚犯待遇最低限度标准规则》</w:t>
      </w:r>
      <w:r w:rsidRPr="00D07C32">
        <w:rPr>
          <w:rFonts w:eastAsia="黑体"/>
          <w:lang w:val="zh-CN"/>
        </w:rPr>
        <w:t>(</w:t>
      </w:r>
      <w:r w:rsidRPr="00D07C32">
        <w:rPr>
          <w:rFonts w:eastAsia="黑体"/>
          <w:lang w:val="zh-CN"/>
        </w:rPr>
        <w:t>《纳尔逊</w:t>
      </w:r>
      <w:r w:rsidR="00413CA3" w:rsidRPr="00D07C32">
        <w:rPr>
          <w:rFonts w:eastAsia="黑体" w:hint="eastAsia"/>
        </w:rPr>
        <w:t>·</w:t>
      </w:r>
      <w:r w:rsidRPr="00D07C32">
        <w:rPr>
          <w:rFonts w:eastAsia="黑体"/>
          <w:lang w:val="zh-CN"/>
        </w:rPr>
        <w:t>曼德拉规则》</w:t>
      </w:r>
      <w:r w:rsidRPr="00D07C32">
        <w:rPr>
          <w:rFonts w:eastAsia="黑体"/>
          <w:lang w:val="zh-CN"/>
        </w:rPr>
        <w:t>)</w:t>
      </w:r>
      <w:r w:rsidRPr="00D07C32">
        <w:rPr>
          <w:rFonts w:eastAsia="黑体"/>
          <w:lang w:val="zh-CN"/>
        </w:rPr>
        <w:t>第</w:t>
      </w:r>
      <w:r w:rsidRPr="00D07C32">
        <w:rPr>
          <w:rFonts w:eastAsia="黑体"/>
          <w:lang w:val="zh-CN"/>
        </w:rPr>
        <w:t>43</w:t>
      </w:r>
      <w:r w:rsidRPr="00D07C32">
        <w:rPr>
          <w:rFonts w:eastAsia="黑体"/>
          <w:lang w:val="zh-CN"/>
        </w:rPr>
        <w:t>至</w:t>
      </w:r>
      <w:r w:rsidRPr="00D07C32">
        <w:rPr>
          <w:rFonts w:eastAsia="黑体"/>
          <w:lang w:val="zh-CN"/>
        </w:rPr>
        <w:t>46</w:t>
      </w:r>
      <w:r w:rsidRPr="00D07C32">
        <w:rPr>
          <w:rFonts w:eastAsia="黑体"/>
          <w:lang w:val="zh-CN"/>
        </w:rPr>
        <w:t>条。</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肢体束缚</w:t>
      </w:r>
      <w:bookmarkStart w:id="15" w:name="_Toc13742121"/>
      <w:bookmarkEnd w:id="15"/>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34.</w:t>
      </w:r>
      <w:r w:rsidRPr="008F7089">
        <w:rPr>
          <w:lang w:val="zh-CN"/>
        </w:rPr>
        <w:tab/>
      </w:r>
      <w:r w:rsidRPr="008F7089">
        <w:rPr>
          <w:lang w:val="zh-CN"/>
        </w:rPr>
        <w:t>委员会感到关切的是，拘留个人的机构仍在继续使用肢体</w:t>
      </w:r>
      <w:r w:rsidRPr="008F7089">
        <w:rPr>
          <w:rFonts w:hint="eastAsia"/>
          <w:lang w:val="zh-CN"/>
        </w:rPr>
        <w:t>束缚</w:t>
      </w:r>
      <w:r w:rsidRPr="008F7089">
        <w:rPr>
          <w:lang w:val="zh-CN"/>
        </w:rPr>
        <w:t>，但委员会欢迎联邦宪法法院</w:t>
      </w:r>
      <w:r w:rsidRPr="008F7089">
        <w:rPr>
          <w:lang w:val="zh-CN"/>
        </w:rPr>
        <w:t>2018</w:t>
      </w:r>
      <w:r w:rsidRPr="008F7089">
        <w:rPr>
          <w:lang w:val="zh-CN"/>
        </w:rPr>
        <w:t>年</w:t>
      </w:r>
      <w:r w:rsidRPr="008F7089">
        <w:rPr>
          <w:lang w:val="zh-CN"/>
        </w:rPr>
        <w:t>7</w:t>
      </w:r>
      <w:r w:rsidRPr="008F7089">
        <w:rPr>
          <w:lang w:val="zh-CN"/>
        </w:rPr>
        <w:t>月</w:t>
      </w:r>
      <w:r w:rsidRPr="008F7089">
        <w:rPr>
          <w:lang w:val="zh-CN"/>
        </w:rPr>
        <w:t>24</w:t>
      </w:r>
      <w:r w:rsidRPr="008F7089">
        <w:rPr>
          <w:lang w:val="zh-CN"/>
        </w:rPr>
        <w:t>日关于在精神治疗设施中使用肢体束缚的判决，并注意到缔约国保证这项裁决将适用于所有的州，并扩大到所有拘留个人的机构。委员会仍然感到关切的是，缔约国未提供信息，说明使用和监管金属手铐或一次性手铐等其他形式的肢体束缚的情况</w:t>
      </w:r>
      <w:r w:rsidRPr="008F7089">
        <w:rPr>
          <w:lang w:val="zh-CN"/>
        </w:rPr>
        <w:t>(</w:t>
      </w:r>
      <w:r w:rsidRPr="008F7089">
        <w:rPr>
          <w:lang w:val="zh-CN"/>
        </w:rPr>
        <w:t>第</w:t>
      </w:r>
      <w:r w:rsidRPr="008F7089">
        <w:rPr>
          <w:lang w:val="zh-CN"/>
        </w:rPr>
        <w:t>2</w:t>
      </w:r>
      <w:r w:rsidRPr="008F7089">
        <w:rPr>
          <w:lang w:val="zh-CN"/>
        </w:rPr>
        <w:t>、第</w:t>
      </w:r>
      <w:r w:rsidRPr="008F7089">
        <w:rPr>
          <w:lang w:val="zh-CN"/>
        </w:rPr>
        <w:t>11</w:t>
      </w:r>
      <w:r w:rsidRPr="008F7089">
        <w:rPr>
          <w:lang w:val="zh-CN"/>
        </w:rPr>
        <w:t>和第</w:t>
      </w:r>
      <w:r w:rsidRPr="008F7089">
        <w:rPr>
          <w:lang w:val="zh-CN"/>
        </w:rPr>
        <w:t>16</w:t>
      </w:r>
      <w:r w:rsidRPr="008F7089">
        <w:rPr>
          <w:lang w:val="zh-CN"/>
        </w:rPr>
        <w:t>条</w:t>
      </w:r>
      <w:r w:rsidRPr="008F7089">
        <w:rPr>
          <w:lang w:val="zh-CN"/>
        </w:rPr>
        <w:t>)</w:t>
      </w:r>
      <w:r w:rsidRPr="008F7089">
        <w:rPr>
          <w:lang w:val="zh-CN"/>
        </w:rPr>
        <w:t>。</w:t>
      </w:r>
    </w:p>
    <w:p w:rsidR="005E5671" w:rsidRPr="009C545A" w:rsidRDefault="005E5671" w:rsidP="008F7089">
      <w:pPr>
        <w:pStyle w:val="SingleTxtGC"/>
        <w:tabs>
          <w:tab w:val="clear" w:pos="431"/>
          <w:tab w:val="clear" w:pos="1134"/>
          <w:tab w:val="clear" w:pos="1565"/>
          <w:tab w:val="clear" w:pos="1996"/>
          <w:tab w:val="clear" w:pos="2427"/>
          <w:tab w:val="left" w:pos="1701"/>
        </w:tabs>
        <w:rPr>
          <w:rFonts w:eastAsia="黑体"/>
        </w:rPr>
      </w:pPr>
      <w:r w:rsidRPr="009C545A">
        <w:rPr>
          <w:rFonts w:eastAsia="黑体"/>
          <w:lang w:val="zh-CN"/>
        </w:rPr>
        <w:t>35.</w:t>
      </w:r>
      <w:r w:rsidRPr="009C545A">
        <w:rPr>
          <w:rFonts w:eastAsia="黑体"/>
          <w:lang w:val="zh-CN"/>
        </w:rPr>
        <w:tab/>
      </w:r>
      <w:r w:rsidRPr="009C545A">
        <w:rPr>
          <w:rFonts w:eastAsia="黑体"/>
          <w:lang w:val="zh-CN"/>
        </w:rPr>
        <w:t>缔约国应严格监管在监狱、精神病院、少年监狱和拘留中心使用肢体束缚的情况，以期进一步尽量减少在所有场所使用肢体束缚的现象。缔约国应确保在所有</w:t>
      </w:r>
      <w:r w:rsidRPr="009C545A">
        <w:rPr>
          <w:rFonts w:eastAsia="黑体" w:hint="eastAsia"/>
          <w:lang w:val="zh-CN"/>
        </w:rPr>
        <w:t>各</w:t>
      </w:r>
      <w:r w:rsidRPr="009C545A">
        <w:rPr>
          <w:rFonts w:eastAsia="黑体"/>
          <w:lang w:val="zh-CN"/>
        </w:rPr>
        <w:t>州、在任何情况下都贯彻和执行联邦宪法法院的判决。</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36.</w:t>
      </w:r>
      <w:r w:rsidRPr="00C76744">
        <w:rPr>
          <w:rFonts w:eastAsia="黑体"/>
          <w:lang w:val="zh-CN"/>
        </w:rPr>
        <w:tab/>
      </w:r>
      <w:r w:rsidRPr="00C76744">
        <w:rPr>
          <w:rFonts w:eastAsia="黑体"/>
          <w:lang w:val="zh-CN"/>
        </w:rPr>
        <w:t>缔约国应进一步确保根据《纳尔逊</w:t>
      </w:r>
      <w:r w:rsidR="00C76744">
        <w:rPr>
          <w:rFonts w:hint="eastAsia"/>
        </w:rPr>
        <w:t>·</w:t>
      </w:r>
      <w:r w:rsidRPr="00C76744">
        <w:rPr>
          <w:rFonts w:eastAsia="黑体"/>
          <w:lang w:val="zh-CN"/>
        </w:rPr>
        <w:t>曼德拉规则》就使用肢体束缚问题对所有人员进行充分培训，并统一各州所容许的肢体束缚手段。</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调查警察实施犯罪行为的指控</w:t>
      </w:r>
      <w:bookmarkStart w:id="16" w:name="_Toc13742122"/>
      <w:bookmarkEnd w:id="16"/>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37.</w:t>
      </w:r>
      <w:r w:rsidRPr="008F7089">
        <w:rPr>
          <w:lang w:val="zh-CN"/>
        </w:rPr>
        <w:tab/>
      </w:r>
      <w:r w:rsidRPr="008F7089">
        <w:rPr>
          <w:lang w:val="zh-CN"/>
        </w:rPr>
        <w:t>委员会欢迎几个州设立了监察员，以促进对警察实施犯罪行为的指控进行独立、公正的调查，但委员会仍然感到关切的是，在另一些州和联邦一级，不存在这样的机制。委员会感到关切的是，缔约国认为没有必要在联邦一级建立这样一个机制，尽管欧洲人权法院最近在</w:t>
      </w:r>
      <w:proofErr w:type="spellStart"/>
      <w:r w:rsidRPr="005E2570">
        <w:rPr>
          <w:rFonts w:ascii="Time New Roman" w:eastAsia="楷体" w:hAnsi="Time New Roman"/>
        </w:rPr>
        <w:t>Hentschel</w:t>
      </w:r>
      <w:proofErr w:type="spellEnd"/>
      <w:r w:rsidRPr="005E2570">
        <w:rPr>
          <w:rFonts w:ascii="Time New Roman" w:eastAsia="楷体" w:hAnsi="Time New Roman"/>
        </w:rPr>
        <w:t>和</w:t>
      </w:r>
      <w:r w:rsidRPr="005E2570">
        <w:rPr>
          <w:rFonts w:ascii="Time New Roman" w:eastAsia="楷体" w:hAnsi="Time New Roman"/>
        </w:rPr>
        <w:t>Stark</w:t>
      </w:r>
      <w:r w:rsidRPr="005E2570">
        <w:rPr>
          <w:rFonts w:ascii="Time New Roman" w:eastAsia="楷体" w:hAnsi="Time New Roman"/>
        </w:rPr>
        <w:t>诉德国</w:t>
      </w:r>
      <w:r w:rsidRPr="006279FE">
        <w:t>一案</w:t>
      </w:r>
      <w:r w:rsidRPr="008F7089">
        <w:rPr>
          <w:rStyle w:val="a8"/>
          <w:rFonts w:eastAsia="宋体"/>
          <w:lang w:val="zh-CN"/>
        </w:rPr>
        <w:footnoteReference w:id="3"/>
      </w:r>
      <w:r w:rsidR="006279FE">
        <w:rPr>
          <w:i/>
          <w:iCs/>
          <w:lang w:val="zh-CN"/>
        </w:rPr>
        <w:t xml:space="preserve"> </w:t>
      </w:r>
      <w:r w:rsidRPr="008F7089">
        <w:rPr>
          <w:lang w:val="zh-CN"/>
        </w:rPr>
        <w:t>中</w:t>
      </w:r>
      <w:proofErr w:type="gramStart"/>
      <w:r w:rsidRPr="008F7089">
        <w:rPr>
          <w:lang w:val="zh-CN"/>
        </w:rPr>
        <w:t>作出</w:t>
      </w:r>
      <w:proofErr w:type="gramEnd"/>
      <w:r w:rsidRPr="008F7089">
        <w:rPr>
          <w:lang w:val="zh-CN"/>
        </w:rPr>
        <w:t>了判决，且民间社会组织亦报告称，未对警察不当行为进行充分调查。</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38.</w:t>
      </w:r>
      <w:r w:rsidRPr="008F7089">
        <w:rPr>
          <w:lang w:val="zh-CN"/>
        </w:rPr>
        <w:tab/>
      </w:r>
      <w:r w:rsidRPr="008F7089">
        <w:rPr>
          <w:lang w:val="zh-CN"/>
        </w:rPr>
        <w:t>委员会注意到，越来越多的</w:t>
      </w:r>
      <w:proofErr w:type="gramStart"/>
      <w:r w:rsidRPr="008F7089">
        <w:rPr>
          <w:lang w:val="zh-CN"/>
        </w:rPr>
        <w:t>州要求</w:t>
      </w:r>
      <w:proofErr w:type="gramEnd"/>
      <w:r w:rsidRPr="008F7089">
        <w:rPr>
          <w:lang w:val="zh-CN"/>
        </w:rPr>
        <w:t>警察在执勤时必须佩戴显示其号码或姓名的身份徽章，但委员会重申其在上一份结论性意见</w:t>
      </w:r>
      <w:r w:rsidRPr="008F7089">
        <w:rPr>
          <w:lang w:val="zh-CN"/>
        </w:rPr>
        <w:t>(CAT/C/DEU/CO/5</w:t>
      </w:r>
      <w:r w:rsidR="005E2570">
        <w:rPr>
          <w:rFonts w:hint="eastAsia"/>
          <w:lang w:val="zh-CN"/>
        </w:rPr>
        <w:t>,</w:t>
      </w:r>
      <w:r w:rsidR="005E2570">
        <w:t xml:space="preserve"> </w:t>
      </w:r>
      <w:r w:rsidRPr="008F7089">
        <w:rPr>
          <w:lang w:val="zh-CN"/>
        </w:rPr>
        <w:t>第</w:t>
      </w:r>
      <w:r w:rsidRPr="008F7089">
        <w:rPr>
          <w:lang w:val="zh-CN"/>
        </w:rPr>
        <w:t>30</w:t>
      </w:r>
      <w:r w:rsidRPr="008F7089">
        <w:rPr>
          <w:lang w:val="zh-CN"/>
        </w:rPr>
        <w:t>段</w:t>
      </w:r>
      <w:r w:rsidRPr="008F7089">
        <w:rPr>
          <w:lang w:val="zh-CN"/>
        </w:rPr>
        <w:t>)</w:t>
      </w:r>
      <w:r w:rsidRPr="008F7089">
        <w:rPr>
          <w:lang w:val="zh-CN"/>
        </w:rPr>
        <w:t>中所表达的关切，即联邦政府未规定所有警察均需显示个人身份，因为无法识别身份可能会阻碍对涉嫌参与虐待行为的警察进行调查和追责</w:t>
      </w:r>
      <w:r w:rsidRPr="008F7089">
        <w:rPr>
          <w:lang w:val="zh-CN"/>
        </w:rPr>
        <w:t>(</w:t>
      </w:r>
      <w:r w:rsidRPr="008F7089">
        <w:rPr>
          <w:lang w:val="zh-CN"/>
        </w:rPr>
        <w:t>第</w:t>
      </w:r>
      <w:r w:rsidRPr="008F7089">
        <w:rPr>
          <w:lang w:val="zh-CN"/>
        </w:rPr>
        <w:t>12</w:t>
      </w:r>
      <w:r w:rsidRPr="008F7089">
        <w:rPr>
          <w:lang w:val="zh-CN"/>
        </w:rPr>
        <w:t>、第</w:t>
      </w:r>
      <w:r w:rsidRPr="008F7089">
        <w:rPr>
          <w:lang w:val="zh-CN"/>
        </w:rPr>
        <w:t>13</w:t>
      </w:r>
      <w:r w:rsidRPr="008F7089">
        <w:rPr>
          <w:lang w:val="zh-CN"/>
        </w:rPr>
        <w:t>和第</w:t>
      </w:r>
      <w:r w:rsidRPr="008F7089">
        <w:rPr>
          <w:lang w:val="zh-CN"/>
        </w:rPr>
        <w:t>14</w:t>
      </w:r>
      <w:r w:rsidRPr="008F7089">
        <w:rPr>
          <w:lang w:val="zh-CN"/>
        </w:rPr>
        <w:t>条</w:t>
      </w:r>
      <w:r w:rsidRPr="008F7089">
        <w:rPr>
          <w:lang w:val="zh-CN"/>
        </w:rPr>
        <w:t>)</w:t>
      </w:r>
      <w:r w:rsidRPr="008F7089">
        <w:rPr>
          <w:lang w:val="zh-CN"/>
        </w:rPr>
        <w:t>。</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39.</w:t>
      </w:r>
      <w:r w:rsidRPr="00C76744">
        <w:rPr>
          <w:rFonts w:eastAsia="黑体"/>
          <w:lang w:val="zh-CN"/>
        </w:rPr>
        <w:tab/>
      </w:r>
      <w:r w:rsidRPr="00C76744">
        <w:rPr>
          <w:rFonts w:eastAsia="黑体"/>
          <w:lang w:val="zh-CN"/>
        </w:rPr>
        <w:t>委员会鼓励缔约国在联邦和州两级建立独立机构调查所有关于警察不当行为的申诉，并确保这些申诉得到迅速、彻底的调查。</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40.</w:t>
      </w:r>
      <w:r w:rsidRPr="00C76744">
        <w:rPr>
          <w:rFonts w:eastAsia="黑体"/>
          <w:lang w:val="zh-CN"/>
        </w:rPr>
        <w:tab/>
      </w:r>
      <w:r w:rsidRPr="00C76744">
        <w:rPr>
          <w:rFonts w:eastAsia="黑体"/>
          <w:lang w:val="zh-CN"/>
        </w:rPr>
        <w:t>缔约国应确保所有各州的警察在履行执法职责时，都能有效识别其身份，且参与虐待行为时，对其追究责任。</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反恐与国家安全</w:t>
      </w:r>
      <w:bookmarkStart w:id="17" w:name="_Toc13742123"/>
      <w:bookmarkEnd w:id="17"/>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41.</w:t>
      </w:r>
      <w:r w:rsidRPr="008F7089">
        <w:rPr>
          <w:lang w:val="zh-CN"/>
        </w:rPr>
        <w:tab/>
      </w:r>
      <w:r w:rsidRPr="008F7089">
        <w:rPr>
          <w:lang w:val="zh-CN"/>
        </w:rPr>
        <w:t>委员会表示严重关切的是，缔约国越来越依赖</w:t>
      </w:r>
      <w:r w:rsidR="00234DEB">
        <w:rPr>
          <w:rFonts w:hint="eastAsia"/>
        </w:rPr>
        <w:t>“</w:t>
      </w:r>
      <w:r w:rsidRPr="008F7089">
        <w:rPr>
          <w:lang w:val="zh-CN"/>
        </w:rPr>
        <w:t>先发制人式的司法</w:t>
      </w:r>
      <w:r w:rsidR="00234DEB">
        <w:rPr>
          <w:rFonts w:hint="eastAsia"/>
        </w:rPr>
        <w:t>”</w:t>
      </w:r>
      <w:r w:rsidRPr="008F7089">
        <w:rPr>
          <w:lang w:val="zh-CN"/>
        </w:rPr>
        <w:t>，绕过普通刑事司法程序，赋予警察广泛的权力，包括对</w:t>
      </w:r>
      <w:r w:rsidR="00234DEB">
        <w:rPr>
          <w:rFonts w:hint="eastAsia"/>
        </w:rPr>
        <w:t>“</w:t>
      </w:r>
      <w:r w:rsidRPr="008F7089">
        <w:rPr>
          <w:lang w:val="zh-CN"/>
        </w:rPr>
        <w:t>潜在袭击者</w:t>
      </w:r>
      <w:r w:rsidR="00234DEB">
        <w:rPr>
          <w:rFonts w:hint="eastAsia"/>
        </w:rPr>
        <w:t>”</w:t>
      </w:r>
      <w:r w:rsidRPr="008F7089">
        <w:rPr>
          <w:lang w:val="zh-CN"/>
        </w:rPr>
        <w:t>的权力，</w:t>
      </w:r>
      <w:r w:rsidRPr="008F7089">
        <w:rPr>
          <w:rFonts w:hint="eastAsia"/>
          <w:lang w:val="zh-CN"/>
        </w:rPr>
        <w:t>“潜在袭击者”</w:t>
      </w:r>
      <w:r w:rsidRPr="008F7089">
        <w:rPr>
          <w:lang w:val="zh-CN"/>
        </w:rPr>
        <w:t>被定义为未来可能参与恐怖主义罪行的人。具体而言，委员会对下列事态表示关切：</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(a)</w:t>
      </w:r>
      <w:r w:rsidR="006A1113">
        <w:rPr>
          <w:lang w:val="zh-CN"/>
        </w:rPr>
        <w:tab/>
      </w:r>
      <w:r w:rsidRPr="008F7089">
        <w:rPr>
          <w:lang w:val="zh-CN"/>
        </w:rPr>
        <w:t>经修订的《联邦刑事警察办公室法》</w:t>
      </w:r>
      <w:r w:rsidRPr="008F7089">
        <w:rPr>
          <w:lang w:val="zh-CN"/>
        </w:rPr>
        <w:t>2017</w:t>
      </w:r>
      <w:r w:rsidRPr="008F7089">
        <w:rPr>
          <w:lang w:val="zh-CN"/>
        </w:rPr>
        <w:t>年</w:t>
      </w:r>
      <w:r w:rsidRPr="008F7089">
        <w:rPr>
          <w:lang w:val="zh-CN"/>
        </w:rPr>
        <w:t>4</w:t>
      </w:r>
      <w:r w:rsidRPr="008F7089">
        <w:rPr>
          <w:lang w:val="zh-CN"/>
        </w:rPr>
        <w:t>月由联邦议会通过，授权联邦刑事警察办公室可对</w:t>
      </w:r>
      <w:r w:rsidR="006A1113">
        <w:rPr>
          <w:rFonts w:hint="eastAsia"/>
        </w:rPr>
        <w:t>“</w:t>
      </w:r>
      <w:r w:rsidRPr="008F7089">
        <w:rPr>
          <w:lang w:val="zh-CN"/>
        </w:rPr>
        <w:t>潜在袭击者</w:t>
      </w:r>
      <w:r w:rsidR="006A1113">
        <w:rPr>
          <w:rFonts w:hint="eastAsia"/>
        </w:rPr>
        <w:t>”</w:t>
      </w:r>
      <w:r w:rsidRPr="008F7089">
        <w:rPr>
          <w:lang w:val="zh-CN"/>
        </w:rPr>
        <w:t>进行电子标记和监视；</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(b)</w:t>
      </w:r>
      <w:r w:rsidR="006A1113">
        <w:rPr>
          <w:lang w:val="zh-CN"/>
        </w:rPr>
        <w:tab/>
      </w:r>
      <w:r w:rsidRPr="008F7089">
        <w:rPr>
          <w:lang w:val="zh-CN"/>
        </w:rPr>
        <w:t>巴伐利亚州将对潜在袭击者的行政拘留时限从</w:t>
      </w:r>
      <w:r w:rsidRPr="008F7089">
        <w:rPr>
          <w:lang w:val="zh-CN"/>
        </w:rPr>
        <w:t>14</w:t>
      </w:r>
      <w:r w:rsidRPr="008F7089">
        <w:rPr>
          <w:lang w:val="zh-CN"/>
        </w:rPr>
        <w:t>天延至</w:t>
      </w:r>
      <w:r w:rsidRPr="008F7089">
        <w:rPr>
          <w:lang w:val="zh-CN"/>
        </w:rPr>
        <w:t>3</w:t>
      </w:r>
      <w:r w:rsidRPr="008F7089">
        <w:rPr>
          <w:lang w:val="zh-CN"/>
        </w:rPr>
        <w:t>个月；</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ab/>
        <w:t>(c)</w:t>
      </w:r>
      <w:r w:rsidR="006A1113">
        <w:rPr>
          <w:lang w:val="zh-CN"/>
        </w:rPr>
        <w:tab/>
      </w:r>
      <w:r w:rsidRPr="008F7089">
        <w:rPr>
          <w:lang w:val="zh-CN"/>
        </w:rPr>
        <w:t>联邦议会</w:t>
      </w:r>
      <w:r w:rsidRPr="008F7089">
        <w:rPr>
          <w:lang w:val="zh-CN"/>
        </w:rPr>
        <w:t>2017</w:t>
      </w:r>
      <w:r w:rsidRPr="008F7089">
        <w:rPr>
          <w:lang w:val="zh-CN"/>
        </w:rPr>
        <w:t>年</w:t>
      </w:r>
      <w:r w:rsidRPr="008F7089">
        <w:rPr>
          <w:lang w:val="zh-CN"/>
        </w:rPr>
        <w:t>5</w:t>
      </w:r>
      <w:r w:rsidRPr="008F7089">
        <w:rPr>
          <w:lang w:val="zh-CN"/>
        </w:rPr>
        <w:t>月通过的一项关于改进驱逐令执行工作的法律中包含对</w:t>
      </w:r>
      <w:r w:rsidR="006A1113">
        <w:rPr>
          <w:rFonts w:hint="eastAsia"/>
        </w:rPr>
        <w:t>“</w:t>
      </w:r>
      <w:r w:rsidRPr="008F7089">
        <w:rPr>
          <w:lang w:val="zh-CN"/>
        </w:rPr>
        <w:t>构成重大安全威胁</w:t>
      </w:r>
      <w:r w:rsidR="006A1113">
        <w:rPr>
          <w:rFonts w:hint="eastAsia"/>
        </w:rPr>
        <w:t>”</w:t>
      </w:r>
      <w:r w:rsidRPr="008F7089">
        <w:rPr>
          <w:lang w:val="zh-CN"/>
        </w:rPr>
        <w:t>者的驱逐前简化拘留程序。</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42.</w:t>
      </w:r>
      <w:r w:rsidRPr="008F7089">
        <w:rPr>
          <w:lang w:val="zh-CN"/>
        </w:rPr>
        <w:tab/>
      </w:r>
      <w:r w:rsidRPr="008F7089">
        <w:rPr>
          <w:lang w:val="zh-CN"/>
        </w:rPr>
        <w:t>委员会回顾其在上一份结论性意见</w:t>
      </w:r>
      <w:r w:rsidRPr="008F7089">
        <w:rPr>
          <w:lang w:val="zh-CN"/>
        </w:rPr>
        <w:t>(CAT/C/DEU/CO/5</w:t>
      </w:r>
      <w:r w:rsidR="005E2570">
        <w:rPr>
          <w:rFonts w:hint="eastAsia"/>
          <w:lang w:val="zh-CN"/>
        </w:rPr>
        <w:t>,</w:t>
      </w:r>
      <w:r w:rsidR="005E2570">
        <w:t xml:space="preserve"> </w:t>
      </w:r>
      <w:r w:rsidRPr="008F7089">
        <w:rPr>
          <w:lang w:val="zh-CN"/>
        </w:rPr>
        <w:t>第</w:t>
      </w:r>
      <w:r w:rsidRPr="008F7089">
        <w:rPr>
          <w:lang w:val="zh-CN"/>
        </w:rPr>
        <w:t>26</w:t>
      </w:r>
      <w:r w:rsidRPr="008F7089">
        <w:rPr>
          <w:lang w:val="zh-CN"/>
        </w:rPr>
        <w:t>段</w:t>
      </w:r>
      <w:r w:rsidRPr="008F7089">
        <w:rPr>
          <w:lang w:val="zh-CN"/>
        </w:rPr>
        <w:t>)</w:t>
      </w:r>
      <w:r w:rsidRPr="008F7089">
        <w:rPr>
          <w:lang w:val="zh-CN"/>
        </w:rPr>
        <w:t>中就议会调查据称缔约国参与对恐怖主义嫌疑人进行特别引渡和秘密拘留一事所表达的关切，又回顾</w:t>
      </w:r>
      <w:r w:rsidRPr="008F7089">
        <w:rPr>
          <w:lang w:val="zh-CN"/>
        </w:rPr>
        <w:t>2009</w:t>
      </w:r>
      <w:r w:rsidRPr="008F7089">
        <w:rPr>
          <w:lang w:val="zh-CN"/>
        </w:rPr>
        <w:t>年</w:t>
      </w:r>
      <w:r w:rsidRPr="008F7089">
        <w:rPr>
          <w:lang w:val="zh-CN"/>
        </w:rPr>
        <w:t>6</w:t>
      </w:r>
      <w:r w:rsidRPr="008F7089">
        <w:rPr>
          <w:lang w:val="zh-CN"/>
        </w:rPr>
        <w:t>月联邦宪法法院裁定，政府未充分配合调查有违《宪法》，感到遗憾的是，并不清楚缔约国是否已采取任何步骤跟进此事。</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43.</w:t>
      </w:r>
      <w:r w:rsidRPr="008F7089">
        <w:rPr>
          <w:lang w:val="zh-CN"/>
        </w:rPr>
        <w:tab/>
      </w:r>
      <w:r w:rsidRPr="008F7089">
        <w:rPr>
          <w:lang w:val="zh-CN"/>
        </w:rPr>
        <w:t>委员会感到遗憾的是，缔约国没有提供信息，说明</w:t>
      </w:r>
      <w:r w:rsidRPr="008F7089">
        <w:rPr>
          <w:lang w:val="zh-CN"/>
        </w:rPr>
        <w:t>2016</w:t>
      </w:r>
      <w:r w:rsidRPr="008F7089">
        <w:rPr>
          <w:lang w:val="zh-CN"/>
        </w:rPr>
        <w:t>年</w:t>
      </w:r>
      <w:r w:rsidRPr="008F7089">
        <w:rPr>
          <w:lang w:val="zh-CN"/>
        </w:rPr>
        <w:t>10</w:t>
      </w:r>
      <w:r w:rsidRPr="008F7089">
        <w:rPr>
          <w:lang w:val="zh-CN"/>
        </w:rPr>
        <w:t>月</w:t>
      </w:r>
      <w:r w:rsidRPr="008F7089">
        <w:rPr>
          <w:lang w:val="zh-CN"/>
        </w:rPr>
        <w:t>21</w:t>
      </w:r>
      <w:r w:rsidRPr="008F7089">
        <w:rPr>
          <w:lang w:val="zh-CN"/>
        </w:rPr>
        <w:t>日议会通过的《联邦情报局外国</w:t>
      </w:r>
      <w:r w:rsidR="005E2570">
        <w:rPr>
          <w:rFonts w:hint="eastAsia"/>
          <w:lang w:val="zh-CN"/>
        </w:rPr>
        <w:t>－</w:t>
      </w:r>
      <w:r w:rsidRPr="008F7089">
        <w:rPr>
          <w:lang w:val="zh-CN"/>
        </w:rPr>
        <w:t>外国信号情报采集法》，该法授权联邦情报局监视外国国民在国外的通信，以获取对缔约国外交政策和安全具有重要意义的信息，从而扩大了联邦情报局的权力。</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44.</w:t>
      </w:r>
      <w:r w:rsidRPr="008F7089">
        <w:rPr>
          <w:lang w:val="zh-CN"/>
        </w:rPr>
        <w:tab/>
      </w:r>
      <w:r w:rsidRPr="008F7089">
        <w:rPr>
          <w:lang w:val="zh-CN"/>
        </w:rPr>
        <w:t>委员会表示严重关切的是，缔约国允许在其领土上实施侵犯人权的反恐措施，特别是允许通过拉姆施泰因空军基地的设施传输电子信号，这使得外国的无人驾驶飞行器能够在第三国开展行动，包括在武装冲突之外进行有针对性的杀害</w:t>
      </w:r>
      <w:r w:rsidRPr="008F7089">
        <w:rPr>
          <w:lang w:val="zh-CN"/>
        </w:rPr>
        <w:t>(</w:t>
      </w:r>
      <w:r w:rsidRPr="008F7089">
        <w:rPr>
          <w:lang w:val="zh-CN"/>
        </w:rPr>
        <w:t>第</w:t>
      </w:r>
      <w:r w:rsidRPr="008F7089">
        <w:rPr>
          <w:lang w:val="zh-CN"/>
        </w:rPr>
        <w:t>11</w:t>
      </w:r>
      <w:r w:rsidRPr="008F7089">
        <w:rPr>
          <w:lang w:val="zh-CN"/>
        </w:rPr>
        <w:t>和第</w:t>
      </w:r>
      <w:r w:rsidRPr="008F7089">
        <w:rPr>
          <w:lang w:val="zh-CN"/>
        </w:rPr>
        <w:t>16</w:t>
      </w:r>
      <w:r w:rsidRPr="008F7089">
        <w:rPr>
          <w:lang w:val="zh-CN"/>
        </w:rPr>
        <w:t>条</w:t>
      </w:r>
      <w:r w:rsidRPr="008F7089">
        <w:rPr>
          <w:lang w:val="zh-CN"/>
        </w:rPr>
        <w:t>)</w:t>
      </w:r>
      <w:r w:rsidRPr="008F7089">
        <w:rPr>
          <w:lang w:val="zh-CN"/>
        </w:rPr>
        <w:t>。</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45.</w:t>
      </w:r>
      <w:r w:rsidRPr="00C76744">
        <w:rPr>
          <w:rFonts w:eastAsia="黑体"/>
          <w:lang w:val="zh-CN"/>
        </w:rPr>
        <w:tab/>
      </w:r>
      <w:r w:rsidRPr="00C76744">
        <w:rPr>
          <w:rFonts w:eastAsia="黑体"/>
          <w:lang w:val="zh-CN"/>
        </w:rPr>
        <w:t>缔约国应确保：</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ab/>
        <w:t>(a)</w:t>
      </w:r>
      <w:r w:rsidR="00722582" w:rsidRPr="00C76744">
        <w:rPr>
          <w:rFonts w:eastAsia="黑体"/>
          <w:lang w:val="zh-CN"/>
        </w:rPr>
        <w:tab/>
      </w:r>
      <w:r w:rsidRPr="00C76744">
        <w:rPr>
          <w:rFonts w:eastAsia="黑体"/>
          <w:lang w:val="zh-CN"/>
        </w:rPr>
        <w:t>对恐怖主义嫌疑人进行监测和拘留，必须事先对其进行个人风险评估后方可进行，且风险评估需要定期审查；</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ab/>
        <w:t>(b)</w:t>
      </w:r>
      <w:r w:rsidR="00722582" w:rsidRPr="00C76744">
        <w:rPr>
          <w:rFonts w:eastAsia="黑体"/>
          <w:lang w:val="zh-CN"/>
        </w:rPr>
        <w:tab/>
      </w:r>
      <w:r w:rsidRPr="00C76744">
        <w:rPr>
          <w:rFonts w:eastAsia="黑体"/>
          <w:lang w:val="zh-CN"/>
        </w:rPr>
        <w:t>开展个人评估时应以具体、客观的标准为依据，包括一个人的实际行为，并有可信、具体、完整和最新的信息加以支持。此外，缔约国应根据其在国际法和国际标准之下的义务，确定拘留是否必要和相称；</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ab/>
        <w:t>(c)</w:t>
      </w:r>
      <w:r w:rsidR="00722582" w:rsidRPr="00C76744">
        <w:rPr>
          <w:rFonts w:eastAsia="黑体"/>
          <w:lang w:val="zh-CN"/>
        </w:rPr>
        <w:tab/>
      </w:r>
      <w:r w:rsidRPr="00C76744">
        <w:rPr>
          <w:rFonts w:eastAsia="黑体"/>
          <w:lang w:val="zh-CN"/>
        </w:rPr>
        <w:t>恐怖主义嫌疑人的拘留条件</w:t>
      </w:r>
      <w:r w:rsidRPr="00C76744">
        <w:rPr>
          <w:rFonts w:eastAsia="黑体" w:hint="eastAsia"/>
          <w:lang w:val="zh-CN"/>
        </w:rPr>
        <w:t>应</w:t>
      </w:r>
      <w:r w:rsidRPr="00C76744">
        <w:rPr>
          <w:rFonts w:eastAsia="黑体"/>
          <w:lang w:val="zh-CN"/>
        </w:rPr>
        <w:t>符合《保护人权与基本自由公约》第</w:t>
      </w:r>
      <w:r w:rsidRPr="00C76744">
        <w:rPr>
          <w:rFonts w:eastAsia="黑体"/>
          <w:lang w:val="zh-CN"/>
        </w:rPr>
        <w:t>5</w:t>
      </w:r>
      <w:r w:rsidRPr="00C76744">
        <w:rPr>
          <w:rFonts w:eastAsia="黑体"/>
          <w:lang w:val="zh-CN"/>
        </w:rPr>
        <w:t>条和《纳尔逊</w:t>
      </w:r>
      <w:r w:rsidR="00413CA3" w:rsidRPr="00C76744">
        <w:rPr>
          <w:rFonts w:eastAsia="黑体" w:hint="eastAsia"/>
        </w:rPr>
        <w:t>·</w:t>
      </w:r>
      <w:r w:rsidRPr="00C76744">
        <w:rPr>
          <w:rFonts w:eastAsia="黑体"/>
          <w:lang w:val="zh-CN"/>
        </w:rPr>
        <w:t>曼德拉规则》规定的要求；</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ab/>
        <w:t>(d)</w:t>
      </w:r>
      <w:r w:rsidR="00722582" w:rsidRPr="00C76744">
        <w:rPr>
          <w:rFonts w:eastAsia="黑体"/>
          <w:lang w:val="zh-CN"/>
        </w:rPr>
        <w:tab/>
      </w:r>
      <w:r w:rsidRPr="00C76744">
        <w:rPr>
          <w:rFonts w:eastAsia="黑体"/>
          <w:lang w:val="zh-CN"/>
        </w:rPr>
        <w:t>被拘留的恐怖主义嫌疑人，包括在遭驱逐的情况下，</w:t>
      </w:r>
      <w:r w:rsidRPr="00C76744">
        <w:rPr>
          <w:rFonts w:eastAsia="黑体" w:hint="eastAsia"/>
          <w:lang w:val="zh-CN"/>
        </w:rPr>
        <w:t>应</w:t>
      </w:r>
      <w:r w:rsidRPr="00C76744">
        <w:rPr>
          <w:rFonts w:eastAsia="黑体"/>
          <w:lang w:val="zh-CN"/>
        </w:rPr>
        <w:t>有充分的机会聘请法律代理，且可利用有效的申诉机制。缔约国还应收集和公布此类被拘留者提出申诉的数量、性质和结果的有关统计数据；</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ab/>
        <w:t>(e)</w:t>
      </w:r>
      <w:r w:rsidR="00722582" w:rsidRPr="00C76744">
        <w:rPr>
          <w:rFonts w:eastAsia="黑体"/>
          <w:lang w:val="zh-CN"/>
        </w:rPr>
        <w:tab/>
      </w:r>
      <w:r w:rsidRPr="00C76744">
        <w:rPr>
          <w:rFonts w:eastAsia="黑体"/>
          <w:lang w:val="zh-CN"/>
        </w:rPr>
        <w:t>开展监视活动</w:t>
      </w:r>
      <w:r w:rsidRPr="00C76744">
        <w:rPr>
          <w:rFonts w:eastAsia="黑体" w:hint="eastAsia"/>
          <w:lang w:val="zh-CN"/>
        </w:rPr>
        <w:t>应</w:t>
      </w:r>
      <w:r w:rsidRPr="00C76744">
        <w:rPr>
          <w:rFonts w:eastAsia="黑体"/>
          <w:lang w:val="zh-CN"/>
        </w:rPr>
        <w:t>符合《公约》为其规定的义务，任何对人权的干涉</w:t>
      </w:r>
      <w:r w:rsidRPr="00C76744">
        <w:rPr>
          <w:rFonts w:eastAsia="黑体" w:hint="eastAsia"/>
          <w:lang w:val="zh-CN"/>
        </w:rPr>
        <w:t>均须</w:t>
      </w:r>
      <w:r w:rsidRPr="00C76744">
        <w:rPr>
          <w:rFonts w:eastAsia="黑体"/>
          <w:lang w:val="zh-CN"/>
        </w:rPr>
        <w:t>符合合法性、必要性和相称性原则。</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rPr>
      </w:pPr>
      <w:r w:rsidRPr="00C76744">
        <w:rPr>
          <w:rFonts w:eastAsia="黑体"/>
          <w:lang w:val="zh-CN"/>
        </w:rPr>
        <w:t>46.</w:t>
      </w:r>
      <w:r w:rsidRPr="00C76744">
        <w:rPr>
          <w:rFonts w:eastAsia="黑体"/>
          <w:lang w:val="zh-CN"/>
        </w:rPr>
        <w:tab/>
      </w:r>
      <w:r w:rsidRPr="00C76744">
        <w:rPr>
          <w:rFonts w:eastAsia="黑体"/>
          <w:lang w:val="zh-CN"/>
        </w:rPr>
        <w:t>缔约国应提供资料，说明为调查其执法人员涉嫌参与引渡和秘密拘留方案</w:t>
      </w:r>
      <w:r w:rsidRPr="00C76744">
        <w:rPr>
          <w:rFonts w:eastAsia="黑体" w:hint="eastAsia"/>
          <w:lang w:val="zh-CN"/>
        </w:rPr>
        <w:t>而</w:t>
      </w:r>
      <w:r w:rsidRPr="00C76744">
        <w:rPr>
          <w:rFonts w:eastAsia="黑体"/>
          <w:lang w:val="zh-CN"/>
        </w:rPr>
        <w:t>采取</w:t>
      </w:r>
      <w:r w:rsidRPr="00C76744">
        <w:rPr>
          <w:rFonts w:eastAsia="黑体" w:hint="eastAsia"/>
          <w:lang w:val="zh-CN"/>
        </w:rPr>
        <w:t>的</w:t>
      </w:r>
      <w:r w:rsidRPr="00C76744">
        <w:rPr>
          <w:rFonts w:eastAsia="黑体"/>
          <w:lang w:val="zh-CN"/>
        </w:rPr>
        <w:t>具体步骤。</w:t>
      </w:r>
    </w:p>
    <w:p w:rsidR="005E5671" w:rsidRPr="00C76744" w:rsidRDefault="005E5671" w:rsidP="008F7089">
      <w:pPr>
        <w:pStyle w:val="SingleTxtGC"/>
        <w:tabs>
          <w:tab w:val="clear" w:pos="431"/>
          <w:tab w:val="clear" w:pos="1134"/>
          <w:tab w:val="clear" w:pos="1565"/>
          <w:tab w:val="clear" w:pos="1996"/>
          <w:tab w:val="clear" w:pos="2427"/>
          <w:tab w:val="left" w:pos="1701"/>
        </w:tabs>
        <w:rPr>
          <w:rFonts w:eastAsia="黑体"/>
          <w:lang w:val="zh-CN"/>
        </w:rPr>
      </w:pPr>
      <w:r w:rsidRPr="00C76744">
        <w:rPr>
          <w:rFonts w:eastAsia="黑体"/>
          <w:lang w:val="zh-CN"/>
        </w:rPr>
        <w:t>47.</w:t>
      </w:r>
      <w:r w:rsidRPr="00C76744">
        <w:rPr>
          <w:rFonts w:eastAsia="黑体"/>
          <w:lang w:val="zh-CN"/>
        </w:rPr>
        <w:tab/>
      </w:r>
      <w:r w:rsidRPr="00C76744">
        <w:rPr>
          <w:rFonts w:eastAsia="黑体"/>
          <w:lang w:val="zh-CN"/>
        </w:rPr>
        <w:t>缔约国应避免为来自或通过其领土、构成严重违反《公约》规定的绝对禁止酷刑的行动提供便利。</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人口贩运</w:t>
      </w:r>
      <w:bookmarkStart w:id="18" w:name="_Toc13742124"/>
      <w:bookmarkEnd w:id="18"/>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48.</w:t>
      </w:r>
      <w:r w:rsidRPr="008F7089">
        <w:rPr>
          <w:lang w:val="zh-CN"/>
        </w:rPr>
        <w:tab/>
      </w:r>
      <w:r w:rsidRPr="008F7089">
        <w:rPr>
          <w:lang w:val="zh-CN"/>
        </w:rPr>
        <w:t>委员会欢迎缔约国为制定打击人口贩运的法律</w:t>
      </w:r>
      <w:r w:rsidRPr="008F7089">
        <w:rPr>
          <w:rFonts w:hint="eastAsia"/>
          <w:lang w:val="zh-CN"/>
        </w:rPr>
        <w:t>框架</w:t>
      </w:r>
      <w:r w:rsidRPr="008F7089">
        <w:rPr>
          <w:lang w:val="zh-CN"/>
        </w:rPr>
        <w:t>和体制框架所采取的重要步骤，注意到这一事项的重要性及打击贩运人口行动专家组对缔约国的持续评价</w:t>
      </w:r>
      <w:r w:rsidR="007606BE">
        <w:rPr>
          <w:lang w:val="zh-CN"/>
        </w:rPr>
        <w:t>(</w:t>
      </w:r>
      <w:r w:rsidRPr="008F7089">
        <w:rPr>
          <w:lang w:val="zh-CN"/>
        </w:rPr>
        <w:t>第</w:t>
      </w:r>
      <w:r w:rsidRPr="008F7089">
        <w:rPr>
          <w:lang w:val="zh-CN"/>
        </w:rPr>
        <w:t>2</w:t>
      </w:r>
      <w:r w:rsidRPr="008F7089">
        <w:rPr>
          <w:lang w:val="zh-CN"/>
        </w:rPr>
        <w:t>、第</w:t>
      </w:r>
      <w:r w:rsidRPr="008F7089">
        <w:rPr>
          <w:lang w:val="zh-CN"/>
        </w:rPr>
        <w:t>12</w:t>
      </w:r>
      <w:r w:rsidRPr="008F7089">
        <w:rPr>
          <w:lang w:val="zh-CN"/>
        </w:rPr>
        <w:t>和第</w:t>
      </w:r>
      <w:r w:rsidRPr="008F7089">
        <w:rPr>
          <w:lang w:val="zh-CN"/>
        </w:rPr>
        <w:t>16</w:t>
      </w:r>
      <w:r w:rsidRPr="008F7089">
        <w:rPr>
          <w:lang w:val="zh-CN"/>
        </w:rPr>
        <w:t>条</w:t>
      </w:r>
      <w:r w:rsidRPr="008F7089">
        <w:rPr>
          <w:lang w:val="zh-CN"/>
        </w:rPr>
        <w:t>)</w:t>
      </w:r>
      <w:r w:rsidRPr="008F7089">
        <w:rPr>
          <w:lang w:val="zh-CN"/>
        </w:rPr>
        <w:t>。</w:t>
      </w:r>
    </w:p>
    <w:p w:rsidR="005E5671" w:rsidRPr="009878E9" w:rsidRDefault="005E5671" w:rsidP="008F7089">
      <w:pPr>
        <w:pStyle w:val="SingleTxtGC"/>
        <w:tabs>
          <w:tab w:val="clear" w:pos="431"/>
          <w:tab w:val="clear" w:pos="1134"/>
          <w:tab w:val="clear" w:pos="1565"/>
          <w:tab w:val="clear" w:pos="1996"/>
          <w:tab w:val="clear" w:pos="2427"/>
          <w:tab w:val="left" w:pos="1701"/>
        </w:tabs>
        <w:rPr>
          <w:rFonts w:eastAsia="黑体"/>
        </w:rPr>
      </w:pPr>
      <w:r w:rsidRPr="009878E9">
        <w:rPr>
          <w:rFonts w:eastAsia="黑体"/>
          <w:lang w:val="zh-CN"/>
        </w:rPr>
        <w:t>49.</w:t>
      </w:r>
      <w:r w:rsidRPr="009878E9">
        <w:rPr>
          <w:rFonts w:eastAsia="黑体"/>
          <w:lang w:val="zh-CN"/>
        </w:rPr>
        <w:tab/>
      </w:r>
      <w:r w:rsidRPr="009878E9">
        <w:rPr>
          <w:rFonts w:eastAsia="黑体"/>
          <w:lang w:val="zh-CN"/>
        </w:rPr>
        <w:t>缔约国应采取一切措施预防和打击人口贩运，特别是贩运儿童行为，包括执行打击贩运人口行动专家组报告中所载的建议。缔约国应确保侵犯人权行为得到彻底调查，确保施害者被起诉并</w:t>
      </w:r>
      <w:r w:rsidRPr="009878E9">
        <w:rPr>
          <w:rFonts w:eastAsia="黑体"/>
          <w:lang w:val="zh-CN"/>
        </w:rPr>
        <w:t>(</w:t>
      </w:r>
      <w:r w:rsidRPr="009878E9">
        <w:rPr>
          <w:rFonts w:eastAsia="黑体"/>
          <w:lang w:val="zh-CN"/>
        </w:rPr>
        <w:t>如定罪</w:t>
      </w:r>
      <w:r w:rsidRPr="009878E9">
        <w:rPr>
          <w:rFonts w:eastAsia="黑体"/>
          <w:lang w:val="zh-CN"/>
        </w:rPr>
        <w:t>)</w:t>
      </w:r>
      <w:r w:rsidRPr="009878E9">
        <w:rPr>
          <w:rFonts w:eastAsia="黑体"/>
          <w:lang w:val="zh-CN"/>
        </w:rPr>
        <w:t>被处以适当的惩罚。</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补偿和补救</w:t>
      </w:r>
      <w:bookmarkStart w:id="19" w:name="_Toc13742125"/>
      <w:bookmarkEnd w:id="19"/>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50.</w:t>
      </w:r>
      <w:r w:rsidRPr="008F7089">
        <w:rPr>
          <w:lang w:val="zh-CN"/>
        </w:rPr>
        <w:tab/>
      </w:r>
      <w:r w:rsidRPr="008F7089">
        <w:rPr>
          <w:lang w:val="zh-CN"/>
        </w:rPr>
        <w:t>委员会感到关切的是，酷刑受害者、特别是寻求庇护者和无证移民缺乏足够的资源，无法获得全面的康复服务，绝大多数社会心理和治疗服务是由民间社会提供的，而不是社会援助或医疗保健提供商提供的</w:t>
      </w:r>
      <w:r w:rsidRPr="008F7089">
        <w:rPr>
          <w:lang w:val="zh-CN"/>
        </w:rPr>
        <w:t>(</w:t>
      </w:r>
      <w:r w:rsidRPr="008F7089">
        <w:rPr>
          <w:lang w:val="zh-CN"/>
        </w:rPr>
        <w:t>第</w:t>
      </w:r>
      <w:r w:rsidRPr="008F7089">
        <w:rPr>
          <w:lang w:val="zh-CN"/>
        </w:rPr>
        <w:t>14</w:t>
      </w:r>
      <w:r w:rsidRPr="008F7089">
        <w:rPr>
          <w:lang w:val="zh-CN"/>
        </w:rPr>
        <w:t>条</w:t>
      </w:r>
      <w:r w:rsidRPr="008F7089">
        <w:rPr>
          <w:lang w:val="zh-CN"/>
        </w:rPr>
        <w:t>)</w:t>
      </w:r>
      <w:r w:rsidRPr="008F7089">
        <w:rPr>
          <w:lang w:val="zh-CN"/>
        </w:rPr>
        <w:t>。在这方面，委员会请缔约国注意其关于执行第</w:t>
      </w:r>
      <w:r w:rsidRPr="008F7089">
        <w:rPr>
          <w:lang w:val="zh-CN"/>
        </w:rPr>
        <w:t>14</w:t>
      </w:r>
      <w:r w:rsidRPr="008F7089">
        <w:rPr>
          <w:lang w:val="zh-CN"/>
        </w:rPr>
        <w:t>条的第</w:t>
      </w:r>
      <w:r w:rsidRPr="008F7089">
        <w:rPr>
          <w:lang w:val="zh-CN"/>
        </w:rPr>
        <w:t>3</w:t>
      </w:r>
      <w:r w:rsidRPr="008F7089">
        <w:rPr>
          <w:lang w:val="zh-CN"/>
        </w:rPr>
        <w:t>号一般性意见</w:t>
      </w:r>
      <w:r w:rsidRPr="008F7089">
        <w:rPr>
          <w:lang w:val="zh-CN"/>
        </w:rPr>
        <w:t>(2012</w:t>
      </w:r>
      <w:r w:rsidRPr="008F7089">
        <w:rPr>
          <w:lang w:val="zh-CN"/>
        </w:rPr>
        <w:t>年</w:t>
      </w:r>
      <w:r w:rsidRPr="008F7089">
        <w:rPr>
          <w:lang w:val="zh-CN"/>
        </w:rPr>
        <w:t>)</w:t>
      </w:r>
      <w:r w:rsidRPr="008F7089">
        <w:rPr>
          <w:lang w:val="zh-CN"/>
        </w:rPr>
        <w:t>。</w:t>
      </w:r>
    </w:p>
    <w:p w:rsidR="005E5671" w:rsidRPr="009878E9" w:rsidRDefault="005E5671" w:rsidP="008F7089">
      <w:pPr>
        <w:pStyle w:val="SingleTxtGC"/>
        <w:tabs>
          <w:tab w:val="clear" w:pos="431"/>
          <w:tab w:val="clear" w:pos="1134"/>
          <w:tab w:val="clear" w:pos="1565"/>
          <w:tab w:val="clear" w:pos="1996"/>
          <w:tab w:val="clear" w:pos="2427"/>
          <w:tab w:val="left" w:pos="1701"/>
        </w:tabs>
        <w:rPr>
          <w:rFonts w:eastAsia="黑体"/>
        </w:rPr>
      </w:pPr>
      <w:r w:rsidRPr="009878E9">
        <w:rPr>
          <w:rFonts w:eastAsia="黑体"/>
          <w:lang w:val="zh-CN"/>
        </w:rPr>
        <w:t>51.</w:t>
      </w:r>
      <w:r w:rsidRPr="009878E9">
        <w:rPr>
          <w:rFonts w:eastAsia="黑体"/>
          <w:lang w:val="zh-CN"/>
        </w:rPr>
        <w:tab/>
      </w:r>
      <w:r w:rsidRPr="009878E9">
        <w:rPr>
          <w:rFonts w:eastAsia="黑体"/>
          <w:lang w:val="zh-CN"/>
        </w:rPr>
        <w:t>缔约国应确保在法律上，酷刑或虐待受害者能够获得全面有效的补救和补偿，包括赔偿和尽量完全康复所需的手段，无论酷刑或虐待行为发生在缔约国</w:t>
      </w:r>
      <w:r w:rsidRPr="009878E9">
        <w:rPr>
          <w:rFonts w:eastAsia="黑体" w:hint="eastAsia"/>
          <w:lang w:val="zh-CN"/>
        </w:rPr>
        <w:t>国内</w:t>
      </w:r>
      <w:r w:rsidRPr="009878E9">
        <w:rPr>
          <w:rFonts w:eastAsia="黑体"/>
          <w:lang w:val="zh-CN"/>
        </w:rPr>
        <w:t>还是国外。缔约国还应向委员会提供关于立法措施的资料，以确保所有各州都有资金用于面向酷刑和虐待受害者的康复服务，包括专门治疗。</w:t>
      </w:r>
    </w:p>
    <w:p w:rsidR="005E5671" w:rsidRPr="002160D4" w:rsidRDefault="005E5671" w:rsidP="002160D4">
      <w:pPr>
        <w:pStyle w:val="H23GC"/>
        <w:rPr>
          <w:lang w:val="zh-CN"/>
        </w:rPr>
      </w:pPr>
      <w:r w:rsidRPr="008F7089">
        <w:rPr>
          <w:lang w:val="zh-CN"/>
        </w:rPr>
        <w:tab/>
      </w:r>
      <w:r w:rsidRPr="008F7089">
        <w:rPr>
          <w:lang w:val="zh-CN"/>
        </w:rPr>
        <w:tab/>
      </w:r>
      <w:r w:rsidRPr="008F7089">
        <w:rPr>
          <w:lang w:val="zh-CN"/>
        </w:rPr>
        <w:t>培训和教育</w:t>
      </w:r>
      <w:bookmarkStart w:id="20" w:name="_Toc13742126"/>
      <w:bookmarkEnd w:id="20"/>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52.</w:t>
      </w:r>
      <w:r w:rsidRPr="008F7089">
        <w:rPr>
          <w:lang w:val="zh-CN"/>
        </w:rPr>
        <w:tab/>
      </w:r>
      <w:r w:rsidRPr="008F7089">
        <w:rPr>
          <w:lang w:val="zh-CN"/>
        </w:rPr>
        <w:t>委员会感到关切的是，在对军事人员的培训中，未给予《公约》以足够的关注；在德国武装部队联合国培训中心的课程中，显然没有介绍国际人道主义法和国际人权法，包括《公约》。</w:t>
      </w:r>
    </w:p>
    <w:p w:rsidR="005E5671" w:rsidRPr="00DC2A7D" w:rsidRDefault="005E5671" w:rsidP="008F7089">
      <w:pPr>
        <w:pStyle w:val="SingleTxtGC"/>
        <w:tabs>
          <w:tab w:val="clear" w:pos="431"/>
          <w:tab w:val="clear" w:pos="1134"/>
          <w:tab w:val="clear" w:pos="1565"/>
          <w:tab w:val="clear" w:pos="1996"/>
          <w:tab w:val="clear" w:pos="2427"/>
          <w:tab w:val="left" w:pos="1701"/>
        </w:tabs>
        <w:rPr>
          <w:rFonts w:eastAsiaTheme="minorEastAsia"/>
        </w:rPr>
      </w:pPr>
      <w:r w:rsidRPr="00DC2A7D">
        <w:rPr>
          <w:rFonts w:eastAsiaTheme="minorEastAsia"/>
          <w:lang w:val="zh-CN"/>
        </w:rPr>
        <w:t>53.</w:t>
      </w:r>
      <w:r w:rsidRPr="00DC2A7D">
        <w:rPr>
          <w:rFonts w:eastAsiaTheme="minorEastAsia"/>
          <w:lang w:val="zh-CN"/>
        </w:rPr>
        <w:tab/>
      </w:r>
      <w:r w:rsidRPr="00DC2A7D">
        <w:rPr>
          <w:rFonts w:eastAsiaTheme="minorEastAsia"/>
          <w:lang w:val="zh-CN"/>
        </w:rPr>
        <w:t>委员会对缔约国广泛</w:t>
      </w:r>
      <w:r w:rsidRPr="00DC2A7D">
        <w:rPr>
          <w:rFonts w:eastAsiaTheme="minorEastAsia" w:hint="eastAsia"/>
          <w:lang w:val="zh-CN"/>
        </w:rPr>
        <w:t>宣传</w:t>
      </w:r>
      <w:r w:rsidRPr="00DC2A7D">
        <w:rPr>
          <w:rFonts w:eastAsiaTheme="minorEastAsia"/>
          <w:lang w:val="zh-CN"/>
        </w:rPr>
        <w:t>《伊斯坦布尔规程》并将其作为对联邦移民和难民办公室员工培训的一部分表示肯定，但感到遗憾的是，未提供信息说明州一级的培训情况，特别是对从事寻求庇护者和无证移民有关工作的医疗专业人员的培训情况。</w:t>
      </w:r>
    </w:p>
    <w:p w:rsidR="005E5671" w:rsidRPr="00805B1E" w:rsidRDefault="005E5671" w:rsidP="008F7089">
      <w:pPr>
        <w:pStyle w:val="SingleTxtGC"/>
        <w:tabs>
          <w:tab w:val="clear" w:pos="431"/>
          <w:tab w:val="clear" w:pos="1134"/>
          <w:tab w:val="clear" w:pos="1565"/>
          <w:tab w:val="clear" w:pos="1996"/>
          <w:tab w:val="clear" w:pos="2427"/>
          <w:tab w:val="left" w:pos="1701"/>
        </w:tabs>
        <w:rPr>
          <w:rFonts w:eastAsiaTheme="minorEastAsia"/>
        </w:rPr>
      </w:pPr>
      <w:r w:rsidRPr="00805B1E">
        <w:rPr>
          <w:rFonts w:eastAsiaTheme="minorEastAsia"/>
          <w:lang w:val="zh-CN"/>
        </w:rPr>
        <w:t>54.</w:t>
      </w:r>
      <w:r w:rsidRPr="00805B1E">
        <w:rPr>
          <w:rFonts w:eastAsiaTheme="minorEastAsia"/>
          <w:lang w:val="zh-CN"/>
        </w:rPr>
        <w:tab/>
      </w:r>
      <w:r w:rsidRPr="00805B1E">
        <w:rPr>
          <w:rFonts w:eastAsiaTheme="minorEastAsia"/>
          <w:lang w:val="zh-CN"/>
        </w:rPr>
        <w:t>委员会还感到遗憾的是，不清楚与寻求庇护者和无证移民接触的人员，包括口译员，是否需要完成关于识别精神障碍等创伤迹象的强制性培训</w:t>
      </w:r>
      <w:r w:rsidRPr="00805B1E">
        <w:rPr>
          <w:rFonts w:eastAsiaTheme="minorEastAsia"/>
          <w:lang w:val="zh-CN"/>
        </w:rPr>
        <w:t>(</w:t>
      </w:r>
      <w:r w:rsidRPr="00805B1E">
        <w:rPr>
          <w:rFonts w:eastAsiaTheme="minorEastAsia"/>
          <w:lang w:val="zh-CN"/>
        </w:rPr>
        <w:t>第</w:t>
      </w:r>
      <w:r w:rsidRPr="00805B1E">
        <w:rPr>
          <w:rFonts w:eastAsiaTheme="minorEastAsia"/>
          <w:lang w:val="zh-CN"/>
        </w:rPr>
        <w:t>10</w:t>
      </w:r>
      <w:r w:rsidRPr="00805B1E">
        <w:rPr>
          <w:rFonts w:eastAsiaTheme="minorEastAsia"/>
          <w:lang w:val="zh-CN"/>
        </w:rPr>
        <w:t>条</w:t>
      </w:r>
      <w:r w:rsidRPr="00805B1E">
        <w:rPr>
          <w:rFonts w:eastAsiaTheme="minorEastAsia"/>
          <w:lang w:val="zh-CN"/>
        </w:rPr>
        <w:t>)</w:t>
      </w:r>
      <w:r w:rsidRPr="00805B1E">
        <w:rPr>
          <w:rFonts w:eastAsiaTheme="minorEastAsia"/>
          <w:lang w:val="zh-CN"/>
        </w:rPr>
        <w:t>。</w:t>
      </w:r>
    </w:p>
    <w:p w:rsidR="005E5671" w:rsidRPr="009878E9" w:rsidRDefault="005E5671" w:rsidP="008F7089">
      <w:pPr>
        <w:pStyle w:val="SingleTxtGC"/>
        <w:tabs>
          <w:tab w:val="clear" w:pos="431"/>
          <w:tab w:val="clear" w:pos="1134"/>
          <w:tab w:val="clear" w:pos="1565"/>
          <w:tab w:val="clear" w:pos="1996"/>
          <w:tab w:val="clear" w:pos="2427"/>
          <w:tab w:val="left" w:pos="1701"/>
        </w:tabs>
        <w:rPr>
          <w:rFonts w:eastAsia="黑体"/>
        </w:rPr>
      </w:pPr>
      <w:r w:rsidRPr="009878E9">
        <w:rPr>
          <w:rFonts w:eastAsia="黑体"/>
          <w:lang w:val="zh-CN"/>
        </w:rPr>
        <w:t>55.</w:t>
      </w:r>
      <w:r w:rsidRPr="009878E9">
        <w:rPr>
          <w:rFonts w:eastAsia="黑体"/>
          <w:lang w:val="zh-CN"/>
        </w:rPr>
        <w:tab/>
      </w:r>
      <w:r w:rsidRPr="009878E9">
        <w:rPr>
          <w:rFonts w:eastAsia="黑体"/>
          <w:lang w:val="zh-CN"/>
        </w:rPr>
        <w:t>缔约国应：</w:t>
      </w:r>
    </w:p>
    <w:p w:rsidR="005E5671" w:rsidRPr="009878E9" w:rsidRDefault="005E5671" w:rsidP="008F7089">
      <w:pPr>
        <w:pStyle w:val="SingleTxtGC"/>
        <w:tabs>
          <w:tab w:val="clear" w:pos="431"/>
          <w:tab w:val="clear" w:pos="1134"/>
          <w:tab w:val="clear" w:pos="1565"/>
          <w:tab w:val="clear" w:pos="1996"/>
          <w:tab w:val="clear" w:pos="2427"/>
          <w:tab w:val="left" w:pos="1701"/>
        </w:tabs>
        <w:rPr>
          <w:rFonts w:eastAsia="黑体"/>
        </w:rPr>
      </w:pPr>
      <w:r w:rsidRPr="009878E9">
        <w:rPr>
          <w:rFonts w:eastAsia="黑体"/>
          <w:lang w:val="zh-CN"/>
        </w:rPr>
        <w:tab/>
        <w:t>(a)</w:t>
      </w:r>
      <w:r w:rsidR="00856A7E" w:rsidRPr="009878E9">
        <w:rPr>
          <w:rFonts w:eastAsia="黑体"/>
          <w:lang w:val="zh-CN"/>
        </w:rPr>
        <w:tab/>
      </w:r>
      <w:r w:rsidRPr="009878E9">
        <w:rPr>
          <w:rFonts w:eastAsia="黑体"/>
          <w:lang w:val="zh-CN"/>
        </w:rPr>
        <w:t>确保对所有工作人员开展持续培训，包括为此确保将《公约》条款的相关教育、信息和指示充分纳入对军事人员和其他可能参与拘留、审讯或治疗遭受任何形式逮捕、拘留或监禁者的人员的培训；</w:t>
      </w:r>
    </w:p>
    <w:p w:rsidR="005E5671" w:rsidRPr="009878E9" w:rsidRDefault="005E5671" w:rsidP="008F7089">
      <w:pPr>
        <w:pStyle w:val="SingleTxtGC"/>
        <w:tabs>
          <w:tab w:val="clear" w:pos="431"/>
          <w:tab w:val="clear" w:pos="1134"/>
          <w:tab w:val="clear" w:pos="1565"/>
          <w:tab w:val="clear" w:pos="1996"/>
          <w:tab w:val="clear" w:pos="2427"/>
          <w:tab w:val="left" w:pos="1701"/>
        </w:tabs>
        <w:rPr>
          <w:rFonts w:eastAsia="黑体"/>
        </w:rPr>
      </w:pPr>
      <w:r w:rsidRPr="009878E9">
        <w:rPr>
          <w:rFonts w:eastAsia="黑体"/>
          <w:lang w:val="zh-CN"/>
        </w:rPr>
        <w:tab/>
        <w:t>(b)</w:t>
      </w:r>
      <w:r w:rsidR="00856A7E" w:rsidRPr="009878E9">
        <w:rPr>
          <w:rFonts w:eastAsia="黑体"/>
          <w:lang w:val="zh-CN"/>
        </w:rPr>
        <w:tab/>
      </w:r>
      <w:r w:rsidRPr="009878E9">
        <w:rPr>
          <w:rFonts w:eastAsia="黑体"/>
          <w:lang w:val="zh-CN"/>
        </w:rPr>
        <w:t>确保在培训中纳入《公约》和其他有关国际文书，如《纳尔逊</w:t>
      </w:r>
      <w:r w:rsidR="00856A7E" w:rsidRPr="009878E9">
        <w:rPr>
          <w:rFonts w:eastAsia="黑体" w:hint="eastAsia"/>
        </w:rPr>
        <w:t>·</w:t>
      </w:r>
      <w:r w:rsidRPr="009878E9">
        <w:rPr>
          <w:rFonts w:eastAsia="黑体"/>
          <w:lang w:val="zh-CN"/>
        </w:rPr>
        <w:t>曼德拉规则》和《联合国女性囚犯待遇和女性罪犯非拘禁措施规则》</w:t>
      </w:r>
      <w:r w:rsidRPr="009878E9">
        <w:rPr>
          <w:rFonts w:eastAsia="黑体"/>
          <w:lang w:val="zh-CN"/>
        </w:rPr>
        <w:t>(</w:t>
      </w:r>
      <w:r w:rsidRPr="009878E9">
        <w:rPr>
          <w:rFonts w:eastAsia="黑体"/>
          <w:lang w:val="zh-CN"/>
        </w:rPr>
        <w:t>《曼谷规则》</w:t>
      </w:r>
      <w:r w:rsidRPr="009878E9">
        <w:rPr>
          <w:rFonts w:eastAsia="黑体"/>
          <w:lang w:val="zh-CN"/>
        </w:rPr>
        <w:t>)</w:t>
      </w:r>
      <w:r w:rsidRPr="009878E9">
        <w:rPr>
          <w:rFonts w:eastAsia="黑体" w:hint="eastAsia"/>
          <w:lang w:val="zh-CN"/>
        </w:rPr>
        <w:t>；</w:t>
      </w:r>
    </w:p>
    <w:p w:rsidR="005E5671" w:rsidRPr="009878E9" w:rsidRDefault="005E5671" w:rsidP="008F7089">
      <w:pPr>
        <w:pStyle w:val="SingleTxtGC"/>
        <w:tabs>
          <w:tab w:val="clear" w:pos="431"/>
          <w:tab w:val="clear" w:pos="1134"/>
          <w:tab w:val="clear" w:pos="1565"/>
          <w:tab w:val="clear" w:pos="1996"/>
          <w:tab w:val="clear" w:pos="2427"/>
          <w:tab w:val="left" w:pos="1701"/>
        </w:tabs>
        <w:rPr>
          <w:rFonts w:eastAsia="黑体"/>
        </w:rPr>
      </w:pPr>
      <w:r w:rsidRPr="009878E9">
        <w:rPr>
          <w:rFonts w:eastAsia="黑体"/>
          <w:lang w:val="zh-CN"/>
        </w:rPr>
        <w:tab/>
        <w:t>(c)</w:t>
      </w:r>
      <w:r w:rsidR="00856A7E" w:rsidRPr="009878E9">
        <w:rPr>
          <w:rFonts w:eastAsia="黑体"/>
          <w:lang w:val="zh-CN"/>
        </w:rPr>
        <w:tab/>
      </w:r>
      <w:r w:rsidRPr="009878E9">
        <w:rPr>
          <w:rFonts w:eastAsia="黑体"/>
          <w:lang w:val="zh-CN"/>
        </w:rPr>
        <w:t>确保专门针对处理寻求庇护者和难民的人员提供关于如何识别遭受</w:t>
      </w:r>
      <w:r w:rsidRPr="009878E9">
        <w:rPr>
          <w:rFonts w:eastAsia="黑体" w:hint="eastAsia"/>
          <w:lang w:val="zh-CN"/>
        </w:rPr>
        <w:t>身心</w:t>
      </w:r>
      <w:r w:rsidRPr="009878E9">
        <w:rPr>
          <w:rFonts w:eastAsia="黑体"/>
          <w:lang w:val="zh-CN"/>
        </w:rPr>
        <w:t>酷刑迹象、特别是关于《伊斯坦布尔规程》的培训；</w:t>
      </w:r>
    </w:p>
    <w:p w:rsidR="005E5671" w:rsidRPr="009878E9" w:rsidRDefault="005E5671" w:rsidP="008F7089">
      <w:pPr>
        <w:pStyle w:val="SingleTxtGC"/>
        <w:tabs>
          <w:tab w:val="clear" w:pos="431"/>
          <w:tab w:val="clear" w:pos="1134"/>
          <w:tab w:val="clear" w:pos="1565"/>
          <w:tab w:val="clear" w:pos="1996"/>
          <w:tab w:val="clear" w:pos="2427"/>
          <w:tab w:val="left" w:pos="1701"/>
        </w:tabs>
        <w:rPr>
          <w:rFonts w:eastAsia="黑体"/>
        </w:rPr>
      </w:pPr>
      <w:r w:rsidRPr="009878E9">
        <w:rPr>
          <w:rFonts w:eastAsia="黑体"/>
          <w:lang w:val="zh-CN"/>
        </w:rPr>
        <w:tab/>
        <w:t>(d)</w:t>
      </w:r>
      <w:r w:rsidR="00856A7E" w:rsidRPr="009878E9">
        <w:rPr>
          <w:rFonts w:eastAsia="黑体"/>
          <w:lang w:val="zh-CN"/>
        </w:rPr>
        <w:tab/>
      </w:r>
      <w:r w:rsidRPr="009878E9">
        <w:rPr>
          <w:rFonts w:eastAsia="黑体"/>
          <w:lang w:val="zh-CN"/>
        </w:rPr>
        <w:t>制定和实施具体方法，评估向相关公职人员提供的关于《公约》条款的培训和教育方案在减少酷刑和虐待案件方面的有效性和影响。</w:t>
      </w:r>
    </w:p>
    <w:p w:rsidR="005E5671" w:rsidRPr="009878E9" w:rsidRDefault="005E5671" w:rsidP="008F7089">
      <w:pPr>
        <w:pStyle w:val="SingleTxtGC"/>
        <w:tabs>
          <w:tab w:val="clear" w:pos="431"/>
          <w:tab w:val="clear" w:pos="1134"/>
          <w:tab w:val="clear" w:pos="1565"/>
          <w:tab w:val="clear" w:pos="1996"/>
          <w:tab w:val="clear" w:pos="2427"/>
          <w:tab w:val="left" w:pos="1701"/>
        </w:tabs>
        <w:rPr>
          <w:rFonts w:eastAsia="黑体"/>
        </w:rPr>
      </w:pPr>
      <w:r w:rsidRPr="009878E9">
        <w:rPr>
          <w:rFonts w:eastAsia="黑体"/>
          <w:lang w:val="zh-CN"/>
        </w:rPr>
        <w:t>56.</w:t>
      </w:r>
      <w:r w:rsidRPr="009878E9">
        <w:rPr>
          <w:rFonts w:eastAsia="黑体"/>
          <w:lang w:val="zh-CN"/>
        </w:rPr>
        <w:tab/>
      </w:r>
      <w:r w:rsidRPr="009878E9">
        <w:rPr>
          <w:rFonts w:eastAsia="黑体"/>
          <w:lang w:val="zh-CN"/>
        </w:rPr>
        <w:t>缔约国应向委员会提供具体数据，说明使用《伊斯坦布尔规程》的情况，以及认定寻求庇护者</w:t>
      </w:r>
      <w:r w:rsidRPr="009878E9">
        <w:rPr>
          <w:rFonts w:eastAsia="黑体" w:hint="eastAsia"/>
          <w:lang w:val="zh-CN"/>
        </w:rPr>
        <w:t>为</w:t>
      </w:r>
      <w:r w:rsidRPr="009878E9">
        <w:rPr>
          <w:rFonts w:eastAsia="黑体"/>
          <w:lang w:val="zh-CN"/>
        </w:rPr>
        <w:t>酷刑或虐待</w:t>
      </w:r>
      <w:r w:rsidRPr="009878E9">
        <w:rPr>
          <w:rFonts w:eastAsia="黑体" w:hint="eastAsia"/>
          <w:lang w:val="zh-CN"/>
        </w:rPr>
        <w:t>受害者</w:t>
      </w:r>
      <w:r w:rsidRPr="009878E9">
        <w:rPr>
          <w:rFonts w:eastAsia="黑体"/>
          <w:lang w:val="zh-CN"/>
        </w:rPr>
        <w:t>的任何决定。</w:t>
      </w:r>
    </w:p>
    <w:p w:rsidR="005E5671" w:rsidRPr="002160D4" w:rsidRDefault="005E5671" w:rsidP="002160D4">
      <w:pPr>
        <w:pStyle w:val="H23GC"/>
        <w:rPr>
          <w:lang w:val="zh-CN"/>
        </w:rPr>
      </w:pPr>
      <w:r w:rsidRPr="008F7089">
        <w:rPr>
          <w:lang w:val="zh-CN"/>
        </w:rPr>
        <w:tab/>
      </w:r>
      <w:r w:rsidRPr="008F7089">
        <w:rPr>
          <w:lang w:val="zh-CN"/>
        </w:rPr>
        <w:tab/>
      </w:r>
      <w:r w:rsidRPr="008F7089">
        <w:rPr>
          <w:rFonts w:hint="eastAsia"/>
          <w:lang w:val="zh-CN"/>
        </w:rPr>
        <w:t>《</w:t>
      </w:r>
      <w:r w:rsidRPr="008F7089">
        <w:rPr>
          <w:lang w:val="zh-CN"/>
        </w:rPr>
        <w:t>公约</w:t>
      </w:r>
      <w:r w:rsidRPr="008F7089">
        <w:rPr>
          <w:rFonts w:hint="eastAsia"/>
          <w:lang w:val="zh-CN"/>
        </w:rPr>
        <w:t>》</w:t>
      </w:r>
      <w:r w:rsidRPr="008F7089">
        <w:rPr>
          <w:lang w:val="zh-CN"/>
        </w:rPr>
        <w:t>作为国家法院的法律</w:t>
      </w:r>
      <w:bookmarkStart w:id="21" w:name="_Toc13742127"/>
      <w:bookmarkEnd w:id="21"/>
      <w:r w:rsidRPr="008F7089">
        <w:rPr>
          <w:rFonts w:hint="eastAsia"/>
          <w:lang w:val="zh-CN"/>
        </w:rPr>
        <w:t>来源</w:t>
      </w:r>
    </w:p>
    <w:p w:rsidR="005E5671" w:rsidRPr="008F7089" w:rsidRDefault="005E5671" w:rsidP="008F7089">
      <w:pPr>
        <w:pStyle w:val="SingleTxtGC"/>
        <w:tabs>
          <w:tab w:val="clear" w:pos="431"/>
          <w:tab w:val="clear" w:pos="1134"/>
          <w:tab w:val="clear" w:pos="1565"/>
          <w:tab w:val="clear" w:pos="1996"/>
          <w:tab w:val="clear" w:pos="2427"/>
          <w:tab w:val="left" w:pos="1701"/>
        </w:tabs>
      </w:pPr>
      <w:r w:rsidRPr="008F7089">
        <w:rPr>
          <w:lang w:val="zh-CN"/>
        </w:rPr>
        <w:t>57.</w:t>
      </w:r>
      <w:r w:rsidRPr="008F7089">
        <w:rPr>
          <w:lang w:val="zh-CN"/>
        </w:rPr>
        <w:tab/>
      </w:r>
      <w:r w:rsidRPr="008F7089">
        <w:rPr>
          <w:lang w:val="zh-CN"/>
        </w:rPr>
        <w:t>委员会关切地注意到，缔约国没有提供关于在国内法院援引和直接适用《公约》的案件的详情</w:t>
      </w:r>
      <w:r w:rsidRPr="008F7089">
        <w:rPr>
          <w:lang w:val="zh-CN"/>
        </w:rPr>
        <w:t>(</w:t>
      </w:r>
      <w:r w:rsidRPr="008F7089">
        <w:rPr>
          <w:lang w:val="zh-CN"/>
        </w:rPr>
        <w:t>第</w:t>
      </w:r>
      <w:r w:rsidRPr="008F7089">
        <w:rPr>
          <w:lang w:val="zh-CN"/>
        </w:rPr>
        <w:t>2</w:t>
      </w:r>
      <w:r w:rsidRPr="008F7089">
        <w:rPr>
          <w:lang w:val="zh-CN"/>
        </w:rPr>
        <w:t>和第</w:t>
      </w:r>
      <w:r w:rsidRPr="008F7089">
        <w:rPr>
          <w:lang w:val="zh-CN"/>
        </w:rPr>
        <w:t>10</w:t>
      </w:r>
      <w:r w:rsidRPr="008F7089">
        <w:rPr>
          <w:lang w:val="zh-CN"/>
        </w:rPr>
        <w:t>条</w:t>
      </w:r>
      <w:r w:rsidRPr="008F7089">
        <w:rPr>
          <w:lang w:val="zh-CN"/>
        </w:rPr>
        <w:t>)</w:t>
      </w:r>
      <w:r w:rsidRPr="008F7089">
        <w:rPr>
          <w:lang w:val="zh-CN"/>
        </w:rPr>
        <w:t>。</w:t>
      </w:r>
    </w:p>
    <w:p w:rsidR="005E5671" w:rsidRPr="00737387" w:rsidRDefault="005E5671" w:rsidP="008F7089">
      <w:pPr>
        <w:pStyle w:val="SingleTxtGC"/>
        <w:tabs>
          <w:tab w:val="clear" w:pos="431"/>
          <w:tab w:val="clear" w:pos="1134"/>
          <w:tab w:val="clear" w:pos="1565"/>
          <w:tab w:val="clear" w:pos="1996"/>
          <w:tab w:val="clear" w:pos="2427"/>
          <w:tab w:val="left" w:pos="1701"/>
        </w:tabs>
        <w:rPr>
          <w:rFonts w:eastAsia="黑体"/>
        </w:rPr>
      </w:pPr>
      <w:r w:rsidRPr="00737387">
        <w:rPr>
          <w:rFonts w:eastAsia="黑体"/>
          <w:lang w:val="zh-CN"/>
        </w:rPr>
        <w:t>58.</w:t>
      </w:r>
      <w:r w:rsidRPr="00737387">
        <w:rPr>
          <w:rFonts w:eastAsia="黑体"/>
          <w:lang w:val="zh-CN"/>
        </w:rPr>
        <w:tab/>
      </w:r>
      <w:r w:rsidRPr="00737387">
        <w:rPr>
          <w:rFonts w:eastAsia="黑体"/>
          <w:lang w:val="zh-CN"/>
        </w:rPr>
        <w:t>缔约国应向包括司法机关在内的所有公职机关</w:t>
      </w:r>
      <w:r w:rsidRPr="00737387">
        <w:rPr>
          <w:rFonts w:eastAsia="黑体" w:hint="eastAsia"/>
          <w:lang w:val="zh-CN"/>
        </w:rPr>
        <w:t>宣传</w:t>
      </w:r>
      <w:r w:rsidRPr="00737387">
        <w:rPr>
          <w:rFonts w:eastAsia="黑体"/>
          <w:lang w:val="zh-CN"/>
        </w:rPr>
        <w:t>《公约》，从而便利在联邦和州两级的国内法院援引和直接适用《公约》。缔约国还应向委员会提供资料，说明援引或直接适用《公约》的国内案件的数量。</w:t>
      </w:r>
    </w:p>
    <w:p w:rsidR="005E5671" w:rsidRPr="00737387" w:rsidRDefault="005E5671" w:rsidP="002160D4">
      <w:pPr>
        <w:pStyle w:val="H23GC"/>
        <w:rPr>
          <w:lang w:val="zh-CN"/>
        </w:rPr>
      </w:pPr>
      <w:r w:rsidRPr="00737387">
        <w:rPr>
          <w:lang w:val="zh-CN"/>
        </w:rPr>
        <w:tab/>
      </w:r>
      <w:r w:rsidRPr="00737387">
        <w:rPr>
          <w:lang w:val="zh-CN"/>
        </w:rPr>
        <w:tab/>
      </w:r>
      <w:r w:rsidRPr="00737387">
        <w:rPr>
          <w:lang w:val="zh-CN"/>
        </w:rPr>
        <w:t>后续程序</w:t>
      </w:r>
      <w:bookmarkStart w:id="22" w:name="_Toc13742128"/>
      <w:bookmarkEnd w:id="22"/>
    </w:p>
    <w:p w:rsidR="005E5671" w:rsidRPr="00737387" w:rsidRDefault="005E5671" w:rsidP="008F7089">
      <w:pPr>
        <w:pStyle w:val="SingleTxtGC"/>
        <w:tabs>
          <w:tab w:val="clear" w:pos="431"/>
          <w:tab w:val="clear" w:pos="1134"/>
          <w:tab w:val="clear" w:pos="1565"/>
          <w:tab w:val="clear" w:pos="1996"/>
          <w:tab w:val="clear" w:pos="2427"/>
          <w:tab w:val="left" w:pos="1701"/>
        </w:tabs>
        <w:rPr>
          <w:rFonts w:eastAsia="黑体"/>
        </w:rPr>
      </w:pPr>
      <w:r w:rsidRPr="00737387">
        <w:rPr>
          <w:rFonts w:eastAsia="黑体"/>
          <w:lang w:val="zh-CN"/>
        </w:rPr>
        <w:t>59.</w:t>
      </w:r>
      <w:r w:rsidRPr="00737387">
        <w:rPr>
          <w:rFonts w:eastAsia="黑体"/>
          <w:lang w:val="zh-CN"/>
        </w:rPr>
        <w:tab/>
      </w:r>
      <w:r w:rsidRPr="00737387">
        <w:rPr>
          <w:rFonts w:eastAsia="黑体"/>
          <w:lang w:val="zh-CN"/>
        </w:rPr>
        <w:t>委员会请缔约国在</w:t>
      </w:r>
      <w:r w:rsidRPr="00737387">
        <w:rPr>
          <w:rFonts w:eastAsia="黑体"/>
          <w:lang w:val="zh-CN"/>
        </w:rPr>
        <w:t>2020</w:t>
      </w:r>
      <w:r w:rsidRPr="00737387">
        <w:rPr>
          <w:rFonts w:eastAsia="黑体"/>
          <w:lang w:val="zh-CN"/>
        </w:rPr>
        <w:t>年</w:t>
      </w:r>
      <w:r w:rsidRPr="00737387">
        <w:rPr>
          <w:rFonts w:eastAsia="黑体"/>
          <w:lang w:val="zh-CN"/>
        </w:rPr>
        <w:t>5</w:t>
      </w:r>
      <w:r w:rsidRPr="00737387">
        <w:rPr>
          <w:rFonts w:eastAsia="黑体"/>
          <w:lang w:val="zh-CN"/>
        </w:rPr>
        <w:t>月</w:t>
      </w:r>
      <w:r w:rsidRPr="00737387">
        <w:rPr>
          <w:rFonts w:eastAsia="黑体"/>
          <w:lang w:val="zh-CN"/>
        </w:rPr>
        <w:t>17</w:t>
      </w:r>
      <w:r w:rsidRPr="00737387">
        <w:rPr>
          <w:rFonts w:eastAsia="黑体"/>
          <w:lang w:val="zh-CN"/>
        </w:rPr>
        <w:t>日之前提供资料，说明对委员会关于国家防范酷刑机构、暴力侵害寻求庇护者和移民</w:t>
      </w:r>
      <w:r w:rsidRPr="00737387">
        <w:rPr>
          <w:rFonts w:eastAsia="黑体" w:hint="eastAsia"/>
          <w:lang w:val="zh-CN"/>
        </w:rPr>
        <w:t>的</w:t>
      </w:r>
      <w:r w:rsidRPr="00737387">
        <w:rPr>
          <w:rFonts w:eastAsia="黑体"/>
          <w:lang w:val="zh-CN"/>
        </w:rPr>
        <w:t>行为、《伊斯坦布尔规程》相关培训的有关建议</w:t>
      </w:r>
      <w:r w:rsidRPr="00737387">
        <w:rPr>
          <w:rFonts w:eastAsia="黑体"/>
          <w:lang w:val="zh-CN"/>
        </w:rPr>
        <w:t>(</w:t>
      </w:r>
      <w:r w:rsidRPr="00737387">
        <w:rPr>
          <w:rFonts w:eastAsia="黑体"/>
          <w:lang w:val="zh-CN"/>
        </w:rPr>
        <w:t>分别见上文第</w:t>
      </w:r>
      <w:r w:rsidRPr="00737387">
        <w:rPr>
          <w:rFonts w:eastAsia="黑体"/>
          <w:lang w:val="zh-CN"/>
        </w:rPr>
        <w:t>14</w:t>
      </w:r>
      <w:r w:rsidRPr="00737387">
        <w:rPr>
          <w:rFonts w:eastAsia="黑体"/>
          <w:lang w:val="zh-CN"/>
        </w:rPr>
        <w:t>、第</w:t>
      </w:r>
      <w:r w:rsidRPr="00737387">
        <w:rPr>
          <w:rFonts w:eastAsia="黑体"/>
          <w:lang w:val="zh-CN"/>
        </w:rPr>
        <w:t>31</w:t>
      </w:r>
      <w:r w:rsidR="00856A7E" w:rsidRPr="00737387">
        <w:rPr>
          <w:rFonts w:eastAsia="黑体"/>
          <w:sz w:val="8"/>
          <w:szCs w:val="8"/>
          <w:lang w:val="zh-CN"/>
        </w:rPr>
        <w:t xml:space="preserve"> </w:t>
      </w:r>
      <w:r w:rsidRPr="00737387">
        <w:rPr>
          <w:rFonts w:eastAsia="黑体"/>
          <w:lang w:val="zh-CN"/>
        </w:rPr>
        <w:t>(d)</w:t>
      </w:r>
      <w:r w:rsidRPr="00737387">
        <w:rPr>
          <w:rFonts w:eastAsia="黑体"/>
          <w:lang w:val="zh-CN"/>
        </w:rPr>
        <w:t>和第</w:t>
      </w:r>
      <w:r w:rsidRPr="00737387">
        <w:rPr>
          <w:rFonts w:eastAsia="黑体"/>
          <w:lang w:val="zh-CN"/>
        </w:rPr>
        <w:t>55</w:t>
      </w:r>
      <w:r w:rsidR="00856A7E" w:rsidRPr="00737387">
        <w:rPr>
          <w:rFonts w:eastAsia="黑体"/>
          <w:sz w:val="8"/>
          <w:szCs w:val="8"/>
          <w:lang w:val="zh-CN"/>
        </w:rPr>
        <w:t xml:space="preserve"> </w:t>
      </w:r>
      <w:r w:rsidRPr="00737387">
        <w:rPr>
          <w:rFonts w:eastAsia="黑体"/>
          <w:lang w:val="zh-CN"/>
        </w:rPr>
        <w:t>(c)</w:t>
      </w:r>
      <w:r w:rsidRPr="00737387">
        <w:rPr>
          <w:rFonts w:eastAsia="黑体"/>
          <w:lang w:val="zh-CN"/>
        </w:rPr>
        <w:t>段</w:t>
      </w:r>
      <w:r w:rsidRPr="00737387">
        <w:rPr>
          <w:rFonts w:eastAsia="黑体"/>
          <w:lang w:val="zh-CN"/>
        </w:rPr>
        <w:t>)</w:t>
      </w:r>
      <w:r w:rsidRPr="00737387">
        <w:rPr>
          <w:rFonts w:eastAsia="黑体"/>
          <w:lang w:val="zh-CN"/>
        </w:rPr>
        <w:t>所采取的后续行动。在这方面，还请缔约国向委员会通报它计划在下</w:t>
      </w:r>
      <w:proofErr w:type="gramStart"/>
      <w:r w:rsidRPr="00737387">
        <w:rPr>
          <w:rFonts w:eastAsia="黑体"/>
          <w:lang w:val="zh-CN"/>
        </w:rPr>
        <w:t>一报告</w:t>
      </w:r>
      <w:proofErr w:type="gramEnd"/>
      <w:r w:rsidRPr="00737387">
        <w:rPr>
          <w:rFonts w:eastAsia="黑体"/>
          <w:lang w:val="zh-CN"/>
        </w:rPr>
        <w:t>周期内如何落实结论性意见中其余的部分或全部建议。</w:t>
      </w:r>
    </w:p>
    <w:p w:rsidR="005E5671" w:rsidRPr="00737387" w:rsidRDefault="005E5671" w:rsidP="00022208">
      <w:pPr>
        <w:pStyle w:val="H23GC"/>
      </w:pPr>
      <w:r w:rsidRPr="00737387">
        <w:rPr>
          <w:lang w:val="zh-CN"/>
        </w:rPr>
        <w:tab/>
      </w:r>
      <w:r w:rsidRPr="00737387">
        <w:rPr>
          <w:lang w:val="zh-CN"/>
        </w:rPr>
        <w:tab/>
      </w:r>
      <w:r w:rsidRPr="00737387">
        <w:rPr>
          <w:lang w:val="zh-CN"/>
        </w:rPr>
        <w:t>其他事项</w:t>
      </w:r>
      <w:bookmarkStart w:id="23" w:name="_Toc13742129"/>
      <w:bookmarkEnd w:id="23"/>
    </w:p>
    <w:p w:rsidR="005E5671" w:rsidRPr="00737387" w:rsidRDefault="005E5671" w:rsidP="008F7089">
      <w:pPr>
        <w:pStyle w:val="SingleTxtGC"/>
        <w:tabs>
          <w:tab w:val="clear" w:pos="431"/>
          <w:tab w:val="clear" w:pos="1134"/>
          <w:tab w:val="clear" w:pos="1565"/>
          <w:tab w:val="clear" w:pos="1996"/>
          <w:tab w:val="clear" w:pos="2427"/>
          <w:tab w:val="left" w:pos="1701"/>
        </w:tabs>
        <w:rPr>
          <w:rFonts w:eastAsia="黑体"/>
        </w:rPr>
      </w:pPr>
      <w:r w:rsidRPr="00737387">
        <w:rPr>
          <w:rFonts w:eastAsia="黑体"/>
          <w:lang w:val="zh-CN"/>
        </w:rPr>
        <w:t>60.</w:t>
      </w:r>
      <w:r w:rsidRPr="00737387">
        <w:rPr>
          <w:rFonts w:eastAsia="黑体"/>
          <w:lang w:val="zh-CN"/>
        </w:rPr>
        <w:tab/>
      </w:r>
      <w:r w:rsidRPr="00737387">
        <w:rPr>
          <w:rFonts w:eastAsia="黑体"/>
          <w:lang w:val="zh-CN"/>
        </w:rPr>
        <w:t>缔约国应采取适当措施，通过法律事务厅条约科通知秘书长其撤销在《公约任择议定书》之下所做的关于推迟履行《任择议定书》第四部分所规定义务的声明。</w:t>
      </w:r>
    </w:p>
    <w:p w:rsidR="005E5671" w:rsidRPr="00737387" w:rsidRDefault="005E5671" w:rsidP="008F7089">
      <w:pPr>
        <w:pStyle w:val="SingleTxtGC"/>
        <w:tabs>
          <w:tab w:val="clear" w:pos="431"/>
          <w:tab w:val="clear" w:pos="1134"/>
          <w:tab w:val="clear" w:pos="1565"/>
          <w:tab w:val="clear" w:pos="1996"/>
          <w:tab w:val="clear" w:pos="2427"/>
          <w:tab w:val="left" w:pos="1701"/>
        </w:tabs>
        <w:rPr>
          <w:rFonts w:eastAsia="黑体"/>
        </w:rPr>
      </w:pPr>
      <w:r w:rsidRPr="00737387">
        <w:rPr>
          <w:rFonts w:eastAsia="黑体"/>
          <w:lang w:val="zh-CN"/>
        </w:rPr>
        <w:t>61.</w:t>
      </w:r>
      <w:r w:rsidRPr="00737387">
        <w:rPr>
          <w:rFonts w:eastAsia="黑体"/>
          <w:lang w:val="zh-CN"/>
        </w:rPr>
        <w:tab/>
      </w:r>
      <w:r w:rsidRPr="00737387">
        <w:rPr>
          <w:rFonts w:eastAsia="黑体"/>
          <w:lang w:val="zh-CN"/>
        </w:rPr>
        <w:t>委员会请缔约国批准其尚未加入的联合国核心人权条约。</w:t>
      </w:r>
    </w:p>
    <w:p w:rsidR="005E5671" w:rsidRPr="00737387" w:rsidRDefault="005E5671" w:rsidP="008F7089">
      <w:pPr>
        <w:pStyle w:val="SingleTxtGC"/>
        <w:tabs>
          <w:tab w:val="clear" w:pos="431"/>
          <w:tab w:val="clear" w:pos="1134"/>
          <w:tab w:val="clear" w:pos="1565"/>
          <w:tab w:val="clear" w:pos="1996"/>
          <w:tab w:val="clear" w:pos="2427"/>
          <w:tab w:val="left" w:pos="1701"/>
        </w:tabs>
        <w:rPr>
          <w:rFonts w:eastAsia="黑体"/>
        </w:rPr>
      </w:pPr>
      <w:r w:rsidRPr="00737387">
        <w:rPr>
          <w:rFonts w:eastAsia="黑体"/>
          <w:lang w:val="zh-CN"/>
        </w:rPr>
        <w:t>62.</w:t>
      </w:r>
      <w:r w:rsidRPr="00737387">
        <w:rPr>
          <w:rFonts w:eastAsia="黑体"/>
          <w:lang w:val="zh-CN"/>
        </w:rPr>
        <w:tab/>
      </w:r>
      <w:r w:rsidRPr="00737387">
        <w:rPr>
          <w:rFonts w:eastAsia="黑体" w:hint="eastAsia"/>
          <w:lang w:val="zh-CN"/>
        </w:rPr>
        <w:t>委员会</w:t>
      </w:r>
      <w:r w:rsidRPr="00737387">
        <w:rPr>
          <w:rFonts w:eastAsia="黑体"/>
          <w:lang w:val="zh-CN"/>
        </w:rPr>
        <w:t>请缔约国通过官方网站、媒体和非政府组织，以本国适当语言广泛宣传它提交委员会的报告和本结论性意见，并将这些活动告知委员会。</w:t>
      </w:r>
    </w:p>
    <w:p w:rsidR="005E5671" w:rsidRPr="00737387" w:rsidRDefault="005E5671" w:rsidP="008F7089">
      <w:pPr>
        <w:pStyle w:val="SingleTxtGC"/>
        <w:tabs>
          <w:tab w:val="clear" w:pos="431"/>
          <w:tab w:val="clear" w:pos="1134"/>
          <w:tab w:val="clear" w:pos="1565"/>
          <w:tab w:val="clear" w:pos="1996"/>
          <w:tab w:val="clear" w:pos="2427"/>
          <w:tab w:val="left" w:pos="1701"/>
        </w:tabs>
        <w:rPr>
          <w:rFonts w:eastAsia="黑体"/>
        </w:rPr>
      </w:pPr>
      <w:r w:rsidRPr="00737387">
        <w:rPr>
          <w:rFonts w:eastAsia="黑体"/>
          <w:lang w:val="zh-CN"/>
        </w:rPr>
        <w:t>63.</w:t>
      </w:r>
      <w:r w:rsidRPr="00737387">
        <w:rPr>
          <w:rFonts w:eastAsia="黑体"/>
          <w:lang w:val="zh-CN"/>
        </w:rPr>
        <w:tab/>
      </w:r>
      <w:r w:rsidRPr="00737387">
        <w:rPr>
          <w:rFonts w:eastAsia="黑体"/>
          <w:lang w:val="zh-CN"/>
        </w:rPr>
        <w:t>委员会请缔约国在</w:t>
      </w:r>
      <w:r w:rsidRPr="00737387">
        <w:rPr>
          <w:rFonts w:eastAsia="黑体"/>
          <w:lang w:val="zh-CN"/>
        </w:rPr>
        <w:t>2023</w:t>
      </w:r>
      <w:r w:rsidRPr="00737387">
        <w:rPr>
          <w:rFonts w:eastAsia="黑体"/>
          <w:lang w:val="zh-CN"/>
        </w:rPr>
        <w:t>年</w:t>
      </w:r>
      <w:r w:rsidRPr="00737387">
        <w:rPr>
          <w:rFonts w:eastAsia="黑体"/>
          <w:lang w:val="zh-CN"/>
        </w:rPr>
        <w:t>5</w:t>
      </w:r>
      <w:r w:rsidRPr="00737387">
        <w:rPr>
          <w:rFonts w:eastAsia="黑体"/>
          <w:lang w:val="zh-CN"/>
        </w:rPr>
        <w:t>月</w:t>
      </w:r>
      <w:r w:rsidRPr="00737387">
        <w:rPr>
          <w:rFonts w:eastAsia="黑体"/>
          <w:lang w:val="zh-CN"/>
        </w:rPr>
        <w:t>17</w:t>
      </w:r>
      <w:r w:rsidRPr="00737387">
        <w:rPr>
          <w:rFonts w:eastAsia="黑体"/>
          <w:lang w:val="zh-CN"/>
        </w:rPr>
        <w:t>日</w:t>
      </w:r>
      <w:r w:rsidRPr="00737387">
        <w:rPr>
          <w:rFonts w:eastAsia="黑体" w:hint="eastAsia"/>
          <w:lang w:val="zh-CN"/>
        </w:rPr>
        <w:t>之</w:t>
      </w:r>
      <w:r w:rsidRPr="00737387">
        <w:rPr>
          <w:rFonts w:eastAsia="黑体"/>
          <w:lang w:val="zh-CN"/>
        </w:rPr>
        <w:t>前提交</w:t>
      </w:r>
      <w:proofErr w:type="gramStart"/>
      <w:r w:rsidRPr="00737387">
        <w:rPr>
          <w:rFonts w:eastAsia="黑体"/>
          <w:lang w:val="zh-CN"/>
        </w:rPr>
        <w:t>下次即</w:t>
      </w:r>
      <w:proofErr w:type="gramEnd"/>
      <w:r w:rsidRPr="00737387">
        <w:rPr>
          <w:rFonts w:eastAsia="黑体"/>
          <w:lang w:val="zh-CN"/>
        </w:rPr>
        <w:t>第七次定期报告。为此目的，并鉴于缔约国已同意按照简化报告程序向委员会提交报告，委员会将在适当时候向缔约国发送报告</w:t>
      </w:r>
      <w:proofErr w:type="gramStart"/>
      <w:r w:rsidRPr="00737387">
        <w:rPr>
          <w:rFonts w:eastAsia="黑体"/>
          <w:lang w:val="zh-CN"/>
        </w:rPr>
        <w:t>前问题</w:t>
      </w:r>
      <w:proofErr w:type="gramEnd"/>
      <w:r w:rsidRPr="00737387">
        <w:rPr>
          <w:rFonts w:eastAsia="黑体"/>
          <w:lang w:val="zh-CN"/>
        </w:rPr>
        <w:t>清单。缔约国对这一问题清单的答复将构成其根据《公约》第</w:t>
      </w:r>
      <w:r w:rsidRPr="00737387">
        <w:rPr>
          <w:rFonts w:eastAsia="黑体"/>
          <w:lang w:val="zh-CN"/>
        </w:rPr>
        <w:t>19</w:t>
      </w:r>
      <w:r w:rsidRPr="00737387">
        <w:rPr>
          <w:rFonts w:eastAsia="黑体"/>
          <w:lang w:val="zh-CN"/>
        </w:rPr>
        <w:t>条提交的第七次定期报告。</w:t>
      </w:r>
    </w:p>
    <w:p w:rsidR="009B4252" w:rsidRPr="00022208" w:rsidRDefault="00022208" w:rsidP="0002220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B4252" w:rsidRPr="00022208"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CBD" w:rsidRPr="000D319F" w:rsidRDefault="00673CBD" w:rsidP="000D319F">
      <w:pPr>
        <w:pStyle w:val="af0"/>
        <w:spacing w:after="240"/>
        <w:ind w:left="907"/>
        <w:rPr>
          <w:rFonts w:asciiTheme="majorBidi" w:eastAsia="宋体" w:hAnsiTheme="majorBidi" w:cstheme="majorBidi"/>
          <w:sz w:val="21"/>
          <w:szCs w:val="21"/>
          <w:lang w:val="en-US"/>
        </w:rPr>
      </w:pPr>
    </w:p>
    <w:p w:rsidR="00673CBD" w:rsidRPr="000D319F" w:rsidRDefault="00673CB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73CBD" w:rsidRPr="000D319F" w:rsidRDefault="00673CBD" w:rsidP="000D319F">
      <w:pPr>
        <w:pStyle w:val="af0"/>
      </w:pPr>
    </w:p>
  </w:endnote>
  <w:endnote w:type="continuationNotice" w:id="1">
    <w:p w:rsidR="00673CBD" w:rsidRDefault="00673C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B4252" w:rsidRDefault="009B4252" w:rsidP="009B425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B4252">
      <w:rPr>
        <w:rStyle w:val="af2"/>
        <w:b w:val="0"/>
        <w:snapToGrid w:val="0"/>
        <w:sz w:val="16"/>
      </w:rPr>
      <w:t>GE.19-11841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B4252" w:rsidRDefault="009B4252" w:rsidP="009B4252">
    <w:pPr>
      <w:pStyle w:val="af0"/>
      <w:tabs>
        <w:tab w:val="clear" w:pos="431"/>
        <w:tab w:val="right" w:pos="9638"/>
      </w:tabs>
      <w:rPr>
        <w:rStyle w:val="af2"/>
      </w:rPr>
    </w:pPr>
    <w:r>
      <w:t>GE.19-11841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505A1" w:rsidRDefault="009B4252"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-11841</w:t>
    </w:r>
    <w:r w:rsidR="00731A42" w:rsidRPr="00EE277A">
      <w:rPr>
        <w:sz w:val="20"/>
        <w:lang w:eastAsia="zh-CN"/>
      </w:rPr>
      <w:t xml:space="preserve"> (C)</w:t>
    </w:r>
    <w:r w:rsidR="005505A1">
      <w:rPr>
        <w:sz w:val="20"/>
        <w:lang w:eastAsia="zh-CN"/>
      </w:rPr>
      <w:tab/>
    </w:r>
    <w:r w:rsidR="003E0855">
      <w:rPr>
        <w:sz w:val="20"/>
        <w:lang w:eastAsia="zh-CN"/>
      </w:rPr>
      <w:t>0209</w:t>
    </w:r>
    <w:r w:rsidR="005505A1">
      <w:rPr>
        <w:sz w:val="20"/>
        <w:lang w:eastAsia="zh-CN"/>
      </w:rPr>
      <w:t>1</w:t>
    </w:r>
    <w:r w:rsidR="00964BB3">
      <w:rPr>
        <w:rFonts w:eastAsiaTheme="minorEastAsia"/>
        <w:sz w:val="20"/>
        <w:lang w:eastAsia="zh-CN"/>
      </w:rPr>
      <w:t>9</w:t>
    </w:r>
    <w:r w:rsidR="00731A42">
      <w:rPr>
        <w:sz w:val="20"/>
        <w:lang w:eastAsia="zh-CN"/>
      </w:rPr>
      <w:tab/>
    </w:r>
    <w:r w:rsidR="00731A42" w:rsidRPr="00D918C6">
      <w:rPr>
        <w:rFonts w:ascii="Time New Roman" w:eastAsia="宋体" w:hAnsi="Time New Roman"/>
        <w:sz w:val="20"/>
        <w:lang w:eastAsia="zh-CN"/>
      </w:rPr>
      <w:t>0</w:t>
    </w:r>
    <w:r w:rsidR="00D918C6" w:rsidRPr="00D918C6">
      <w:rPr>
        <w:rFonts w:ascii="Time New Roman" w:eastAsia="宋体" w:hAnsi="Time New Roman" w:hint="eastAsia"/>
        <w:sz w:val="20"/>
        <w:lang w:eastAsia="zh-CN"/>
      </w:rPr>
      <w:t>4</w:t>
    </w:r>
    <w:r w:rsidR="00731A42" w:rsidRPr="00D918C6">
      <w:rPr>
        <w:rFonts w:ascii="Time New Roman" w:eastAsia="宋体" w:hAnsi="Time New Roman"/>
        <w:sz w:val="20"/>
        <w:lang w:eastAsia="zh-CN"/>
      </w:rPr>
      <w:t>0</w:t>
    </w:r>
    <w:r w:rsidR="003E0855" w:rsidRPr="00D918C6">
      <w:rPr>
        <w:rFonts w:ascii="Time New Roman" w:eastAsia="宋体" w:hAnsi="Time New Roman"/>
        <w:sz w:val="20"/>
        <w:lang w:eastAsia="zh-CN"/>
      </w:rPr>
      <w:t>9</w:t>
    </w:r>
    <w:r w:rsidR="00731A42">
      <w:rPr>
        <w:sz w:val="20"/>
        <w:lang w:eastAsia="zh-CN"/>
      </w:rPr>
      <w:t>1</w:t>
    </w:r>
    <w:r w:rsidR="00964BB3">
      <w:rPr>
        <w:rFonts w:eastAsiaTheme="minorEastAsia"/>
        <w:sz w:val="20"/>
        <w:lang w:eastAsia="zh-CN"/>
      </w:rPr>
      <w:t>9</w:t>
    </w:r>
  </w:p>
  <w:p w:rsidR="00056632" w:rsidRPr="00487939" w:rsidRDefault="009B425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DEU/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EU/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CBD" w:rsidRPr="000157B1" w:rsidRDefault="00673C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73CBD" w:rsidRPr="000157B1" w:rsidRDefault="00673C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73CBD" w:rsidRDefault="00673CBD"/>
  </w:footnote>
  <w:footnote w:id="2">
    <w:p w:rsidR="005E5671" w:rsidRPr="00911023" w:rsidRDefault="005E5671" w:rsidP="005E5671">
      <w:pPr>
        <w:pStyle w:val="a6"/>
      </w:pPr>
      <w:r>
        <w:rPr>
          <w:lang w:val="zh-CN"/>
        </w:rPr>
        <w:tab/>
      </w:r>
      <w:r w:rsidRPr="003E0855">
        <w:rPr>
          <w:color w:val="0000CC"/>
          <w:sz w:val="21"/>
          <w:szCs w:val="21"/>
          <w:lang w:val="zh-CN"/>
        </w:rPr>
        <w:t>*</w:t>
      </w:r>
      <w:r w:rsidR="003E0855">
        <w:rPr>
          <w:lang w:val="zh-CN"/>
        </w:rPr>
        <w:tab/>
      </w:r>
      <w:r>
        <w:rPr>
          <w:lang w:val="zh-CN"/>
        </w:rPr>
        <w:t>委员会第六十六届会议</w:t>
      </w:r>
      <w:r>
        <w:rPr>
          <w:lang w:val="zh-CN"/>
        </w:rPr>
        <w:t>(2019</w:t>
      </w:r>
      <w:r>
        <w:rPr>
          <w:lang w:val="zh-CN"/>
        </w:rPr>
        <w:t>年</w:t>
      </w:r>
      <w:r>
        <w:rPr>
          <w:lang w:val="zh-CN"/>
        </w:rPr>
        <w:t>4</w:t>
      </w:r>
      <w:r>
        <w:rPr>
          <w:lang w:val="zh-CN"/>
        </w:rPr>
        <w:t>月</w:t>
      </w:r>
      <w:r>
        <w:rPr>
          <w:lang w:val="zh-CN"/>
        </w:rPr>
        <w:t>23</w:t>
      </w:r>
      <w:r>
        <w:rPr>
          <w:lang w:val="zh-CN"/>
        </w:rPr>
        <w:t>日至</w:t>
      </w:r>
      <w:r>
        <w:rPr>
          <w:lang w:val="zh-CN"/>
        </w:rPr>
        <w:t>5</w:t>
      </w:r>
      <w:r>
        <w:rPr>
          <w:lang w:val="zh-CN"/>
        </w:rPr>
        <w:t>月</w:t>
      </w:r>
      <w:r>
        <w:rPr>
          <w:lang w:val="zh-CN"/>
        </w:rPr>
        <w:t>17</w:t>
      </w:r>
      <w:r>
        <w:rPr>
          <w:lang w:val="zh-CN"/>
        </w:rPr>
        <w:t>日</w:t>
      </w:r>
      <w:r>
        <w:rPr>
          <w:lang w:val="zh-CN"/>
        </w:rPr>
        <w:t>)</w:t>
      </w:r>
      <w:r>
        <w:rPr>
          <w:lang w:val="zh-CN"/>
        </w:rPr>
        <w:t>通过。</w:t>
      </w:r>
    </w:p>
  </w:footnote>
  <w:footnote w:id="3">
    <w:p w:rsidR="005E5671" w:rsidRPr="00911023" w:rsidRDefault="005E5671" w:rsidP="005E5671">
      <w:pPr>
        <w:pStyle w:val="a6"/>
      </w:pPr>
      <w:r>
        <w:rPr>
          <w:lang w:val="zh-CN"/>
        </w:rPr>
        <w:tab/>
      </w:r>
      <w:r w:rsidRPr="001D7C2D">
        <w:rPr>
          <w:rStyle w:val="a8"/>
          <w:rFonts w:eastAsia="宋体"/>
          <w:lang w:val="zh-CN"/>
        </w:rPr>
        <w:footnoteRef/>
      </w:r>
      <w:r>
        <w:rPr>
          <w:lang w:val="zh-CN"/>
        </w:rPr>
        <w:tab/>
      </w:r>
      <w:r>
        <w:rPr>
          <w:lang w:val="zh-CN"/>
        </w:rPr>
        <w:t>第</w:t>
      </w:r>
      <w:r>
        <w:rPr>
          <w:lang w:val="zh-CN"/>
        </w:rPr>
        <w:t>47474/15</w:t>
      </w:r>
      <w:r>
        <w:rPr>
          <w:lang w:val="zh-CN"/>
        </w:rPr>
        <w:t>号诉状，</w:t>
      </w:r>
      <w:r>
        <w:rPr>
          <w:lang w:val="zh-CN"/>
        </w:rPr>
        <w:t>2017</w:t>
      </w:r>
      <w:r>
        <w:rPr>
          <w:lang w:val="zh-CN"/>
        </w:rPr>
        <w:t>年</w:t>
      </w:r>
      <w:r>
        <w:rPr>
          <w:lang w:val="zh-CN"/>
        </w:rPr>
        <w:t>11</w:t>
      </w:r>
      <w:r>
        <w:rPr>
          <w:lang w:val="zh-CN"/>
        </w:rPr>
        <w:t>月</w:t>
      </w:r>
      <w:r>
        <w:rPr>
          <w:lang w:val="zh-CN"/>
        </w:rPr>
        <w:t>9</w:t>
      </w:r>
      <w:r>
        <w:rPr>
          <w:lang w:val="zh-CN"/>
        </w:rPr>
        <w:t>日的判决。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B4252" w:rsidP="009B4252">
    <w:pPr>
      <w:pStyle w:val="af3"/>
    </w:pPr>
    <w:r>
      <w:t>CAT/C/</w:t>
    </w:r>
    <w:proofErr w:type="spellStart"/>
    <w:r>
      <w:t>DEU</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B4252" w:rsidP="009B4252">
    <w:pPr>
      <w:pStyle w:val="af3"/>
      <w:jc w:val="right"/>
    </w:pPr>
    <w:r>
      <w:t>CAT/C/DEU/CO/6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73CBD"/>
    <w:rsid w:val="00011483"/>
    <w:rsid w:val="00022208"/>
    <w:rsid w:val="0003324B"/>
    <w:rsid w:val="0004055C"/>
    <w:rsid w:val="00087F10"/>
    <w:rsid w:val="000A0B81"/>
    <w:rsid w:val="000A304E"/>
    <w:rsid w:val="000B0E35"/>
    <w:rsid w:val="000D319F"/>
    <w:rsid w:val="000E4D0E"/>
    <w:rsid w:val="00144B69"/>
    <w:rsid w:val="00153E86"/>
    <w:rsid w:val="00192831"/>
    <w:rsid w:val="001B1BD1"/>
    <w:rsid w:val="001C34C7"/>
    <w:rsid w:val="001C3EF2"/>
    <w:rsid w:val="001D17F6"/>
    <w:rsid w:val="002004D4"/>
    <w:rsid w:val="00204B42"/>
    <w:rsid w:val="002160D4"/>
    <w:rsid w:val="002231C3"/>
    <w:rsid w:val="00234DEB"/>
    <w:rsid w:val="0024417F"/>
    <w:rsid w:val="00250F8D"/>
    <w:rsid w:val="002515C2"/>
    <w:rsid w:val="00256EC7"/>
    <w:rsid w:val="002D14FC"/>
    <w:rsid w:val="002E1C97"/>
    <w:rsid w:val="002F0F24"/>
    <w:rsid w:val="002F5834"/>
    <w:rsid w:val="003006AB"/>
    <w:rsid w:val="003267A1"/>
    <w:rsid w:val="00326EBF"/>
    <w:rsid w:val="00327FE4"/>
    <w:rsid w:val="003444C8"/>
    <w:rsid w:val="00352798"/>
    <w:rsid w:val="003E0855"/>
    <w:rsid w:val="00413CA3"/>
    <w:rsid w:val="00427F63"/>
    <w:rsid w:val="00434D38"/>
    <w:rsid w:val="00435CA6"/>
    <w:rsid w:val="00483641"/>
    <w:rsid w:val="00494EB8"/>
    <w:rsid w:val="004A34AA"/>
    <w:rsid w:val="004C4A0A"/>
    <w:rsid w:val="004E5055"/>
    <w:rsid w:val="00501220"/>
    <w:rsid w:val="00534213"/>
    <w:rsid w:val="005505A1"/>
    <w:rsid w:val="005B5D35"/>
    <w:rsid w:val="005E2570"/>
    <w:rsid w:val="005E403A"/>
    <w:rsid w:val="005E5671"/>
    <w:rsid w:val="006279FE"/>
    <w:rsid w:val="00673CBD"/>
    <w:rsid w:val="00680656"/>
    <w:rsid w:val="006A1113"/>
    <w:rsid w:val="006B07B3"/>
    <w:rsid w:val="006B1119"/>
    <w:rsid w:val="006C70CF"/>
    <w:rsid w:val="006E3E46"/>
    <w:rsid w:val="006E71B1"/>
    <w:rsid w:val="0070593B"/>
    <w:rsid w:val="00705D89"/>
    <w:rsid w:val="00722582"/>
    <w:rsid w:val="00731A42"/>
    <w:rsid w:val="00737387"/>
    <w:rsid w:val="007606BE"/>
    <w:rsid w:val="00767E69"/>
    <w:rsid w:val="0077079A"/>
    <w:rsid w:val="00775735"/>
    <w:rsid w:val="007A5599"/>
    <w:rsid w:val="007D11BC"/>
    <w:rsid w:val="00805B1E"/>
    <w:rsid w:val="00831F30"/>
    <w:rsid w:val="00856233"/>
    <w:rsid w:val="00856A7E"/>
    <w:rsid w:val="00860F27"/>
    <w:rsid w:val="00892E66"/>
    <w:rsid w:val="008B0560"/>
    <w:rsid w:val="008B2BFA"/>
    <w:rsid w:val="008E6A3F"/>
    <w:rsid w:val="008F7089"/>
    <w:rsid w:val="00901968"/>
    <w:rsid w:val="00911C49"/>
    <w:rsid w:val="00936F03"/>
    <w:rsid w:val="00943B69"/>
    <w:rsid w:val="00944CB3"/>
    <w:rsid w:val="00945B28"/>
    <w:rsid w:val="00951B31"/>
    <w:rsid w:val="00962048"/>
    <w:rsid w:val="00964BB3"/>
    <w:rsid w:val="00987528"/>
    <w:rsid w:val="009878E9"/>
    <w:rsid w:val="0099065D"/>
    <w:rsid w:val="009B09D7"/>
    <w:rsid w:val="009B4252"/>
    <w:rsid w:val="009C2C9A"/>
    <w:rsid w:val="009C545A"/>
    <w:rsid w:val="009D35ED"/>
    <w:rsid w:val="009E489E"/>
    <w:rsid w:val="00A03CB6"/>
    <w:rsid w:val="00A1364C"/>
    <w:rsid w:val="00A21076"/>
    <w:rsid w:val="00A3739A"/>
    <w:rsid w:val="00A52DAF"/>
    <w:rsid w:val="00A84072"/>
    <w:rsid w:val="00AF7EF1"/>
    <w:rsid w:val="00B1411C"/>
    <w:rsid w:val="00B16570"/>
    <w:rsid w:val="00B23B03"/>
    <w:rsid w:val="00B43EB7"/>
    <w:rsid w:val="00B53320"/>
    <w:rsid w:val="00B71DC1"/>
    <w:rsid w:val="00BC6522"/>
    <w:rsid w:val="00C121D5"/>
    <w:rsid w:val="00C17349"/>
    <w:rsid w:val="00C351AA"/>
    <w:rsid w:val="00C7253F"/>
    <w:rsid w:val="00C76744"/>
    <w:rsid w:val="00D07C32"/>
    <w:rsid w:val="00D26A05"/>
    <w:rsid w:val="00D918C6"/>
    <w:rsid w:val="00D97B98"/>
    <w:rsid w:val="00DC18BF"/>
    <w:rsid w:val="00DC2A7D"/>
    <w:rsid w:val="00DC671F"/>
    <w:rsid w:val="00DE4DA7"/>
    <w:rsid w:val="00DE4FD9"/>
    <w:rsid w:val="00DE5727"/>
    <w:rsid w:val="00E245ED"/>
    <w:rsid w:val="00E33B38"/>
    <w:rsid w:val="00E47FE5"/>
    <w:rsid w:val="00E572EF"/>
    <w:rsid w:val="00E574AF"/>
    <w:rsid w:val="00E728B6"/>
    <w:rsid w:val="00EF40DA"/>
    <w:rsid w:val="00F24E6D"/>
    <w:rsid w:val="00F279F5"/>
    <w:rsid w:val="00F714DA"/>
    <w:rsid w:val="00FA1CD2"/>
    <w:rsid w:val="00FB456B"/>
    <w:rsid w:val="00FC69B1"/>
    <w:rsid w:val="00FE0182"/>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29CDD3"/>
  <w15:docId w15:val="{A53A014C-64BC-4544-83BA-EAA8CDE4F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5E5671"/>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5E5671"/>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5E5671"/>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qFormat/>
    <w:rsid w:val="005E5671"/>
    <w:pPr>
      <w:tabs>
        <w:tab w:val="clear" w:pos="431"/>
      </w:tab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5E5671"/>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19360-602E-4E8C-8E9C-683AFCD61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9361</Words>
  <Characters>10087</Characters>
  <Application>Microsoft Office Word</Application>
  <DocSecurity>0</DocSecurity>
  <Lines>365</Lines>
  <Paragraphs>144</Paragraphs>
  <ScaleCrop>false</ScaleCrop>
  <Company>DCM</Company>
  <LinksUpToDate>false</LinksUpToDate>
  <CharactersWithSpaces>10323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CAT/C/DEU/CO/6</dc:title>
  <dc:subject>1911841</dc:subject>
  <dc:creator>WUJS</dc:creator>
  <cp:keywords/>
  <dc:description/>
  <cp:lastModifiedBy>Xiaoqing Yang</cp:lastModifiedBy>
  <cp:revision>2</cp:revision>
  <cp:lastPrinted>2014-05-09T11:28:00Z</cp:lastPrinted>
  <dcterms:created xsi:type="dcterms:W3CDTF">2019-09-04T12:16:00Z</dcterms:created>
  <dcterms:modified xsi:type="dcterms:W3CDTF">2019-09-04T12:16:00Z</dcterms:modified>
</cp:coreProperties>
</file>