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64533">
      <w:pPr>
        <w:framePr w:w="1701" w:h="440" w:hRule="exact" w:hSpace="181" w:wrap="notBeside" w:vAnchor="page" w:hAnchor="page" w:x="1307" w:y="1002" w:anchorLock="1"/>
        <w:spacing w:beforeLines="20" w:before="48"/>
        <w:rPr>
          <w:rFonts w:eastAsia="SimHei"/>
        </w:rPr>
      </w:pPr>
      <w:r>
        <w:rPr>
          <w:rFonts w:eastAsia="SimHei" w:hint="eastAsia"/>
          <w:spacing w:val="80"/>
          <w:kern w:val="30"/>
          <w:sz w:val="30"/>
        </w:rPr>
        <w:t>联合国</w:t>
      </w:r>
    </w:p>
    <w:p w:rsidR="00000000" w:rsidRDefault="00764533">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764533">
      <w:pPr>
        <w:framePr w:w="276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764533">
      <w:pPr>
        <w:pStyle w:val="5"/>
        <w:framePr w:w="2852" w:wrap="notBeside" w:x="8151" w:y="1834"/>
        <w:rPr>
          <w:color w:val="auto"/>
          <w:spacing w:val="10"/>
        </w:rPr>
      </w:pPr>
      <w:r>
        <w:rPr>
          <w:color w:val="auto"/>
          <w:spacing w:val="10"/>
        </w:rPr>
        <w:t>Distr.: General</w:t>
      </w:r>
    </w:p>
    <w:p w:rsidR="00000000" w:rsidRDefault="00764533">
      <w:pPr>
        <w:pStyle w:val="5"/>
        <w:framePr w:w="2852" w:wrap="notBeside" w:x="8151" w:y="1834"/>
        <w:rPr>
          <w:color w:val="auto"/>
          <w:spacing w:val="10"/>
        </w:rPr>
      </w:pPr>
    </w:p>
    <w:p w:rsidR="00000000" w:rsidRDefault="00764533">
      <w:pPr>
        <w:pStyle w:val="5"/>
        <w:framePr w:w="2852" w:wrap="notBeside" w:x="8151" w:y="1834"/>
        <w:rPr>
          <w:color w:val="auto"/>
          <w:spacing w:val="10"/>
        </w:rPr>
      </w:pPr>
      <w:r>
        <w:rPr>
          <w:color w:val="auto"/>
          <w:spacing w:val="10"/>
        </w:rPr>
        <w:t>6</w:t>
      </w:r>
      <w:r>
        <w:rPr>
          <w:rFonts w:hint="eastAsia"/>
          <w:color w:val="auto"/>
          <w:spacing w:val="10"/>
        </w:rPr>
        <w:t xml:space="preserve"> D</w:t>
      </w:r>
      <w:r>
        <w:rPr>
          <w:color w:val="auto"/>
          <w:spacing w:val="10"/>
        </w:rPr>
        <w:t>ecember, 2001</w:t>
      </w:r>
    </w:p>
    <w:p w:rsidR="00000000" w:rsidRDefault="00764533">
      <w:pPr>
        <w:pStyle w:val="5"/>
        <w:framePr w:w="2852" w:wrap="notBeside" w:x="8151" w:y="1834"/>
        <w:rPr>
          <w:color w:val="auto"/>
          <w:spacing w:val="10"/>
        </w:rPr>
      </w:pPr>
      <w:r>
        <w:rPr>
          <w:color w:val="auto"/>
          <w:spacing w:val="10"/>
        </w:rPr>
        <w:t>Chinese</w:t>
      </w:r>
    </w:p>
    <w:p w:rsidR="00000000" w:rsidRDefault="00764533">
      <w:pPr>
        <w:pStyle w:val="5"/>
        <w:framePr w:w="2852" w:wrap="notBeside" w:x="8151" w:y="1834"/>
        <w:rPr>
          <w:color w:val="auto"/>
          <w:spacing w:val="10"/>
        </w:rPr>
      </w:pPr>
      <w:r>
        <w:rPr>
          <w:color w:val="auto"/>
          <w:spacing w:val="10"/>
        </w:rPr>
        <w:t>Original: English</w:t>
      </w:r>
    </w:p>
    <w:p w:rsidR="00000000" w:rsidRDefault="00764533">
      <w:pPr>
        <w:pBdr>
          <w:top w:val="single" w:sz="12" w:space="1" w:color="auto"/>
        </w:pBdr>
        <w:spacing w:line="360" w:lineRule="exact"/>
        <w:rPr>
          <w:rFonts w:eastAsia="SimHei"/>
          <w:sz w:val="24"/>
        </w:rPr>
      </w:pPr>
      <w:r>
        <w:rPr>
          <w:rFonts w:eastAsia="SimHei" w:hint="eastAsia"/>
          <w:sz w:val="24"/>
        </w:rPr>
        <w:t>消除对妇女歧视委员会</w:t>
      </w:r>
      <w:r>
        <w:rPr>
          <w:rStyle w:val="CommentReference"/>
          <w:rFonts w:hint="eastAsia"/>
          <w:vanish/>
        </w:rPr>
        <w:commentReference w:id="0"/>
      </w:r>
    </w:p>
    <w:p w:rsidR="00000000" w:rsidRDefault="00764533">
      <w:pPr>
        <w:pBdr>
          <w:top w:val="single" w:sz="12" w:space="1" w:color="auto"/>
        </w:pBdr>
        <w:spacing w:line="360" w:lineRule="exact"/>
        <w:rPr>
          <w:rFonts w:eastAsia="SimHei"/>
          <w:sz w:val="24"/>
        </w:rPr>
      </w:pPr>
    </w:p>
    <w:p w:rsidR="00000000" w:rsidRDefault="00764533">
      <w:pPr>
        <w:pBdr>
          <w:top w:val="single" w:sz="12" w:space="1" w:color="auto"/>
        </w:pBdr>
        <w:spacing w:before="240" w:line="360" w:lineRule="exact"/>
        <w:jc w:val="center"/>
        <w:rPr>
          <w:rFonts w:eastAsia="SimHei" w:hint="eastAsia"/>
          <w:sz w:val="28"/>
        </w:rPr>
      </w:pPr>
      <w:r>
        <w:rPr>
          <w:rFonts w:eastAsia="SimHei" w:hint="eastAsia"/>
          <w:sz w:val="28"/>
        </w:rPr>
        <w:t>审议缔约国根据《消除对妇女一切</w:t>
      </w:r>
    </w:p>
    <w:p w:rsidR="00000000" w:rsidRDefault="00764533">
      <w:pPr>
        <w:pBdr>
          <w:top w:val="single" w:sz="12" w:space="1" w:color="auto"/>
        </w:pBdr>
        <w:spacing w:before="120" w:after="240" w:line="360" w:lineRule="exact"/>
        <w:jc w:val="center"/>
        <w:rPr>
          <w:rFonts w:eastAsia="SimHei"/>
          <w:sz w:val="28"/>
        </w:rPr>
      </w:pPr>
      <w:r>
        <w:rPr>
          <w:rFonts w:eastAsia="SimHei" w:hint="eastAsia"/>
          <w:sz w:val="28"/>
        </w:rPr>
        <w:t>形式歧视公约》第</w:t>
      </w:r>
      <w:r>
        <w:rPr>
          <w:rFonts w:eastAsia="SimHei" w:hint="eastAsia"/>
          <w:sz w:val="28"/>
        </w:rPr>
        <w:t>18</w:t>
      </w:r>
      <w:r>
        <w:rPr>
          <w:rFonts w:eastAsia="SimHei" w:hint="eastAsia"/>
          <w:sz w:val="28"/>
        </w:rPr>
        <w:t>条提交的报告</w:t>
      </w:r>
    </w:p>
    <w:p w:rsidR="00000000" w:rsidRDefault="00764533">
      <w:pPr>
        <w:pBdr>
          <w:top w:val="single" w:sz="12" w:space="1" w:color="auto"/>
        </w:pBdr>
        <w:spacing w:before="120" w:after="240" w:line="360" w:lineRule="exact"/>
        <w:jc w:val="center"/>
        <w:rPr>
          <w:rFonts w:eastAsia="SimHei"/>
          <w:sz w:val="28"/>
        </w:rPr>
      </w:pPr>
    </w:p>
    <w:p w:rsidR="00000000" w:rsidRDefault="00764533">
      <w:pPr>
        <w:pBdr>
          <w:top w:val="single" w:sz="12" w:space="1" w:color="auto"/>
        </w:pBdr>
        <w:spacing w:before="240" w:after="360" w:line="360" w:lineRule="exact"/>
        <w:jc w:val="center"/>
        <w:rPr>
          <w:rFonts w:eastAsia="SimHei" w:hint="eastAsia"/>
          <w:sz w:val="30"/>
          <w:u w:val="single"/>
        </w:rPr>
      </w:pPr>
      <w:r>
        <w:rPr>
          <w:rFonts w:eastAsia="SimHei" w:hint="eastAsia"/>
          <w:sz w:val="30"/>
          <w:u w:val="single"/>
        </w:rPr>
        <w:t>缔约国的第四和第五次合并定期报告</w:t>
      </w:r>
    </w:p>
    <w:p w:rsidR="00000000" w:rsidRDefault="00764533">
      <w:pPr>
        <w:pBdr>
          <w:top w:val="single" w:sz="12" w:space="1" w:color="auto"/>
        </w:pBdr>
        <w:tabs>
          <w:tab w:val="left" w:pos="4320"/>
        </w:tabs>
        <w:spacing w:line="360" w:lineRule="exact"/>
        <w:jc w:val="center"/>
        <w:rPr>
          <w:rFonts w:eastAsia="SimHei" w:hint="eastAsia"/>
          <w:sz w:val="24"/>
        </w:rPr>
      </w:pPr>
      <w:r>
        <w:rPr>
          <w:rFonts w:eastAsia="SimHei" w:hint="eastAsia"/>
          <w:sz w:val="24"/>
        </w:rPr>
        <w:t>希腊</w:t>
      </w:r>
      <w:r>
        <w:rPr>
          <w:rStyle w:val="FootnoteReference"/>
          <w:rFonts w:eastAsia="SimHei"/>
          <w:sz w:val="24"/>
        </w:rPr>
        <w:footnoteReference w:customMarkFollows="1" w:id="1"/>
        <w:t>*</w:t>
      </w:r>
    </w:p>
    <w:p w:rsidR="00000000" w:rsidRDefault="00764533">
      <w:pPr>
        <w:pStyle w:val="Date"/>
        <w:spacing w:after="240" w:line="360" w:lineRule="exact"/>
        <w:ind w:left="840"/>
        <w:outlineLvl w:val="0"/>
        <w:rPr>
          <w:rFonts w:ascii="SimHei" w:eastAsia="SimHei"/>
          <w:sz w:val="28"/>
        </w:rPr>
      </w:pPr>
    </w:p>
    <w:p w:rsidR="00000000" w:rsidRDefault="00764533">
      <w:pPr>
        <w:spacing w:after="240" w:line="360" w:lineRule="exact"/>
        <w:ind w:firstLine="425"/>
        <w:jc w:val="center"/>
        <w:rPr>
          <w:rFonts w:hint="eastAsia"/>
        </w:rPr>
      </w:pPr>
    </w:p>
    <w:p w:rsidR="00000000" w:rsidRDefault="00764533">
      <w:pPr>
        <w:spacing w:line="360" w:lineRule="exact"/>
        <w:jc w:val="center"/>
      </w:pPr>
      <w:r>
        <w:br w:type="page"/>
      </w:r>
    </w:p>
    <w:p w:rsidR="00000000" w:rsidRDefault="00764533">
      <w:pPr>
        <w:spacing w:after="240" w:line="360" w:lineRule="exact"/>
        <w:jc w:val="center"/>
        <w:rPr>
          <w:rFonts w:eastAsia="SimHei" w:hint="eastAsia"/>
          <w:b/>
          <w:sz w:val="28"/>
        </w:rPr>
      </w:pPr>
      <w:r>
        <w:rPr>
          <w:rFonts w:eastAsia="SimHei" w:hint="eastAsia"/>
          <w:b/>
          <w:sz w:val="28"/>
        </w:rPr>
        <w:t>目</w:t>
      </w:r>
      <w:r>
        <w:rPr>
          <w:rFonts w:eastAsia="SimHei" w:hint="eastAsia"/>
          <w:b/>
          <w:sz w:val="28"/>
        </w:rPr>
        <w:t xml:space="preserve">  </w:t>
      </w:r>
      <w:r>
        <w:rPr>
          <w:rFonts w:eastAsia="SimHei" w:hint="eastAsia"/>
          <w:b/>
          <w:sz w:val="28"/>
        </w:rPr>
        <w:t>录</w:t>
      </w:r>
    </w:p>
    <w:p w:rsidR="00000000" w:rsidRDefault="00764533">
      <w:pPr>
        <w:spacing w:after="240" w:line="360" w:lineRule="exact"/>
        <w:ind w:right="140" w:firstLine="425"/>
        <w:jc w:val="right"/>
        <w:rPr>
          <w:rFonts w:eastAsia="KaiTi_GB2312" w:hint="eastAsia"/>
        </w:rPr>
      </w:pPr>
      <w:r>
        <w:rPr>
          <w:rFonts w:eastAsia="KaiTi_GB2312" w:hint="eastAsia"/>
        </w:rPr>
        <w:t>页次</w:t>
      </w:r>
    </w:p>
    <w:p w:rsidR="00000000" w:rsidRDefault="00764533">
      <w:pPr>
        <w:tabs>
          <w:tab w:val="decimal" w:leader="dot" w:pos="9120"/>
          <w:tab w:val="right" w:pos="9600"/>
        </w:tabs>
        <w:spacing w:after="240" w:line="360" w:lineRule="exact"/>
        <w:ind w:firstLine="425"/>
        <w:rPr>
          <w:rFonts w:ascii="SimSun" w:hint="eastAsia"/>
        </w:rPr>
      </w:pPr>
      <w:r>
        <w:rPr>
          <w:rFonts w:ascii="SimSun" w:hint="eastAsia"/>
        </w:rPr>
        <w:t>内政、公共管理和权力下放部部长瓦索·帕潘德里欧夫人的绪言</w:t>
      </w:r>
      <w:r>
        <w:rPr>
          <w:rFonts w:ascii="SimSun" w:hint="eastAsia"/>
        </w:rPr>
        <w:tab/>
      </w:r>
      <w:r>
        <w:rPr>
          <w:rFonts w:ascii="SimSun" w:hint="eastAsia"/>
        </w:rPr>
        <w:tab/>
        <w:t>4</w:t>
      </w:r>
      <w:r>
        <w:rPr>
          <w:rFonts w:ascii="SimSun" w:hint="eastAsia"/>
        </w:rPr>
        <w:tab/>
      </w:r>
    </w:p>
    <w:p w:rsidR="00000000" w:rsidRDefault="00764533">
      <w:pPr>
        <w:tabs>
          <w:tab w:val="decimal" w:leader="dot" w:pos="9120"/>
          <w:tab w:val="right" w:pos="9600"/>
        </w:tabs>
        <w:spacing w:after="240" w:line="360" w:lineRule="exact"/>
        <w:ind w:firstLine="425"/>
        <w:rPr>
          <w:rFonts w:ascii="SimSun" w:hint="eastAsia"/>
        </w:rPr>
      </w:pPr>
      <w:r>
        <w:rPr>
          <w:rFonts w:ascii="SimSun" w:hint="eastAsia"/>
        </w:rPr>
        <w:t>男女平等事务秘书长</w:t>
      </w:r>
      <w:r>
        <w:rPr>
          <w:rFonts w:ascii="SimSun" w:hint="eastAsia"/>
          <w:bCs/>
        </w:rPr>
        <w:t>埃菲·贝寇夫人</w:t>
      </w:r>
      <w:r>
        <w:rPr>
          <w:rFonts w:ascii="SimSun" w:hint="eastAsia"/>
        </w:rPr>
        <w:t>的前言</w:t>
      </w:r>
      <w:r>
        <w:rPr>
          <w:rFonts w:ascii="SimSun" w:hint="eastAsia"/>
        </w:rPr>
        <w:tab/>
      </w:r>
      <w:r>
        <w:rPr>
          <w:rFonts w:ascii="SimSun" w:hint="eastAsia"/>
        </w:rPr>
        <w:tab/>
        <w:t>5</w:t>
      </w:r>
    </w:p>
    <w:p w:rsidR="00000000" w:rsidRDefault="00764533">
      <w:pPr>
        <w:tabs>
          <w:tab w:val="decimal" w:leader="dot" w:pos="9120"/>
          <w:tab w:val="right" w:pos="9600"/>
        </w:tabs>
        <w:spacing w:after="240" w:line="360" w:lineRule="exact"/>
        <w:ind w:firstLine="425"/>
        <w:rPr>
          <w:rFonts w:ascii="SimHei" w:eastAsia="SimHei" w:hint="eastAsia"/>
        </w:rPr>
      </w:pPr>
      <w:r>
        <w:rPr>
          <w:rFonts w:ascii="SimHei" w:eastAsia="SimHei" w:hint="eastAsia"/>
        </w:rPr>
        <w:t>第一部分</w:t>
      </w:r>
      <w:r>
        <w:rPr>
          <w:rFonts w:ascii="SimHei" w:eastAsia="SimHei" w:hint="eastAsia"/>
        </w:rPr>
        <w:tab/>
      </w:r>
      <w:r>
        <w:rPr>
          <w:rFonts w:ascii="SimHei" w:eastAsia="SimHei" w:hint="eastAsia"/>
        </w:rPr>
        <w:tab/>
        <w:t>7</w:t>
      </w:r>
    </w:p>
    <w:p w:rsidR="00000000" w:rsidRDefault="00764533">
      <w:pPr>
        <w:tabs>
          <w:tab w:val="decimal" w:leader="dot" w:pos="9120"/>
          <w:tab w:val="right" w:pos="9600"/>
        </w:tabs>
        <w:spacing w:after="240" w:line="360" w:lineRule="exact"/>
        <w:ind w:firstLine="425"/>
        <w:rPr>
          <w:rFonts w:ascii="SimHei" w:eastAsia="SimHei" w:hint="eastAsia"/>
        </w:rPr>
      </w:pPr>
      <w:r>
        <w:rPr>
          <w:rFonts w:ascii="SimHei" w:eastAsia="SimHei" w:hint="eastAsia"/>
        </w:rPr>
        <w:t>导</w:t>
      </w:r>
      <w:r>
        <w:rPr>
          <w:rFonts w:ascii="SimHei" w:eastAsia="SimHei"/>
        </w:rPr>
        <w:t xml:space="preserve"> </w:t>
      </w:r>
      <w:r>
        <w:rPr>
          <w:rFonts w:ascii="SimHei" w:eastAsia="SimHei" w:hint="eastAsia"/>
        </w:rPr>
        <w:t>言</w:t>
      </w:r>
      <w:r>
        <w:rPr>
          <w:rFonts w:ascii="SimHei" w:eastAsia="SimHei" w:hint="eastAsia"/>
        </w:rPr>
        <w:tab/>
      </w:r>
      <w:r>
        <w:rPr>
          <w:rFonts w:ascii="SimHei" w:eastAsia="SimHei" w:hint="eastAsia"/>
        </w:rPr>
        <w:tab/>
        <w:t>7</w:t>
      </w:r>
    </w:p>
    <w:p w:rsidR="00000000" w:rsidRDefault="00764533" w:rsidP="00764533">
      <w:pPr>
        <w:tabs>
          <w:tab w:val="decimal" w:leader="dot" w:pos="9120"/>
          <w:tab w:val="right" w:pos="9600"/>
        </w:tabs>
        <w:spacing w:after="240" w:line="360" w:lineRule="exact"/>
        <w:ind w:leftChars="228" w:left="31680" w:hangingChars="229" w:firstLine="31680"/>
        <w:rPr>
          <w:rFonts w:ascii="SimHei" w:eastAsia="SimHei" w:hint="eastAsia"/>
        </w:rPr>
      </w:pPr>
      <w:r>
        <w:rPr>
          <w:rFonts w:ascii="SimHei" w:eastAsia="SimHei" w:hint="eastAsia"/>
        </w:rPr>
        <w:t>1</w:t>
      </w:r>
      <w:r>
        <w:rPr>
          <w:rFonts w:ascii="SimHei" w:eastAsia="SimHei"/>
        </w:rPr>
        <w:t>.</w:t>
      </w:r>
      <w:r>
        <w:rPr>
          <w:rFonts w:ascii="SimHei" w:eastAsia="SimHei" w:hint="eastAsia"/>
        </w:rPr>
        <w:tab/>
      </w:r>
      <w:r>
        <w:rPr>
          <w:rFonts w:ascii="SimHei" w:eastAsia="SimHei" w:hint="eastAsia"/>
        </w:rPr>
        <w:t>社会政策的基本轴心</w:t>
      </w:r>
      <w:r>
        <w:rPr>
          <w:rFonts w:ascii="SimHei" w:eastAsia="SimHei" w:hint="eastAsia"/>
        </w:rPr>
        <w:tab/>
      </w:r>
      <w:r>
        <w:rPr>
          <w:rFonts w:ascii="SimHei" w:eastAsia="SimHei" w:hint="eastAsia"/>
        </w:rPr>
        <w:tab/>
        <w:t>8</w:t>
      </w:r>
    </w:p>
    <w:p w:rsidR="00000000" w:rsidRDefault="00764533" w:rsidP="00764533">
      <w:pPr>
        <w:tabs>
          <w:tab w:val="decimal" w:leader="dot" w:pos="9120"/>
          <w:tab w:val="right" w:pos="9600"/>
        </w:tabs>
        <w:spacing w:after="240" w:line="360" w:lineRule="exact"/>
        <w:ind w:leftChars="457" w:left="31680" w:hanging="535"/>
        <w:rPr>
          <w:rFonts w:ascii="SimSun" w:hAnsi="SimSun" w:hint="eastAsia"/>
        </w:rPr>
      </w:pPr>
      <w:r>
        <w:rPr>
          <w:rFonts w:ascii="SimSun" w:hAnsi="SimSun" w:hint="eastAsia"/>
        </w:rPr>
        <w:t>1</w:t>
      </w:r>
      <w:r>
        <w:rPr>
          <w:rFonts w:ascii="SimSun" w:hAnsi="SimSun"/>
        </w:rPr>
        <w:t>.1</w:t>
      </w:r>
      <w:r>
        <w:rPr>
          <w:rFonts w:ascii="SimSun" w:hAnsi="SimSun" w:hint="eastAsia"/>
        </w:rPr>
        <w:tab/>
      </w:r>
      <w:r>
        <w:rPr>
          <w:rFonts w:ascii="SimSun" w:hAnsi="SimSun" w:hint="eastAsia"/>
        </w:rPr>
        <w:t>就业政策</w:t>
      </w:r>
      <w:r>
        <w:rPr>
          <w:rFonts w:ascii="SimSun" w:hAnsi="SimSun" w:hint="eastAsia"/>
        </w:rPr>
        <w:tab/>
      </w:r>
      <w:r>
        <w:rPr>
          <w:rFonts w:ascii="SimSun" w:hAnsi="SimSun" w:hint="eastAsia"/>
        </w:rPr>
        <w:tab/>
        <w:t>8</w:t>
      </w:r>
    </w:p>
    <w:p w:rsidR="00000000" w:rsidRDefault="00764533" w:rsidP="00764533">
      <w:pPr>
        <w:tabs>
          <w:tab w:val="decimal" w:leader="dot" w:pos="9120"/>
          <w:tab w:val="right" w:pos="9600"/>
        </w:tabs>
        <w:spacing w:after="240" w:line="360" w:lineRule="exact"/>
        <w:ind w:leftChars="457" w:left="31680" w:hanging="535"/>
        <w:rPr>
          <w:rFonts w:ascii="SimSun" w:hAnsi="SimSun" w:hint="eastAsia"/>
        </w:rPr>
      </w:pPr>
      <w:r>
        <w:rPr>
          <w:rFonts w:ascii="SimSun" w:hAnsi="SimSun"/>
        </w:rPr>
        <w:t>1.2</w:t>
      </w:r>
      <w:r>
        <w:rPr>
          <w:rFonts w:ascii="SimSun" w:hAnsi="SimSun" w:hint="eastAsia"/>
        </w:rPr>
        <w:tab/>
      </w:r>
      <w:r>
        <w:rPr>
          <w:rFonts w:ascii="SimSun" w:hAnsi="SimSun" w:hint="eastAsia"/>
        </w:rPr>
        <w:t>人力资源开发</w:t>
      </w:r>
      <w:r>
        <w:rPr>
          <w:rFonts w:ascii="SimSun" w:hAnsi="SimSun" w:hint="eastAsia"/>
        </w:rPr>
        <w:tab/>
      </w:r>
      <w:r>
        <w:rPr>
          <w:rFonts w:ascii="SimSun" w:hAnsi="SimSun" w:hint="eastAsia"/>
        </w:rPr>
        <w:tab/>
        <w:t>10</w:t>
      </w:r>
    </w:p>
    <w:p w:rsidR="00000000" w:rsidRDefault="00764533" w:rsidP="00764533">
      <w:pPr>
        <w:tabs>
          <w:tab w:val="decimal" w:leader="dot" w:pos="9120"/>
          <w:tab w:val="right" w:pos="9600"/>
        </w:tabs>
        <w:spacing w:after="240" w:line="360" w:lineRule="exact"/>
        <w:ind w:leftChars="457" w:left="31680" w:hanging="535"/>
        <w:rPr>
          <w:rFonts w:ascii="SimSun" w:hAnsi="SimSun" w:hint="eastAsia"/>
        </w:rPr>
      </w:pPr>
      <w:r>
        <w:rPr>
          <w:rFonts w:ascii="SimSun" w:hAnsi="SimSun"/>
        </w:rPr>
        <w:t>1.3</w:t>
      </w:r>
      <w:r>
        <w:rPr>
          <w:rFonts w:ascii="SimSun" w:hAnsi="SimSun" w:hint="eastAsia"/>
        </w:rPr>
        <w:tab/>
      </w:r>
      <w:r>
        <w:rPr>
          <w:rFonts w:ascii="SimSun" w:hAnsi="SimSun" w:hint="eastAsia"/>
        </w:rPr>
        <w:t>加强社会保护机制——消灭贫困和排斥网络</w:t>
      </w:r>
      <w:r>
        <w:rPr>
          <w:rFonts w:ascii="SimSun" w:hAnsi="SimSun" w:hint="eastAsia"/>
        </w:rPr>
        <w:tab/>
      </w:r>
      <w:r>
        <w:rPr>
          <w:rFonts w:ascii="SimSun" w:hAnsi="SimSun" w:hint="eastAsia"/>
        </w:rPr>
        <w:tab/>
        <w:t>10</w:t>
      </w:r>
    </w:p>
    <w:p w:rsidR="00000000" w:rsidRDefault="00764533" w:rsidP="00764533">
      <w:pPr>
        <w:tabs>
          <w:tab w:val="decimal" w:leader="dot" w:pos="9120"/>
          <w:tab w:val="right" w:pos="9600"/>
        </w:tabs>
        <w:spacing w:after="240" w:line="360" w:lineRule="exact"/>
        <w:ind w:leftChars="457" w:left="31680" w:hanging="535"/>
        <w:rPr>
          <w:rFonts w:ascii="SimSun" w:hAnsi="SimSun" w:hint="eastAsia"/>
        </w:rPr>
      </w:pPr>
      <w:r>
        <w:rPr>
          <w:rFonts w:ascii="SimSun" w:hAnsi="SimSun"/>
        </w:rPr>
        <w:t>1.4</w:t>
      </w:r>
      <w:r>
        <w:rPr>
          <w:rFonts w:ascii="SimSun" w:hAnsi="SimSun" w:hint="eastAsia"/>
        </w:rPr>
        <w:tab/>
      </w:r>
      <w:r>
        <w:rPr>
          <w:rFonts w:ascii="SimSun" w:hAnsi="SimSun" w:hint="eastAsia"/>
        </w:rPr>
        <w:t>为妇女提供平等机会</w:t>
      </w:r>
      <w:r>
        <w:rPr>
          <w:rFonts w:ascii="SimSun" w:hAnsi="SimSun" w:hint="eastAsia"/>
        </w:rPr>
        <w:tab/>
      </w:r>
      <w:r>
        <w:rPr>
          <w:rFonts w:ascii="SimSun" w:hAnsi="SimSun" w:hint="eastAsia"/>
        </w:rPr>
        <w:tab/>
        <w:t>11</w:t>
      </w:r>
    </w:p>
    <w:p w:rsidR="00000000" w:rsidRDefault="00764533">
      <w:pPr>
        <w:tabs>
          <w:tab w:val="decimal" w:leader="dot" w:pos="9120"/>
          <w:tab w:val="right" w:pos="9600"/>
        </w:tabs>
        <w:spacing w:after="240" w:line="360" w:lineRule="exact"/>
        <w:ind w:firstLine="425"/>
        <w:rPr>
          <w:rFonts w:ascii="SimHei" w:eastAsia="SimHei" w:hint="eastAsia"/>
        </w:rPr>
      </w:pPr>
      <w:r>
        <w:rPr>
          <w:rFonts w:ascii="SimHei" w:eastAsia="SimHei" w:hint="eastAsia"/>
        </w:rPr>
        <w:t>第二部分</w:t>
      </w:r>
      <w:r>
        <w:rPr>
          <w:rFonts w:ascii="SimHei" w:eastAsia="SimHei" w:hint="eastAsia"/>
        </w:rPr>
        <w:tab/>
      </w:r>
      <w:r>
        <w:rPr>
          <w:rFonts w:ascii="SimHei" w:eastAsia="SimHei" w:hint="eastAsia"/>
        </w:rPr>
        <w:tab/>
        <w:t>13</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rPr>
        <w:t>1</w:t>
      </w:r>
      <w:r>
        <w:rPr>
          <w:rFonts w:ascii="SimSun" w:hAnsi="SimSun" w:hint="eastAsia"/>
        </w:rPr>
        <w:t>条．</w:t>
      </w:r>
      <w:r>
        <w:rPr>
          <w:rFonts w:ascii="SimSun" w:hAnsi="SimSun" w:hint="eastAsia"/>
        </w:rPr>
        <w:tab/>
      </w:r>
      <w:r>
        <w:rPr>
          <w:rFonts w:ascii="SimSun" w:hAnsi="SimSun" w:hint="eastAsia"/>
        </w:rPr>
        <w:t>迈塔克瑟吉奥地区穆斯林妇女和儿童社会融合项目</w:t>
      </w:r>
      <w:r>
        <w:rPr>
          <w:rFonts w:ascii="SimSun" w:hAnsi="SimSun" w:hint="eastAsia"/>
        </w:rPr>
        <w:tab/>
      </w:r>
      <w:r>
        <w:rPr>
          <w:rFonts w:ascii="SimSun" w:hAnsi="SimSun" w:hint="eastAsia"/>
        </w:rPr>
        <w:tab/>
        <w:t>13</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rPr>
        <w:t>2</w:t>
      </w:r>
      <w:r>
        <w:rPr>
          <w:rFonts w:ascii="SimSun" w:hAnsi="SimSun" w:hint="eastAsia"/>
        </w:rPr>
        <w:t>和第</w:t>
      </w:r>
      <w:r>
        <w:rPr>
          <w:rFonts w:ascii="SimSun" w:hAnsi="SimSun"/>
        </w:rPr>
        <w:t>3</w:t>
      </w:r>
      <w:r>
        <w:rPr>
          <w:rFonts w:ascii="SimSun" w:hAnsi="SimSun" w:hint="eastAsia"/>
        </w:rPr>
        <w:t>条．</w:t>
      </w:r>
      <w:r>
        <w:rPr>
          <w:rFonts w:ascii="SimSun" w:hAnsi="SimSun" w:hint="eastAsia"/>
        </w:rPr>
        <w:tab/>
      </w:r>
      <w:r>
        <w:rPr>
          <w:rFonts w:ascii="SimSun" w:hAnsi="SimSun" w:hint="eastAsia"/>
        </w:rPr>
        <w:t>消除政治、社会和经济生活各部门中对妇女一切形式歧视的法律规定</w:t>
      </w:r>
      <w:r>
        <w:rPr>
          <w:rFonts w:ascii="SimSun" w:hAnsi="SimSun" w:hint="eastAsia"/>
        </w:rPr>
        <w:tab/>
      </w:r>
      <w:r>
        <w:rPr>
          <w:rFonts w:ascii="SimSun" w:hAnsi="SimSun" w:hint="eastAsia"/>
        </w:rPr>
        <w:tab/>
        <w:t>14</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4</w:t>
      </w:r>
      <w:r>
        <w:rPr>
          <w:rFonts w:ascii="SimSun" w:hAnsi="SimSun" w:hint="eastAsia"/>
        </w:rPr>
        <w:t>条．</w:t>
      </w:r>
      <w:r>
        <w:rPr>
          <w:rFonts w:ascii="SimSun" w:hAnsi="SimSun" w:hint="eastAsia"/>
        </w:rPr>
        <w:tab/>
      </w:r>
      <w:r>
        <w:rPr>
          <w:rFonts w:ascii="SimSun" w:hAnsi="SimSun" w:hint="eastAsia"/>
        </w:rPr>
        <w:t>促进男女平等的机制</w:t>
      </w:r>
      <w:r>
        <w:rPr>
          <w:rFonts w:ascii="SimSun" w:hAnsi="SimSun" w:hint="eastAsia"/>
        </w:rPr>
        <w:tab/>
      </w:r>
      <w:r>
        <w:rPr>
          <w:rFonts w:ascii="SimSun" w:hAnsi="SimSun" w:hint="eastAsia"/>
        </w:rPr>
        <w:tab/>
        <w:t>27</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5</w:t>
      </w:r>
      <w:r>
        <w:rPr>
          <w:rFonts w:ascii="SimSun" w:hAnsi="SimSun" w:hint="eastAsia"/>
        </w:rPr>
        <w:t>条．</w:t>
      </w:r>
      <w:r>
        <w:rPr>
          <w:rFonts w:ascii="SimSun" w:hAnsi="SimSun" w:hint="eastAsia"/>
        </w:rPr>
        <w:tab/>
      </w:r>
      <w:r>
        <w:rPr>
          <w:rFonts w:ascii="SimSun" w:hAnsi="SimSun" w:hint="eastAsia"/>
        </w:rPr>
        <w:t>消除现代社会中对妇女的陈旧观念</w:t>
      </w:r>
      <w:r>
        <w:rPr>
          <w:rFonts w:ascii="SimSun" w:hAnsi="SimSun" w:hint="eastAsia"/>
        </w:rPr>
        <w:tab/>
      </w:r>
      <w:r>
        <w:rPr>
          <w:rFonts w:ascii="SimSun" w:hAnsi="SimSun" w:hint="eastAsia"/>
        </w:rPr>
        <w:tab/>
        <w:t>31</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6</w:t>
      </w:r>
      <w:r>
        <w:rPr>
          <w:rFonts w:ascii="SimSun" w:hAnsi="SimSun" w:hint="eastAsia"/>
        </w:rPr>
        <w:t>条．</w:t>
      </w:r>
      <w:r>
        <w:rPr>
          <w:rFonts w:ascii="SimSun" w:hAnsi="SimSun" w:hint="eastAsia"/>
        </w:rPr>
        <w:tab/>
      </w:r>
      <w:r>
        <w:rPr>
          <w:rFonts w:ascii="SimSun" w:hAnsi="SimSun" w:hint="eastAsia"/>
        </w:rPr>
        <w:t>消除妇女卖淫、对妇女的暴力和性剥削的措施</w:t>
      </w:r>
      <w:r>
        <w:rPr>
          <w:rFonts w:ascii="SimSun" w:hAnsi="SimSun" w:hint="eastAsia"/>
        </w:rPr>
        <w:tab/>
      </w:r>
      <w:r>
        <w:rPr>
          <w:rFonts w:ascii="SimSun" w:hAnsi="SimSun" w:hint="eastAsia"/>
        </w:rPr>
        <w:tab/>
        <w:t>47</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7</w:t>
      </w:r>
      <w:r>
        <w:rPr>
          <w:rFonts w:ascii="SimSun" w:hAnsi="SimSun" w:hint="eastAsia"/>
        </w:rPr>
        <w:t>条．</w:t>
      </w:r>
      <w:r>
        <w:rPr>
          <w:rFonts w:ascii="SimSun" w:hAnsi="SimSun" w:hint="eastAsia"/>
        </w:rPr>
        <w:tab/>
      </w:r>
      <w:r>
        <w:rPr>
          <w:rFonts w:ascii="SimSun" w:hAnsi="SimSun" w:hint="eastAsia"/>
        </w:rPr>
        <w:t>妇女参与国家政治和公共生活</w:t>
      </w:r>
      <w:r>
        <w:rPr>
          <w:rFonts w:ascii="SimSun" w:hAnsi="SimSun" w:hint="eastAsia"/>
        </w:rPr>
        <w:tab/>
      </w:r>
      <w:r>
        <w:rPr>
          <w:rFonts w:ascii="SimSun" w:hAnsi="SimSun" w:hint="eastAsia"/>
        </w:rPr>
        <w:tab/>
        <w:t>57</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8</w:t>
      </w:r>
      <w:r>
        <w:rPr>
          <w:rFonts w:ascii="SimSun" w:hAnsi="SimSun" w:hint="eastAsia"/>
        </w:rPr>
        <w:t>条．</w:t>
      </w:r>
      <w:r>
        <w:rPr>
          <w:rFonts w:ascii="SimSun" w:hAnsi="SimSun" w:hint="eastAsia"/>
        </w:rPr>
        <w:tab/>
      </w:r>
      <w:r>
        <w:rPr>
          <w:rFonts w:ascii="SimSun" w:hAnsi="SimSun" w:hint="eastAsia"/>
        </w:rPr>
        <w:t>妇女在国际一</w:t>
      </w:r>
      <w:r>
        <w:rPr>
          <w:rFonts w:ascii="SimSun" w:hAnsi="SimSun" w:hint="eastAsia"/>
        </w:rPr>
        <w:t>级的参与情况</w:t>
      </w:r>
      <w:r>
        <w:rPr>
          <w:rFonts w:ascii="SimSun" w:hAnsi="SimSun" w:hint="eastAsia"/>
        </w:rPr>
        <w:tab/>
      </w:r>
      <w:r>
        <w:rPr>
          <w:rFonts w:ascii="SimSun" w:hAnsi="SimSun" w:hint="eastAsia"/>
        </w:rPr>
        <w:tab/>
        <w:t>69</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9</w:t>
      </w:r>
      <w:r>
        <w:rPr>
          <w:rFonts w:ascii="SimSun" w:hAnsi="SimSun" w:hint="eastAsia"/>
        </w:rPr>
        <w:t>条．</w:t>
      </w:r>
      <w:r>
        <w:rPr>
          <w:rFonts w:ascii="SimSun" w:hAnsi="SimSun" w:hint="eastAsia"/>
        </w:rPr>
        <w:tab/>
      </w:r>
      <w:r>
        <w:rPr>
          <w:rFonts w:ascii="SimSun" w:hAnsi="SimSun" w:hint="eastAsia"/>
        </w:rPr>
        <w:t>获得国籍和公民资格的平等权利</w:t>
      </w:r>
      <w:r>
        <w:rPr>
          <w:rFonts w:ascii="SimSun" w:hAnsi="SimSun" w:hint="eastAsia"/>
        </w:rPr>
        <w:tab/>
      </w:r>
      <w:r>
        <w:rPr>
          <w:rFonts w:ascii="SimSun" w:hAnsi="SimSun" w:hint="eastAsia"/>
        </w:rPr>
        <w:tab/>
        <w:t>70</w:t>
      </w:r>
    </w:p>
    <w:p w:rsidR="00000000" w:rsidRDefault="00764533" w:rsidP="00764533">
      <w:pPr>
        <w:tabs>
          <w:tab w:val="left" w:pos="2520"/>
          <w:tab w:val="decimal" w:leader="dot" w:pos="9000"/>
          <w:tab w:val="right" w:pos="9600"/>
        </w:tabs>
        <w:spacing w:after="240" w:line="360" w:lineRule="exact"/>
        <w:ind w:leftChars="458" w:left="31680" w:hangingChars="742" w:firstLine="31680"/>
        <w:rPr>
          <w:rFonts w:ascii="SimSun" w:hAnsi="SimSun" w:hint="eastAsia"/>
        </w:rPr>
      </w:pPr>
    </w:p>
    <w:p w:rsidR="00000000" w:rsidRDefault="00764533" w:rsidP="00764533">
      <w:pPr>
        <w:tabs>
          <w:tab w:val="left" w:pos="2520"/>
          <w:tab w:val="decimal" w:leader="dot" w:pos="9000"/>
          <w:tab w:val="right" w:pos="9600"/>
        </w:tabs>
        <w:spacing w:after="240" w:line="360" w:lineRule="exact"/>
        <w:ind w:leftChars="458" w:left="31680" w:hangingChars="742" w:firstLine="31680"/>
        <w:rPr>
          <w:rFonts w:ascii="SimHei" w:eastAsia="SimHei" w:hAnsi="SimSun" w:hint="eastAsia"/>
          <w:sz w:val="24"/>
        </w:rPr>
      </w:pPr>
      <w:r>
        <w:rPr>
          <w:rFonts w:ascii="SimHei" w:eastAsia="SimHei" w:hAnsi="SimSun" w:hint="eastAsia"/>
          <w:sz w:val="24"/>
        </w:rPr>
        <w:t>目录（续）</w:t>
      </w:r>
    </w:p>
    <w:p w:rsidR="00000000" w:rsidRDefault="00764533">
      <w:pPr>
        <w:spacing w:after="240" w:line="360" w:lineRule="exact"/>
        <w:ind w:right="140" w:firstLine="425"/>
        <w:jc w:val="right"/>
        <w:rPr>
          <w:rFonts w:eastAsia="KaiTi_GB2312" w:hint="eastAsia"/>
        </w:rPr>
      </w:pPr>
      <w:r>
        <w:rPr>
          <w:rFonts w:eastAsia="KaiTi_GB2312" w:hint="eastAsia"/>
        </w:rPr>
        <w:t>页次</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10</w:t>
      </w:r>
      <w:r>
        <w:rPr>
          <w:rFonts w:ascii="SimSun" w:hAnsi="SimSun" w:hint="eastAsia"/>
        </w:rPr>
        <w:t>条．</w:t>
      </w:r>
      <w:r>
        <w:rPr>
          <w:rFonts w:ascii="SimSun" w:hAnsi="SimSun" w:hint="eastAsia"/>
        </w:rPr>
        <w:tab/>
      </w:r>
      <w:r>
        <w:rPr>
          <w:rFonts w:ascii="SimSun" w:hAnsi="SimSun" w:hint="eastAsia"/>
        </w:rPr>
        <w:t>接受教育和职业培训的平等权利</w:t>
      </w:r>
      <w:r>
        <w:rPr>
          <w:rFonts w:ascii="SimSun" w:hAnsi="SimSun" w:hint="eastAsia"/>
        </w:rPr>
        <w:tab/>
      </w:r>
      <w:r>
        <w:rPr>
          <w:rFonts w:ascii="SimSun" w:hAnsi="SimSun" w:hint="eastAsia"/>
        </w:rPr>
        <w:tab/>
        <w:t>71</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11</w:t>
      </w:r>
      <w:r>
        <w:rPr>
          <w:rFonts w:ascii="SimSun" w:hAnsi="SimSun" w:hint="eastAsia"/>
        </w:rPr>
        <w:t>条．</w:t>
      </w:r>
      <w:r>
        <w:rPr>
          <w:rFonts w:ascii="SimSun" w:hAnsi="SimSun" w:hint="eastAsia"/>
        </w:rPr>
        <w:tab/>
      </w:r>
      <w:r>
        <w:rPr>
          <w:rFonts w:ascii="SimSun" w:hAnsi="SimSun" w:hint="eastAsia"/>
        </w:rPr>
        <w:t>就业的平等权利</w:t>
      </w:r>
      <w:r>
        <w:rPr>
          <w:rFonts w:ascii="SimSun" w:hAnsi="SimSun" w:hint="eastAsia"/>
        </w:rPr>
        <w:tab/>
      </w:r>
      <w:r>
        <w:rPr>
          <w:rFonts w:ascii="SimSun" w:hAnsi="SimSun" w:hint="eastAsia"/>
        </w:rPr>
        <w:tab/>
        <w:t>89</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12</w:t>
      </w:r>
      <w:r>
        <w:rPr>
          <w:rFonts w:ascii="SimSun" w:hAnsi="SimSun" w:hint="eastAsia"/>
        </w:rPr>
        <w:t>条．</w:t>
      </w:r>
      <w:r>
        <w:rPr>
          <w:rFonts w:ascii="SimSun" w:hAnsi="SimSun" w:hint="eastAsia"/>
        </w:rPr>
        <w:tab/>
      </w:r>
      <w:r>
        <w:rPr>
          <w:rFonts w:ascii="SimSun" w:hAnsi="SimSun" w:hint="eastAsia"/>
        </w:rPr>
        <w:t>妇女与保健</w:t>
      </w:r>
      <w:r>
        <w:rPr>
          <w:rFonts w:ascii="SimSun" w:hAnsi="SimSun" w:hint="eastAsia"/>
        </w:rPr>
        <w:tab/>
      </w:r>
      <w:r>
        <w:rPr>
          <w:rFonts w:ascii="SimSun" w:hAnsi="SimSun" w:hint="eastAsia"/>
        </w:rPr>
        <w:tab/>
        <w:t>120</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13</w:t>
      </w:r>
      <w:r>
        <w:rPr>
          <w:rFonts w:ascii="SimSun" w:hAnsi="SimSun" w:hint="eastAsia"/>
        </w:rPr>
        <w:t>条．</w:t>
      </w:r>
      <w:r>
        <w:rPr>
          <w:rFonts w:ascii="SimSun" w:hAnsi="SimSun" w:hint="eastAsia"/>
        </w:rPr>
        <w:tab/>
      </w:r>
      <w:r>
        <w:rPr>
          <w:rFonts w:ascii="SimSun" w:hAnsi="SimSun" w:hint="eastAsia"/>
        </w:rPr>
        <w:t>从事文化和体育活动的平等权利</w:t>
      </w:r>
      <w:r>
        <w:rPr>
          <w:rFonts w:ascii="SimSun" w:hAnsi="SimSun" w:hint="eastAsia"/>
        </w:rPr>
        <w:tab/>
      </w:r>
      <w:r>
        <w:rPr>
          <w:rFonts w:ascii="SimSun" w:hAnsi="SimSun" w:hint="eastAsia"/>
        </w:rPr>
        <w:tab/>
        <w:t>144</w:t>
      </w:r>
    </w:p>
    <w:p w:rsidR="00000000" w:rsidRDefault="00764533" w:rsidP="00764533">
      <w:pPr>
        <w:tabs>
          <w:tab w:val="left" w:pos="2520"/>
          <w:tab w:val="decimal" w:leader="dot" w:pos="9120"/>
          <w:tab w:val="right" w:pos="9600"/>
        </w:tabs>
        <w:spacing w:after="240" w:line="360" w:lineRule="exact"/>
        <w:ind w:leftChars="458" w:left="31680" w:hangingChars="742" w:firstLine="31680"/>
        <w:rPr>
          <w:rFonts w:ascii="SimSun" w:hAnsi="SimSun" w:hint="eastAsia"/>
        </w:rPr>
      </w:pPr>
      <w:r>
        <w:rPr>
          <w:rFonts w:ascii="SimSun" w:hAnsi="SimSun" w:hint="eastAsia"/>
        </w:rPr>
        <w:t>第</w:t>
      </w:r>
      <w:r>
        <w:rPr>
          <w:rFonts w:ascii="SimSun" w:hAnsi="SimSun" w:hint="eastAsia"/>
        </w:rPr>
        <w:t>14</w:t>
      </w:r>
      <w:r>
        <w:rPr>
          <w:rFonts w:ascii="SimSun" w:hAnsi="SimSun" w:hint="eastAsia"/>
        </w:rPr>
        <w:t>条．</w:t>
      </w:r>
      <w:r>
        <w:rPr>
          <w:rFonts w:ascii="SimSun" w:hAnsi="SimSun" w:hint="eastAsia"/>
        </w:rPr>
        <w:tab/>
      </w:r>
      <w:r>
        <w:rPr>
          <w:rFonts w:ascii="SimSun" w:hAnsi="SimSun" w:hint="eastAsia"/>
        </w:rPr>
        <w:t>消除农村地区对妇女的歧视</w:t>
      </w:r>
      <w:r>
        <w:rPr>
          <w:rFonts w:ascii="SimSun" w:hAnsi="SimSun" w:hint="eastAsia"/>
        </w:rPr>
        <w:tab/>
      </w:r>
      <w:r>
        <w:rPr>
          <w:rFonts w:ascii="SimSun" w:hAnsi="SimSun" w:hint="eastAsia"/>
        </w:rPr>
        <w:tab/>
        <w:t>146</w:t>
      </w:r>
    </w:p>
    <w:p w:rsidR="00000000" w:rsidRDefault="00764533">
      <w:pPr>
        <w:tabs>
          <w:tab w:val="decimal" w:leader="dot" w:pos="9120"/>
          <w:tab w:val="right" w:pos="9600"/>
        </w:tabs>
        <w:spacing w:after="240" w:line="360" w:lineRule="exact"/>
        <w:ind w:firstLine="425"/>
        <w:rPr>
          <w:rFonts w:ascii="SimHei" w:eastAsia="SimHei" w:hint="eastAsia"/>
        </w:rPr>
      </w:pPr>
      <w:r>
        <w:rPr>
          <w:rFonts w:ascii="SimHei" w:eastAsia="SimHei" w:hint="eastAsia"/>
        </w:rPr>
        <w:t>结论</w:t>
      </w:r>
      <w:r>
        <w:rPr>
          <w:rFonts w:ascii="SimHei" w:eastAsia="SimHei" w:hint="eastAsia"/>
        </w:rPr>
        <w:tab/>
      </w:r>
      <w:r>
        <w:rPr>
          <w:rFonts w:ascii="SimHei" w:eastAsia="SimHei" w:hint="eastAsia"/>
        </w:rPr>
        <w:tab/>
        <w:t>162</w:t>
      </w:r>
    </w:p>
    <w:p w:rsidR="00000000" w:rsidRDefault="00764533">
      <w:pPr>
        <w:spacing w:before="240" w:after="240" w:line="360" w:lineRule="exact"/>
        <w:jc w:val="center"/>
        <w:rPr>
          <w:rFonts w:eastAsia="SimHei" w:hint="eastAsia"/>
          <w:sz w:val="28"/>
        </w:rPr>
      </w:pPr>
      <w:r>
        <w:rPr>
          <w:b/>
        </w:rPr>
        <w:br w:type="page"/>
      </w:r>
      <w:bookmarkStart w:id="1" w:name="_Toc77446"/>
      <w:bookmarkStart w:id="2" w:name="_Toc443027"/>
      <w:r>
        <w:rPr>
          <w:rFonts w:eastAsia="SimHei" w:hint="eastAsia"/>
          <w:sz w:val="28"/>
        </w:rPr>
        <w:t>绪</w:t>
      </w:r>
      <w:r>
        <w:rPr>
          <w:rFonts w:eastAsia="SimHei"/>
          <w:sz w:val="28"/>
        </w:rPr>
        <w:t xml:space="preserve">  </w:t>
      </w:r>
      <w:r>
        <w:rPr>
          <w:rFonts w:eastAsia="SimHei" w:hint="eastAsia"/>
          <w:sz w:val="28"/>
        </w:rPr>
        <w:t>言</w:t>
      </w:r>
      <w:bookmarkEnd w:id="1"/>
      <w:bookmarkEnd w:id="2"/>
    </w:p>
    <w:p w:rsidR="00000000" w:rsidRDefault="00764533">
      <w:pPr>
        <w:spacing w:after="240" w:line="360" w:lineRule="exact"/>
        <w:ind w:firstLine="425"/>
        <w:rPr>
          <w:rFonts w:ascii="KaiTi_GB2312" w:eastAsia="KaiTi_GB2312" w:hint="eastAsia"/>
        </w:rPr>
      </w:pPr>
      <w:r>
        <w:rPr>
          <w:rFonts w:ascii="KaiTi_GB2312" w:eastAsia="KaiTi_GB2312" w:hint="eastAsia"/>
        </w:rPr>
        <w:t>希腊坚决奉行民主和尊重人权的原则，积极参与、巩固和推动各国际组织在以下方面发挥机构作用，即争取全球社会和平、保障社会权利、人口自决以及不论性别、种族、出身或任何形式的特性的全</w:t>
      </w:r>
      <w:r>
        <w:rPr>
          <w:rFonts w:ascii="KaiTi_GB2312" w:eastAsia="KaiTi_GB2312" w:hint="eastAsia"/>
        </w:rPr>
        <w:t>民平等发展。</w:t>
      </w:r>
    </w:p>
    <w:p w:rsidR="00000000" w:rsidRDefault="00764533">
      <w:pPr>
        <w:spacing w:after="240" w:line="360" w:lineRule="exact"/>
        <w:ind w:firstLine="425"/>
        <w:rPr>
          <w:rFonts w:ascii="KaiTi_GB2312" w:eastAsia="KaiTi_GB2312" w:hint="eastAsia"/>
        </w:rPr>
      </w:pPr>
      <w:r>
        <w:rPr>
          <w:rFonts w:ascii="KaiTi_GB2312" w:eastAsia="KaiTi_GB2312" w:hint="eastAsia"/>
        </w:rPr>
        <w:t>为此，早在</w:t>
      </w:r>
      <w:r>
        <w:rPr>
          <w:rFonts w:ascii="KaiTi_GB2312" w:eastAsia="KaiTi_GB2312" w:hint="eastAsia"/>
        </w:rPr>
        <w:t>1983</w:t>
      </w:r>
      <w:r>
        <w:rPr>
          <w:rFonts w:ascii="KaiTi_GB2312" w:eastAsia="KaiTi_GB2312" w:hint="eastAsia"/>
        </w:rPr>
        <w:t>年，希腊政府就签署了联合国</w:t>
      </w:r>
      <w:r>
        <w:rPr>
          <w:rFonts w:ascii="KaiTi_GB2312" w:eastAsia="KaiTi_GB2312" w:hint="eastAsia"/>
        </w:rPr>
        <w:t>1979</w:t>
      </w:r>
      <w:r>
        <w:rPr>
          <w:rFonts w:ascii="KaiTi_GB2312" w:eastAsia="KaiTi_GB2312" w:hint="eastAsia"/>
        </w:rPr>
        <w:t>年《消除对妇女一切形式歧视公约》，希腊议会也批准了这项公约。</w:t>
      </w:r>
    </w:p>
    <w:p w:rsidR="00000000" w:rsidRDefault="00764533">
      <w:pPr>
        <w:spacing w:after="240" w:line="360" w:lineRule="exact"/>
        <w:ind w:firstLine="425"/>
        <w:rPr>
          <w:rFonts w:ascii="KaiTi_GB2312" w:eastAsia="KaiTi_GB2312" w:hint="eastAsia"/>
        </w:rPr>
      </w:pPr>
      <w:r>
        <w:rPr>
          <w:rFonts w:ascii="KaiTi_GB2312" w:eastAsia="KaiTi_GB2312" w:hint="eastAsia"/>
        </w:rPr>
        <w:t>希腊还是最近全世界最先签署《联合国保护妇女权利任择议定书》的</w:t>
      </w:r>
      <w:r>
        <w:rPr>
          <w:rFonts w:ascii="KaiTi_GB2312" w:eastAsia="KaiTi_GB2312" w:hint="eastAsia"/>
        </w:rPr>
        <w:t>22</w:t>
      </w:r>
      <w:r>
        <w:rPr>
          <w:rFonts w:ascii="KaiTi_GB2312" w:eastAsia="KaiTi_GB2312" w:hint="eastAsia"/>
        </w:rPr>
        <w:t>个国家之一。</w:t>
      </w:r>
    </w:p>
    <w:p w:rsidR="00000000" w:rsidRDefault="00764533">
      <w:pPr>
        <w:spacing w:after="240" w:line="360" w:lineRule="exact"/>
        <w:ind w:firstLine="425"/>
        <w:rPr>
          <w:rFonts w:ascii="KaiTi_GB2312" w:eastAsia="KaiTi_GB2312" w:hint="eastAsia"/>
        </w:rPr>
      </w:pPr>
      <w:r>
        <w:rPr>
          <w:rFonts w:ascii="KaiTi_GB2312" w:eastAsia="KaiTi_GB2312" w:hint="eastAsia"/>
        </w:rPr>
        <w:t>在履行联合国公约义务以来的二十年里，希腊在男女平等立法和改变社会偏见与旧俗领域取得了显著进展。</w:t>
      </w:r>
    </w:p>
    <w:p w:rsidR="00000000" w:rsidRDefault="00764533">
      <w:pPr>
        <w:spacing w:after="240" w:line="360" w:lineRule="exact"/>
        <w:ind w:firstLine="425"/>
        <w:rPr>
          <w:rFonts w:ascii="KaiTi_GB2312" w:eastAsia="KaiTi_GB2312" w:hint="eastAsia"/>
        </w:rPr>
      </w:pPr>
      <w:r>
        <w:rPr>
          <w:rFonts w:ascii="KaiTi_GB2312" w:eastAsia="KaiTi_GB2312" w:hint="eastAsia"/>
        </w:rPr>
        <w:t>在本世纪末之际，希腊可以历数妇女在立法、教育、工作场所以及社会等领域中取得的重大胜利。</w:t>
      </w:r>
    </w:p>
    <w:p w:rsidR="00000000" w:rsidRDefault="00764533">
      <w:pPr>
        <w:spacing w:after="240" w:line="360" w:lineRule="exact"/>
        <w:ind w:firstLine="425"/>
        <w:rPr>
          <w:rFonts w:ascii="KaiTi_GB2312" w:eastAsia="KaiTi_GB2312" w:hint="eastAsia"/>
        </w:rPr>
      </w:pPr>
      <w:r>
        <w:rPr>
          <w:rFonts w:ascii="KaiTi_GB2312" w:eastAsia="KaiTi_GB2312" w:hint="eastAsia"/>
        </w:rPr>
        <w:t>在</w:t>
      </w:r>
      <w:r>
        <w:rPr>
          <w:rFonts w:ascii="KaiTi_GB2312" w:eastAsia="KaiTi_GB2312" w:hint="eastAsia"/>
        </w:rPr>
        <w:t>1994</w:t>
      </w:r>
      <w:r>
        <w:rPr>
          <w:rFonts w:ascii="KaiTi_GB2312" w:eastAsia="KaiTi_GB2312" w:hint="eastAsia"/>
        </w:rPr>
        <w:t>年至</w:t>
      </w:r>
      <w:r>
        <w:rPr>
          <w:rFonts w:ascii="KaiTi_GB2312" w:eastAsia="KaiTi_GB2312" w:hint="eastAsia"/>
        </w:rPr>
        <w:t>2000</w:t>
      </w:r>
      <w:r>
        <w:rPr>
          <w:rFonts w:ascii="KaiTi_GB2312" w:eastAsia="KaiTi_GB2312" w:hint="eastAsia"/>
        </w:rPr>
        <w:t>年期的《希腊国家报告》（提交联合国的第四和第五次定期报告）中，对两性平等事务和希腊政府大力开展的各项</w:t>
      </w:r>
      <w:r>
        <w:rPr>
          <w:rFonts w:ascii="KaiTi_GB2312" w:eastAsia="KaiTi_GB2312" w:hint="eastAsia"/>
        </w:rPr>
        <w:t>事务，以及社会进步等方面的最近的发展情况，作了详细陈述。</w:t>
      </w:r>
    </w:p>
    <w:p w:rsidR="00000000" w:rsidRDefault="00764533">
      <w:pPr>
        <w:pStyle w:val="BodyTextIndent"/>
        <w:rPr>
          <w:rFonts w:ascii="KaiTi_GB2312" w:eastAsia="KaiTi_GB2312" w:hint="eastAsia"/>
        </w:rPr>
      </w:pPr>
      <w:r>
        <w:rPr>
          <w:rFonts w:ascii="KaiTi_GB2312" w:eastAsia="KaiTi_GB2312" w:hint="eastAsia"/>
        </w:rPr>
        <w:t>我对男女平等总秘书处的这份出版物表示欢迎，并感到特别满意。这份报告不仅在希腊履行联合国公约义务方面颇有价值，而且是希腊所有集体（政府、研究、社会）机构的一个有用工具；它简要记录了本世纪末希腊妇女的地位和发展情况及我们对新世纪的展望。</w:t>
      </w:r>
    </w:p>
    <w:p w:rsidR="00000000" w:rsidRDefault="00764533">
      <w:pPr>
        <w:spacing w:after="240" w:line="360" w:lineRule="exact"/>
        <w:ind w:firstLine="425"/>
        <w:rPr>
          <w:rFonts w:hint="eastAsia"/>
        </w:rPr>
      </w:pPr>
      <w:r>
        <w:rPr>
          <w:rFonts w:ascii="KaiTi_GB2312" w:eastAsia="KaiTi_GB2312" w:hint="eastAsia"/>
        </w:rPr>
        <w:t>我确信，报告将对希腊社会十分有用，并藉此机会重申我们毫不动摇的政治愿望，保证在希腊实现基本男女平等。</w:t>
      </w:r>
    </w:p>
    <w:p w:rsidR="00000000" w:rsidRDefault="00764533">
      <w:pPr>
        <w:spacing w:after="240" w:line="360" w:lineRule="exact"/>
        <w:ind w:firstLine="5880"/>
        <w:rPr>
          <w:rFonts w:eastAsia="KaiTi_GB2312" w:hint="eastAsia"/>
        </w:rPr>
      </w:pPr>
      <w:r>
        <w:rPr>
          <w:rFonts w:eastAsia="KaiTi_GB2312" w:hint="eastAsia"/>
        </w:rPr>
        <w:t>内政、公共管理和权力下放部部长</w:t>
      </w:r>
    </w:p>
    <w:p w:rsidR="00000000" w:rsidRDefault="00764533">
      <w:pPr>
        <w:spacing w:after="240" w:line="360" w:lineRule="exact"/>
        <w:ind w:firstLine="6600"/>
        <w:rPr>
          <w:rFonts w:eastAsia="KaiTi_GB2312"/>
        </w:rPr>
      </w:pPr>
      <w:r>
        <w:rPr>
          <w:rFonts w:eastAsia="KaiTi_GB2312" w:hint="eastAsia"/>
        </w:rPr>
        <w:t>瓦索·帕潘德里欧</w:t>
      </w:r>
    </w:p>
    <w:p w:rsidR="00000000" w:rsidRDefault="00764533">
      <w:pPr>
        <w:spacing w:before="240" w:after="240" w:line="360" w:lineRule="exact"/>
        <w:jc w:val="center"/>
        <w:rPr>
          <w:rFonts w:eastAsia="SimHei" w:hint="eastAsia"/>
          <w:sz w:val="28"/>
        </w:rPr>
      </w:pPr>
      <w:r>
        <w:br w:type="page"/>
      </w:r>
      <w:bookmarkStart w:id="3" w:name="_Toc77447"/>
      <w:bookmarkStart w:id="4" w:name="_Toc443028"/>
      <w:r>
        <w:rPr>
          <w:rFonts w:eastAsia="SimHei" w:hint="eastAsia"/>
          <w:sz w:val="28"/>
        </w:rPr>
        <w:t>前</w:t>
      </w:r>
      <w:r>
        <w:rPr>
          <w:rFonts w:eastAsia="SimHei"/>
          <w:sz w:val="28"/>
        </w:rPr>
        <w:t xml:space="preserve">  </w:t>
      </w:r>
      <w:r>
        <w:rPr>
          <w:rFonts w:eastAsia="SimHei" w:hint="eastAsia"/>
          <w:sz w:val="28"/>
        </w:rPr>
        <w:t>言</w:t>
      </w:r>
      <w:bookmarkEnd w:id="3"/>
      <w:bookmarkEnd w:id="4"/>
    </w:p>
    <w:p w:rsidR="00000000" w:rsidRDefault="00764533">
      <w:pPr>
        <w:spacing w:after="240" w:line="360" w:lineRule="exact"/>
        <w:ind w:firstLine="425"/>
        <w:rPr>
          <w:rFonts w:ascii="KaiTi_GB2312" w:eastAsia="KaiTi_GB2312" w:hint="eastAsia"/>
        </w:rPr>
      </w:pPr>
      <w:r>
        <w:rPr>
          <w:rFonts w:ascii="KaiTi_GB2312" w:eastAsia="KaiTi_GB2312" w:hint="eastAsia"/>
        </w:rPr>
        <w:t>众所周知，我们所生活的时代是一个不断进行国际重组和变革的</w:t>
      </w:r>
      <w:r>
        <w:rPr>
          <w:rFonts w:ascii="KaiTi_GB2312" w:eastAsia="KaiTi_GB2312" w:hint="eastAsia"/>
        </w:rPr>
        <w:t>时代，一个在意识形态、价值观和社会组织方面不断注入新事物的时代。</w:t>
      </w:r>
    </w:p>
    <w:p w:rsidR="00000000" w:rsidRDefault="00764533">
      <w:pPr>
        <w:spacing w:after="240" w:line="360" w:lineRule="exact"/>
        <w:ind w:firstLine="425"/>
        <w:rPr>
          <w:rFonts w:ascii="KaiTi_GB2312" w:eastAsia="KaiTi_GB2312" w:hint="eastAsia"/>
        </w:rPr>
      </w:pPr>
      <w:r>
        <w:rPr>
          <w:rFonts w:ascii="KaiTi_GB2312" w:eastAsia="KaiTi_GB2312" w:hint="eastAsia"/>
        </w:rPr>
        <w:t>到目前为止，全球各地的经济增长一直不稳定，且时断时续。出于这个原因，日益加重的社会边缘化与衰退的影响问题变得越来越突出。</w:t>
      </w:r>
    </w:p>
    <w:p w:rsidR="00000000" w:rsidRDefault="00764533">
      <w:pPr>
        <w:spacing w:after="240" w:line="360" w:lineRule="exact"/>
        <w:ind w:firstLine="425"/>
        <w:rPr>
          <w:rFonts w:ascii="KaiTi_GB2312" w:eastAsia="KaiTi_GB2312" w:hint="eastAsia"/>
        </w:rPr>
      </w:pPr>
      <w:r>
        <w:rPr>
          <w:rFonts w:ascii="KaiTi_GB2312" w:eastAsia="KaiTi_GB2312" w:hint="eastAsia"/>
        </w:rPr>
        <w:t>社会不平等、不安全及商业化、个性化和消费主义的意识形态环境正在削弱构成一个平等、团结的全民民主社会的必要条件和政治前提。</w:t>
      </w:r>
    </w:p>
    <w:p w:rsidR="00000000" w:rsidRDefault="00764533">
      <w:pPr>
        <w:spacing w:after="240" w:line="360" w:lineRule="exact"/>
        <w:ind w:firstLine="425"/>
        <w:rPr>
          <w:rFonts w:ascii="KaiTi_GB2312" w:eastAsia="KaiTi_GB2312" w:hint="eastAsia"/>
        </w:rPr>
      </w:pPr>
      <w:r>
        <w:rPr>
          <w:rFonts w:ascii="KaiTi_GB2312" w:eastAsia="KaiTi_GB2312" w:hint="eastAsia"/>
        </w:rPr>
        <w:t>我们正在历经这样一个时代，这个时代有可能出现建立在新的社会契约、新的政治和公民协定的基础上的社会，出现建立在巩固公民地位和发展社会积极成员充分参与的团结一致的社会对话基础上的社会。</w:t>
      </w:r>
    </w:p>
    <w:p w:rsidR="00000000" w:rsidRDefault="00764533">
      <w:pPr>
        <w:spacing w:after="240" w:line="360" w:lineRule="exact"/>
        <w:ind w:firstLine="425"/>
        <w:rPr>
          <w:rFonts w:ascii="KaiTi_GB2312" w:eastAsia="KaiTi_GB2312" w:hint="eastAsia"/>
        </w:rPr>
      </w:pPr>
      <w:r>
        <w:rPr>
          <w:rFonts w:ascii="KaiTi_GB2312" w:eastAsia="KaiTi_GB2312" w:hint="eastAsia"/>
        </w:rPr>
        <w:t>近年来，希腊的经济和</w:t>
      </w:r>
      <w:r>
        <w:rPr>
          <w:rFonts w:ascii="KaiTi_GB2312" w:eastAsia="KaiTi_GB2312" w:hint="eastAsia"/>
        </w:rPr>
        <w:t>社会状况发生了重大变化。希腊加入了经济和货币同盟，希腊经济呈高增长率以及获得稳定的宏观经济环境保证，这一切都是希腊社会在实施两性平等的战略、基础设施、政策和行动方面迅速发展的重要因素。</w:t>
      </w:r>
    </w:p>
    <w:p w:rsidR="00000000" w:rsidRDefault="00764533">
      <w:pPr>
        <w:spacing w:after="240" w:line="360" w:lineRule="exact"/>
        <w:ind w:firstLine="425"/>
        <w:rPr>
          <w:rFonts w:ascii="KaiTi_GB2312" w:eastAsia="KaiTi_GB2312" w:hint="eastAsia"/>
        </w:rPr>
      </w:pPr>
      <w:r>
        <w:rPr>
          <w:rFonts w:ascii="KaiTi_GB2312" w:eastAsia="KaiTi_GB2312" w:hint="eastAsia"/>
        </w:rPr>
        <w:t>妇女作用的改变和妇女从家庭角色转而成为重要的经济实体，是基本思维和希腊人对妇女的社会地位的陈旧观念发生转变的起点。</w:t>
      </w:r>
    </w:p>
    <w:p w:rsidR="00000000" w:rsidRDefault="00764533">
      <w:pPr>
        <w:spacing w:after="240" w:line="360" w:lineRule="exact"/>
        <w:ind w:firstLine="425"/>
        <w:rPr>
          <w:rFonts w:ascii="KaiTi_GB2312" w:eastAsia="KaiTi_GB2312" w:hint="eastAsia"/>
        </w:rPr>
      </w:pPr>
      <w:r>
        <w:rPr>
          <w:rFonts w:ascii="KaiTi_GB2312" w:eastAsia="KaiTi_GB2312" w:hint="eastAsia"/>
        </w:rPr>
        <w:t>随着这种变化而来的是希腊政府所采取的积极战略和行动，旨在消除对妇女的歧视，让全社会认可妇女在希腊经济和社会生活中的积极作用。</w:t>
      </w:r>
    </w:p>
    <w:p w:rsidR="00000000" w:rsidRDefault="00764533">
      <w:pPr>
        <w:spacing w:after="240" w:line="360" w:lineRule="exact"/>
        <w:ind w:firstLine="425"/>
        <w:rPr>
          <w:rFonts w:ascii="KaiTi_GB2312" w:eastAsia="KaiTi_GB2312" w:hint="eastAsia"/>
        </w:rPr>
      </w:pPr>
      <w:r>
        <w:rPr>
          <w:rFonts w:ascii="KaiTi_GB2312" w:eastAsia="KaiTi_GB2312" w:hint="eastAsia"/>
        </w:rPr>
        <w:t>为此，希腊议会决定，《希腊宪法》第</w:t>
      </w:r>
      <w:r>
        <w:rPr>
          <w:rFonts w:ascii="KaiTi_GB2312" w:eastAsia="KaiTi_GB2312" w:hint="eastAsia"/>
        </w:rPr>
        <w:t>116</w:t>
      </w:r>
      <w:r>
        <w:rPr>
          <w:rFonts w:ascii="KaiTi_GB2312" w:eastAsia="KaiTi_GB2312" w:hint="eastAsia"/>
        </w:rPr>
        <w:t>条第</w:t>
      </w:r>
      <w:r>
        <w:rPr>
          <w:rFonts w:ascii="KaiTi_GB2312" w:eastAsia="KaiTi_GB2312" w:hint="eastAsia"/>
        </w:rPr>
        <w:t>2</w:t>
      </w:r>
      <w:r>
        <w:rPr>
          <w:rFonts w:ascii="KaiTi_GB2312" w:eastAsia="KaiTi_GB2312" w:hint="eastAsia"/>
        </w:rPr>
        <w:t>段需要做出修改，这一段允许偏离宪法关于</w:t>
      </w:r>
      <w:r>
        <w:rPr>
          <w:rFonts w:ascii="KaiTi_GB2312" w:eastAsia="KaiTi_GB2312" w:hint="eastAsia"/>
        </w:rPr>
        <w:t>希腊男女的平等权利和义务的第</w:t>
      </w:r>
      <w:r>
        <w:rPr>
          <w:rFonts w:ascii="KaiTi_GB2312" w:eastAsia="KaiTi_GB2312" w:hint="eastAsia"/>
        </w:rPr>
        <w:t>4</w:t>
      </w:r>
      <w:r>
        <w:rPr>
          <w:rFonts w:ascii="KaiTi_GB2312" w:eastAsia="KaiTi_GB2312" w:hint="eastAsia"/>
        </w:rPr>
        <w:t>条做法。正在修改中的规定明确承认，必须采取特别积极措施和行动支持妇女实现事实上的平等。</w:t>
      </w:r>
    </w:p>
    <w:p w:rsidR="00000000" w:rsidRDefault="00764533">
      <w:pPr>
        <w:spacing w:after="240" w:line="360" w:lineRule="exact"/>
        <w:ind w:firstLine="425"/>
        <w:rPr>
          <w:rFonts w:ascii="KaiTi_GB2312" w:eastAsia="KaiTi_GB2312" w:hint="eastAsia"/>
        </w:rPr>
      </w:pPr>
      <w:r>
        <w:rPr>
          <w:rFonts w:ascii="KaiTi_GB2312" w:eastAsia="KaiTi_GB2312" w:hint="eastAsia"/>
        </w:rPr>
        <w:t>希腊参加欧洲联盟各机构和各国际组织，是规划和实施新的政治行动的基本因素，也是为在所有部门促进两性平等创建基础设施的基本因素。</w:t>
      </w:r>
    </w:p>
    <w:p w:rsidR="00000000" w:rsidRDefault="00764533">
      <w:pPr>
        <w:spacing w:after="240" w:line="360" w:lineRule="exact"/>
        <w:ind w:firstLine="425"/>
        <w:rPr>
          <w:rFonts w:ascii="KaiTi_GB2312" w:eastAsia="KaiTi_GB2312" w:hint="eastAsia"/>
        </w:rPr>
      </w:pPr>
      <w:r>
        <w:rPr>
          <w:rFonts w:ascii="KaiTi_GB2312" w:eastAsia="KaiTi_GB2312" w:hint="eastAsia"/>
        </w:rPr>
        <w:t>1982</w:t>
      </w:r>
      <w:r>
        <w:rPr>
          <w:rFonts w:ascii="KaiTi_GB2312" w:eastAsia="KaiTi_GB2312" w:hint="eastAsia"/>
        </w:rPr>
        <w:t>年</w:t>
      </w:r>
      <w:r>
        <w:rPr>
          <w:rFonts w:ascii="KaiTi_GB2312" w:eastAsia="KaiTi_GB2312" w:hint="eastAsia"/>
        </w:rPr>
        <w:t>3</w:t>
      </w:r>
      <w:r>
        <w:rPr>
          <w:rFonts w:ascii="KaiTi_GB2312" w:eastAsia="KaiTi_GB2312" w:hint="eastAsia"/>
        </w:rPr>
        <w:t>月</w:t>
      </w:r>
      <w:r>
        <w:rPr>
          <w:rFonts w:ascii="KaiTi_GB2312" w:eastAsia="KaiTi_GB2312" w:hint="eastAsia"/>
        </w:rPr>
        <w:t>2</w:t>
      </w:r>
      <w:r>
        <w:rPr>
          <w:rFonts w:ascii="KaiTi_GB2312" w:eastAsia="KaiTi_GB2312" w:hint="eastAsia"/>
        </w:rPr>
        <w:t>日，希腊在联合国组织框架下签署了《消除对妇女一切歧视公约》。希腊于</w:t>
      </w:r>
      <w:r>
        <w:rPr>
          <w:rFonts w:ascii="KaiTi_GB2312" w:eastAsia="KaiTi_GB2312" w:hint="eastAsia"/>
        </w:rPr>
        <w:t>1983</w:t>
      </w:r>
      <w:r>
        <w:rPr>
          <w:rFonts w:ascii="KaiTi_GB2312" w:eastAsia="KaiTi_GB2312" w:hint="eastAsia"/>
        </w:rPr>
        <w:t>年</w:t>
      </w:r>
      <w:r>
        <w:rPr>
          <w:rFonts w:ascii="KaiTi_GB2312" w:eastAsia="KaiTi_GB2312" w:hint="eastAsia"/>
        </w:rPr>
        <w:t>3</w:t>
      </w:r>
      <w:r>
        <w:rPr>
          <w:rFonts w:ascii="KaiTi_GB2312" w:eastAsia="KaiTi_GB2312" w:hint="eastAsia"/>
        </w:rPr>
        <w:t>月</w:t>
      </w:r>
      <w:r>
        <w:rPr>
          <w:rFonts w:ascii="KaiTi_GB2312" w:eastAsia="KaiTi_GB2312" w:hint="eastAsia"/>
        </w:rPr>
        <w:t>30</w:t>
      </w:r>
      <w:r>
        <w:rPr>
          <w:rFonts w:ascii="KaiTi_GB2312" w:eastAsia="KaiTi_GB2312" w:hint="eastAsia"/>
        </w:rPr>
        <w:t>日通过第</w:t>
      </w:r>
      <w:r>
        <w:rPr>
          <w:rFonts w:ascii="KaiTi_GB2312" w:eastAsia="KaiTi_GB2312" w:hint="eastAsia"/>
        </w:rPr>
        <w:t>1342</w:t>
      </w:r>
      <w:r>
        <w:rPr>
          <w:rFonts w:ascii="KaiTi_GB2312" w:eastAsia="KaiTi_GB2312" w:hint="eastAsia"/>
        </w:rPr>
        <w:t>号法令（《希腊共和国公报》，第</w:t>
      </w:r>
      <w:r>
        <w:rPr>
          <w:rFonts w:ascii="KaiTi_GB2312" w:eastAsia="KaiTi_GB2312" w:hint="eastAsia"/>
        </w:rPr>
        <w:t>A39</w:t>
      </w:r>
      <w:r>
        <w:rPr>
          <w:rFonts w:ascii="KaiTi_GB2312" w:eastAsia="KaiTi_GB2312" w:hint="eastAsia"/>
        </w:rPr>
        <w:t>期），批准了这一公约。</w:t>
      </w:r>
      <w:r>
        <w:rPr>
          <w:rFonts w:ascii="KaiTi_GB2312" w:eastAsia="KaiTi_GB2312" w:hint="eastAsia"/>
        </w:rPr>
        <w:t>1983</w:t>
      </w:r>
      <w:r>
        <w:rPr>
          <w:rFonts w:ascii="KaiTi_GB2312" w:eastAsia="KaiTi_GB2312" w:hint="eastAsia"/>
        </w:rPr>
        <w:t>年</w:t>
      </w:r>
      <w:r>
        <w:rPr>
          <w:rFonts w:ascii="KaiTi_GB2312" w:eastAsia="KaiTi_GB2312" w:hint="eastAsia"/>
        </w:rPr>
        <w:t>4</w:t>
      </w:r>
      <w:r>
        <w:rPr>
          <w:rFonts w:ascii="KaiTi_GB2312" w:eastAsia="KaiTi_GB2312" w:hint="eastAsia"/>
        </w:rPr>
        <w:t>月</w:t>
      </w:r>
      <w:r>
        <w:rPr>
          <w:rFonts w:ascii="KaiTi_GB2312" w:eastAsia="KaiTi_GB2312" w:hint="eastAsia"/>
        </w:rPr>
        <w:t>30</w:t>
      </w:r>
      <w:r>
        <w:rPr>
          <w:rFonts w:ascii="KaiTi_GB2312" w:eastAsia="KaiTi_GB2312" w:hint="eastAsia"/>
        </w:rPr>
        <w:t>日，公约生效。</w:t>
      </w:r>
    </w:p>
    <w:p w:rsidR="00000000" w:rsidRDefault="00764533">
      <w:pPr>
        <w:spacing w:after="240" w:line="360" w:lineRule="exact"/>
        <w:ind w:firstLine="425"/>
        <w:rPr>
          <w:rFonts w:ascii="KaiTi_GB2312" w:eastAsia="KaiTi_GB2312" w:hint="eastAsia"/>
        </w:rPr>
      </w:pPr>
      <w:r>
        <w:rPr>
          <w:rFonts w:ascii="KaiTi_GB2312" w:eastAsia="KaiTi_GB2312" w:hint="eastAsia"/>
        </w:rPr>
        <w:t>1996</w:t>
      </w:r>
      <w:r>
        <w:rPr>
          <w:rFonts w:ascii="KaiTi_GB2312" w:eastAsia="KaiTi_GB2312" w:hint="eastAsia"/>
        </w:rPr>
        <w:t>年提交消除对妇女歧视委员会的第二和第三次报告涉及</w:t>
      </w:r>
      <w:r>
        <w:rPr>
          <w:rFonts w:ascii="KaiTi_GB2312" w:eastAsia="KaiTi_GB2312" w:hint="eastAsia"/>
        </w:rPr>
        <w:t>19</w:t>
      </w:r>
      <w:r>
        <w:rPr>
          <w:rFonts w:ascii="KaiTi_GB2312" w:eastAsia="KaiTi_GB2312" w:hint="eastAsia"/>
        </w:rPr>
        <w:t>86</w:t>
      </w:r>
      <w:r>
        <w:rPr>
          <w:rFonts w:ascii="KaiTi_GB2312" w:eastAsia="KaiTi_GB2312" w:hint="eastAsia"/>
        </w:rPr>
        <w:t>年至</w:t>
      </w:r>
      <w:r>
        <w:rPr>
          <w:rFonts w:ascii="KaiTi_GB2312" w:eastAsia="KaiTi_GB2312" w:hint="eastAsia"/>
        </w:rPr>
        <w:t>1994</w:t>
      </w:r>
      <w:r>
        <w:rPr>
          <w:rFonts w:ascii="KaiTi_GB2312" w:eastAsia="KaiTi_GB2312" w:hint="eastAsia"/>
        </w:rPr>
        <w:t>年为制定消除对妇女歧视的政策奠定了基础。</w:t>
      </w:r>
    </w:p>
    <w:p w:rsidR="00000000" w:rsidRDefault="00764533">
      <w:pPr>
        <w:spacing w:after="240" w:line="360" w:lineRule="exact"/>
        <w:ind w:firstLine="425"/>
        <w:rPr>
          <w:rFonts w:ascii="KaiTi_GB2312" w:eastAsia="KaiTi_GB2312" w:hint="eastAsia"/>
        </w:rPr>
      </w:pPr>
      <w:r>
        <w:rPr>
          <w:rFonts w:ascii="KaiTi_GB2312" w:eastAsia="KaiTi_GB2312" w:hint="eastAsia"/>
        </w:rPr>
        <w:t>希腊提交消除对妇女歧视委员会的这份第四和第五次报告，载述了</w:t>
      </w:r>
      <w:r>
        <w:rPr>
          <w:rFonts w:ascii="KaiTi_GB2312" w:eastAsia="KaiTi_GB2312" w:hint="eastAsia"/>
        </w:rPr>
        <w:t>1994</w:t>
      </w:r>
      <w:r>
        <w:rPr>
          <w:rFonts w:ascii="KaiTi_GB2312" w:eastAsia="KaiTi_GB2312" w:hint="eastAsia"/>
        </w:rPr>
        <w:t>年至</w:t>
      </w:r>
      <w:r>
        <w:rPr>
          <w:rFonts w:ascii="KaiTi_GB2312" w:eastAsia="KaiTi_GB2312" w:hint="eastAsia"/>
        </w:rPr>
        <w:t>2000</w:t>
      </w:r>
      <w:r>
        <w:rPr>
          <w:rFonts w:ascii="KaiTi_GB2312" w:eastAsia="KaiTi_GB2312" w:hint="eastAsia"/>
        </w:rPr>
        <w:t>年期间为消除对妇女歧视而采取的各种政治行动。这些行动和措施涉及经济、政治和社会生活各部门中两性平等的执行情况，以及为确保妇女权利作为人权得到认可而引进基础设施的情况。</w:t>
      </w:r>
    </w:p>
    <w:p w:rsidR="00000000" w:rsidRDefault="00764533">
      <w:pPr>
        <w:spacing w:after="240" w:line="360" w:lineRule="exact"/>
        <w:ind w:firstLine="425"/>
        <w:rPr>
          <w:rFonts w:ascii="KaiTi_GB2312" w:eastAsia="KaiTi_GB2312" w:hint="eastAsia"/>
        </w:rPr>
      </w:pPr>
      <w:r>
        <w:rPr>
          <w:rFonts w:ascii="KaiTi_GB2312" w:eastAsia="KaiTi_GB2312" w:hint="eastAsia"/>
        </w:rPr>
        <w:t>希腊第四和第五次报告是内务、公共管理和权力下放部男女平等总秘书处专家委员会与社会机构、妇女组织、国际机构及参与规划、实施和致力于在公民的社会生活和日常生活所有部门中传播政治平等思想的其他各部和公共机构合作的结</w:t>
      </w:r>
      <w:r>
        <w:rPr>
          <w:rFonts w:ascii="KaiTi_GB2312" w:eastAsia="KaiTi_GB2312" w:hint="eastAsia"/>
        </w:rPr>
        <w:t>晶。</w:t>
      </w:r>
    </w:p>
    <w:p w:rsidR="00000000" w:rsidRDefault="00764533">
      <w:pPr>
        <w:spacing w:after="240" w:line="360" w:lineRule="exact"/>
        <w:ind w:firstLine="425"/>
        <w:rPr>
          <w:rFonts w:ascii="KaiTi_GB2312" w:eastAsia="KaiTi_GB2312" w:hint="eastAsia"/>
        </w:rPr>
      </w:pPr>
      <w:r>
        <w:rPr>
          <w:rFonts w:ascii="KaiTi_GB2312" w:eastAsia="KaiTi_GB2312" w:hint="eastAsia"/>
        </w:rPr>
        <w:t>我们相信，本报告是迈向全面记录希腊两性平等现状的重要的一步，而我们也希望，最重要的是，它将鼓励进一步促进两性平等，消除对妇女一切形式的歧视。</w:t>
      </w:r>
    </w:p>
    <w:p w:rsidR="00000000" w:rsidRDefault="00764533">
      <w:pPr>
        <w:spacing w:after="240" w:line="360" w:lineRule="exact"/>
        <w:rPr>
          <w:rFonts w:ascii="KaiTi_GB2312" w:eastAsia="KaiTi_GB2312" w:hint="eastAsia"/>
        </w:rPr>
      </w:pPr>
    </w:p>
    <w:p w:rsidR="00000000" w:rsidRDefault="00764533">
      <w:pPr>
        <w:spacing w:after="240" w:line="360" w:lineRule="exact"/>
        <w:rPr>
          <w:rFonts w:ascii="KaiTi_GB2312" w:eastAsia="KaiTi_GB2312" w:hint="eastAsia"/>
        </w:rPr>
      </w:pPr>
    </w:p>
    <w:p w:rsidR="00000000" w:rsidRDefault="00764533">
      <w:pPr>
        <w:spacing w:after="240" w:line="360" w:lineRule="exact"/>
        <w:ind w:left="6720"/>
        <w:rPr>
          <w:rFonts w:hint="eastAsia"/>
        </w:rPr>
      </w:pPr>
      <w:r>
        <w:rPr>
          <w:rFonts w:hint="eastAsia"/>
        </w:rPr>
        <w:t>男女平等事务秘书长</w:t>
      </w:r>
    </w:p>
    <w:p w:rsidR="00000000" w:rsidRDefault="00764533">
      <w:pPr>
        <w:spacing w:after="240" w:line="360" w:lineRule="exact"/>
        <w:ind w:left="6800" w:firstLine="425"/>
        <w:rPr>
          <w:rFonts w:hint="eastAsia"/>
        </w:rPr>
      </w:pPr>
      <w:r>
        <w:rPr>
          <w:rFonts w:hint="eastAsia"/>
        </w:rPr>
        <w:t>埃菲·贝寇</w:t>
      </w:r>
    </w:p>
    <w:p w:rsidR="00000000" w:rsidRDefault="00764533">
      <w:pPr>
        <w:spacing w:before="360" w:after="240" w:line="360" w:lineRule="exact"/>
        <w:ind w:left="420"/>
        <w:rPr>
          <w:rFonts w:eastAsia="SimHei" w:hint="eastAsia"/>
          <w:sz w:val="30"/>
        </w:rPr>
      </w:pPr>
      <w:r>
        <w:rPr>
          <w:rFonts w:eastAsia="SimHei"/>
        </w:rPr>
        <w:br w:type="page"/>
      </w:r>
      <w:r>
        <w:rPr>
          <w:rFonts w:eastAsia="SimHei" w:hint="eastAsia"/>
          <w:sz w:val="30"/>
        </w:rPr>
        <w:t>第一部分</w:t>
      </w:r>
    </w:p>
    <w:p w:rsidR="00000000" w:rsidRDefault="00764533">
      <w:pPr>
        <w:pStyle w:val="Heading1"/>
        <w:numPr>
          <w:ilvl w:val="0"/>
          <w:numId w:val="0"/>
        </w:numPr>
        <w:spacing w:after="360" w:line="360" w:lineRule="exact"/>
        <w:jc w:val="center"/>
        <w:rPr>
          <w:rFonts w:eastAsia="SimHei" w:hint="eastAsia"/>
          <w:b w:val="0"/>
          <w:sz w:val="28"/>
        </w:rPr>
      </w:pPr>
      <w:bookmarkStart w:id="5" w:name="_Toc77448"/>
      <w:bookmarkStart w:id="6" w:name="_Toc443029"/>
      <w:r>
        <w:rPr>
          <w:rFonts w:eastAsia="SimHei" w:hint="eastAsia"/>
          <w:b w:val="0"/>
          <w:sz w:val="28"/>
        </w:rPr>
        <w:t>导</w:t>
      </w:r>
      <w:r>
        <w:rPr>
          <w:rFonts w:eastAsia="SimHei" w:hint="eastAsia"/>
          <w:b w:val="0"/>
          <w:sz w:val="28"/>
        </w:rPr>
        <w:t xml:space="preserve">  </w:t>
      </w:r>
      <w:r>
        <w:rPr>
          <w:rFonts w:eastAsia="SimHei" w:hint="eastAsia"/>
          <w:b w:val="0"/>
          <w:sz w:val="28"/>
        </w:rPr>
        <w:t>言</w:t>
      </w:r>
      <w:bookmarkEnd w:id="5"/>
      <w:bookmarkEnd w:id="6"/>
    </w:p>
    <w:p w:rsidR="00000000" w:rsidRDefault="00764533">
      <w:pPr>
        <w:spacing w:after="240" w:line="360" w:lineRule="exact"/>
        <w:ind w:firstLine="425"/>
        <w:rPr>
          <w:rFonts w:ascii="KaiTi_GB2312" w:eastAsia="KaiTi_GB2312" w:hint="eastAsia"/>
        </w:rPr>
      </w:pPr>
      <w:r>
        <w:rPr>
          <w:rFonts w:ascii="KaiTi_GB2312" w:eastAsia="KaiTi_GB2312" w:hint="eastAsia"/>
        </w:rPr>
        <w:t>在国际政治和经济发展的框架下，希腊正在争取全面重组社会基础结构，规划和实施一项能够应对公民当前问题的经济和社会政策。其先决条件是，在两性平等和社会团结的基础上，建立一个加强社会和政治权利的价值观的框架。</w:t>
      </w:r>
    </w:p>
    <w:p w:rsidR="00000000" w:rsidRDefault="00764533">
      <w:pPr>
        <w:spacing w:after="240" w:line="360" w:lineRule="exact"/>
        <w:ind w:firstLine="425"/>
        <w:rPr>
          <w:rFonts w:ascii="KaiTi_GB2312" w:eastAsia="KaiTi_GB2312" w:hint="eastAsia"/>
        </w:rPr>
      </w:pPr>
      <w:r>
        <w:rPr>
          <w:rFonts w:ascii="KaiTi_GB2312" w:eastAsia="KaiTi_GB2312" w:hint="eastAsia"/>
        </w:rPr>
        <w:t>社会、政治和经济平等问题是制定经济和社会政策以及希腊各项工作的核心。这一方向的基本轴心是特别强调两性平</w:t>
      </w:r>
      <w:r>
        <w:rPr>
          <w:rFonts w:ascii="KaiTi_GB2312" w:eastAsia="KaiTi_GB2312" w:hint="eastAsia"/>
        </w:rPr>
        <w:t>等政策的起草和实施。</w:t>
      </w:r>
    </w:p>
    <w:p w:rsidR="00000000" w:rsidRDefault="00764533">
      <w:pPr>
        <w:spacing w:after="240" w:line="360" w:lineRule="exact"/>
        <w:ind w:firstLine="425"/>
        <w:rPr>
          <w:rFonts w:ascii="KaiTi_GB2312" w:eastAsia="KaiTi_GB2312" w:hint="eastAsia"/>
        </w:rPr>
      </w:pPr>
      <w:r>
        <w:rPr>
          <w:rFonts w:ascii="KaiTi_GB2312" w:eastAsia="KaiTi_GB2312" w:hint="eastAsia"/>
        </w:rPr>
        <w:t>实行两性平等政策和承认妇女权利为人权，这不是一句口号。相反，两性平等政策是一切现代国家社会政策的基本轴心。</w:t>
      </w:r>
    </w:p>
    <w:p w:rsidR="00000000" w:rsidRDefault="00764533">
      <w:pPr>
        <w:spacing w:after="240" w:line="360" w:lineRule="exact"/>
        <w:ind w:firstLine="425"/>
        <w:rPr>
          <w:rFonts w:ascii="KaiTi_GB2312" w:eastAsia="KaiTi_GB2312" w:hint="eastAsia"/>
        </w:rPr>
      </w:pPr>
      <w:r>
        <w:rPr>
          <w:rFonts w:ascii="KaiTi_GB2312" w:eastAsia="KaiTi_GB2312" w:hint="eastAsia"/>
        </w:rPr>
        <w:t>鉴于国家委员会（最高行政法院）给予的一致意见，按照《消除对妇女一切形式歧视宣言》第</w:t>
      </w:r>
      <w:r>
        <w:rPr>
          <w:rFonts w:ascii="KaiTi_GB2312" w:eastAsia="KaiTi_GB2312" w:hint="eastAsia"/>
        </w:rPr>
        <w:t>4</w:t>
      </w:r>
      <w:r>
        <w:rPr>
          <w:rFonts w:ascii="KaiTi_GB2312" w:eastAsia="KaiTi_GB2312" w:hint="eastAsia"/>
        </w:rPr>
        <w:t>条第</w:t>
      </w:r>
      <w:r>
        <w:rPr>
          <w:rFonts w:ascii="KaiTi_GB2312" w:eastAsia="KaiTi_GB2312" w:hint="eastAsia"/>
        </w:rPr>
        <w:t>1</w:t>
      </w:r>
      <w:r>
        <w:rPr>
          <w:rFonts w:ascii="KaiTi_GB2312" w:eastAsia="KaiTi_GB2312" w:hint="eastAsia"/>
        </w:rPr>
        <w:t>段，希腊正在采取符合妇女利益的积极措施，以期减少现有的不平等现象。</w:t>
      </w:r>
    </w:p>
    <w:p w:rsidR="00000000" w:rsidRDefault="00764533">
      <w:pPr>
        <w:spacing w:after="240" w:line="360" w:lineRule="exact"/>
        <w:ind w:firstLine="425"/>
        <w:rPr>
          <w:rFonts w:ascii="KaiTi_GB2312" w:eastAsia="KaiTi_GB2312" w:hint="eastAsia"/>
        </w:rPr>
      </w:pPr>
      <w:r>
        <w:rPr>
          <w:rFonts w:ascii="KaiTi_GB2312" w:eastAsia="KaiTi_GB2312" w:hint="eastAsia"/>
        </w:rPr>
        <w:t>两性平等政策的研究、分析、规划和实施与各国的社会政治现状密不可分。</w:t>
      </w:r>
    </w:p>
    <w:p w:rsidR="00000000" w:rsidRDefault="00764533">
      <w:pPr>
        <w:spacing w:after="240" w:line="360" w:lineRule="exact"/>
        <w:ind w:firstLine="425"/>
        <w:rPr>
          <w:rFonts w:ascii="KaiTi_GB2312" w:eastAsia="KaiTi_GB2312" w:hint="eastAsia"/>
        </w:rPr>
      </w:pPr>
      <w:r>
        <w:rPr>
          <w:rFonts w:ascii="KaiTi_GB2312" w:eastAsia="KaiTi_GB2312" w:hint="eastAsia"/>
        </w:rPr>
        <w:t>为此，目前提交消除对妇女歧视委员会的这份《希腊国家报告》，论述了政府为促进两性平等所采取的各项行动，其中包括在希腊社会的社会经济框架下，为消除对妇女一切形式</w:t>
      </w:r>
      <w:r>
        <w:rPr>
          <w:rFonts w:ascii="KaiTi_GB2312" w:eastAsia="KaiTi_GB2312" w:hint="eastAsia"/>
        </w:rPr>
        <w:t>的歧视，所实行的各种促进两性平等的政策和行动。</w:t>
      </w:r>
    </w:p>
    <w:p w:rsidR="00000000" w:rsidRDefault="00764533">
      <w:pPr>
        <w:spacing w:after="240" w:line="360" w:lineRule="exact"/>
        <w:ind w:firstLine="425"/>
        <w:rPr>
          <w:rFonts w:ascii="KaiTi_GB2312" w:eastAsia="KaiTi_GB2312" w:hint="eastAsia"/>
        </w:rPr>
      </w:pPr>
      <w:r>
        <w:rPr>
          <w:rFonts w:ascii="KaiTi_GB2312" w:eastAsia="KaiTi_GB2312" w:hint="eastAsia"/>
        </w:rPr>
        <w:t>在本报告第一部分中，简要叙述了有关作为希腊政治战略的最高优先事项的三大部门的经济和社会政策的一般特点：创造新的工作机会、提高希腊人力资源素质和不加歧视地向所有希腊公民提供平等机会。</w:t>
      </w:r>
    </w:p>
    <w:p w:rsidR="00000000" w:rsidRDefault="00764533">
      <w:pPr>
        <w:spacing w:after="240" w:line="360" w:lineRule="exact"/>
        <w:ind w:firstLine="425"/>
        <w:rPr>
          <w:rFonts w:ascii="KaiTi_GB2312" w:eastAsia="KaiTi_GB2312" w:hint="eastAsia"/>
        </w:rPr>
      </w:pPr>
      <w:r>
        <w:rPr>
          <w:rFonts w:ascii="KaiTi_GB2312" w:eastAsia="KaiTi_GB2312" w:hint="eastAsia"/>
        </w:rPr>
        <w:t>第二部分中陈述了希腊根据《消除对妇女一切形式歧视宣言》各项条款采取的所有行动。</w:t>
      </w:r>
    </w:p>
    <w:p w:rsidR="00000000" w:rsidRDefault="00764533">
      <w:pPr>
        <w:spacing w:after="240" w:line="360" w:lineRule="exact"/>
        <w:ind w:firstLine="425"/>
        <w:rPr>
          <w:rFonts w:ascii="KaiTi_GB2312" w:eastAsia="KaiTi_GB2312" w:hint="eastAsia"/>
        </w:rPr>
      </w:pPr>
      <w:r>
        <w:rPr>
          <w:rFonts w:ascii="KaiTi_GB2312" w:eastAsia="KaiTi_GB2312" w:hint="eastAsia"/>
        </w:rPr>
        <w:t>本报告是按照逐条分析两性平等政策和行动的构架编写。许多行动在《消除对妇女一切形式歧视宣言》不止一项条款中有所述及。在这种情况下，每个文本中均列明参考资料，以免重复。</w:t>
      </w:r>
    </w:p>
    <w:p w:rsidR="00000000" w:rsidRDefault="00764533">
      <w:pPr>
        <w:spacing w:after="240" w:line="360" w:lineRule="exact"/>
        <w:ind w:firstLine="425"/>
      </w:pPr>
      <w:r>
        <w:rPr>
          <w:rFonts w:hint="eastAsia"/>
        </w:rPr>
        <w:t>本报告未分析第</w:t>
      </w:r>
      <w:r>
        <w:rPr>
          <w:rFonts w:hint="eastAsia"/>
        </w:rPr>
        <w:t>15</w:t>
      </w:r>
      <w:r>
        <w:rPr>
          <w:rFonts w:hint="eastAsia"/>
        </w:rPr>
        <w:t>和第</w:t>
      </w:r>
      <w:r>
        <w:rPr>
          <w:rFonts w:hint="eastAsia"/>
        </w:rPr>
        <w:t>16</w:t>
      </w:r>
      <w:r>
        <w:rPr>
          <w:rFonts w:hint="eastAsia"/>
        </w:rPr>
        <w:t>条。希腊与</w:t>
      </w:r>
      <w:r>
        <w:rPr>
          <w:rFonts w:hint="eastAsia"/>
        </w:rPr>
        <w:t>上述条款有关的行动和政策已在前几份国家报告中作了分析。</w:t>
      </w:r>
      <w:bookmarkStart w:id="7" w:name="_Toc77449"/>
      <w:bookmarkStart w:id="8" w:name="_Toc443030"/>
    </w:p>
    <w:p w:rsidR="00000000" w:rsidRDefault="00764533">
      <w:pPr>
        <w:spacing w:after="240" w:line="360" w:lineRule="exact"/>
      </w:pPr>
    </w:p>
    <w:p w:rsidR="00000000" w:rsidRDefault="00764533">
      <w:pPr>
        <w:spacing w:after="240" w:line="360" w:lineRule="exact"/>
      </w:pPr>
    </w:p>
    <w:p w:rsidR="00000000" w:rsidRDefault="00764533">
      <w:pPr>
        <w:spacing w:line="360" w:lineRule="exact"/>
        <w:ind w:firstLine="425"/>
        <w:rPr>
          <w:rFonts w:ascii="SimHei" w:eastAsia="SimHei"/>
          <w:b/>
          <w:sz w:val="28"/>
        </w:rPr>
      </w:pPr>
    </w:p>
    <w:p w:rsidR="00000000" w:rsidRDefault="00764533">
      <w:pPr>
        <w:spacing w:after="240" w:line="360" w:lineRule="exact"/>
        <w:ind w:firstLine="425"/>
        <w:rPr>
          <w:rFonts w:ascii="SimHei" w:eastAsia="SimHei" w:hint="eastAsia"/>
          <w:sz w:val="28"/>
        </w:rPr>
      </w:pPr>
      <w:r>
        <w:rPr>
          <w:rFonts w:ascii="SimHei" w:eastAsia="SimHei" w:hint="eastAsia"/>
          <w:sz w:val="28"/>
        </w:rPr>
        <w:t xml:space="preserve">1. </w:t>
      </w:r>
      <w:r>
        <w:rPr>
          <w:rFonts w:ascii="SimHei" w:eastAsia="SimHei" w:hint="eastAsia"/>
          <w:sz w:val="28"/>
        </w:rPr>
        <w:t>社会政策的基本轴心</w:t>
      </w:r>
      <w:bookmarkEnd w:id="7"/>
      <w:bookmarkEnd w:id="8"/>
    </w:p>
    <w:p w:rsidR="00000000" w:rsidRDefault="00764533">
      <w:pPr>
        <w:spacing w:after="240" w:line="360" w:lineRule="exact"/>
        <w:ind w:firstLine="425"/>
        <w:rPr>
          <w:rFonts w:hint="eastAsia"/>
        </w:rPr>
      </w:pPr>
      <w:r>
        <w:rPr>
          <w:rFonts w:hint="eastAsia"/>
        </w:rPr>
        <w:t>2000</w:t>
      </w:r>
      <w:r>
        <w:rPr>
          <w:rFonts w:hint="eastAsia"/>
        </w:rPr>
        <w:t>年</w:t>
      </w:r>
      <w:r>
        <w:rPr>
          <w:rFonts w:hint="eastAsia"/>
        </w:rPr>
        <w:t>2</w:t>
      </w:r>
      <w:r>
        <w:rPr>
          <w:rFonts w:hint="eastAsia"/>
        </w:rPr>
        <w:t>月，希腊经济达到了《马斯特里赫特条约》提出的一切标准。</w:t>
      </w:r>
      <w:r>
        <w:rPr>
          <w:rFonts w:hint="eastAsia"/>
        </w:rPr>
        <w:t>2000</w:t>
      </w:r>
      <w:r>
        <w:rPr>
          <w:rFonts w:hint="eastAsia"/>
        </w:rPr>
        <w:t>年</w:t>
      </w:r>
      <w:r>
        <w:rPr>
          <w:rFonts w:hint="eastAsia"/>
        </w:rPr>
        <w:t>3</w:t>
      </w:r>
      <w:r>
        <w:rPr>
          <w:rFonts w:hint="eastAsia"/>
        </w:rPr>
        <w:t>月</w:t>
      </w:r>
      <w:r>
        <w:rPr>
          <w:rFonts w:hint="eastAsia"/>
        </w:rPr>
        <w:t>9</w:t>
      </w:r>
      <w:r>
        <w:rPr>
          <w:rFonts w:hint="eastAsia"/>
        </w:rPr>
        <w:t>日，希腊递交了加入经济和货币同盟的申请。</w:t>
      </w:r>
    </w:p>
    <w:p w:rsidR="00000000" w:rsidRDefault="00764533">
      <w:pPr>
        <w:spacing w:after="240" w:line="360" w:lineRule="exact"/>
        <w:ind w:firstLine="425"/>
        <w:rPr>
          <w:rFonts w:hint="eastAsia"/>
        </w:rPr>
      </w:pPr>
      <w:r>
        <w:rPr>
          <w:rFonts w:hint="eastAsia"/>
        </w:rPr>
        <w:t>希腊经济走上增长、低通货膨胀、长期财政和宏观经济均衡的轨道。</w:t>
      </w:r>
    </w:p>
    <w:p w:rsidR="00000000" w:rsidRDefault="00764533">
      <w:pPr>
        <w:spacing w:after="240" w:line="360" w:lineRule="exact"/>
        <w:ind w:firstLine="425"/>
        <w:rPr>
          <w:rFonts w:hint="eastAsia"/>
        </w:rPr>
      </w:pPr>
      <w:r>
        <w:rPr>
          <w:rFonts w:hint="eastAsia"/>
        </w:rPr>
        <w:t>过去四年中，希腊的增长率比欧洲联盟的平均增长率高</w:t>
      </w:r>
      <w:r>
        <w:rPr>
          <w:rFonts w:hint="eastAsia"/>
        </w:rPr>
        <w:t>4%</w:t>
      </w:r>
      <w:r>
        <w:rPr>
          <w:rFonts w:hint="eastAsia"/>
        </w:rPr>
        <w:t>。希腊经济的这一发展态势的特征是通过减税、增加社会支出和提高社会质量，实行有利于弱势社会群体的基本的收入再分配。</w:t>
      </w:r>
    </w:p>
    <w:p w:rsidR="00000000" w:rsidRDefault="00764533">
      <w:pPr>
        <w:spacing w:after="240" w:line="360" w:lineRule="exact"/>
        <w:ind w:firstLine="425"/>
        <w:rPr>
          <w:rFonts w:hint="eastAsia"/>
        </w:rPr>
      </w:pPr>
      <w:r>
        <w:rPr>
          <w:rFonts w:hint="eastAsia"/>
        </w:rPr>
        <w:t>希腊的经济增长在</w:t>
      </w:r>
      <w:r>
        <w:rPr>
          <w:rFonts w:hint="eastAsia"/>
        </w:rPr>
        <w:t>1994</w:t>
      </w:r>
      <w:r>
        <w:rPr>
          <w:rFonts w:hint="eastAsia"/>
        </w:rPr>
        <w:t>年至</w:t>
      </w:r>
      <w:r>
        <w:rPr>
          <w:rFonts w:hint="eastAsia"/>
        </w:rPr>
        <w:t>1999</w:t>
      </w:r>
      <w:r>
        <w:rPr>
          <w:rFonts w:hint="eastAsia"/>
        </w:rPr>
        <w:t>年期间，经济增长创造了</w:t>
      </w:r>
      <w:r>
        <w:rPr>
          <w:rFonts w:hint="eastAsia"/>
        </w:rPr>
        <w:t>230,000</w:t>
      </w:r>
      <w:r>
        <w:rPr>
          <w:rFonts w:hint="eastAsia"/>
        </w:rPr>
        <w:t>个工作机会。同时，</w:t>
      </w:r>
      <w:r>
        <w:rPr>
          <w:rFonts w:hint="eastAsia"/>
        </w:rPr>
        <w:t>1995</w:t>
      </w:r>
      <w:r>
        <w:rPr>
          <w:rFonts w:hint="eastAsia"/>
        </w:rPr>
        <w:t>年至</w:t>
      </w:r>
      <w:r>
        <w:rPr>
          <w:rFonts w:hint="eastAsia"/>
        </w:rPr>
        <w:t>1999</w:t>
      </w:r>
      <w:r>
        <w:rPr>
          <w:rFonts w:hint="eastAsia"/>
        </w:rPr>
        <w:t>年期间的工资累积增长了</w:t>
      </w:r>
      <w:r>
        <w:rPr>
          <w:rFonts w:hint="eastAsia"/>
        </w:rPr>
        <w:t>15%</w:t>
      </w:r>
      <w:r>
        <w:rPr>
          <w:rFonts w:hint="eastAsia"/>
        </w:rPr>
        <w:t>，劳动报酬在国内生产总值中所占的比例从</w:t>
      </w:r>
      <w:r>
        <w:rPr>
          <w:rFonts w:hint="eastAsia"/>
        </w:rPr>
        <w:t>1993</w:t>
      </w:r>
      <w:r>
        <w:rPr>
          <w:rFonts w:hint="eastAsia"/>
        </w:rPr>
        <w:t>年的</w:t>
      </w:r>
      <w:r>
        <w:rPr>
          <w:rFonts w:hint="eastAsia"/>
        </w:rPr>
        <w:t>35.7%</w:t>
      </w:r>
      <w:r>
        <w:rPr>
          <w:rFonts w:hint="eastAsia"/>
        </w:rPr>
        <w:t>上升到</w:t>
      </w:r>
      <w:r>
        <w:rPr>
          <w:rFonts w:hint="eastAsia"/>
        </w:rPr>
        <w:t>1998</w:t>
      </w:r>
      <w:r>
        <w:rPr>
          <w:rFonts w:hint="eastAsia"/>
        </w:rPr>
        <w:t>年的</w:t>
      </w:r>
      <w:r>
        <w:rPr>
          <w:rFonts w:hint="eastAsia"/>
        </w:rPr>
        <w:t>38</w:t>
      </w:r>
      <w:r>
        <w:t xml:space="preserve">. </w:t>
      </w:r>
      <w:r>
        <w:rPr>
          <w:rFonts w:hint="eastAsia"/>
        </w:rPr>
        <w:t>6%</w:t>
      </w:r>
      <w:r>
        <w:rPr>
          <w:rFonts w:hint="eastAsia"/>
        </w:rPr>
        <w:t>。</w:t>
      </w:r>
    </w:p>
    <w:p w:rsidR="00000000" w:rsidRDefault="00764533">
      <w:pPr>
        <w:spacing w:after="240" w:line="360" w:lineRule="exact"/>
        <w:ind w:firstLine="425"/>
        <w:rPr>
          <w:rFonts w:hint="eastAsia"/>
        </w:rPr>
      </w:pPr>
      <w:r>
        <w:rPr>
          <w:rFonts w:hint="eastAsia"/>
        </w:rPr>
        <w:t>总而言之，希腊在经济和社会政策各个部门都取得了十分重要的成就。按照欧洲联盟的总原则，经济一体化之后的下一步是社会一体化。近年来，希腊的政治行动结合经济和社会政策，特别注重人力资源，因为人力资源是各国财富和发展的主要来源。</w:t>
      </w:r>
    </w:p>
    <w:p w:rsidR="00000000" w:rsidRDefault="00764533">
      <w:pPr>
        <w:spacing w:after="240" w:line="360" w:lineRule="exact"/>
        <w:ind w:firstLine="425"/>
        <w:rPr>
          <w:rFonts w:hint="eastAsia"/>
        </w:rPr>
      </w:pPr>
      <w:r>
        <w:rPr>
          <w:rFonts w:hint="eastAsia"/>
        </w:rPr>
        <w:t>为了应对国际竞争和新时代的挑战，要实现促进在经济和政治生活各层次建设一个强大、现代的希腊的目标，首先必须具备受过广泛教育、掌握技能</w:t>
      </w:r>
      <w:r>
        <w:rPr>
          <w:rFonts w:hint="eastAsia"/>
        </w:rPr>
        <w:t>和适应不断变化的情况的人力资源。</w:t>
      </w:r>
    </w:p>
    <w:p w:rsidR="00000000" w:rsidRDefault="00764533">
      <w:pPr>
        <w:spacing w:after="240" w:line="360" w:lineRule="exact"/>
        <w:rPr>
          <w:rFonts w:eastAsia="KaiTi_GB2312" w:hint="eastAsia"/>
        </w:rPr>
      </w:pPr>
      <w:r>
        <w:rPr>
          <w:rFonts w:eastAsia="KaiTi_GB2312" w:hint="eastAsia"/>
        </w:rPr>
        <w:t xml:space="preserve">    </w:t>
      </w:r>
      <w:r>
        <w:rPr>
          <w:rFonts w:eastAsia="KaiTi_GB2312" w:hint="eastAsia"/>
        </w:rPr>
        <w:t>出于这一原因，希腊政策的基本目标如下：</w:t>
      </w:r>
    </w:p>
    <w:p w:rsidR="00000000" w:rsidRDefault="00764533">
      <w:pPr>
        <w:numPr>
          <w:ilvl w:val="0"/>
          <w:numId w:val="181"/>
        </w:numPr>
        <w:tabs>
          <w:tab w:val="clear" w:pos="425"/>
          <w:tab w:val="num" w:pos="840"/>
        </w:tabs>
        <w:spacing w:after="240" w:line="360" w:lineRule="exact"/>
        <w:ind w:firstLine="55"/>
        <w:rPr>
          <w:rFonts w:hint="eastAsia"/>
        </w:rPr>
      </w:pPr>
      <w:r>
        <w:rPr>
          <w:rFonts w:hint="eastAsia"/>
        </w:rPr>
        <w:t>不断创造新的工作机会，</w:t>
      </w:r>
    </w:p>
    <w:p w:rsidR="00000000" w:rsidRDefault="00764533">
      <w:pPr>
        <w:numPr>
          <w:ilvl w:val="0"/>
          <w:numId w:val="181"/>
        </w:numPr>
        <w:tabs>
          <w:tab w:val="clear" w:pos="425"/>
          <w:tab w:val="num" w:pos="840"/>
        </w:tabs>
        <w:spacing w:after="240" w:line="360" w:lineRule="exact"/>
        <w:ind w:firstLine="55"/>
        <w:rPr>
          <w:rFonts w:hint="eastAsia"/>
        </w:rPr>
      </w:pPr>
      <w:r>
        <w:rPr>
          <w:rFonts w:hint="eastAsia"/>
        </w:rPr>
        <w:t>提高人力资源素质，</w:t>
      </w:r>
    </w:p>
    <w:p w:rsidR="00000000" w:rsidRDefault="00764533">
      <w:pPr>
        <w:numPr>
          <w:ilvl w:val="0"/>
          <w:numId w:val="181"/>
        </w:numPr>
        <w:tabs>
          <w:tab w:val="clear" w:pos="425"/>
          <w:tab w:val="num" w:pos="840"/>
        </w:tabs>
        <w:spacing w:after="240" w:line="360" w:lineRule="exact"/>
        <w:ind w:firstLine="55"/>
        <w:rPr>
          <w:rFonts w:ascii="SimHei" w:hint="eastAsia"/>
          <w:b/>
          <w:sz w:val="24"/>
        </w:rPr>
      </w:pPr>
      <w:r>
        <w:rPr>
          <w:rFonts w:hint="eastAsia"/>
        </w:rPr>
        <w:t>不加歧视地为所有希腊公民提供平等机会。</w:t>
      </w:r>
      <w:bookmarkStart w:id="9" w:name="_Toc77450"/>
      <w:bookmarkStart w:id="10" w:name="_Toc443031"/>
    </w:p>
    <w:p w:rsidR="00000000" w:rsidRDefault="00764533">
      <w:pPr>
        <w:spacing w:after="240" w:line="360" w:lineRule="exact"/>
        <w:ind w:left="210" w:firstLine="210"/>
        <w:rPr>
          <w:rFonts w:ascii="SimHei" w:eastAsia="SimHei" w:hint="eastAsia"/>
          <w:sz w:val="24"/>
        </w:rPr>
      </w:pPr>
      <w:r>
        <w:rPr>
          <w:rFonts w:ascii="SimHei" w:hint="eastAsia"/>
          <w:b/>
          <w:sz w:val="24"/>
        </w:rPr>
        <w:t>1.1</w:t>
      </w:r>
      <w:r>
        <w:rPr>
          <w:rFonts w:ascii="SimHei" w:eastAsia="SimHei" w:hint="eastAsia"/>
          <w:sz w:val="24"/>
        </w:rPr>
        <w:t xml:space="preserve"> </w:t>
      </w:r>
      <w:r>
        <w:rPr>
          <w:rFonts w:ascii="SimHei" w:eastAsia="SimHei" w:hint="eastAsia"/>
          <w:sz w:val="24"/>
        </w:rPr>
        <w:t>就业政策</w:t>
      </w:r>
      <w:bookmarkEnd w:id="9"/>
      <w:bookmarkEnd w:id="10"/>
    </w:p>
    <w:p w:rsidR="00000000" w:rsidRDefault="00764533">
      <w:pPr>
        <w:spacing w:after="240" w:line="360" w:lineRule="exact"/>
        <w:ind w:firstLine="425"/>
        <w:rPr>
          <w:rFonts w:hint="eastAsia"/>
        </w:rPr>
      </w:pPr>
      <w:r>
        <w:rPr>
          <w:rFonts w:hint="eastAsia"/>
        </w:rPr>
        <w:t>希腊就业政策的主要原则依据是应用和实施积极的就业政策，保护失业者。</w:t>
      </w:r>
    </w:p>
    <w:p w:rsidR="00000000" w:rsidRDefault="00764533">
      <w:pPr>
        <w:spacing w:after="240" w:line="360" w:lineRule="exact"/>
        <w:ind w:firstLine="425"/>
        <w:rPr>
          <w:rFonts w:hint="eastAsia"/>
        </w:rPr>
      </w:pPr>
      <w:r>
        <w:rPr>
          <w:rFonts w:hint="eastAsia"/>
        </w:rPr>
        <w:t>社会一切合作伙伴的积极参与为统一协调的就业战略创造了充分条件。就业政策旨在解决失业问题、增加就业机会和开创参与社会生活的新领域。为此，就业项目的目标是满足</w:t>
      </w:r>
      <w:r>
        <w:rPr>
          <w:rFonts w:hint="eastAsia"/>
        </w:rPr>
        <w:t xml:space="preserve"> </w:t>
      </w:r>
      <w:r>
        <w:rPr>
          <w:rFonts w:hint="eastAsia"/>
        </w:rPr>
        <w:t>“目标群体”，主要是青年、妇女和长期失业者的特殊需要。</w:t>
      </w:r>
    </w:p>
    <w:p w:rsidR="00000000" w:rsidRDefault="00764533">
      <w:pPr>
        <w:numPr>
          <w:ilvl w:val="0"/>
          <w:numId w:val="327"/>
        </w:numPr>
        <w:tabs>
          <w:tab w:val="clear" w:pos="425"/>
          <w:tab w:val="num" w:pos="840"/>
        </w:tabs>
        <w:spacing w:after="240" w:line="360" w:lineRule="exact"/>
        <w:ind w:left="840" w:hanging="360"/>
        <w:rPr>
          <w:rFonts w:hint="eastAsia"/>
        </w:rPr>
      </w:pPr>
      <w:r>
        <w:rPr>
          <w:rFonts w:hint="eastAsia"/>
        </w:rPr>
        <w:t>通过“综合干预措施”加强就业政策，这种干预措施针</w:t>
      </w:r>
      <w:r>
        <w:rPr>
          <w:rFonts w:hint="eastAsia"/>
        </w:rPr>
        <w:t>对地方一级各种形式的失业提供再培训、福利和工作晋升。</w:t>
      </w:r>
    </w:p>
    <w:p w:rsidR="00000000" w:rsidRDefault="00764533">
      <w:pPr>
        <w:spacing w:after="240" w:line="360" w:lineRule="exact"/>
        <w:ind w:firstLine="425"/>
        <w:rPr>
          <w:rFonts w:hint="eastAsia"/>
        </w:rPr>
      </w:pPr>
      <w:r>
        <w:rPr>
          <w:rFonts w:hint="eastAsia"/>
        </w:rPr>
        <w:t>最重要的政治战略是中央与地方行政管理部门合作，通过在环境、文化和生活质量等部门创造工作机会，促进就业社会部门的发展。</w:t>
      </w:r>
    </w:p>
    <w:p w:rsidR="00000000" w:rsidRDefault="00764533">
      <w:pPr>
        <w:spacing w:after="240" w:line="360" w:lineRule="exact"/>
        <w:ind w:firstLine="425"/>
        <w:rPr>
          <w:rFonts w:hint="eastAsia"/>
        </w:rPr>
      </w:pPr>
      <w:r>
        <w:rPr>
          <w:rFonts w:hint="eastAsia"/>
        </w:rPr>
        <w:t>希腊就业政策的主导方针是逐步重新确定就业政策，从补贴政策转向预防工作。同时，为迅速确定劳动力市场的需要和发展态势，发展了各种结构和机制。其目的是从被动的失业补贴政策转变为基于个性化办法和机会均等的促进就业的积极措施。</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1996</w:t>
      </w:r>
      <w:r>
        <w:rPr>
          <w:rFonts w:ascii="KaiTi_GB2312" w:eastAsia="KaiTi_GB2312" w:hint="eastAsia"/>
        </w:rPr>
        <w:t>年至</w:t>
      </w:r>
      <w:r>
        <w:rPr>
          <w:rFonts w:ascii="KaiTi_GB2312" w:eastAsia="KaiTi_GB2312" w:hint="eastAsia"/>
        </w:rPr>
        <w:t>2000</w:t>
      </w:r>
      <w:r>
        <w:rPr>
          <w:rFonts w:ascii="KaiTi_GB2312" w:eastAsia="KaiTi_GB2312" w:hint="eastAsia"/>
        </w:rPr>
        <w:t>年期间，希腊：</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为青年、妇女和长期失业者创造的</w:t>
      </w:r>
      <w:r>
        <w:rPr>
          <w:rFonts w:hint="eastAsia"/>
        </w:rPr>
        <w:t>270,000</w:t>
      </w:r>
      <w:r>
        <w:rPr>
          <w:rFonts w:hint="eastAsia"/>
        </w:rPr>
        <w:t>个新的工作机会提供了补贴。</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对企业增加并培</w:t>
      </w:r>
      <w:r>
        <w:rPr>
          <w:rFonts w:hint="eastAsia"/>
        </w:rPr>
        <w:t>训人力资源予以奖励。</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设立了扶持失业者的新的基础设施和公民社会保护服务机构。</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制定了“青年积极生活”这一特别项目，确保到</w:t>
      </w:r>
      <w:r>
        <w:rPr>
          <w:rFonts w:hint="eastAsia"/>
        </w:rPr>
        <w:t>2000</w:t>
      </w:r>
      <w:r>
        <w:rPr>
          <w:rFonts w:hint="eastAsia"/>
        </w:rPr>
        <w:t>年底每名失业青年都有一份工作、一个工作、培训或从事自营职业的场所。</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对妇女接受教育和进入劳动力市场的实际障碍作出限制；在培训和求职项目中采行积极的区别对待和措施，并设立扶持妇女创业的结构和项目。</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实施了新的、灵活、有效的项目，以培训弱势群体（遣返移民、难民、吉普赛人），并使他们融入劳动力市场。</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登记经济难民，给予其合法地位，以打击非法就业，保护在希腊合法就业的外国人的权利。</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在将必</w:t>
      </w:r>
      <w:r>
        <w:rPr>
          <w:rFonts w:hint="eastAsia"/>
        </w:rPr>
        <w:t>要的灵活性与劳动者的安全相结合的新的工作形式的构成方面，第</w:t>
      </w:r>
      <w:r>
        <w:rPr>
          <w:rFonts w:hint="eastAsia"/>
        </w:rPr>
        <w:t>2369/98</w:t>
      </w:r>
      <w:r>
        <w:rPr>
          <w:rFonts w:hint="eastAsia"/>
        </w:rPr>
        <w:t>号法令使希腊立法与欧洲联盟成员国的法律，保持协调一致。</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确保了提高基本教育和继续职业培训机构的质量，使其适应经济变化（建立了国家验证中心，提供对职业培训中心和事业单位的核证）。</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通过根据劳务市场趋势来编写培训资料，提高了失业人员培训的质量和有效性。</w:t>
      </w:r>
      <w:r>
        <w:rPr>
          <w:rFonts w:hint="eastAsia"/>
        </w:rPr>
        <w:t>1994</w:t>
      </w:r>
      <w:r>
        <w:rPr>
          <w:rFonts w:hint="eastAsia"/>
        </w:rPr>
        <w:t>年至</w:t>
      </w:r>
      <w:r>
        <w:rPr>
          <w:rFonts w:hint="eastAsia"/>
        </w:rPr>
        <w:t>1999</w:t>
      </w:r>
      <w:r>
        <w:rPr>
          <w:rFonts w:hint="eastAsia"/>
        </w:rPr>
        <w:t>年期间，</w:t>
      </w:r>
      <w:r>
        <w:rPr>
          <w:rFonts w:hint="eastAsia"/>
        </w:rPr>
        <w:t>290,000</w:t>
      </w:r>
      <w:r>
        <w:rPr>
          <w:rFonts w:hint="eastAsia"/>
        </w:rPr>
        <w:t>名失业人员得到了培训，从而获得新的知识和新的工作潜力。</w:t>
      </w:r>
    </w:p>
    <w:p w:rsidR="00000000" w:rsidRDefault="00764533">
      <w:pPr>
        <w:numPr>
          <w:ilvl w:val="0"/>
          <w:numId w:val="180"/>
        </w:numPr>
        <w:tabs>
          <w:tab w:val="clear" w:pos="425"/>
          <w:tab w:val="num" w:pos="840"/>
        </w:tabs>
        <w:spacing w:after="240" w:line="360" w:lineRule="exact"/>
        <w:ind w:left="840" w:hanging="360"/>
        <w:rPr>
          <w:rFonts w:hint="eastAsia"/>
        </w:rPr>
      </w:pPr>
      <w:r>
        <w:rPr>
          <w:rFonts w:hint="eastAsia"/>
        </w:rPr>
        <w:t>通过促进获取工作经验的项目，以及把培训与就业联系在一起，开发了新的培训形式。</w:t>
      </w:r>
    </w:p>
    <w:p w:rsidR="00000000" w:rsidRDefault="00764533">
      <w:pPr>
        <w:spacing w:after="240" w:line="360" w:lineRule="exact"/>
        <w:ind w:firstLine="425"/>
        <w:rPr>
          <w:rFonts w:hint="eastAsia"/>
        </w:rPr>
      </w:pPr>
      <w:r>
        <w:rPr>
          <w:rFonts w:hint="eastAsia"/>
        </w:rPr>
        <w:t>在结构产生重大变</w:t>
      </w:r>
      <w:r>
        <w:rPr>
          <w:rFonts w:hint="eastAsia"/>
        </w:rPr>
        <w:t>革时期，希腊正在实施各项政策，旨在使经济发展与社会发展不可分割的联系在一起。同时，与所有社会机构合作设置了国家就业行动计划，其中作为四大支柱之一的一个机构专门致力于两性平等工作。</w:t>
      </w:r>
    </w:p>
    <w:p w:rsidR="00000000" w:rsidRDefault="00764533">
      <w:pPr>
        <w:spacing w:after="240" w:line="360" w:lineRule="exact"/>
        <w:ind w:firstLine="425"/>
        <w:rPr>
          <w:rFonts w:hint="eastAsia"/>
        </w:rPr>
      </w:pPr>
      <w:r>
        <w:rPr>
          <w:rFonts w:hint="eastAsia"/>
        </w:rPr>
        <w:t>1999</w:t>
      </w:r>
      <w:r>
        <w:rPr>
          <w:rFonts w:hint="eastAsia"/>
        </w:rPr>
        <w:t>年，投资了</w:t>
      </w:r>
      <w:r>
        <w:rPr>
          <w:rFonts w:hint="eastAsia"/>
        </w:rPr>
        <w:t>7,000</w:t>
      </w:r>
      <w:r>
        <w:rPr>
          <w:rFonts w:hint="eastAsia"/>
        </w:rPr>
        <w:t>亿德拉克马，扶持了</w:t>
      </w:r>
      <w:r>
        <w:rPr>
          <w:rFonts w:hint="eastAsia"/>
        </w:rPr>
        <w:t>650,000</w:t>
      </w:r>
      <w:r>
        <w:rPr>
          <w:rFonts w:hint="eastAsia"/>
        </w:rPr>
        <w:t>人，</w:t>
      </w:r>
      <w:r>
        <w:rPr>
          <w:rFonts w:hint="eastAsia"/>
        </w:rPr>
        <w:t>1998</w:t>
      </w:r>
      <w:r>
        <w:rPr>
          <w:rFonts w:hint="eastAsia"/>
        </w:rPr>
        <w:t>年投资了</w:t>
      </w:r>
      <w:r>
        <w:rPr>
          <w:rFonts w:hint="eastAsia"/>
        </w:rPr>
        <w:t>4,500</w:t>
      </w:r>
      <w:r>
        <w:rPr>
          <w:rFonts w:hint="eastAsia"/>
        </w:rPr>
        <w:t>亿德拉克马，扶持了</w:t>
      </w:r>
      <w:r>
        <w:rPr>
          <w:rFonts w:hint="eastAsia"/>
        </w:rPr>
        <w:t>550,000</w:t>
      </w:r>
      <w:r>
        <w:rPr>
          <w:rFonts w:hint="eastAsia"/>
        </w:rPr>
        <w:t>人。因此，结构基金、特别是欧洲社会基金的资源，通过支持实施促进就业的（根据希腊国情）创新政策，用于人力资源开发。</w:t>
      </w:r>
    </w:p>
    <w:p w:rsidR="00000000" w:rsidRDefault="00764533">
      <w:pPr>
        <w:pStyle w:val="Heading2"/>
        <w:spacing w:before="0" w:after="240" w:line="360" w:lineRule="exact"/>
        <w:ind w:left="210" w:firstLine="210"/>
        <w:rPr>
          <w:rFonts w:ascii="SimHei" w:hint="eastAsia"/>
          <w:b w:val="0"/>
          <w:sz w:val="24"/>
        </w:rPr>
      </w:pPr>
      <w:bookmarkStart w:id="11" w:name="_Toc77451"/>
      <w:bookmarkStart w:id="12" w:name="_Toc443032"/>
      <w:r>
        <w:rPr>
          <w:rFonts w:ascii="SimHei" w:hint="eastAsia"/>
          <w:b w:val="0"/>
          <w:sz w:val="24"/>
        </w:rPr>
        <w:t xml:space="preserve">1.2 </w:t>
      </w:r>
      <w:r>
        <w:rPr>
          <w:rFonts w:ascii="SimHei" w:hint="eastAsia"/>
          <w:b w:val="0"/>
          <w:sz w:val="24"/>
        </w:rPr>
        <w:t>人力资源开发</w:t>
      </w:r>
      <w:bookmarkEnd w:id="11"/>
      <w:bookmarkEnd w:id="12"/>
    </w:p>
    <w:p w:rsidR="00000000" w:rsidRDefault="00764533">
      <w:pPr>
        <w:spacing w:after="240" w:line="360" w:lineRule="exact"/>
        <w:ind w:firstLine="425"/>
        <w:rPr>
          <w:rFonts w:hint="eastAsia"/>
        </w:rPr>
      </w:pPr>
      <w:r>
        <w:rPr>
          <w:rFonts w:hint="eastAsia"/>
        </w:rPr>
        <w:t>人力资源开发的规划在职能上与新的十年中的战略方向、国家目标和发展选择方案相</w:t>
      </w:r>
      <w:r>
        <w:rPr>
          <w:rFonts w:hint="eastAsia"/>
        </w:rPr>
        <w:t>联系。</w:t>
      </w:r>
    </w:p>
    <w:p w:rsidR="00000000" w:rsidRDefault="00764533">
      <w:pPr>
        <w:spacing w:after="240" w:line="360" w:lineRule="exact"/>
        <w:ind w:firstLine="425"/>
        <w:rPr>
          <w:rFonts w:hint="eastAsia"/>
        </w:rPr>
      </w:pPr>
      <w:r>
        <w:rPr>
          <w:rFonts w:hint="eastAsia"/>
        </w:rPr>
        <w:t>为此，青年男子和妇女成为特别关注和工作的重点。新时代需要高水平的、特别关系到青年的培训、竞争力、创造力和创新。因此，通过设立有关各种措施和结构的支助性网络，人力资源开发政策为教育、就业、创业、成功地融入社会和经济生活提供了更多机会。</w:t>
      </w:r>
    </w:p>
    <w:p w:rsidR="00000000" w:rsidRDefault="00764533">
      <w:pPr>
        <w:spacing w:after="240" w:line="360" w:lineRule="exact"/>
        <w:ind w:firstLine="425"/>
        <w:rPr>
          <w:rFonts w:hint="eastAsia"/>
        </w:rPr>
      </w:pPr>
      <w:r>
        <w:rPr>
          <w:rFonts w:hint="eastAsia"/>
        </w:rPr>
        <w:t>人力资源开发政策的主要核心是高质量的终身学习。这一核心的依据是灵活性与适应性原则，与此紧密相连的是应摈弃陈旧的概念，即把生活分成互不关联、循环往复的几部分——教育</w:t>
      </w:r>
      <w:r>
        <w:rPr>
          <w:rFonts w:hint="eastAsia"/>
        </w:rPr>
        <w:t>-</w:t>
      </w:r>
      <w:r>
        <w:rPr>
          <w:rFonts w:hint="eastAsia"/>
        </w:rPr>
        <w:t>工作</w:t>
      </w:r>
      <w:r>
        <w:rPr>
          <w:rFonts w:hint="eastAsia"/>
        </w:rPr>
        <w:t>-</w:t>
      </w:r>
      <w:r>
        <w:rPr>
          <w:rFonts w:hint="eastAsia"/>
        </w:rPr>
        <w:t>退休。</w:t>
      </w:r>
    </w:p>
    <w:p w:rsidR="00000000" w:rsidRDefault="00764533">
      <w:pPr>
        <w:spacing w:after="240" w:line="360" w:lineRule="exact"/>
        <w:ind w:firstLine="425"/>
        <w:rPr>
          <w:rFonts w:hint="eastAsia"/>
        </w:rPr>
      </w:pPr>
      <w:r>
        <w:rPr>
          <w:rFonts w:hint="eastAsia"/>
        </w:rPr>
        <w:t>持续的结构变革和新技术的开发是修正希腊就业政策总体框架的基本原因。</w:t>
      </w:r>
    </w:p>
    <w:p w:rsidR="00000000" w:rsidRDefault="00764533">
      <w:pPr>
        <w:spacing w:after="240" w:line="360" w:lineRule="exact"/>
        <w:ind w:firstLine="425"/>
        <w:rPr>
          <w:rFonts w:hint="eastAsia"/>
        </w:rPr>
      </w:pPr>
      <w:r>
        <w:rPr>
          <w:rFonts w:hint="eastAsia"/>
        </w:rPr>
        <w:t>为此，希腊在新信息社会实</w:t>
      </w:r>
      <w:r>
        <w:rPr>
          <w:rFonts w:hint="eastAsia"/>
        </w:rPr>
        <w:t>行的新政策的特点是，改革体制框架，使劳动力市场具有更大的“知识灵活性”，并提高人力资源素质，使他们获得新的关键技能，从而满足不断增多的经济部门中因新技术的应用而产生的工作的新要求。</w:t>
      </w:r>
    </w:p>
    <w:p w:rsidR="00000000" w:rsidRDefault="00764533">
      <w:pPr>
        <w:spacing w:after="240" w:line="360" w:lineRule="exact"/>
        <w:ind w:firstLine="425"/>
        <w:rPr>
          <w:rFonts w:hint="eastAsia"/>
        </w:rPr>
      </w:pPr>
      <w:r>
        <w:rPr>
          <w:rFonts w:hint="eastAsia"/>
        </w:rPr>
        <w:t>就业政策最重要的轴心是保证机会平等。其基本原则是消除在获得培训和进入劳动力市场方面存在的隔离或歧视行为。为此目的，已经发展了一个为青年、妇女和残疾人融入职业生活提供平等机会和设施的框架。</w:t>
      </w:r>
    </w:p>
    <w:p w:rsidR="00000000" w:rsidRDefault="00764533">
      <w:pPr>
        <w:spacing w:after="240" w:line="360" w:lineRule="exact"/>
        <w:ind w:firstLine="425"/>
        <w:rPr>
          <w:rFonts w:hint="eastAsia"/>
        </w:rPr>
      </w:pPr>
      <w:r>
        <w:rPr>
          <w:rFonts w:hint="eastAsia"/>
        </w:rPr>
        <w:t>其宗旨是避免产生把某些人力资源群体排斥在生产职能之外的社会排斥，从而可以最充分地有效使用国家的生产力。</w:t>
      </w:r>
    </w:p>
    <w:p w:rsidR="00000000" w:rsidRDefault="00764533">
      <w:pPr>
        <w:pStyle w:val="Heading2"/>
        <w:spacing w:before="0" w:after="240" w:line="360" w:lineRule="exact"/>
        <w:ind w:left="210" w:firstLine="210"/>
        <w:rPr>
          <w:rFonts w:ascii="SimHei" w:hint="eastAsia"/>
          <w:b w:val="0"/>
          <w:sz w:val="24"/>
        </w:rPr>
      </w:pPr>
      <w:bookmarkStart w:id="13" w:name="_Toc77452"/>
      <w:bookmarkStart w:id="14" w:name="_Toc443033"/>
      <w:r>
        <w:rPr>
          <w:rFonts w:ascii="SimHei" w:hint="eastAsia"/>
          <w:b w:val="0"/>
          <w:sz w:val="24"/>
        </w:rPr>
        <w:t xml:space="preserve">1.3 </w:t>
      </w:r>
      <w:r>
        <w:rPr>
          <w:rFonts w:ascii="SimHei" w:hint="eastAsia"/>
          <w:b w:val="0"/>
          <w:sz w:val="24"/>
        </w:rPr>
        <w:t>加强社会保护机制——消灭贫困和</w:t>
      </w:r>
      <w:r>
        <w:rPr>
          <w:rFonts w:ascii="SimHei" w:hint="eastAsia"/>
          <w:b w:val="0"/>
          <w:sz w:val="24"/>
        </w:rPr>
        <w:t>排斥网络</w:t>
      </w:r>
      <w:bookmarkEnd w:id="13"/>
      <w:bookmarkEnd w:id="14"/>
    </w:p>
    <w:p w:rsidR="00000000" w:rsidRDefault="00764533">
      <w:pPr>
        <w:spacing w:after="240" w:line="360" w:lineRule="exact"/>
        <w:ind w:firstLine="425"/>
        <w:rPr>
          <w:rFonts w:hint="eastAsia"/>
        </w:rPr>
      </w:pPr>
      <w:r>
        <w:rPr>
          <w:rFonts w:hint="eastAsia"/>
        </w:rPr>
        <w:t>据欧统处的资料（</w:t>
      </w:r>
      <w:r>
        <w:rPr>
          <w:rFonts w:hint="eastAsia"/>
        </w:rPr>
        <w:t>2000</w:t>
      </w:r>
      <w:r>
        <w:rPr>
          <w:rFonts w:hint="eastAsia"/>
        </w:rPr>
        <w:t>年</w:t>
      </w:r>
      <w:r>
        <w:rPr>
          <w:rFonts w:hint="eastAsia"/>
        </w:rPr>
        <w:t>2</w:t>
      </w:r>
      <w:r>
        <w:rPr>
          <w:rFonts w:hint="eastAsia"/>
        </w:rPr>
        <w:t>月，重点统计数字），希腊的社会保护支出继续呈上升趋势。</w:t>
      </w:r>
      <w:r>
        <w:rPr>
          <w:rFonts w:hint="eastAsia"/>
        </w:rPr>
        <w:t>1993</w:t>
      </w:r>
      <w:r>
        <w:rPr>
          <w:rFonts w:hint="eastAsia"/>
        </w:rPr>
        <w:t>年至</w:t>
      </w:r>
      <w:r>
        <w:rPr>
          <w:rFonts w:hint="eastAsia"/>
        </w:rPr>
        <w:t>1998</w:t>
      </w:r>
      <w:r>
        <w:rPr>
          <w:rFonts w:hint="eastAsia"/>
        </w:rPr>
        <w:t>年期间，达到了欧洲联盟的平均水平。</w:t>
      </w:r>
      <w:r>
        <w:rPr>
          <w:rFonts w:hint="eastAsia"/>
        </w:rPr>
        <w:t>1993</w:t>
      </w:r>
      <w:r>
        <w:rPr>
          <w:rFonts w:hint="eastAsia"/>
        </w:rPr>
        <w:t>年，希腊达到了欧盟平均水平的</w:t>
      </w:r>
      <w:r>
        <w:rPr>
          <w:rFonts w:hint="eastAsia"/>
        </w:rPr>
        <w:t>77%</w:t>
      </w:r>
      <w:r>
        <w:rPr>
          <w:rFonts w:hint="eastAsia"/>
        </w:rPr>
        <w:t>，</w:t>
      </w:r>
      <w:r>
        <w:rPr>
          <w:rFonts w:hint="eastAsia"/>
        </w:rPr>
        <w:t>1998</w:t>
      </w:r>
      <w:r>
        <w:rPr>
          <w:rFonts w:hint="eastAsia"/>
        </w:rPr>
        <w:t>年则达到平均水平的</w:t>
      </w:r>
      <w:r>
        <w:rPr>
          <w:rFonts w:hint="eastAsia"/>
        </w:rPr>
        <w:t>84%</w:t>
      </w:r>
      <w:r>
        <w:rPr>
          <w:rFonts w:hint="eastAsia"/>
        </w:rPr>
        <w:t>。</w:t>
      </w:r>
    </w:p>
    <w:p w:rsidR="00000000" w:rsidRDefault="00764533">
      <w:pPr>
        <w:spacing w:after="240" w:line="360" w:lineRule="exact"/>
        <w:ind w:firstLine="425"/>
        <w:rPr>
          <w:rFonts w:hint="eastAsia"/>
        </w:rPr>
      </w:pPr>
      <w:r>
        <w:rPr>
          <w:rFonts w:hint="eastAsia"/>
        </w:rPr>
        <w:t>社会政策的基本轴心是实现发展、就业和社会保护三者平衡。</w:t>
      </w:r>
    </w:p>
    <w:p w:rsidR="00000000" w:rsidRDefault="00764533">
      <w:pPr>
        <w:spacing w:after="240" w:line="360" w:lineRule="exact"/>
        <w:ind w:firstLine="425"/>
        <w:rPr>
          <w:rFonts w:hint="eastAsia"/>
        </w:rPr>
      </w:pPr>
      <w:r>
        <w:rPr>
          <w:rFonts w:hint="eastAsia"/>
        </w:rPr>
        <w:t>失业者、残疾人、老年人和需要帮助的各类社会人员的社会收入在稳步增加。对多子女家庭一直给予特别奖励和福利。过去三年中，为支助多子女家庭而划拨的资源从</w:t>
      </w:r>
      <w:r>
        <w:rPr>
          <w:rFonts w:hint="eastAsia"/>
        </w:rPr>
        <w:t>1993</w:t>
      </w:r>
      <w:r>
        <w:rPr>
          <w:rFonts w:hint="eastAsia"/>
        </w:rPr>
        <w:t>年的</w:t>
      </w:r>
      <w:r>
        <w:rPr>
          <w:rFonts w:hint="eastAsia"/>
        </w:rPr>
        <w:t>420</w:t>
      </w:r>
      <w:r>
        <w:rPr>
          <w:rFonts w:hint="eastAsia"/>
        </w:rPr>
        <w:t>亿德克拉马增至每年</w:t>
      </w:r>
      <w:r>
        <w:rPr>
          <w:rFonts w:hint="eastAsia"/>
        </w:rPr>
        <w:t>1,300</w:t>
      </w:r>
      <w:r>
        <w:rPr>
          <w:rFonts w:hint="eastAsia"/>
        </w:rPr>
        <w:t>亿德克拉马。</w:t>
      </w:r>
    </w:p>
    <w:p w:rsidR="00000000" w:rsidRDefault="00764533">
      <w:pPr>
        <w:spacing w:after="240" w:line="360" w:lineRule="exact"/>
        <w:ind w:firstLine="425"/>
        <w:rPr>
          <w:rFonts w:hint="eastAsia"/>
        </w:rPr>
      </w:pPr>
      <w:r>
        <w:rPr>
          <w:rFonts w:hint="eastAsia"/>
        </w:rPr>
        <w:t>此外，还通过增加家庭收入</w:t>
      </w:r>
      <w:r>
        <w:rPr>
          <w:rFonts w:hint="eastAsia"/>
        </w:rPr>
        <w:t>的免税幅度，稳步减少家庭税务负担。除止之外，通过降低电、供暖燃油和住房贷款等基本家庭费用的价格，支助家庭收入。</w:t>
      </w:r>
    </w:p>
    <w:p w:rsidR="00000000" w:rsidRDefault="00764533">
      <w:pPr>
        <w:spacing w:after="240" w:line="360" w:lineRule="exact"/>
        <w:ind w:firstLine="425"/>
        <w:rPr>
          <w:rFonts w:hint="eastAsia"/>
        </w:rPr>
      </w:pPr>
      <w:r>
        <w:rPr>
          <w:rFonts w:hint="eastAsia"/>
        </w:rPr>
        <w:t>希腊开展并延长了为老年人、残疾人和遣返移民提供社会保护的新项目，采取并延展了帮助年轻夫妇组织家庭的积极措施，如全日制学校试点项目。为年轻夫妇提供的整套支助方案包括住房、孕产和产假方面的援助措施及收入和减税方面的财政援助措施。</w:t>
      </w:r>
    </w:p>
    <w:p w:rsidR="00000000" w:rsidRDefault="00764533">
      <w:pPr>
        <w:spacing w:after="240" w:line="360" w:lineRule="exact"/>
        <w:ind w:firstLine="425"/>
        <w:rPr>
          <w:rFonts w:hint="eastAsia"/>
        </w:rPr>
      </w:pPr>
      <w:r>
        <w:rPr>
          <w:rFonts w:hint="eastAsia"/>
        </w:rPr>
        <w:t>“消灭贫困和排斥网络”是对国家福利制度及对老年人、年轻夫妇和残疾人士的政策的补充。</w:t>
      </w:r>
    </w:p>
    <w:p w:rsidR="00000000" w:rsidRDefault="00764533">
      <w:pPr>
        <w:pStyle w:val="Heading2"/>
        <w:spacing w:before="0" w:after="240" w:line="360" w:lineRule="exact"/>
        <w:ind w:left="210" w:firstLine="210"/>
        <w:rPr>
          <w:rFonts w:ascii="SimHei" w:hint="eastAsia"/>
          <w:b w:val="0"/>
          <w:sz w:val="24"/>
        </w:rPr>
      </w:pPr>
      <w:bookmarkStart w:id="15" w:name="_Toc77453"/>
      <w:bookmarkStart w:id="16" w:name="_Toc443034"/>
      <w:r>
        <w:rPr>
          <w:rFonts w:ascii="SimHei" w:hint="eastAsia"/>
          <w:b w:val="0"/>
          <w:sz w:val="24"/>
        </w:rPr>
        <w:t xml:space="preserve">1.4 </w:t>
      </w:r>
      <w:r>
        <w:rPr>
          <w:rFonts w:ascii="SimHei" w:hint="eastAsia"/>
          <w:b w:val="0"/>
          <w:sz w:val="24"/>
        </w:rPr>
        <w:t>为妇女提供平等机会</w:t>
      </w:r>
      <w:bookmarkEnd w:id="15"/>
      <w:bookmarkEnd w:id="16"/>
    </w:p>
    <w:p w:rsidR="00000000" w:rsidRDefault="00764533">
      <w:pPr>
        <w:spacing w:after="240" w:line="360" w:lineRule="exact"/>
        <w:ind w:firstLine="425"/>
        <w:rPr>
          <w:rFonts w:hint="eastAsia"/>
        </w:rPr>
      </w:pPr>
      <w:r>
        <w:rPr>
          <w:rFonts w:hint="eastAsia"/>
        </w:rPr>
        <w:t>希腊集中力量，确保妇女有可能为社会和经济做出同等贡献。早在</w:t>
      </w:r>
      <w:r>
        <w:rPr>
          <w:rFonts w:hint="eastAsia"/>
        </w:rPr>
        <w:t>19</w:t>
      </w:r>
      <w:r>
        <w:rPr>
          <w:rFonts w:hint="eastAsia"/>
        </w:rPr>
        <w:t>83</w:t>
      </w:r>
      <w:r>
        <w:rPr>
          <w:rFonts w:hint="eastAsia"/>
        </w:rPr>
        <w:t>年，希腊已就家庭和劳务领域中的男女平等问题制定了最现代、最进步的一种立法。</w:t>
      </w:r>
    </w:p>
    <w:p w:rsidR="00000000" w:rsidRDefault="00764533">
      <w:pPr>
        <w:spacing w:after="240" w:line="360" w:lineRule="exact"/>
        <w:ind w:firstLine="425"/>
        <w:rPr>
          <w:rFonts w:hint="eastAsia"/>
        </w:rPr>
      </w:pPr>
      <w:r>
        <w:rPr>
          <w:rFonts w:hint="eastAsia"/>
        </w:rPr>
        <w:t>男女平等政策不仅仅限于消除法律上的两性平等障碍，而是逐步从权利平等转向机会和物质设施获取方面的实际平等。</w:t>
      </w:r>
    </w:p>
    <w:p w:rsidR="00000000" w:rsidRDefault="00764533">
      <w:pPr>
        <w:spacing w:after="240" w:line="360" w:lineRule="exact"/>
        <w:ind w:firstLine="425"/>
        <w:rPr>
          <w:rFonts w:hint="eastAsia"/>
        </w:rPr>
      </w:pPr>
      <w:r>
        <w:rPr>
          <w:rFonts w:hint="eastAsia"/>
        </w:rPr>
        <w:t>其目标并不简单地是一种折衷办法，它是要实现“工作和家庭生活的平衡”，把上班人士的时间在工作、培训和家庭之间进行有创造性、平等、均衡的分配。用以实现这个目标的政策手段有：</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通过创建和改善社会服务和支助性结构，对阻碍妇女接受教育和就业的障碍加以限制。</w:t>
      </w:r>
    </w:p>
    <w:p w:rsidR="00000000" w:rsidRDefault="00764533">
      <w:pPr>
        <w:spacing w:after="240" w:line="360" w:lineRule="exact"/>
        <w:ind w:firstLine="425"/>
        <w:rPr>
          <w:rFonts w:hint="eastAsia"/>
        </w:rPr>
      </w:pPr>
      <w:r>
        <w:rPr>
          <w:rFonts w:hint="eastAsia"/>
        </w:rPr>
        <w:t>在已经运营的创记录之多的机构中，可以提及的是建立了儿童护理和创造性活动机构（</w:t>
      </w:r>
      <w:r>
        <w:rPr>
          <w:rFonts w:hint="eastAsia"/>
        </w:rPr>
        <w:t>2</w:t>
      </w:r>
      <w:r>
        <w:rPr>
          <w:rFonts w:hint="eastAsia"/>
        </w:rPr>
        <w:t>22</w:t>
      </w:r>
      <w:r>
        <w:rPr>
          <w:rFonts w:hint="eastAsia"/>
        </w:rPr>
        <w:t>家），成立了社会关怀中心（</w:t>
      </w:r>
      <w:r>
        <w:rPr>
          <w:rFonts w:hint="eastAsia"/>
        </w:rPr>
        <w:t>160</w:t>
      </w:r>
      <w:r>
        <w:rPr>
          <w:rFonts w:hint="eastAsia"/>
        </w:rPr>
        <w:t>家）、老年人之家、全日制学校，加强了自愿提供服务形式，这些工作均与家庭责任平衡有关。</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劳动力市场的灵活性和新的劳动形式（弹性工作时间、兼职工作、远程工作），可以更好地分配责任和要求，但要注意这种灵活性不能转而针对妇女，迫使妇女从事“二级”职业。</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在所有旨在解决妇女失业和促进妇女就业的项目活动中，纳入平等这一范畴。更具体地说：</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妇女参与培训</w:t>
      </w:r>
      <w:r>
        <w:rPr>
          <w:rFonts w:hint="eastAsia"/>
        </w:rPr>
        <w:t>-</w:t>
      </w:r>
      <w:r>
        <w:rPr>
          <w:rFonts w:hint="eastAsia"/>
        </w:rPr>
        <w:t>就业项目，参与人数应与妇女失业人数比例相当。</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始终执行并加强特殊政策，以期减少阻碍或不让妇女得到专业发展机会的障碍，（特别是地位低、收</w:t>
      </w:r>
      <w:r>
        <w:rPr>
          <w:rFonts w:hint="eastAsia"/>
        </w:rPr>
        <w:t>入少、保险服务不充分的职位或行业的职业妇女）。</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拓展并加强鼓励“妇女创办企业”的措施，通过消除其在获取初期资本和信贷时常常遇到的障碍，帮助越来越多的妇女创业并独立开展活动。</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推动在未来职业以及信息社会发展方面对妇女的教育和培训，以免妇女成为新时代的信息盲。</w:t>
      </w:r>
    </w:p>
    <w:p w:rsidR="00000000" w:rsidRDefault="00764533">
      <w:pPr>
        <w:spacing w:after="240" w:line="360" w:lineRule="exact"/>
        <w:ind w:firstLine="425"/>
        <w:rPr>
          <w:rFonts w:hint="eastAsia"/>
        </w:rPr>
      </w:pPr>
      <w:r>
        <w:rPr>
          <w:rFonts w:hint="eastAsia"/>
        </w:rPr>
        <w:t>需要开展和规划的变革与改革，以及“人力资源开发与机会均等”的目标，都需要得到公民的积极支持。“</w:t>
      </w:r>
      <w:r>
        <w:rPr>
          <w:rFonts w:hint="eastAsia"/>
        </w:rPr>
        <w:t>2000</w:t>
      </w:r>
      <w:r>
        <w:rPr>
          <w:rFonts w:hint="eastAsia"/>
        </w:rPr>
        <w:t>年信托公约”，是与雇主和雇员组织首次采取的一项联合国解决问题的办法，为共同努力奠定了基础。为此，国家和各社会合作伙伴都参与了：</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规划和实施《国家就业行动</w:t>
      </w:r>
      <w:r>
        <w:rPr>
          <w:rFonts w:hint="eastAsia"/>
        </w:rPr>
        <w:t>方案》的各项程序。</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实施希腊人力资源政策的所有组织。</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规划和评估《商业计划》的程序。</w:t>
      </w:r>
    </w:p>
    <w:p w:rsidR="00000000" w:rsidRDefault="00764533">
      <w:pPr>
        <w:spacing w:after="240" w:line="360" w:lineRule="exact"/>
        <w:ind w:firstLine="425"/>
        <w:rPr>
          <w:rFonts w:hint="eastAsia"/>
        </w:rPr>
      </w:pPr>
      <w:r>
        <w:rPr>
          <w:rFonts w:hint="eastAsia"/>
        </w:rPr>
        <w:t>所有这些活动无疑巩固了欧洲联盟为促进“就业信托公约”所作出的巨大努力，其中人力资源开发与机会均等政策是关键。</w:t>
      </w:r>
    </w:p>
    <w:p w:rsidR="00000000" w:rsidRDefault="00764533">
      <w:pPr>
        <w:spacing w:after="240" w:line="360" w:lineRule="exact"/>
        <w:ind w:firstLine="425"/>
        <w:rPr>
          <w:rFonts w:hint="eastAsia"/>
        </w:rPr>
      </w:pPr>
      <w:r>
        <w:rPr>
          <w:rFonts w:hint="eastAsia"/>
        </w:rPr>
        <w:t>根据这些促进人力资源开发和建立真正两性平等的政治战略，希腊正在立法和机构层次上实施一系列措施和两性平等政策。</w:t>
      </w:r>
    </w:p>
    <w:p w:rsidR="00000000" w:rsidRDefault="00764533">
      <w:pPr>
        <w:spacing w:after="240" w:line="360" w:lineRule="exact"/>
        <w:ind w:firstLine="425"/>
        <w:rPr>
          <w:rFonts w:hint="eastAsia"/>
        </w:rPr>
      </w:pPr>
      <w:r>
        <w:rPr>
          <w:rFonts w:hint="eastAsia"/>
        </w:rPr>
        <w:t>在希腊提交消除对妇女歧视委员会的本报告第二部分中，详细载述了为实现两性平等采取的干预措施。</w:t>
      </w:r>
    </w:p>
    <w:p w:rsidR="00000000" w:rsidRDefault="00764533">
      <w:pPr>
        <w:spacing w:after="240" w:line="360" w:lineRule="exact"/>
        <w:ind w:firstLine="425"/>
        <w:rPr>
          <w:rFonts w:hint="eastAsia"/>
        </w:rPr>
      </w:pPr>
    </w:p>
    <w:p w:rsidR="00000000" w:rsidRDefault="00764533">
      <w:pPr>
        <w:spacing w:before="240" w:after="240" w:line="360" w:lineRule="exact"/>
        <w:ind w:left="345"/>
        <w:rPr>
          <w:rFonts w:eastAsia="SimHei" w:hint="eastAsia"/>
          <w:sz w:val="30"/>
        </w:rPr>
      </w:pPr>
      <w:r>
        <w:rPr>
          <w:rFonts w:eastAsia="SimHei"/>
          <w:b/>
        </w:rPr>
        <w:br w:type="page"/>
      </w:r>
      <w:r>
        <w:rPr>
          <w:rFonts w:eastAsia="SimHei" w:hint="eastAsia"/>
          <w:sz w:val="30"/>
        </w:rPr>
        <w:t>第二部分</w:t>
      </w:r>
    </w:p>
    <w:p w:rsidR="00000000" w:rsidRDefault="00764533">
      <w:pPr>
        <w:pStyle w:val="Heading1"/>
        <w:numPr>
          <w:ilvl w:val="0"/>
          <w:numId w:val="0"/>
        </w:numPr>
        <w:spacing w:after="240" w:line="360" w:lineRule="exact"/>
        <w:ind w:left="345" w:hanging="345"/>
        <w:jc w:val="center"/>
        <w:rPr>
          <w:rFonts w:ascii="SimHei" w:eastAsia="SimHei" w:hint="eastAsia"/>
          <w:b w:val="0"/>
          <w:sz w:val="28"/>
          <w:u w:val="single"/>
        </w:rPr>
      </w:pPr>
      <w:bookmarkStart w:id="17" w:name="_Toc77337"/>
      <w:bookmarkStart w:id="18" w:name="_Toc77454"/>
      <w:bookmarkStart w:id="19" w:name="_Toc443035"/>
      <w:r>
        <w:rPr>
          <w:rFonts w:ascii="SimHei" w:eastAsia="SimHei" w:hint="eastAsia"/>
          <w:b w:val="0"/>
          <w:sz w:val="28"/>
          <w:u w:val="single"/>
        </w:rPr>
        <w:t>第</w:t>
      </w:r>
      <w:r>
        <w:rPr>
          <w:rFonts w:ascii="SimHei" w:eastAsia="SimHei" w:hint="eastAsia"/>
          <w:b w:val="0"/>
          <w:sz w:val="28"/>
          <w:u w:val="single"/>
        </w:rPr>
        <w:t>1</w:t>
      </w:r>
      <w:r>
        <w:rPr>
          <w:rFonts w:ascii="SimHei" w:eastAsia="SimHei" w:hint="eastAsia"/>
          <w:b w:val="0"/>
          <w:sz w:val="28"/>
          <w:u w:val="single"/>
        </w:rPr>
        <w:t>条</w:t>
      </w:r>
      <w:bookmarkEnd w:id="17"/>
      <w:bookmarkEnd w:id="18"/>
      <w:bookmarkEnd w:id="19"/>
    </w:p>
    <w:p w:rsidR="00000000" w:rsidRDefault="00764533">
      <w:pPr>
        <w:pStyle w:val="Heading1"/>
        <w:numPr>
          <w:ilvl w:val="0"/>
          <w:numId w:val="0"/>
        </w:numPr>
        <w:spacing w:after="360" w:line="360" w:lineRule="exact"/>
        <w:jc w:val="center"/>
        <w:rPr>
          <w:rFonts w:ascii="SimHei" w:eastAsia="SimHei" w:hint="eastAsia"/>
          <w:b w:val="0"/>
          <w:sz w:val="28"/>
        </w:rPr>
      </w:pPr>
      <w:bookmarkStart w:id="20" w:name="_Toc77455"/>
      <w:bookmarkStart w:id="21" w:name="_Toc443036"/>
      <w:r>
        <w:rPr>
          <w:rFonts w:ascii="SimHei" w:eastAsia="SimHei" w:hint="eastAsia"/>
          <w:b w:val="0"/>
          <w:sz w:val="28"/>
        </w:rPr>
        <w:t>迈塔克瑟吉奥地区穆斯林妇女和儿童社会融合项目</w:t>
      </w:r>
      <w:bookmarkEnd w:id="20"/>
      <w:bookmarkEnd w:id="21"/>
    </w:p>
    <w:p w:rsidR="00000000" w:rsidRDefault="00764533">
      <w:pPr>
        <w:spacing w:after="240" w:line="360" w:lineRule="exact"/>
        <w:ind w:firstLine="425"/>
        <w:rPr>
          <w:rFonts w:hint="eastAsia"/>
        </w:rPr>
      </w:pPr>
      <w:r>
        <w:rPr>
          <w:rFonts w:hint="eastAsia"/>
        </w:rPr>
        <w:t>本项目于</w:t>
      </w:r>
      <w:r>
        <w:rPr>
          <w:rFonts w:hint="eastAsia"/>
        </w:rPr>
        <w:t>1998</w:t>
      </w:r>
      <w:r>
        <w:rPr>
          <w:rFonts w:hint="eastAsia"/>
        </w:rPr>
        <w:t>年启动，由男女平等问题研究中心</w:t>
      </w:r>
      <w:r>
        <w:rPr>
          <w:rFonts w:hint="eastAsia"/>
        </w:rPr>
        <w:t>、继续教育与艺术教育中心和“社会与教育行动”在男女平等总秘书处的监督下实施。其目标是提高迈塔克瑟吉奥地区（雅典邻近地区）穆斯林妇女的生活水平，这些妇女</w:t>
      </w:r>
      <w:r>
        <w:rPr>
          <w:rFonts w:hint="eastAsia"/>
        </w:rPr>
        <w:t>99%</w:t>
      </w:r>
      <w:r>
        <w:rPr>
          <w:rFonts w:hint="eastAsia"/>
        </w:rPr>
        <w:t>是文盲，其社会经济水平处于贫困线下。</w:t>
      </w:r>
    </w:p>
    <w:p w:rsidR="00000000" w:rsidRDefault="00764533">
      <w:pPr>
        <w:spacing w:after="240" w:line="360" w:lineRule="exact"/>
        <w:ind w:firstLine="425"/>
        <w:rPr>
          <w:rFonts w:hint="eastAsia"/>
        </w:rPr>
      </w:pPr>
      <w:r>
        <w:rPr>
          <w:rFonts w:hint="eastAsia"/>
        </w:rPr>
        <w:t>项目包括开展研究，以记录这些家庭的需要、现有儿童活动和教育机构、学习要求和适当的心理教育法，以及有关这一特殊人群的现有法律和制度框架。</w:t>
      </w:r>
    </w:p>
    <w:p w:rsidR="00000000" w:rsidRDefault="00764533">
      <w:pPr>
        <w:spacing w:after="240" w:line="360" w:lineRule="exact"/>
        <w:ind w:left="210" w:firstLine="210"/>
        <w:rPr>
          <w:rFonts w:eastAsia="KaiTi_GB2312" w:hint="eastAsia"/>
        </w:rPr>
      </w:pPr>
      <w:r>
        <w:rPr>
          <w:rFonts w:eastAsia="KaiTi_GB2312" w:hint="eastAsia"/>
        </w:rPr>
        <w:t>项目行动包括：</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通过专业人员（社会工作者、心理学家、法律顾问、健康顾问）支持和鼓励这些妇女的方案。</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妇女扫盲方案，包括口头和书面语言练习和日常卫生与保养事项培训。</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开设一个缝纫教育讲</w:t>
      </w:r>
      <w:r>
        <w:rPr>
          <w:rFonts w:hint="eastAsia"/>
        </w:rPr>
        <w:t>习班，旨在为这些妇女提供她们感兴趣的服装或纺织绣品生产和贸易方面的职业指导。</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儿童创造性活动方案，参加者包括学龄前儿童和以前没有机会就学的</w:t>
      </w:r>
      <w:r>
        <w:rPr>
          <w:rFonts w:hint="eastAsia"/>
        </w:rPr>
        <w:t>6</w:t>
      </w:r>
      <w:r>
        <w:rPr>
          <w:rFonts w:hint="eastAsia"/>
        </w:rPr>
        <w:t>岁儿童，旨在开发儿童的机械、认知和社会能力，重点是学习希腊语。</w:t>
      </w:r>
    </w:p>
    <w:p w:rsidR="00000000" w:rsidRDefault="00764533">
      <w:pPr>
        <w:numPr>
          <w:ilvl w:val="0"/>
          <w:numId w:val="329"/>
        </w:numPr>
        <w:tabs>
          <w:tab w:val="clear" w:pos="425"/>
          <w:tab w:val="num" w:pos="840"/>
        </w:tabs>
        <w:spacing w:after="240" w:line="360" w:lineRule="exact"/>
        <w:ind w:left="840" w:hanging="360"/>
        <w:rPr>
          <w:rFonts w:hint="eastAsia"/>
        </w:rPr>
      </w:pPr>
      <w:r>
        <w:rPr>
          <w:rFonts w:hint="eastAsia"/>
        </w:rPr>
        <w:t>在校生补助方案，以防止学生辍学。</w:t>
      </w:r>
    </w:p>
    <w:p w:rsidR="00000000" w:rsidRDefault="00764533">
      <w:pPr>
        <w:spacing w:after="240" w:line="360" w:lineRule="exact"/>
        <w:ind w:firstLine="425"/>
        <w:rPr>
          <w:rFonts w:hint="eastAsia"/>
        </w:rPr>
      </w:pPr>
      <w:r>
        <w:rPr>
          <w:rFonts w:hint="eastAsia"/>
        </w:rPr>
        <w:t>在该项目框架下，举办了关于创新教育方法的研讨会，参加者还有这个领域的学校教师。</w:t>
      </w:r>
    </w:p>
    <w:p w:rsidR="00000000" w:rsidRDefault="00764533">
      <w:pPr>
        <w:pStyle w:val="Heading1"/>
        <w:numPr>
          <w:ilvl w:val="0"/>
          <w:numId w:val="0"/>
        </w:numPr>
        <w:spacing w:before="240" w:after="240" w:line="360" w:lineRule="exact"/>
        <w:jc w:val="center"/>
        <w:rPr>
          <w:rFonts w:ascii="SimHei" w:eastAsia="SimHei" w:hint="eastAsia"/>
          <w:b w:val="0"/>
          <w:sz w:val="28"/>
          <w:u w:val="single"/>
        </w:rPr>
      </w:pPr>
      <w:r>
        <w:rPr>
          <w:rFonts w:ascii="SimHei" w:eastAsia="SimHei"/>
          <w:b w:val="0"/>
          <w:sz w:val="21"/>
        </w:rPr>
        <w:br w:type="page"/>
      </w:r>
      <w:bookmarkStart w:id="22" w:name="_Toc77339"/>
      <w:bookmarkStart w:id="23" w:name="_Toc77456"/>
      <w:bookmarkStart w:id="24" w:name="_Toc443037"/>
      <w:r>
        <w:rPr>
          <w:rFonts w:ascii="SimHei" w:eastAsia="SimHei" w:hint="eastAsia"/>
          <w:b w:val="0"/>
          <w:sz w:val="28"/>
          <w:u w:val="single"/>
        </w:rPr>
        <w:t>第</w:t>
      </w:r>
      <w:r>
        <w:rPr>
          <w:rFonts w:ascii="SimHei" w:eastAsia="SimHei" w:hint="eastAsia"/>
          <w:b w:val="0"/>
          <w:sz w:val="28"/>
          <w:u w:val="single"/>
        </w:rPr>
        <w:t>2</w:t>
      </w:r>
      <w:r>
        <w:rPr>
          <w:rFonts w:ascii="SimHei" w:eastAsia="SimHei" w:hint="eastAsia"/>
          <w:b w:val="0"/>
          <w:sz w:val="28"/>
          <w:u w:val="single"/>
        </w:rPr>
        <w:t>和第</w:t>
      </w:r>
      <w:r>
        <w:rPr>
          <w:rFonts w:ascii="SimHei" w:eastAsia="SimHei" w:hint="eastAsia"/>
          <w:b w:val="0"/>
          <w:sz w:val="28"/>
          <w:u w:val="single"/>
        </w:rPr>
        <w:t>3</w:t>
      </w:r>
      <w:r>
        <w:rPr>
          <w:rFonts w:ascii="SimHei" w:eastAsia="SimHei" w:hint="eastAsia"/>
          <w:b w:val="0"/>
          <w:sz w:val="28"/>
          <w:u w:val="single"/>
        </w:rPr>
        <w:t>条</w:t>
      </w:r>
      <w:bookmarkEnd w:id="22"/>
      <w:bookmarkEnd w:id="23"/>
      <w:bookmarkEnd w:id="24"/>
    </w:p>
    <w:p w:rsidR="00000000" w:rsidRDefault="00764533">
      <w:pPr>
        <w:pStyle w:val="Heading1"/>
        <w:numPr>
          <w:ilvl w:val="0"/>
          <w:numId w:val="0"/>
        </w:numPr>
        <w:spacing w:after="240" w:line="360" w:lineRule="exact"/>
        <w:jc w:val="center"/>
        <w:rPr>
          <w:rFonts w:ascii="SimHei" w:eastAsia="SimHei" w:hint="eastAsia"/>
          <w:b w:val="0"/>
          <w:sz w:val="28"/>
        </w:rPr>
      </w:pPr>
      <w:bookmarkStart w:id="25" w:name="_Toc77457"/>
      <w:bookmarkStart w:id="26" w:name="_Toc443038"/>
      <w:r>
        <w:rPr>
          <w:rFonts w:ascii="SimHei" w:eastAsia="SimHei" w:hint="eastAsia"/>
          <w:b w:val="0"/>
          <w:sz w:val="28"/>
        </w:rPr>
        <w:t>消除政治、社会和经济生活各部门中对妇女一切形式歧视的法律规定</w:t>
      </w:r>
      <w:bookmarkEnd w:id="25"/>
      <w:bookmarkEnd w:id="26"/>
    </w:p>
    <w:p w:rsidR="00000000" w:rsidRDefault="00764533">
      <w:pPr>
        <w:pStyle w:val="Heading3"/>
        <w:numPr>
          <w:ilvl w:val="0"/>
          <w:numId w:val="0"/>
        </w:numPr>
        <w:ind w:left="420" w:firstLine="19"/>
        <w:rPr>
          <w:rFonts w:hint="eastAsia"/>
          <w:sz w:val="21"/>
        </w:rPr>
      </w:pPr>
      <w:r>
        <w:rPr>
          <w:rFonts w:ascii="Times New Roman"/>
          <w:sz w:val="21"/>
        </w:rPr>
        <w:t xml:space="preserve">A. </w:t>
      </w:r>
      <w:r>
        <w:rPr>
          <w:rFonts w:hint="eastAsia"/>
          <w:sz w:val="21"/>
        </w:rPr>
        <w:t>对现行保障两性平等法律框架的一般评估</w:t>
      </w:r>
    </w:p>
    <w:p w:rsidR="00000000" w:rsidRDefault="00764533">
      <w:pPr>
        <w:spacing w:after="240" w:line="360" w:lineRule="exact"/>
        <w:ind w:left="14" w:firstLine="425"/>
        <w:rPr>
          <w:rFonts w:hint="eastAsia"/>
        </w:rPr>
      </w:pPr>
      <w:r>
        <w:rPr>
          <w:rFonts w:hint="eastAsia"/>
        </w:rPr>
        <w:t>希腊现行的与两性平等和消除对妇女一切形式歧视有关的法律框架，是通过</w:t>
      </w:r>
      <w:r>
        <w:rPr>
          <w:rFonts w:hint="eastAsia"/>
        </w:rPr>
        <w:t>197</w:t>
      </w:r>
      <w:r>
        <w:rPr>
          <w:rFonts w:hint="eastAsia"/>
        </w:rPr>
        <w:t>5</w:t>
      </w:r>
      <w:r>
        <w:rPr>
          <w:rFonts w:hint="eastAsia"/>
        </w:rPr>
        <w:t>年《宪法》建立的。《宪法》规定，希腊男女在法律面前平等，并享有同等权利和义务。</w:t>
      </w:r>
    </w:p>
    <w:p w:rsidR="00000000" w:rsidRDefault="00764533">
      <w:pPr>
        <w:spacing w:after="240" w:line="360" w:lineRule="exact"/>
        <w:ind w:left="14" w:firstLine="425"/>
        <w:rPr>
          <w:rFonts w:hint="eastAsia"/>
        </w:rPr>
      </w:pPr>
      <w:r>
        <w:rPr>
          <w:rFonts w:hint="eastAsia"/>
        </w:rPr>
        <w:t>根据这一宪法原则，自</w:t>
      </w:r>
      <w:r>
        <w:rPr>
          <w:rFonts w:hint="eastAsia"/>
        </w:rPr>
        <w:t>1981</w:t>
      </w:r>
      <w:r>
        <w:rPr>
          <w:rFonts w:hint="eastAsia"/>
        </w:rPr>
        <w:t>年以来，现已通过了诸多重要法律，涉及家庭、教育、劳资关系平等和社会保障等各个方面。这些法律是在按照国际公约和共同体指示修改希腊立法的过程中通过的，它们大大提高了妇女在希腊社会中的地位。采取的各项辅助措施在提高妇女地位方面也起到令人满意的促进作用。</w:t>
      </w:r>
    </w:p>
    <w:p w:rsidR="00000000" w:rsidRDefault="00764533">
      <w:pPr>
        <w:spacing w:after="240" w:line="360" w:lineRule="exact"/>
        <w:ind w:left="14" w:firstLine="425"/>
        <w:rPr>
          <w:rFonts w:hint="eastAsia"/>
        </w:rPr>
      </w:pPr>
      <w:r>
        <w:rPr>
          <w:rFonts w:hint="eastAsia"/>
        </w:rPr>
        <w:t>希腊提交联合国消除对妇女歧视委员会的前三份报告中（</w:t>
      </w:r>
      <w:r>
        <w:rPr>
          <w:rFonts w:hint="eastAsia"/>
        </w:rPr>
        <w:t>1981</w:t>
      </w:r>
      <w:r>
        <w:rPr>
          <w:rFonts w:hint="eastAsia"/>
        </w:rPr>
        <w:t>年至</w:t>
      </w:r>
      <w:r>
        <w:rPr>
          <w:rFonts w:hint="eastAsia"/>
        </w:rPr>
        <w:t>1994</w:t>
      </w:r>
      <w:r>
        <w:rPr>
          <w:rFonts w:hint="eastAsia"/>
        </w:rPr>
        <w:t>年）叙述了一个综合法律框架，该框架确立了希腊政治、社会和经济各部门两性平等和机会均等</w:t>
      </w:r>
      <w:r>
        <w:rPr>
          <w:rFonts w:hint="eastAsia"/>
        </w:rPr>
        <w:t>的原则。</w:t>
      </w:r>
    </w:p>
    <w:p w:rsidR="00000000" w:rsidRDefault="00764533">
      <w:pPr>
        <w:spacing w:after="240" w:line="360" w:lineRule="exact"/>
        <w:ind w:left="14" w:firstLine="425"/>
        <w:rPr>
          <w:rFonts w:hint="eastAsia"/>
        </w:rPr>
      </w:pPr>
      <w:r>
        <w:rPr>
          <w:rFonts w:hint="eastAsia"/>
        </w:rPr>
        <w:t>现在提交的这份关于立法的报告涉及</w:t>
      </w:r>
      <w:r>
        <w:rPr>
          <w:rFonts w:hint="eastAsia"/>
        </w:rPr>
        <w:t>1995</w:t>
      </w:r>
      <w:r>
        <w:rPr>
          <w:rFonts w:hint="eastAsia"/>
        </w:rPr>
        <w:t>年至</w:t>
      </w:r>
      <w:r>
        <w:rPr>
          <w:rFonts w:hint="eastAsia"/>
        </w:rPr>
        <w:t>2000</w:t>
      </w:r>
      <w:r>
        <w:rPr>
          <w:rFonts w:hint="eastAsia"/>
        </w:rPr>
        <w:t>年，阐述了在有立法差距的情况下缩小立法差距的规定，或者在认为需要对法律规定做出改进的情况下这些规定的改进情况。关于希腊各法院及其所作出的大部分决定，它们都证明了司法保护是按照有关两性平等的国家立法原则和共同体法律予以实施的。</w:t>
      </w:r>
    </w:p>
    <w:p w:rsidR="00000000" w:rsidRDefault="00764533">
      <w:pPr>
        <w:spacing w:after="240" w:line="360" w:lineRule="exact"/>
        <w:ind w:left="14" w:firstLine="425"/>
        <w:rPr>
          <w:rFonts w:hint="eastAsia"/>
        </w:rPr>
      </w:pPr>
      <w:r>
        <w:rPr>
          <w:rFonts w:hint="eastAsia"/>
        </w:rPr>
        <w:t>举国家委员会（最高行政法院）全体会议第</w:t>
      </w:r>
      <w:r>
        <w:rPr>
          <w:rFonts w:hint="eastAsia"/>
        </w:rPr>
        <w:t>1917/1998</w:t>
      </w:r>
      <w:r>
        <w:rPr>
          <w:rFonts w:hint="eastAsia"/>
        </w:rPr>
        <w:t>号和第</w:t>
      </w:r>
      <w:r>
        <w:rPr>
          <w:rFonts w:hint="eastAsia"/>
        </w:rPr>
        <w:t>1933/1996</w:t>
      </w:r>
      <w:r>
        <w:rPr>
          <w:rFonts w:hint="eastAsia"/>
        </w:rPr>
        <w:t>号决定为例。前者认为，</w:t>
      </w:r>
      <w:r>
        <w:rPr>
          <w:rFonts w:hint="eastAsia"/>
        </w:rPr>
        <w:t>1995</w:t>
      </w:r>
      <w:r>
        <w:rPr>
          <w:rFonts w:hint="eastAsia"/>
        </w:rPr>
        <w:t>年，希腊警方的警察和警官学院中女性的招生率为</w:t>
      </w:r>
      <w:r>
        <w:rPr>
          <w:rFonts w:hint="eastAsia"/>
        </w:rPr>
        <w:t>10%</w:t>
      </w:r>
      <w:r>
        <w:rPr>
          <w:rFonts w:hint="eastAsia"/>
        </w:rPr>
        <w:t>，此种限制违反《宪法》（第</w:t>
      </w:r>
      <w:r>
        <w:rPr>
          <w:rFonts w:hint="eastAsia"/>
        </w:rPr>
        <w:t>4</w:t>
      </w:r>
      <w:r>
        <w:rPr>
          <w:rFonts w:hint="eastAsia"/>
        </w:rPr>
        <w:t>条第</w:t>
      </w:r>
      <w:r>
        <w:rPr>
          <w:rFonts w:hint="eastAsia"/>
        </w:rPr>
        <w:t>1</w:t>
      </w:r>
      <w:r>
        <w:rPr>
          <w:rFonts w:hint="eastAsia"/>
        </w:rPr>
        <w:t>和第</w:t>
      </w:r>
      <w:r>
        <w:rPr>
          <w:rFonts w:hint="eastAsia"/>
        </w:rPr>
        <w:t>2</w:t>
      </w:r>
      <w:r>
        <w:rPr>
          <w:rFonts w:hint="eastAsia"/>
        </w:rPr>
        <w:t>段）规定的两性平等原则。</w:t>
      </w:r>
      <w:r>
        <w:rPr>
          <w:rFonts w:hint="eastAsia"/>
        </w:rPr>
        <w:t>后者裁定，第</w:t>
      </w:r>
      <w:r>
        <w:rPr>
          <w:rFonts w:hint="eastAsia"/>
        </w:rPr>
        <w:t>2085/92</w:t>
      </w:r>
      <w:r>
        <w:rPr>
          <w:rFonts w:hint="eastAsia"/>
        </w:rPr>
        <w:t>号法令第</w:t>
      </w:r>
      <w:r>
        <w:rPr>
          <w:rFonts w:hint="eastAsia"/>
        </w:rPr>
        <w:t>29</w:t>
      </w:r>
      <w:r>
        <w:rPr>
          <w:rFonts w:hint="eastAsia"/>
        </w:rPr>
        <w:t>条规定各公共机构部门委员会中必须至少要有一名妇女参与，并规定有关妇女应具备所需的资格，这一规定没有违反、而是符合《宪法》第</w:t>
      </w:r>
      <w:r>
        <w:rPr>
          <w:rFonts w:hint="eastAsia"/>
        </w:rPr>
        <w:t>4</w:t>
      </w:r>
      <w:r>
        <w:rPr>
          <w:rFonts w:hint="eastAsia"/>
        </w:rPr>
        <w:t>条规定，这是采取符合妇女利益的积极措施以扭转她们面临的事实上的现有不平等状况的必要性所决定的。这一条款已通过第</w:t>
      </w:r>
      <w:r>
        <w:rPr>
          <w:rFonts w:hint="eastAsia"/>
        </w:rPr>
        <w:t>2190/94</w:t>
      </w:r>
      <w:r>
        <w:rPr>
          <w:rFonts w:hint="eastAsia"/>
        </w:rPr>
        <w:t>号法令第</w:t>
      </w:r>
      <w:r>
        <w:rPr>
          <w:rFonts w:hint="eastAsia"/>
        </w:rPr>
        <w:t>10</w:t>
      </w:r>
      <w:r>
        <w:rPr>
          <w:rFonts w:hint="eastAsia"/>
        </w:rPr>
        <w:t>条第</w:t>
      </w:r>
      <w:r>
        <w:rPr>
          <w:rFonts w:hint="eastAsia"/>
        </w:rPr>
        <w:t>10</w:t>
      </w:r>
      <w:r>
        <w:rPr>
          <w:rFonts w:hint="eastAsia"/>
        </w:rPr>
        <w:t>段予以废除。</w:t>
      </w:r>
    </w:p>
    <w:p w:rsidR="00000000" w:rsidRDefault="00764533">
      <w:pPr>
        <w:pStyle w:val="Heading4"/>
        <w:numPr>
          <w:ilvl w:val="0"/>
          <w:numId w:val="0"/>
        </w:numPr>
        <w:ind w:left="210" w:firstLine="210"/>
        <w:rPr>
          <w:rFonts w:hint="eastAsia"/>
          <w:sz w:val="21"/>
        </w:rPr>
      </w:pPr>
      <w:r>
        <w:rPr>
          <w:sz w:val="21"/>
        </w:rPr>
        <w:t xml:space="preserve">B. </w:t>
      </w:r>
      <w:r>
        <w:rPr>
          <w:rFonts w:hint="eastAsia"/>
          <w:sz w:val="21"/>
        </w:rPr>
        <w:t>修改宪法</w:t>
      </w:r>
    </w:p>
    <w:p w:rsidR="00000000" w:rsidRDefault="00764533">
      <w:pPr>
        <w:spacing w:after="240" w:line="360" w:lineRule="exact"/>
        <w:ind w:left="14" w:firstLine="425"/>
        <w:rPr>
          <w:rFonts w:hint="eastAsia"/>
        </w:rPr>
      </w:pPr>
      <w:r>
        <w:rPr>
          <w:rFonts w:hint="eastAsia"/>
        </w:rPr>
        <w:t>希腊议会在修改《宪法》的权限内，举行了两次投票表决（</w:t>
      </w:r>
      <w:r>
        <w:rPr>
          <w:rFonts w:hint="eastAsia"/>
        </w:rPr>
        <w:t>1998</w:t>
      </w:r>
      <w:r>
        <w:rPr>
          <w:rFonts w:hint="eastAsia"/>
        </w:rPr>
        <w:t>年</w:t>
      </w:r>
      <w:r>
        <w:rPr>
          <w:rFonts w:hint="eastAsia"/>
        </w:rPr>
        <w:t>5</w:t>
      </w:r>
      <w:r>
        <w:rPr>
          <w:rFonts w:hint="eastAsia"/>
        </w:rPr>
        <w:t>月</w:t>
      </w:r>
      <w:r>
        <w:rPr>
          <w:rFonts w:hint="eastAsia"/>
        </w:rPr>
        <w:t>20</w:t>
      </w:r>
      <w:r>
        <w:rPr>
          <w:rFonts w:hint="eastAsia"/>
        </w:rPr>
        <w:t>日和</w:t>
      </w:r>
      <w:r>
        <w:rPr>
          <w:rFonts w:hint="eastAsia"/>
        </w:rPr>
        <w:t>1998</w:t>
      </w:r>
      <w:r>
        <w:rPr>
          <w:rFonts w:hint="eastAsia"/>
        </w:rPr>
        <w:t>年</w:t>
      </w:r>
      <w:r>
        <w:rPr>
          <w:rFonts w:hint="eastAsia"/>
        </w:rPr>
        <w:t>6</w:t>
      </w:r>
      <w:r>
        <w:rPr>
          <w:rFonts w:hint="eastAsia"/>
        </w:rPr>
        <w:t>月</w:t>
      </w:r>
      <w:r>
        <w:rPr>
          <w:rFonts w:hint="eastAsia"/>
        </w:rPr>
        <w:t>24</w:t>
      </w:r>
      <w:r>
        <w:rPr>
          <w:rFonts w:hint="eastAsia"/>
        </w:rPr>
        <w:t>日），根据</w:t>
      </w:r>
      <w:r>
        <w:rPr>
          <w:rFonts w:hint="eastAsia"/>
        </w:rPr>
        <w:t>58</w:t>
      </w:r>
      <w:r>
        <w:rPr>
          <w:rFonts w:hint="eastAsia"/>
        </w:rPr>
        <w:t>名议员递交的一项提案一致决定修改第</w:t>
      </w:r>
      <w:r>
        <w:rPr>
          <w:rFonts w:hint="eastAsia"/>
        </w:rPr>
        <w:t>116</w:t>
      </w:r>
      <w:r>
        <w:rPr>
          <w:rFonts w:hint="eastAsia"/>
        </w:rPr>
        <w:t>条第</w:t>
      </w:r>
      <w:r>
        <w:rPr>
          <w:rFonts w:hint="eastAsia"/>
        </w:rPr>
        <w:t>2</w:t>
      </w:r>
      <w:r>
        <w:rPr>
          <w:rFonts w:hint="eastAsia"/>
        </w:rPr>
        <w:t>段。</w:t>
      </w:r>
    </w:p>
    <w:p w:rsidR="00000000" w:rsidRDefault="00764533">
      <w:pPr>
        <w:spacing w:after="240" w:line="360" w:lineRule="exact"/>
        <w:ind w:left="14" w:firstLine="425"/>
        <w:rPr>
          <w:rFonts w:hint="eastAsia"/>
        </w:rPr>
      </w:pPr>
      <w:r>
        <w:rPr>
          <w:rFonts w:hint="eastAsia"/>
        </w:rPr>
        <w:t>这项提案与妇女组织</w:t>
      </w:r>
      <w:r>
        <w:rPr>
          <w:rFonts w:hint="eastAsia"/>
        </w:rPr>
        <w:t>的提案吻合，其内容如下：“</w:t>
      </w:r>
      <w:r>
        <w:rPr>
          <w:rFonts w:hint="eastAsia"/>
        </w:rPr>
        <w:t>1975</w:t>
      </w:r>
      <w:r>
        <w:rPr>
          <w:rFonts w:hint="eastAsia"/>
        </w:rPr>
        <w:t>年《宪法》第</w:t>
      </w:r>
      <w:r>
        <w:rPr>
          <w:rFonts w:hint="eastAsia"/>
        </w:rPr>
        <w:t>4</w:t>
      </w:r>
      <w:r>
        <w:rPr>
          <w:rFonts w:hint="eastAsia"/>
        </w:rPr>
        <w:t>条第</w:t>
      </w:r>
      <w:r>
        <w:rPr>
          <w:rFonts w:hint="eastAsia"/>
        </w:rPr>
        <w:t>2</w:t>
      </w:r>
      <w:r>
        <w:rPr>
          <w:rFonts w:hint="eastAsia"/>
        </w:rPr>
        <w:t>段颁布两性平等立法时，第</w:t>
      </w:r>
      <w:r>
        <w:rPr>
          <w:rFonts w:hint="eastAsia"/>
        </w:rPr>
        <w:t>116</w:t>
      </w:r>
      <w:r>
        <w:rPr>
          <w:rFonts w:hint="eastAsia"/>
        </w:rPr>
        <w:t>条同时也规定了在</w:t>
      </w:r>
      <w:r>
        <w:rPr>
          <w:rFonts w:hint="eastAsia"/>
        </w:rPr>
        <w:t>1982</w:t>
      </w:r>
      <w:r>
        <w:rPr>
          <w:rFonts w:hint="eastAsia"/>
        </w:rPr>
        <w:t>年</w:t>
      </w:r>
      <w:r>
        <w:rPr>
          <w:rFonts w:hint="eastAsia"/>
        </w:rPr>
        <w:t>12</w:t>
      </w:r>
      <w:r>
        <w:rPr>
          <w:rFonts w:hint="eastAsia"/>
        </w:rPr>
        <w:t>月</w:t>
      </w:r>
      <w:r>
        <w:rPr>
          <w:rFonts w:hint="eastAsia"/>
        </w:rPr>
        <w:t>31</w:t>
      </w:r>
      <w:r>
        <w:rPr>
          <w:rFonts w:hint="eastAsia"/>
        </w:rPr>
        <w:t>日之前为立法调整过渡期（第</w:t>
      </w:r>
      <w:r>
        <w:rPr>
          <w:rFonts w:hint="eastAsia"/>
        </w:rPr>
        <w:t>1</w:t>
      </w:r>
      <w:r>
        <w:rPr>
          <w:rFonts w:hint="eastAsia"/>
        </w:rPr>
        <w:t>段），第</w:t>
      </w:r>
      <w:r>
        <w:rPr>
          <w:rFonts w:hint="eastAsia"/>
        </w:rPr>
        <w:t>2</w:t>
      </w:r>
      <w:r>
        <w:rPr>
          <w:rFonts w:hint="eastAsia"/>
        </w:rPr>
        <w:t>段中也作出一项规定，即“出于法律特别规定的重大原因允许‘偏离’男女平等原则”。准许某些偏离情况原本是为了支持妇女，但实际上往往却对妇女不利，虽然法院做出了限制性的干预措施。无论如何，由于两性平等得到《宪法》和法律的保障，还有各项国际公约（联合国、欧洲理事会、欧盟）规定的各种义务，不会再出现准许“偏离”男女平等原则的情况，相反，必须采取积极措施促进两性平</w:t>
      </w:r>
      <w:r>
        <w:rPr>
          <w:rFonts w:hint="eastAsia"/>
        </w:rPr>
        <w:t>等。</w:t>
      </w:r>
    </w:p>
    <w:p w:rsidR="00000000" w:rsidRDefault="00764533">
      <w:pPr>
        <w:spacing w:after="240" w:line="360" w:lineRule="exact"/>
        <w:ind w:left="14" w:firstLine="425"/>
        <w:rPr>
          <w:rFonts w:hint="eastAsia"/>
        </w:rPr>
      </w:pPr>
      <w:r>
        <w:rPr>
          <w:rFonts w:hint="eastAsia"/>
        </w:rPr>
        <w:t>因此，迫切需要修改第</w:t>
      </w:r>
      <w:r>
        <w:rPr>
          <w:rFonts w:hint="eastAsia"/>
        </w:rPr>
        <w:t>116</w:t>
      </w:r>
      <w:r>
        <w:rPr>
          <w:rFonts w:hint="eastAsia"/>
        </w:rPr>
        <w:t>条第</w:t>
      </w:r>
      <w:r>
        <w:rPr>
          <w:rFonts w:hint="eastAsia"/>
        </w:rPr>
        <w:t>2</w:t>
      </w:r>
      <w:r>
        <w:rPr>
          <w:rFonts w:hint="eastAsia"/>
        </w:rPr>
        <w:t>段，消除“偏离”情况，规定只可在实际实施两性平等原则所必要的情况下采取积极措施。母婴保护措施不构成性别歧视，这一点不言而喻。</w:t>
      </w:r>
    </w:p>
    <w:p w:rsidR="00000000" w:rsidRDefault="00764533">
      <w:pPr>
        <w:spacing w:after="240" w:line="360" w:lineRule="exact"/>
        <w:ind w:left="14" w:firstLine="425"/>
        <w:rPr>
          <w:rFonts w:hint="eastAsia"/>
        </w:rPr>
      </w:pPr>
      <w:r>
        <w:rPr>
          <w:rFonts w:hint="eastAsia"/>
        </w:rPr>
        <w:t>另外，除了第</w:t>
      </w:r>
      <w:r>
        <w:rPr>
          <w:rFonts w:hint="eastAsia"/>
        </w:rPr>
        <w:t>116</w:t>
      </w:r>
      <w:r>
        <w:rPr>
          <w:rFonts w:hint="eastAsia"/>
        </w:rPr>
        <w:t>条第</w:t>
      </w:r>
      <w:r>
        <w:rPr>
          <w:rFonts w:hint="eastAsia"/>
        </w:rPr>
        <w:t>2</w:t>
      </w:r>
      <w:r>
        <w:rPr>
          <w:rFonts w:hint="eastAsia"/>
        </w:rPr>
        <w:t>段外，还一致建议修改第</w:t>
      </w:r>
      <w:r>
        <w:rPr>
          <w:rFonts w:hint="eastAsia"/>
        </w:rPr>
        <w:t>31</w:t>
      </w:r>
      <w:r>
        <w:rPr>
          <w:rFonts w:hint="eastAsia"/>
        </w:rPr>
        <w:t>条第</w:t>
      </w:r>
      <w:r>
        <w:rPr>
          <w:rFonts w:hint="eastAsia"/>
        </w:rPr>
        <w:t>1</w:t>
      </w:r>
      <w:r>
        <w:rPr>
          <w:rFonts w:hint="eastAsia"/>
        </w:rPr>
        <w:t>段，这样，随母亲取得希腊国籍的人也有资格成为共和国总统。</w:t>
      </w:r>
    </w:p>
    <w:p w:rsidR="00000000" w:rsidRDefault="00764533">
      <w:pPr>
        <w:pStyle w:val="Heading4"/>
        <w:numPr>
          <w:ilvl w:val="0"/>
          <w:numId w:val="0"/>
        </w:numPr>
        <w:ind w:left="420" w:firstLine="19"/>
        <w:rPr>
          <w:rFonts w:hint="eastAsia"/>
          <w:sz w:val="21"/>
        </w:rPr>
      </w:pPr>
      <w:r>
        <w:rPr>
          <w:sz w:val="21"/>
        </w:rPr>
        <w:t xml:space="preserve">C. </w:t>
      </w:r>
      <w:r>
        <w:rPr>
          <w:rFonts w:hint="eastAsia"/>
          <w:sz w:val="21"/>
        </w:rPr>
        <w:t>各部门作出的有关两性平等的新的立法规定</w:t>
      </w:r>
    </w:p>
    <w:p w:rsidR="00000000" w:rsidRDefault="00764533">
      <w:pPr>
        <w:spacing w:after="240" w:line="360" w:lineRule="exact"/>
        <w:ind w:left="229" w:firstLine="210"/>
        <w:rPr>
          <w:rFonts w:ascii="KaiTi_GB2312" w:eastAsia="KaiTi_GB2312" w:hint="eastAsia"/>
        </w:rPr>
      </w:pPr>
      <w:r>
        <w:rPr>
          <w:rFonts w:ascii="KaiTi_GB2312" w:eastAsia="KaiTi_GB2312" w:hint="eastAsia"/>
        </w:rPr>
        <w:t>就业</w:t>
      </w:r>
      <w:r>
        <w:rPr>
          <w:rFonts w:ascii="KaiTi_GB2312" w:eastAsia="KaiTi_GB2312" w:hint="eastAsia"/>
        </w:rPr>
        <w:t>-</w:t>
      </w:r>
      <w:r>
        <w:rPr>
          <w:rFonts w:ascii="KaiTi_GB2312" w:eastAsia="KaiTi_GB2312" w:hint="eastAsia"/>
        </w:rPr>
        <w:t>职业培训</w:t>
      </w:r>
    </w:p>
    <w:p w:rsidR="00000000" w:rsidRDefault="00764533">
      <w:pPr>
        <w:spacing w:after="240" w:line="360" w:lineRule="exact"/>
        <w:ind w:left="14" w:firstLine="425"/>
        <w:rPr>
          <w:rFonts w:hint="eastAsia"/>
        </w:rPr>
      </w:pPr>
      <w:r>
        <w:rPr>
          <w:rFonts w:hint="eastAsia"/>
        </w:rPr>
        <w:t>希腊政府认识到，失业不仅是初入劳动力市场的年轻人的主要问题，也是妇女等其他公民群体的主要问题。经济领域的变革、采用裁减工作职位的新技术和新的劳资关系形式，带来了求职新状况，</w:t>
      </w:r>
      <w:r>
        <w:rPr>
          <w:rFonts w:hint="eastAsia"/>
        </w:rPr>
        <w:t>对很多人来说，求职都是一件困难的事情。</w:t>
      </w:r>
    </w:p>
    <w:p w:rsidR="00000000" w:rsidRDefault="00764533">
      <w:pPr>
        <w:spacing w:after="240" w:line="360" w:lineRule="exact"/>
        <w:ind w:left="14" w:firstLine="425"/>
        <w:rPr>
          <w:rFonts w:hint="eastAsia"/>
        </w:rPr>
      </w:pPr>
      <w:r>
        <w:rPr>
          <w:rFonts w:hint="eastAsia"/>
        </w:rPr>
        <w:t>关于“就业和职业教育与培训的措施”的第</w:t>
      </w:r>
      <w:r>
        <w:rPr>
          <w:rFonts w:hint="eastAsia"/>
        </w:rPr>
        <w:t>2434/96</w:t>
      </w:r>
      <w:r>
        <w:rPr>
          <w:rFonts w:hint="eastAsia"/>
        </w:rPr>
        <w:t>号法令为这一工作提出了一系列措施，包括：</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开立一个就业和职业培训特别账户；</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由人力资源组织作为国家就业机构发放就业卡；</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由人力资源组织开发一个工作职位供需情况综合电子数据处理系统；</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合并失业福利与培训</w:t>
      </w:r>
      <w:r>
        <w:rPr>
          <w:rFonts w:hint="eastAsia"/>
        </w:rPr>
        <w:t>-</w:t>
      </w:r>
      <w:r>
        <w:rPr>
          <w:rFonts w:hint="eastAsia"/>
        </w:rPr>
        <w:t>就业福利；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培训与就业项目相结合；</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补贴私营企业的促进就业机会项目；</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提倡采取促使年轻毕业生取得工作经验和长期失业人员季节性就业的措施；</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对大型建设项目的工作人员实施培训；</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为长期无工作的老年人提供实物医疗福利；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为雇</w:t>
      </w:r>
      <w:r>
        <w:rPr>
          <w:rFonts w:hint="eastAsia"/>
        </w:rPr>
        <w:t>主提供补贴，以支付非工资劳动成本；</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实施便于失业者机动就业的措施</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设立地区就业观察处；</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按照与人力资源组织、当地管理当局、行会和家庭工业协会以及与工会达成的协定，经营为失业人员服务的信息中介机构；</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为年龄在</w:t>
      </w:r>
      <w:r>
        <w:rPr>
          <w:rFonts w:hint="eastAsia"/>
        </w:rPr>
        <w:t>29</w:t>
      </w:r>
      <w:r>
        <w:rPr>
          <w:rFonts w:hint="eastAsia"/>
        </w:rPr>
        <w:t>岁以下的失业人员提供医疗和药物福利。</w:t>
      </w:r>
    </w:p>
    <w:p w:rsidR="00000000" w:rsidRDefault="00764533">
      <w:pPr>
        <w:spacing w:after="240" w:line="360" w:lineRule="exact"/>
        <w:ind w:firstLine="425"/>
        <w:rPr>
          <w:rFonts w:hint="eastAsia"/>
        </w:rPr>
      </w:pPr>
      <w:r>
        <w:rPr>
          <w:rFonts w:hint="eastAsia"/>
        </w:rPr>
        <w:t>关于“公务员（中央政府、公共企业、地方机关）工资制度改革”以援助公务员家庭的第</w:t>
      </w:r>
      <w:r>
        <w:rPr>
          <w:rFonts w:hint="eastAsia"/>
        </w:rPr>
        <w:t>2470/1997</w:t>
      </w:r>
      <w:r>
        <w:rPr>
          <w:rFonts w:hint="eastAsia"/>
        </w:rPr>
        <w:t>号法令规定，不仅要向已婚雇员，还要向寡居、分居、离异和未婚父母支付月家庭津贴，如果他们依法取得孩子的监护权，并与孩子共同居住的话。</w:t>
      </w:r>
    </w:p>
    <w:p w:rsidR="00000000" w:rsidRDefault="00764533">
      <w:pPr>
        <w:spacing w:after="240" w:line="360" w:lineRule="exact"/>
        <w:ind w:firstLine="425"/>
        <w:rPr>
          <w:rFonts w:hint="eastAsia"/>
        </w:rPr>
      </w:pPr>
      <w:r>
        <w:rPr>
          <w:rFonts w:hint="eastAsia"/>
        </w:rPr>
        <w:t>这一条款对一直悬而未决的在公共部门供</w:t>
      </w:r>
      <w:r>
        <w:rPr>
          <w:rFonts w:hint="eastAsia"/>
        </w:rPr>
        <w:t>职的未婚、寡居和离异父母的婚姻津贴问题作了规定。（关于私营部门，第</w:t>
      </w:r>
      <w:r>
        <w:rPr>
          <w:rFonts w:hint="eastAsia"/>
        </w:rPr>
        <w:t>1849/1989</w:t>
      </w:r>
      <w:r>
        <w:rPr>
          <w:rFonts w:hint="eastAsia"/>
        </w:rPr>
        <w:t>号法令对这一津贴的支付作了规定。）</w:t>
      </w:r>
    </w:p>
    <w:p w:rsidR="00000000" w:rsidRDefault="00764533">
      <w:pPr>
        <w:spacing w:after="240" w:line="360" w:lineRule="exact"/>
        <w:ind w:firstLine="425"/>
        <w:rPr>
          <w:rFonts w:hint="eastAsia"/>
        </w:rPr>
      </w:pPr>
      <w:r>
        <w:rPr>
          <w:rFonts w:hint="eastAsia"/>
        </w:rPr>
        <w:t>关于“遵照第</w:t>
      </w:r>
      <w:r>
        <w:rPr>
          <w:rFonts w:hint="eastAsia"/>
        </w:rPr>
        <w:t>92/85/EEC</w:t>
      </w:r>
      <w:r>
        <w:rPr>
          <w:rFonts w:hint="eastAsia"/>
        </w:rPr>
        <w:t>号指示改善怀孕、产后和哺乳期工作者的工作安全和健康的措施”的第</w:t>
      </w:r>
      <w:r>
        <w:rPr>
          <w:rFonts w:hint="eastAsia"/>
        </w:rPr>
        <w:t>176/1997</w:t>
      </w:r>
      <w:r>
        <w:rPr>
          <w:rFonts w:hint="eastAsia"/>
        </w:rPr>
        <w:t>号总统令主要包括下列规定：</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对于可能对怀孕、产后和哺乳期工作者造成特别接触危险的活动，雇主应向他们提供对工作危险的书面评估报告。这项评估应说明女性工作者接触到的危险的性质、程度和持续时间，以便评估对他们的安全和健康造成的一切危险以及在特殊情况下对其怀孕或哺乳的潜在危害性。应将这类评估</w:t>
      </w:r>
      <w:r>
        <w:rPr>
          <w:rFonts w:hint="eastAsia"/>
        </w:rPr>
        <w:t>的结果告知可能认识到身处这种境况的妇女以及工人代表。不得强迫怀孕、产后和哺乳期工人从事经评估表明可能危害其安全和健康的活动。可以永久性或临时调整工作条件或</w:t>
      </w:r>
      <w:r>
        <w:rPr>
          <w:rFonts w:hint="eastAsia"/>
        </w:rPr>
        <w:t>/</w:t>
      </w:r>
      <w:r>
        <w:rPr>
          <w:rFonts w:hint="eastAsia"/>
        </w:rPr>
        <w:t>和工作时间，转换工人的工作岗位或将该工人调离工作岗位。</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在整个怀孕期间和产后一年，如果全职或兼职的夜班妇女工作人员提交医疗证明，证明因其安全和健康原因而需将其调至白班岗位，即应采取这一措施。如果在技术上或</w:t>
      </w:r>
      <w:r>
        <w:rPr>
          <w:rFonts w:hint="eastAsia"/>
        </w:rPr>
        <w:t>/</w:t>
      </w:r>
      <w:r>
        <w:rPr>
          <w:rFonts w:hint="eastAsia"/>
        </w:rPr>
        <w:t>和客观上不可能调职，应将她们调离工作岗位。</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如果怀孕的工人必须在工作时间内进行产前检查，该工人应可以放下工作，进行产前检查，并不得扣减其薪水。</w:t>
      </w:r>
    </w:p>
    <w:p w:rsidR="00000000" w:rsidRDefault="00764533">
      <w:pPr>
        <w:spacing w:after="240" w:line="360" w:lineRule="exact"/>
        <w:ind w:firstLine="425"/>
        <w:rPr>
          <w:rFonts w:hint="eastAsia"/>
        </w:rPr>
      </w:pPr>
      <w:r>
        <w:rPr>
          <w:rFonts w:hint="eastAsia"/>
        </w:rPr>
        <w:t>第</w:t>
      </w:r>
      <w:r>
        <w:rPr>
          <w:rFonts w:hint="eastAsia"/>
        </w:rPr>
        <w:t>25</w:t>
      </w:r>
      <w:r>
        <w:rPr>
          <w:rFonts w:hint="eastAsia"/>
        </w:rPr>
        <w:t>25/95</w:t>
      </w:r>
      <w:r>
        <w:rPr>
          <w:rFonts w:hint="eastAsia"/>
        </w:rPr>
        <w:t>号法令“综合院校、毕业生接受高等教育、教育成绩评估及其它规定”，在帮助有家庭义务的工作者方面，采行开办全天幼儿园和全日制小学的措施。除了教育宗旨外，这一条款免除了职业母亲为接幼儿提前下班的义务，还使未工作的母亲能够工作。</w:t>
      </w:r>
    </w:p>
    <w:p w:rsidR="00000000" w:rsidRDefault="00764533">
      <w:pPr>
        <w:spacing w:after="240" w:line="360" w:lineRule="exact"/>
        <w:ind w:firstLine="425"/>
        <w:rPr>
          <w:rFonts w:hint="eastAsia"/>
        </w:rPr>
      </w:pPr>
      <w:r>
        <w:rPr>
          <w:rFonts w:hint="eastAsia"/>
        </w:rPr>
        <w:t>第</w:t>
      </w:r>
      <w:r>
        <w:rPr>
          <w:rFonts w:hint="eastAsia"/>
        </w:rPr>
        <w:t>2693/1998</w:t>
      </w:r>
      <w:r>
        <w:rPr>
          <w:rFonts w:hint="eastAsia"/>
        </w:rPr>
        <w:t>号法令“管理劳资关系、建立劳动视察制度及其它规定”，力图重新规定劳动法的重大问题，如工作时间、非正式工作形式、非独立工作与独立工作的区别，等等。</w:t>
      </w:r>
    </w:p>
    <w:p w:rsidR="00000000" w:rsidRDefault="00764533">
      <w:pPr>
        <w:spacing w:after="240" w:line="360" w:lineRule="exact"/>
        <w:ind w:firstLine="425"/>
        <w:rPr>
          <w:rFonts w:hint="eastAsia"/>
        </w:rPr>
      </w:pPr>
      <w:r>
        <w:rPr>
          <w:rFonts w:hint="eastAsia"/>
        </w:rPr>
        <w:t>由于妇女往往选择兼职或特殊的就业形式——不一定是出于意愿，而是出于家庭和工作责任的双重压力，有必要对这条法律作更加</w:t>
      </w:r>
      <w:r>
        <w:rPr>
          <w:rFonts w:hint="eastAsia"/>
        </w:rPr>
        <w:t>详细的说明。</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这项法律的第</w:t>
      </w:r>
      <w:r>
        <w:rPr>
          <w:rFonts w:hint="eastAsia"/>
        </w:rPr>
        <w:t>1</w:t>
      </w:r>
      <w:r>
        <w:rPr>
          <w:rFonts w:hint="eastAsia"/>
        </w:rPr>
        <w:t>条为提供独立服务的人或自营职业者，特别是计件工作者或远程工作者或在家工作者，提出了非独立工作的反面假设。只要订立了书面协议，并在</w:t>
      </w:r>
      <w:r>
        <w:rPr>
          <w:rFonts w:hint="eastAsia"/>
        </w:rPr>
        <w:t>15</w:t>
      </w:r>
      <w:r>
        <w:rPr>
          <w:rFonts w:hint="eastAsia"/>
        </w:rPr>
        <w:t>日内通知了劳动视察处，这种不暗中涉及独立劳资关系的假设即成立了。这种假设是可反驳的。最后，这项条款不影响在雇主工作场所以外地点工作的人员（本国工作者、远程工作者等）根据第</w:t>
      </w:r>
      <w:r>
        <w:rPr>
          <w:rFonts w:hint="eastAsia"/>
        </w:rPr>
        <w:t>1902/90</w:t>
      </w:r>
      <w:r>
        <w:rPr>
          <w:rFonts w:hint="eastAsia"/>
        </w:rPr>
        <w:t>号法令第</w:t>
      </w:r>
      <w:r>
        <w:rPr>
          <w:rFonts w:hint="eastAsia"/>
        </w:rPr>
        <w:t>22</w:t>
      </w:r>
      <w:r>
        <w:rPr>
          <w:rFonts w:hint="eastAsia"/>
        </w:rPr>
        <w:t>条在社会保障组织获取保障的权利。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第</w:t>
      </w:r>
      <w:r>
        <w:rPr>
          <w:rFonts w:hint="eastAsia"/>
        </w:rPr>
        <w:t>2</w:t>
      </w:r>
      <w:r>
        <w:rPr>
          <w:rFonts w:hint="eastAsia"/>
        </w:rPr>
        <w:t>条取代第</w:t>
      </w:r>
      <w:r>
        <w:rPr>
          <w:rFonts w:hint="eastAsia"/>
        </w:rPr>
        <w:t>1892/90</w:t>
      </w:r>
      <w:r>
        <w:rPr>
          <w:rFonts w:hint="eastAsia"/>
        </w:rPr>
        <w:t>号法令第</w:t>
      </w:r>
      <w:r>
        <w:rPr>
          <w:rFonts w:hint="eastAsia"/>
        </w:rPr>
        <w:t>38</w:t>
      </w:r>
      <w:r>
        <w:rPr>
          <w:rFonts w:hint="eastAsia"/>
        </w:rPr>
        <w:t>条关于兼职工作的规定，以便为在希腊开展兼职工作确立统一的法律框架。此外，这一条款弥补</w:t>
      </w:r>
      <w:r>
        <w:rPr>
          <w:rFonts w:hint="eastAsia"/>
        </w:rPr>
        <w:t>了现行立法中的一些漏洞，把各项法律或集体协定中零散载有的规定编成法典。</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根据同一条法律，在劳工部下面再次设立劳动观察处，并设立了劳动观察员机构，负责管理劳动立法的执行情况。重新恢复这些机构并将其重组为一个由中央控制的统一机构，被视为必要措施，因为按照第</w:t>
      </w:r>
      <w:r>
        <w:rPr>
          <w:rFonts w:hint="eastAsia"/>
        </w:rPr>
        <w:t>2218/94</w:t>
      </w:r>
      <w:r>
        <w:rPr>
          <w:rFonts w:hint="eastAsia"/>
        </w:rPr>
        <w:t>号法令把这些机构置于地方行政当局管理之下，造成工作被动局面，并妨碍其工作的正常运行。</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另外，同一条法律第</w:t>
      </w:r>
      <w:r>
        <w:rPr>
          <w:rFonts w:hint="eastAsia"/>
        </w:rPr>
        <w:t>52</w:t>
      </w:r>
      <w:r>
        <w:rPr>
          <w:rFonts w:hint="eastAsia"/>
        </w:rPr>
        <w:t>条延长了抚养孩子的产假时间，产假是根据第</w:t>
      </w:r>
      <w:r>
        <w:rPr>
          <w:rFonts w:hint="eastAsia"/>
        </w:rPr>
        <w:t>1483/1984</w:t>
      </w:r>
      <w:r>
        <w:rPr>
          <w:rFonts w:hint="eastAsia"/>
        </w:rPr>
        <w:t>号法令而实行的；在工作单位工作满一年的任一家长有权享受从孕产假结束至孩子满三岁半</w:t>
      </w:r>
      <w:r>
        <w:rPr>
          <w:rFonts w:hint="eastAsia"/>
        </w:rPr>
        <w:t>期间的育儿假。育儿假不付薪，在公共或私营部门供职的父母每人可以最多延长三个半月。因行使休育儿假的权利而终止工作合同，是无效的。</w:t>
      </w:r>
    </w:p>
    <w:p w:rsidR="00000000" w:rsidRDefault="00764533">
      <w:pPr>
        <w:spacing w:after="240" w:line="360" w:lineRule="exact"/>
        <w:ind w:firstLine="425"/>
        <w:rPr>
          <w:rFonts w:hint="eastAsia"/>
        </w:rPr>
      </w:pPr>
      <w:r>
        <w:rPr>
          <w:rFonts w:hint="eastAsia"/>
        </w:rPr>
        <w:t>根据第</w:t>
      </w:r>
      <w:r>
        <w:rPr>
          <w:rFonts w:hint="eastAsia"/>
        </w:rPr>
        <w:t>2643/1998</w:t>
      </w:r>
      <w:r>
        <w:rPr>
          <w:rFonts w:hint="eastAsia"/>
        </w:rPr>
        <w:t>号法令“特殊类别人员的就业福利及其他规定”，抚养三个未成年子女的未婚父母属于受保护人员一类。</w:t>
      </w:r>
    </w:p>
    <w:p w:rsidR="00000000" w:rsidRDefault="00764533">
      <w:pPr>
        <w:spacing w:after="240" w:line="360" w:lineRule="exact"/>
        <w:ind w:firstLine="425"/>
        <w:rPr>
          <w:rFonts w:hint="eastAsia"/>
        </w:rPr>
      </w:pPr>
      <w:r>
        <w:rPr>
          <w:rFonts w:hint="eastAsia"/>
        </w:rPr>
        <w:t>第</w:t>
      </w:r>
      <w:r>
        <w:rPr>
          <w:rFonts w:hint="eastAsia"/>
        </w:rPr>
        <w:t>2683/1999</w:t>
      </w:r>
      <w:r>
        <w:rPr>
          <w:rFonts w:hint="eastAsia"/>
        </w:rPr>
        <w:t>号法令《公务员和公共企业雇员法的批准及其它规定》也规定：</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怀孕女员工有权享受产前两个月和产后三个月的全额带薪产假。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如怀孕女员工在带薪病假结束时仍需要特殊照顾，经出示护理医师和公共医疗机构妇产科或产科或妇产诊所主管的证明，有权享受正常带薪孕假。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领养一名子女的员工，如果领养子女不超过</w:t>
      </w:r>
      <w:r>
        <w:rPr>
          <w:rFonts w:hint="eastAsia"/>
        </w:rPr>
        <w:t>6</w:t>
      </w:r>
      <w:r>
        <w:rPr>
          <w:rFonts w:hint="eastAsia"/>
        </w:rPr>
        <w:t>岁，有权在完成领养手续后头六个月内享受</w:t>
      </w:r>
      <w:r>
        <w:rPr>
          <w:rFonts w:hint="eastAsia"/>
        </w:rPr>
        <w:t>3</w:t>
      </w:r>
      <w:r>
        <w:rPr>
          <w:rFonts w:hint="eastAsia"/>
        </w:rPr>
        <w:t>个月的全额带薪假。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员工结婚时，有权享受</w:t>
      </w:r>
      <w:r>
        <w:rPr>
          <w:rFonts w:hint="eastAsia"/>
        </w:rPr>
        <w:t>5</w:t>
      </w:r>
      <w:r>
        <w:rPr>
          <w:rFonts w:hint="eastAsia"/>
        </w:rPr>
        <w:t>个工作日的带薪假，如配偶或二级以内的亲属死亡，员工有权享受</w:t>
      </w:r>
      <w:r>
        <w:rPr>
          <w:rFonts w:hint="eastAsia"/>
        </w:rPr>
        <w:t>3</w:t>
      </w:r>
      <w:r>
        <w:rPr>
          <w:rFonts w:hint="eastAsia"/>
        </w:rPr>
        <w:t>个工作日的带薪假。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员工如因患病或子女患病需要常规输血或需要定期治疗，有权享受每年不超过</w:t>
      </w:r>
      <w:r>
        <w:rPr>
          <w:rFonts w:hint="eastAsia"/>
        </w:rPr>
        <w:t>22</w:t>
      </w:r>
      <w:r>
        <w:rPr>
          <w:rFonts w:hint="eastAsia"/>
        </w:rPr>
        <w:t>个工作日的特别工资带薪假。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由于重大私人原因，经员工要求并得到部门委员会的同意，员工可以获准享受不超过</w:t>
      </w:r>
      <w:r>
        <w:rPr>
          <w:rFonts w:hint="eastAsia"/>
        </w:rPr>
        <w:t>2</w:t>
      </w:r>
      <w:r>
        <w:rPr>
          <w:rFonts w:hint="eastAsia"/>
        </w:rPr>
        <w:t>年的不带薪假。如果涉及抚养不足</w:t>
      </w:r>
      <w:r>
        <w:rPr>
          <w:rFonts w:hint="eastAsia"/>
        </w:rPr>
        <w:t>6</w:t>
      </w:r>
      <w:r>
        <w:rPr>
          <w:rFonts w:hint="eastAsia"/>
        </w:rPr>
        <w:t>岁的子女，无需经部门委员会同意即可准假。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如员工的配偶在驻外的希腊政府机关、公共企业或其他公共机构或在</w:t>
      </w:r>
      <w:r>
        <w:rPr>
          <w:rFonts w:hint="eastAsia"/>
        </w:rPr>
        <w:t>欧洲联盟的服务处或机构或希腊所加入的国际组织工作，则该员工有权一次性或分几次享受不超过</w:t>
      </w:r>
      <w:r>
        <w:rPr>
          <w:rFonts w:hint="eastAsia"/>
        </w:rPr>
        <w:t>6</w:t>
      </w:r>
      <w:r>
        <w:rPr>
          <w:rFonts w:hint="eastAsia"/>
        </w:rPr>
        <w:t>个月的不带薪假，但需实际工作满两年。</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有子女的女员工，如子女不满</w:t>
      </w:r>
      <w:r>
        <w:rPr>
          <w:rFonts w:hint="eastAsia"/>
        </w:rPr>
        <w:t>2</w:t>
      </w:r>
      <w:r>
        <w:rPr>
          <w:rFonts w:hint="eastAsia"/>
        </w:rPr>
        <w:t>岁，每天工作时间减少</w:t>
      </w:r>
      <w:r>
        <w:rPr>
          <w:rFonts w:hint="eastAsia"/>
        </w:rPr>
        <w:t>2</w:t>
      </w:r>
      <w:r>
        <w:rPr>
          <w:rFonts w:hint="eastAsia"/>
        </w:rPr>
        <w:t>小时，如子女为</w:t>
      </w:r>
      <w:r>
        <w:rPr>
          <w:rFonts w:hint="eastAsia"/>
        </w:rPr>
        <w:t>2</w:t>
      </w:r>
      <w:r>
        <w:rPr>
          <w:rFonts w:hint="eastAsia"/>
        </w:rPr>
        <w:t>至</w:t>
      </w:r>
      <w:r>
        <w:rPr>
          <w:rFonts w:hint="eastAsia"/>
        </w:rPr>
        <w:t>4</w:t>
      </w:r>
      <w:r>
        <w:rPr>
          <w:rFonts w:hint="eastAsia"/>
        </w:rPr>
        <w:t>岁，每天工作时间减少</w:t>
      </w:r>
      <w:r>
        <w:rPr>
          <w:rFonts w:hint="eastAsia"/>
        </w:rPr>
        <w:t>1</w:t>
      </w:r>
      <w:r>
        <w:rPr>
          <w:rFonts w:hint="eastAsia"/>
        </w:rPr>
        <w:t>小时。有子女的女员工，如果没有享受前面所述的缩短工时的福利，有权享受</w:t>
      </w:r>
      <w:r>
        <w:rPr>
          <w:rFonts w:hint="eastAsia"/>
        </w:rPr>
        <w:t>9</w:t>
      </w:r>
      <w:r>
        <w:rPr>
          <w:rFonts w:hint="eastAsia"/>
        </w:rPr>
        <w:t>个月的带薪育儿假。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必须为子女上小学或上中学的员工提供服务，以便他们可以到子女所在学校了解子女的学习情况。</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内政、公共管理和权力下放部部长的决定应说明上述规定的执行办法，并确定休假的最多天数。</w:t>
      </w:r>
    </w:p>
    <w:p w:rsidR="00000000" w:rsidRDefault="00764533">
      <w:pPr>
        <w:spacing w:after="240" w:line="360" w:lineRule="exact"/>
        <w:ind w:left="210" w:firstLine="210"/>
        <w:rPr>
          <w:rFonts w:ascii="KaiTi_GB2312" w:eastAsia="KaiTi_GB2312" w:hint="eastAsia"/>
          <w:u w:val="single"/>
        </w:rPr>
      </w:pPr>
      <w:r>
        <w:rPr>
          <w:rFonts w:ascii="KaiTi_GB2312" w:eastAsia="KaiTi_GB2312" w:hint="eastAsia"/>
          <w:u w:val="single"/>
        </w:rPr>
        <w:t>根据《</w:t>
      </w:r>
      <w:r>
        <w:rPr>
          <w:rFonts w:ascii="KaiTi_GB2312" w:eastAsia="KaiTi_GB2312" w:hint="eastAsia"/>
          <w:u w:val="single"/>
        </w:rPr>
        <w:t>2000</w:t>
      </w:r>
      <w:r>
        <w:rPr>
          <w:rFonts w:ascii="KaiTi_GB2312" w:eastAsia="KaiTi_GB2312" w:hint="eastAsia"/>
          <w:u w:val="single"/>
        </w:rPr>
        <w:t>年和</w:t>
      </w:r>
      <w:r>
        <w:rPr>
          <w:rFonts w:ascii="KaiTi_GB2312" w:eastAsia="KaiTi_GB2312" w:hint="eastAsia"/>
          <w:u w:val="single"/>
        </w:rPr>
        <w:t>2001</w:t>
      </w:r>
      <w:r>
        <w:rPr>
          <w:rFonts w:ascii="KaiTi_GB2312" w:eastAsia="KaiTi_GB2312" w:hint="eastAsia"/>
          <w:u w:val="single"/>
        </w:rPr>
        <w:t>年国</w:t>
      </w:r>
      <w:r>
        <w:rPr>
          <w:rFonts w:ascii="KaiTi_GB2312" w:eastAsia="KaiTi_GB2312" w:hint="eastAsia"/>
          <w:u w:val="single"/>
        </w:rPr>
        <w:t>民集体工作总协定》：</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工人产后可以再获得一周假期（产后福利）。因此，产假的总天数改为</w:t>
      </w:r>
      <w:r>
        <w:rPr>
          <w:rFonts w:hint="eastAsia"/>
        </w:rPr>
        <w:t>17</w:t>
      </w:r>
      <w:r>
        <w:rPr>
          <w:rFonts w:hint="eastAsia"/>
        </w:rPr>
        <w:t>周。《</w:t>
      </w:r>
      <w:r>
        <w:rPr>
          <w:rFonts w:hint="eastAsia"/>
        </w:rPr>
        <w:t>1993</w:t>
      </w:r>
      <w:r>
        <w:rPr>
          <w:rFonts w:hint="eastAsia"/>
        </w:rPr>
        <w:t>年国民集体总协定》这一条款的其他规定不变。</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领养子女不满</w:t>
      </w:r>
      <w:r>
        <w:rPr>
          <w:rFonts w:hint="eastAsia"/>
        </w:rPr>
        <w:t>6</w:t>
      </w:r>
      <w:r>
        <w:rPr>
          <w:rFonts w:hint="eastAsia"/>
        </w:rPr>
        <w:t>岁的养父母也可以享受《</w:t>
      </w:r>
      <w:r>
        <w:rPr>
          <w:rFonts w:hint="eastAsia"/>
        </w:rPr>
        <w:t>1993</w:t>
      </w:r>
      <w:r>
        <w:rPr>
          <w:rFonts w:hint="eastAsia"/>
        </w:rPr>
        <w:t>年国民集体总协定》第</w:t>
      </w:r>
      <w:r>
        <w:rPr>
          <w:rFonts w:hint="eastAsia"/>
        </w:rPr>
        <w:t>9</w:t>
      </w:r>
      <w:r>
        <w:rPr>
          <w:rFonts w:hint="eastAsia"/>
        </w:rPr>
        <w:t>条规定的母亲或者父亲为照顾子女而中断工作、迟到或早退的权利。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对于一周工作</w:t>
      </w:r>
      <w:r>
        <w:rPr>
          <w:rFonts w:hint="eastAsia"/>
        </w:rPr>
        <w:t>6</w:t>
      </w:r>
      <w:r>
        <w:rPr>
          <w:rFonts w:hint="eastAsia"/>
        </w:rPr>
        <w:t>天的人，《</w:t>
      </w:r>
      <w:r>
        <w:rPr>
          <w:rFonts w:hint="eastAsia"/>
        </w:rPr>
        <w:t>1993</w:t>
      </w:r>
      <w:r>
        <w:rPr>
          <w:rFonts w:hint="eastAsia"/>
        </w:rPr>
        <w:t>年国民集体总协定》第</w:t>
      </w:r>
      <w:r>
        <w:rPr>
          <w:rFonts w:hint="eastAsia"/>
        </w:rPr>
        <w:t>6</w:t>
      </w:r>
      <w:r>
        <w:rPr>
          <w:rFonts w:hint="eastAsia"/>
        </w:rPr>
        <w:t>条规定的婚假延展为</w:t>
      </w:r>
      <w:r>
        <w:rPr>
          <w:rFonts w:hint="eastAsia"/>
        </w:rPr>
        <w:t>6</w:t>
      </w:r>
      <w:r>
        <w:rPr>
          <w:rFonts w:hint="eastAsia"/>
        </w:rPr>
        <w:t>个工作日，对于一周工作</w:t>
      </w:r>
      <w:r>
        <w:rPr>
          <w:rFonts w:hint="eastAsia"/>
        </w:rPr>
        <w:t>5</w:t>
      </w:r>
      <w:r>
        <w:rPr>
          <w:rFonts w:hint="eastAsia"/>
        </w:rPr>
        <w:t>天的人则仍为</w:t>
      </w:r>
      <w:r>
        <w:rPr>
          <w:rFonts w:hint="eastAsia"/>
        </w:rPr>
        <w:t>5</w:t>
      </w:r>
      <w:r>
        <w:rPr>
          <w:rFonts w:hint="eastAsia"/>
        </w:rPr>
        <w:t>个工作日。如为孩子出生，父亲有权享受</w:t>
      </w:r>
      <w:r>
        <w:rPr>
          <w:rFonts w:hint="eastAsia"/>
        </w:rPr>
        <w:t>2</w:t>
      </w:r>
      <w:r>
        <w:rPr>
          <w:rFonts w:hint="eastAsia"/>
        </w:rPr>
        <w:t>天带薪假。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根据第</w:t>
      </w:r>
      <w:r>
        <w:rPr>
          <w:rFonts w:hint="eastAsia"/>
        </w:rPr>
        <w:t>1483/84</w:t>
      </w:r>
      <w:r>
        <w:rPr>
          <w:rFonts w:hint="eastAsia"/>
        </w:rPr>
        <w:t>号法令第</w:t>
      </w:r>
      <w:r>
        <w:rPr>
          <w:rFonts w:hint="eastAsia"/>
        </w:rPr>
        <w:t>7</w:t>
      </w:r>
      <w:r>
        <w:rPr>
          <w:rFonts w:hint="eastAsia"/>
        </w:rPr>
        <w:t>条规定，如果员工有三个或三个以上的子女，在受抚</w:t>
      </w:r>
      <w:r>
        <w:rPr>
          <w:rFonts w:hint="eastAsia"/>
        </w:rPr>
        <w:t>养子女生病情况下的休假定为每年</w:t>
      </w:r>
      <w:r>
        <w:rPr>
          <w:rFonts w:hint="eastAsia"/>
        </w:rPr>
        <w:t>12</w:t>
      </w:r>
      <w:r>
        <w:rPr>
          <w:rFonts w:hint="eastAsia"/>
        </w:rPr>
        <w:t>个工作日。</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合同雇主组织有责任向其成员说明，在立法框架下公司为保护工人的人格在员工私事方面承担的义务。</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提供独立工作的自然人，如果因工作条件所限，应享受与其他员工一样的平等或相应待遇。在健康和安全、保护员工在工作中不受性别、国籍或种族、信仰等方面的歧视、最低就业年龄、孕产保护、受教育或继续教育、尊重其参与集体组织和行动的自由、便利其享受国家保险和教育系统服务等事务中，尤其应该给予平等待遇。</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合同各方同意，应尽可能确保在实践中尊重每名员工的种族、国籍、宗教或文化特性，帮助其适</w:t>
      </w:r>
      <w:r>
        <w:rPr>
          <w:rFonts w:hint="eastAsia"/>
        </w:rPr>
        <w:t>应工作环境。</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社会保障</w:t>
      </w:r>
      <w:r>
        <w:rPr>
          <w:rFonts w:ascii="KaiTi_GB2312" w:eastAsia="KaiTi_GB2312" w:hint="eastAsia"/>
        </w:rPr>
        <w:t>-</w:t>
      </w:r>
      <w:r>
        <w:rPr>
          <w:rFonts w:ascii="KaiTi_GB2312" w:eastAsia="KaiTi_GB2312" w:hint="eastAsia"/>
        </w:rPr>
        <w:t>福利</w:t>
      </w:r>
    </w:p>
    <w:p w:rsidR="00000000" w:rsidRDefault="00764533">
      <w:pPr>
        <w:spacing w:after="240" w:line="360" w:lineRule="exact"/>
        <w:ind w:firstLine="425"/>
        <w:rPr>
          <w:rFonts w:hint="eastAsia"/>
        </w:rPr>
      </w:pPr>
      <w:r>
        <w:rPr>
          <w:rFonts w:hint="eastAsia"/>
        </w:rPr>
        <w:t>关于鳏寡人员在其作为公务员或退休雇员的配偶死亡后的养老金事宜，现按照审计法院全体会议决议（第</w:t>
      </w:r>
      <w:r>
        <w:rPr>
          <w:rFonts w:hint="eastAsia"/>
        </w:rPr>
        <w:t>1273/1996</w:t>
      </w:r>
      <w:r>
        <w:rPr>
          <w:rFonts w:hint="eastAsia"/>
        </w:rPr>
        <w:t>号），男女适用办法相同。</w:t>
      </w:r>
    </w:p>
    <w:p w:rsidR="00000000" w:rsidRDefault="00764533">
      <w:pPr>
        <w:spacing w:after="240" w:line="360" w:lineRule="exact"/>
        <w:ind w:firstLine="425"/>
        <w:rPr>
          <w:rFonts w:hint="eastAsia"/>
        </w:rPr>
      </w:pPr>
      <w:r>
        <w:rPr>
          <w:rFonts w:hint="eastAsia"/>
        </w:rPr>
        <w:t>关于“国家社会护理系统的组织和运作”的第</w:t>
      </w:r>
      <w:r>
        <w:rPr>
          <w:rFonts w:hint="eastAsia"/>
        </w:rPr>
        <w:t>2646/1998</w:t>
      </w:r>
      <w:r>
        <w:rPr>
          <w:rFonts w:hint="eastAsia"/>
        </w:rPr>
        <w:t>号法令通过预防和康复方案为个人或团体提供保护，首先旨在支助家庭。</w:t>
      </w:r>
    </w:p>
    <w:p w:rsidR="00000000" w:rsidRDefault="00764533">
      <w:pPr>
        <w:spacing w:after="240" w:line="360" w:lineRule="exact"/>
        <w:ind w:firstLine="425"/>
        <w:rPr>
          <w:rFonts w:hint="eastAsia"/>
        </w:rPr>
      </w:pPr>
      <w:r>
        <w:rPr>
          <w:rFonts w:hint="eastAsia"/>
        </w:rPr>
        <w:t>上述方案旨在为个人平等参与经济和社会生活创造条件，并确保证其达到体面生活水准。</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另外，这项法律在其一般原则中强调：</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提供社会护理是国家的责任。</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在希腊领土上永久居住的每个人和需要帮助的人都有权享受国民系统机构提供的社会护理</w:t>
      </w:r>
      <w:r>
        <w:rPr>
          <w:rFonts w:hint="eastAsia"/>
        </w:rPr>
        <w:t>。</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根据个人的特殊个人、家庭、经济和社会需要，在一个统一而分散的国民社会护理体系的框架内无歧视地提供社会护理服务。</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公共机构和自发性质的非盈利性私营机构应向国民社会护理体系提供服务。</w:t>
      </w:r>
    </w:p>
    <w:p w:rsidR="00000000" w:rsidRDefault="00764533">
      <w:pPr>
        <w:spacing w:after="240" w:line="360" w:lineRule="exact"/>
        <w:ind w:firstLine="425"/>
        <w:rPr>
          <w:rFonts w:hint="eastAsia"/>
        </w:rPr>
      </w:pPr>
      <w:r>
        <w:rPr>
          <w:rFonts w:hint="eastAsia"/>
        </w:rPr>
        <w:t>通过在下列部门开展国家项目，以保证协调而均衡地提供社会护理服务：</w:t>
      </w:r>
    </w:p>
    <w:p w:rsidR="00000000" w:rsidRDefault="00764533">
      <w:pPr>
        <w:numPr>
          <w:ilvl w:val="0"/>
          <w:numId w:val="148"/>
        </w:numPr>
        <w:tabs>
          <w:tab w:val="clear" w:pos="405"/>
          <w:tab w:val="num" w:pos="960"/>
        </w:tabs>
        <w:spacing w:after="240" w:line="360" w:lineRule="exact"/>
        <w:ind w:left="960" w:hanging="480"/>
        <w:rPr>
          <w:rFonts w:hint="eastAsia"/>
        </w:rPr>
      </w:pPr>
      <w:r>
        <w:rPr>
          <w:rFonts w:hint="eastAsia"/>
        </w:rPr>
        <w:t>家庭、儿童和青年</w:t>
      </w:r>
    </w:p>
    <w:p w:rsidR="00000000" w:rsidRDefault="00764533">
      <w:pPr>
        <w:numPr>
          <w:ilvl w:val="0"/>
          <w:numId w:val="148"/>
        </w:numPr>
        <w:tabs>
          <w:tab w:val="clear" w:pos="405"/>
          <w:tab w:val="num" w:pos="960"/>
        </w:tabs>
        <w:spacing w:after="240" w:line="360" w:lineRule="exact"/>
        <w:ind w:left="960" w:hanging="480"/>
        <w:rPr>
          <w:rFonts w:hint="eastAsia"/>
        </w:rPr>
      </w:pPr>
      <w:r>
        <w:rPr>
          <w:rFonts w:hint="eastAsia"/>
        </w:rPr>
        <w:t>老年人</w:t>
      </w:r>
    </w:p>
    <w:p w:rsidR="00000000" w:rsidRDefault="00764533">
      <w:pPr>
        <w:numPr>
          <w:ilvl w:val="0"/>
          <w:numId w:val="148"/>
        </w:numPr>
        <w:tabs>
          <w:tab w:val="clear" w:pos="405"/>
          <w:tab w:val="num" w:pos="960"/>
        </w:tabs>
        <w:spacing w:after="240" w:line="360" w:lineRule="exact"/>
        <w:ind w:left="960" w:hanging="480"/>
        <w:rPr>
          <w:rFonts w:hint="eastAsia"/>
        </w:rPr>
      </w:pPr>
      <w:r>
        <w:rPr>
          <w:rFonts w:hint="eastAsia"/>
        </w:rPr>
        <w:t>残疾人</w:t>
      </w:r>
    </w:p>
    <w:p w:rsidR="00000000" w:rsidRDefault="00764533">
      <w:pPr>
        <w:numPr>
          <w:ilvl w:val="0"/>
          <w:numId w:val="148"/>
        </w:numPr>
        <w:tabs>
          <w:tab w:val="clear" w:pos="405"/>
          <w:tab w:val="num" w:pos="960"/>
        </w:tabs>
        <w:spacing w:after="240" w:line="360" w:lineRule="exact"/>
        <w:ind w:left="960" w:hanging="480"/>
        <w:rPr>
          <w:rFonts w:hint="eastAsia"/>
        </w:rPr>
      </w:pPr>
      <w:r>
        <w:rPr>
          <w:rFonts w:hint="eastAsia"/>
        </w:rPr>
        <w:t>弱势群体和亟需帮助的群体</w:t>
      </w:r>
    </w:p>
    <w:p w:rsidR="00000000" w:rsidRDefault="00764533">
      <w:pPr>
        <w:spacing w:after="240" w:line="360" w:lineRule="exact"/>
        <w:ind w:left="210" w:firstLine="210"/>
        <w:rPr>
          <w:rFonts w:eastAsia="KaiTi_GB2312" w:hint="eastAsia"/>
          <w:u w:val="single"/>
        </w:rPr>
      </w:pPr>
      <w:r>
        <w:rPr>
          <w:rFonts w:eastAsia="KaiTi_GB2312" w:hint="eastAsia"/>
          <w:u w:val="single"/>
        </w:rPr>
        <w:t>最后，国民系统各机构提供的服务分为：</w:t>
      </w:r>
    </w:p>
    <w:p w:rsidR="00000000" w:rsidRDefault="00764533">
      <w:pPr>
        <w:spacing w:after="240" w:line="360" w:lineRule="exact"/>
        <w:ind w:left="960" w:hanging="480"/>
        <w:rPr>
          <w:rFonts w:hint="eastAsia"/>
        </w:rPr>
      </w:pPr>
      <w:r>
        <w:rPr>
          <w:rFonts w:hint="eastAsia"/>
        </w:rPr>
        <w:t>a</w:t>
      </w:r>
      <w:r>
        <w:rPr>
          <w:rFonts w:hint="eastAsia"/>
        </w:rPr>
        <w:t>．</w:t>
      </w:r>
      <w:r>
        <w:rPr>
          <w:rFonts w:hint="eastAsia"/>
        </w:rPr>
        <w:tab/>
      </w:r>
      <w:r>
        <w:rPr>
          <w:rFonts w:hint="eastAsia"/>
        </w:rPr>
        <w:t>初级社会护理，其目标是提供开放护理服务，旨在预先估计需要，确保迅速地认识到社会经济排斥问题。这些服务主要是在一级地方行政机关框架内提供。</w:t>
      </w:r>
    </w:p>
    <w:p w:rsidR="00000000" w:rsidRDefault="00764533">
      <w:pPr>
        <w:spacing w:after="240" w:line="360" w:lineRule="exact"/>
        <w:ind w:left="960" w:hanging="480"/>
        <w:rPr>
          <w:rFonts w:hint="eastAsia"/>
        </w:rPr>
      </w:pPr>
      <w:r>
        <w:rPr>
          <w:rFonts w:hint="eastAsia"/>
        </w:rPr>
        <w:t>b</w:t>
      </w:r>
      <w:r>
        <w:rPr>
          <w:rFonts w:hint="eastAsia"/>
        </w:rPr>
        <w:t>．</w:t>
      </w:r>
      <w:r>
        <w:rPr>
          <w:rFonts w:hint="eastAsia"/>
        </w:rPr>
        <w:tab/>
      </w:r>
      <w:r>
        <w:rPr>
          <w:rFonts w:hint="eastAsia"/>
        </w:rPr>
        <w:t>二级社会护理，</w:t>
      </w:r>
      <w:r>
        <w:rPr>
          <w:rFonts w:hint="eastAsia"/>
        </w:rPr>
        <w:t>其目标是提供住院治疗或封闭性护理，旨在治愈生理或精神疾病或残疾，使之康复，并防止产生社会经济排斥的后果，恢复正常状况。这些服务主要是在地区和地方管理机关一级提供。</w:t>
      </w:r>
    </w:p>
    <w:p w:rsidR="00000000" w:rsidRDefault="00764533">
      <w:pPr>
        <w:spacing w:after="240" w:line="360" w:lineRule="exact"/>
        <w:ind w:left="960" w:hanging="480"/>
        <w:rPr>
          <w:rFonts w:hint="eastAsia"/>
        </w:rPr>
      </w:pPr>
      <w:r>
        <w:rPr>
          <w:rFonts w:hint="eastAsia"/>
        </w:rPr>
        <w:t>c</w:t>
      </w:r>
      <w:r>
        <w:rPr>
          <w:rFonts w:hint="eastAsia"/>
        </w:rPr>
        <w:t>．</w:t>
      </w:r>
      <w:r>
        <w:rPr>
          <w:rFonts w:hint="eastAsia"/>
        </w:rPr>
        <w:tab/>
      </w:r>
      <w:r>
        <w:rPr>
          <w:rFonts w:hint="eastAsia"/>
        </w:rPr>
        <w:t>三级社会护理，其目标是提供需要高级专业知识或技术的开放和封闭性社会护理服务。这些服务主要是在中央政府和地区一级提供。</w:t>
      </w:r>
    </w:p>
    <w:p w:rsidR="00000000" w:rsidRDefault="00764533">
      <w:pPr>
        <w:spacing w:after="240" w:line="360" w:lineRule="exact"/>
        <w:ind w:firstLine="425"/>
        <w:rPr>
          <w:rFonts w:hint="eastAsia"/>
        </w:rPr>
      </w:pPr>
      <w:r>
        <w:rPr>
          <w:rFonts w:hint="eastAsia"/>
        </w:rPr>
        <w:t>第</w:t>
      </w:r>
      <w:r>
        <w:rPr>
          <w:rFonts w:hint="eastAsia"/>
        </w:rPr>
        <w:t>2676/99</w:t>
      </w:r>
      <w:r>
        <w:rPr>
          <w:rFonts w:hint="eastAsia"/>
        </w:rPr>
        <w:t>号法令（第</w:t>
      </w:r>
      <w:r>
        <w:rPr>
          <w:rFonts w:hint="eastAsia"/>
        </w:rPr>
        <w:t>62</w:t>
      </w:r>
      <w:r>
        <w:rPr>
          <w:rFonts w:hint="eastAsia"/>
        </w:rPr>
        <w:t>条）规定应对未亡人平等地发放鳏寡人员抚恤金。</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这一新的抚恤金制度的主要优点如下：</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废除了在所有保险机构根据劳动和社会保障部对未亡人的管辖权提供抚恤金方面现有的性别差异规定。</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适用于</w:t>
      </w:r>
      <w:r>
        <w:rPr>
          <w:rFonts w:hint="eastAsia"/>
        </w:rPr>
        <w:t>1999</w:t>
      </w:r>
      <w:r>
        <w:rPr>
          <w:rFonts w:hint="eastAsia"/>
        </w:rPr>
        <w:t>年</w:t>
      </w:r>
      <w:r>
        <w:rPr>
          <w:rFonts w:hint="eastAsia"/>
        </w:rPr>
        <w:t>4</w:t>
      </w:r>
      <w:r>
        <w:rPr>
          <w:rFonts w:hint="eastAsia"/>
        </w:rPr>
        <w:t>月</w:t>
      </w:r>
      <w:r>
        <w:rPr>
          <w:rFonts w:hint="eastAsia"/>
        </w:rPr>
        <w:t>1</w:t>
      </w:r>
      <w:r>
        <w:rPr>
          <w:rFonts w:hint="eastAsia"/>
        </w:rPr>
        <w:t>日后死亡的新旧投保人的未亡人。</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恢复在这项法律失效之前死亡的投保妇女丈夫的抚恤金权利。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不影响在这项法律颁布之前累积的任何抚恤金权利。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通过向未亡人提供三年的死亡抚恤金，保证了死后很长一段时期内的家庭收入。</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在未亡人为伤残人，或领取</w:t>
      </w:r>
      <w:r>
        <w:rPr>
          <w:rFonts w:hint="eastAsia"/>
        </w:rPr>
        <w:t>OGA</w:t>
      </w:r>
      <w:r>
        <w:rPr>
          <w:rFonts w:hint="eastAsia"/>
        </w:rPr>
        <w:t>抚恤金或国家战争抚恤金，或作为恐怖行为受害人领取抚恤金的情况下，保证其终身领取抚恤金的权利。</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注意确保在三年期末终止向未亡人发放抚恤金或因未亡人领取自己的养老金或从事工作而使抚恤金数额减少的情况下，如果未亡人还有受抚养的子女，家庭收入不受影响。</w:t>
      </w:r>
    </w:p>
    <w:p w:rsidR="00000000" w:rsidRDefault="00764533">
      <w:pPr>
        <w:pStyle w:val="Date"/>
        <w:spacing w:after="240" w:line="360" w:lineRule="exact"/>
        <w:ind w:left="210" w:firstLine="210"/>
        <w:rPr>
          <w:rFonts w:eastAsia="KaiTi_GB2312" w:hint="eastAsia"/>
        </w:rPr>
      </w:pPr>
      <w:r>
        <w:rPr>
          <w:rFonts w:eastAsia="KaiTi_GB2312" w:hint="eastAsia"/>
        </w:rPr>
        <w:t>卫生</w:t>
      </w:r>
    </w:p>
    <w:p w:rsidR="00000000" w:rsidRDefault="00764533">
      <w:pPr>
        <w:spacing w:after="240" w:line="360" w:lineRule="exact"/>
        <w:ind w:firstLine="425"/>
        <w:rPr>
          <w:rFonts w:hint="eastAsia"/>
        </w:rPr>
      </w:pPr>
      <w:r>
        <w:rPr>
          <w:rFonts w:hint="eastAsia"/>
        </w:rPr>
        <w:t>第</w:t>
      </w:r>
      <w:r>
        <w:rPr>
          <w:rFonts w:hint="eastAsia"/>
        </w:rPr>
        <w:t>176/97</w:t>
      </w:r>
      <w:r>
        <w:rPr>
          <w:rFonts w:hint="eastAsia"/>
        </w:rPr>
        <w:t>号总统</w:t>
      </w:r>
      <w:r>
        <w:rPr>
          <w:rFonts w:hint="eastAsia"/>
        </w:rPr>
        <w:t>令系按照第</w:t>
      </w:r>
      <w:r>
        <w:rPr>
          <w:rFonts w:hint="eastAsia"/>
        </w:rPr>
        <w:t>92/85/EEC</w:t>
      </w:r>
      <w:r>
        <w:rPr>
          <w:rFonts w:hint="eastAsia"/>
        </w:rPr>
        <w:t>号指示颁布，对有关改善怀孕、产后或哺乳期的工人的工作安全和卫生问题作出规定（详情见就业</w:t>
      </w:r>
      <w:r>
        <w:rPr>
          <w:rFonts w:hint="eastAsia"/>
        </w:rPr>
        <w:t>-</w:t>
      </w:r>
      <w:r>
        <w:rPr>
          <w:rFonts w:hint="eastAsia"/>
        </w:rPr>
        <w:t>职业培训标题下内容）。</w:t>
      </w:r>
    </w:p>
    <w:p w:rsidR="00000000" w:rsidRDefault="00764533">
      <w:pPr>
        <w:spacing w:after="240" w:line="360" w:lineRule="exact"/>
        <w:ind w:firstLine="425"/>
        <w:rPr>
          <w:rFonts w:hint="eastAsia"/>
        </w:rPr>
      </w:pPr>
      <w:r>
        <w:rPr>
          <w:rFonts w:hint="eastAsia"/>
        </w:rPr>
        <w:t>第</w:t>
      </w:r>
      <w:r>
        <w:rPr>
          <w:rFonts w:hint="eastAsia"/>
        </w:rPr>
        <w:t>2519/95</w:t>
      </w:r>
      <w:r>
        <w:rPr>
          <w:rFonts w:hint="eastAsia"/>
        </w:rPr>
        <w:t>号法令“国家卫生保健体系的发展和现代化</w:t>
      </w:r>
      <w:r>
        <w:rPr>
          <w:rFonts w:hint="eastAsia"/>
        </w:rPr>
        <w:t xml:space="preserve"> </w:t>
      </w:r>
      <w:r>
        <w:t>–</w:t>
      </w:r>
      <w:r>
        <w:rPr>
          <w:rFonts w:hint="eastAsia"/>
        </w:rPr>
        <w:t xml:space="preserve"> </w:t>
      </w:r>
      <w:r>
        <w:rPr>
          <w:rFonts w:hint="eastAsia"/>
        </w:rPr>
        <w:t>卫生服务组织</w:t>
      </w:r>
      <w:r>
        <w:rPr>
          <w:rFonts w:hint="eastAsia"/>
        </w:rPr>
        <w:t xml:space="preserve"> </w:t>
      </w:r>
      <w:r>
        <w:t>–</w:t>
      </w:r>
      <w:r>
        <w:rPr>
          <w:rFonts w:hint="eastAsia"/>
        </w:rPr>
        <w:t xml:space="preserve"> </w:t>
      </w:r>
      <w:r>
        <w:rPr>
          <w:rFonts w:hint="eastAsia"/>
        </w:rPr>
        <w:t>关于药物的安排及其它规定”，改变了保健中心的运作，以预防为主，并通过联网改进初级保健工作。这意味着更加合理地利用国家卫生保健体系的初级保健单位，利用保险组织和基金，利用地方行政机构及其他公共部门实体，这些机构现已纳入初级保健网络，在业务上与国家卫生保健体系下属各医院科学地联接在一起，为预防</w:t>
      </w:r>
      <w:r>
        <w:rPr>
          <w:rFonts w:hint="eastAsia"/>
        </w:rPr>
        <w:t>-</w:t>
      </w:r>
      <w:r>
        <w:rPr>
          <w:rFonts w:hint="eastAsia"/>
        </w:rPr>
        <w:t>治</w:t>
      </w:r>
      <w:r>
        <w:rPr>
          <w:rFonts w:hint="eastAsia"/>
        </w:rPr>
        <w:t>疗</w:t>
      </w:r>
      <w:r>
        <w:rPr>
          <w:rFonts w:hint="eastAsia"/>
        </w:rPr>
        <w:t>-</w:t>
      </w:r>
      <w:r>
        <w:rPr>
          <w:rFonts w:hint="eastAsia"/>
        </w:rPr>
        <w:t>康复三重宗旨服务。</w:t>
      </w:r>
    </w:p>
    <w:p w:rsidR="00000000" w:rsidRDefault="00764533">
      <w:pPr>
        <w:spacing w:after="240" w:line="360" w:lineRule="exact"/>
        <w:ind w:left="210" w:firstLine="210"/>
        <w:rPr>
          <w:rFonts w:eastAsia="KaiTi_GB2312" w:hint="eastAsia"/>
        </w:rPr>
      </w:pPr>
      <w:r>
        <w:rPr>
          <w:rFonts w:eastAsia="KaiTi_GB2312" w:hint="eastAsia"/>
        </w:rPr>
        <w:t>卖淫</w:t>
      </w:r>
    </w:p>
    <w:p w:rsidR="00000000" w:rsidRDefault="00764533">
      <w:pPr>
        <w:spacing w:after="240" w:line="360" w:lineRule="exact"/>
        <w:ind w:firstLine="425"/>
        <w:rPr>
          <w:rFonts w:hint="eastAsia"/>
        </w:rPr>
      </w:pPr>
      <w:r>
        <w:rPr>
          <w:rFonts w:hint="eastAsia"/>
        </w:rPr>
        <w:t>第</w:t>
      </w:r>
      <w:r>
        <w:rPr>
          <w:rFonts w:hint="eastAsia"/>
        </w:rPr>
        <w:t>2676/1999</w:t>
      </w:r>
      <w:r>
        <w:rPr>
          <w:rFonts w:hint="eastAsia"/>
        </w:rPr>
        <w:t>号法令规定所有从事卖淫的妇女要强制投保。</w:t>
      </w:r>
    </w:p>
    <w:p w:rsidR="00000000" w:rsidRDefault="00764533">
      <w:pPr>
        <w:spacing w:after="240" w:line="360" w:lineRule="exact"/>
        <w:ind w:firstLine="425"/>
        <w:rPr>
          <w:rFonts w:hint="eastAsia"/>
        </w:rPr>
      </w:pPr>
      <w:r>
        <w:rPr>
          <w:rFonts w:hint="eastAsia"/>
        </w:rPr>
        <w:t>第</w:t>
      </w:r>
      <w:r>
        <w:rPr>
          <w:rFonts w:hint="eastAsia"/>
        </w:rPr>
        <w:t>2734/1999</w:t>
      </w:r>
      <w:r>
        <w:rPr>
          <w:rFonts w:hint="eastAsia"/>
        </w:rPr>
        <w:t>号法令“卖淫人员及其它规定”和第</w:t>
      </w:r>
      <w:r>
        <w:rPr>
          <w:rFonts w:hint="eastAsia"/>
        </w:rPr>
        <w:t>2839/2000</w:t>
      </w:r>
      <w:r>
        <w:rPr>
          <w:rFonts w:hint="eastAsia"/>
        </w:rPr>
        <w:t>号法令第</w:t>
      </w:r>
      <w:r>
        <w:rPr>
          <w:rFonts w:hint="eastAsia"/>
        </w:rPr>
        <w:t>12</w:t>
      </w:r>
      <w:r>
        <w:rPr>
          <w:rFonts w:hint="eastAsia"/>
        </w:rPr>
        <w:t>条“第</w:t>
      </w:r>
      <w:r>
        <w:rPr>
          <w:rFonts w:hint="eastAsia"/>
        </w:rPr>
        <w:t>2734/1999</w:t>
      </w:r>
      <w:r>
        <w:rPr>
          <w:rFonts w:hint="eastAsia"/>
        </w:rPr>
        <w:t>号法令修订本”，明确规定了从事有关活动的条件、限制和禁令条件，规定了卖淫人员必须执行的医疗控制措施，并采行刑事和行政惩罚办法，旨在更加有效的管理此类人员。</w:t>
      </w:r>
    </w:p>
    <w:p w:rsidR="00000000" w:rsidRDefault="00764533">
      <w:pPr>
        <w:spacing w:after="240" w:line="360" w:lineRule="exact"/>
        <w:ind w:left="210" w:firstLine="210"/>
        <w:rPr>
          <w:rFonts w:eastAsia="KaiTi_GB2312" w:hint="eastAsia"/>
        </w:rPr>
      </w:pPr>
      <w:r>
        <w:rPr>
          <w:rFonts w:eastAsia="KaiTi_GB2312" w:hint="eastAsia"/>
        </w:rPr>
        <w:t>教育</w:t>
      </w:r>
    </w:p>
    <w:p w:rsidR="00000000" w:rsidRDefault="00764533">
      <w:pPr>
        <w:spacing w:after="240" w:line="360" w:lineRule="exact"/>
        <w:ind w:firstLine="425"/>
        <w:rPr>
          <w:rFonts w:hint="eastAsia"/>
        </w:rPr>
      </w:pPr>
      <w:r>
        <w:rPr>
          <w:rFonts w:hint="eastAsia"/>
        </w:rPr>
        <w:t>第</w:t>
      </w:r>
      <w:r>
        <w:rPr>
          <w:rFonts w:hint="eastAsia"/>
        </w:rPr>
        <w:t>2621/98</w:t>
      </w:r>
      <w:r>
        <w:rPr>
          <w:rFonts w:hint="eastAsia"/>
        </w:rPr>
        <w:t>号法令规定，经内政、公共管理和权力下放部部长和国民教育与宗教部部长联合决定，应按照家长协会或家长协会联盟、或地方管理当局或地方机关的提议</w:t>
      </w:r>
      <w:r>
        <w:rPr>
          <w:rFonts w:hint="eastAsia"/>
        </w:rPr>
        <w:t>，设立家长学校。该决定应明确规定这类学校的条件以及组织和运营程序。</w:t>
      </w:r>
    </w:p>
    <w:p w:rsidR="00000000" w:rsidRDefault="00764533">
      <w:pPr>
        <w:spacing w:after="240" w:line="360" w:lineRule="exact"/>
        <w:ind w:firstLine="425"/>
        <w:rPr>
          <w:rFonts w:hint="eastAsia"/>
        </w:rPr>
      </w:pPr>
      <w:r>
        <w:rPr>
          <w:rFonts w:hint="eastAsia"/>
        </w:rPr>
        <w:t>第</w:t>
      </w:r>
      <w:r>
        <w:rPr>
          <w:rFonts w:hint="eastAsia"/>
        </w:rPr>
        <w:t>2817/2000</w:t>
      </w:r>
      <w:r>
        <w:rPr>
          <w:rFonts w:hint="eastAsia"/>
        </w:rPr>
        <w:t>号法令规定，卫生教育科目是小学和中学教学大纲和课程的一部分。卫生教育科目应包括在下列主题下：</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预防致瘾物质的使用</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心理健康</w:t>
      </w:r>
      <w:r>
        <w:rPr>
          <w:rFonts w:hint="eastAsia"/>
        </w:rPr>
        <w:t xml:space="preserve"> </w:t>
      </w:r>
      <w:r>
        <w:t>–</w:t>
      </w:r>
      <w:r>
        <w:rPr>
          <w:rFonts w:hint="eastAsia"/>
        </w:rPr>
        <w:t xml:space="preserve"> </w:t>
      </w:r>
      <w:r>
        <w:rPr>
          <w:rFonts w:hint="eastAsia"/>
        </w:rPr>
        <w:t>人际关系</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道路交通教育</w:t>
      </w:r>
      <w:r>
        <w:rPr>
          <w:rFonts w:hint="eastAsia"/>
        </w:rPr>
        <w:t xml:space="preserve"> </w:t>
      </w:r>
      <w:r>
        <w:t>–</w:t>
      </w:r>
      <w:r>
        <w:rPr>
          <w:rFonts w:hint="eastAsia"/>
        </w:rPr>
        <w:t xml:space="preserve"> </w:t>
      </w:r>
      <w:r>
        <w:rPr>
          <w:rFonts w:hint="eastAsia"/>
        </w:rPr>
        <w:t>事故</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性教育</w:t>
      </w:r>
      <w:r>
        <w:rPr>
          <w:rFonts w:hint="eastAsia"/>
        </w:rPr>
        <w:t xml:space="preserve"> </w:t>
      </w:r>
      <w:r>
        <w:t>–</w:t>
      </w:r>
      <w:r>
        <w:rPr>
          <w:rFonts w:hint="eastAsia"/>
        </w:rPr>
        <w:t xml:space="preserve"> </w:t>
      </w:r>
      <w:r>
        <w:rPr>
          <w:rFonts w:hint="eastAsia"/>
        </w:rPr>
        <w:t>两性关系</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心血管病</w:t>
      </w:r>
      <w:r>
        <w:rPr>
          <w:rFonts w:hint="eastAsia"/>
        </w:rPr>
        <w:t xml:space="preserve"> </w:t>
      </w:r>
      <w:r>
        <w:t>–</w:t>
      </w:r>
      <w:r>
        <w:rPr>
          <w:rFonts w:hint="eastAsia"/>
        </w:rPr>
        <w:t xml:space="preserve"> </w:t>
      </w:r>
      <w:r>
        <w:rPr>
          <w:rFonts w:hint="eastAsia"/>
        </w:rPr>
        <w:t>体育运动</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口腔卫生</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营养</w:t>
      </w:r>
      <w:r>
        <w:rPr>
          <w:rFonts w:hint="eastAsia"/>
        </w:rPr>
        <w:t xml:space="preserve"> </w:t>
      </w:r>
      <w:r>
        <w:t>–</w:t>
      </w:r>
      <w:r>
        <w:rPr>
          <w:rFonts w:hint="eastAsia"/>
        </w:rPr>
        <w:t xml:space="preserve"> </w:t>
      </w:r>
      <w:r>
        <w:rPr>
          <w:rFonts w:hint="eastAsia"/>
        </w:rPr>
        <w:t>日常饮食习惯</w:t>
      </w:r>
    </w:p>
    <w:p w:rsidR="00000000" w:rsidRDefault="00764533">
      <w:pPr>
        <w:spacing w:after="240" w:line="360" w:lineRule="exact"/>
        <w:rPr>
          <w:rFonts w:eastAsia="KaiTi_GB2312" w:hint="eastAsia"/>
        </w:rPr>
      </w:pPr>
    </w:p>
    <w:p w:rsidR="00000000" w:rsidRDefault="00764533">
      <w:pPr>
        <w:spacing w:after="240" w:line="360" w:lineRule="exact"/>
        <w:ind w:left="210" w:firstLine="210"/>
        <w:rPr>
          <w:rFonts w:eastAsia="KaiTi_GB2312" w:hint="eastAsia"/>
        </w:rPr>
      </w:pPr>
      <w:r>
        <w:rPr>
          <w:rFonts w:eastAsia="KaiTi_GB2312" w:hint="eastAsia"/>
        </w:rPr>
        <w:t>妇女的劳教待遇</w:t>
      </w:r>
    </w:p>
    <w:p w:rsidR="00000000" w:rsidRDefault="00764533">
      <w:pPr>
        <w:spacing w:after="240" w:line="360" w:lineRule="exact"/>
        <w:ind w:firstLine="425"/>
        <w:rPr>
          <w:rFonts w:hint="eastAsia"/>
        </w:rPr>
      </w:pPr>
      <w:r>
        <w:rPr>
          <w:rFonts w:hint="eastAsia"/>
        </w:rPr>
        <w:t>新的《劳教法》（第</w:t>
      </w:r>
      <w:r>
        <w:rPr>
          <w:rFonts w:hint="eastAsia"/>
        </w:rPr>
        <w:t>2776/99</w:t>
      </w:r>
      <w:r>
        <w:rPr>
          <w:rFonts w:hint="eastAsia"/>
        </w:rPr>
        <w:t>号法令）自</w:t>
      </w:r>
      <w:r>
        <w:rPr>
          <w:rFonts w:hint="eastAsia"/>
        </w:rPr>
        <w:t>1999</w:t>
      </w:r>
      <w:r>
        <w:rPr>
          <w:rFonts w:hint="eastAsia"/>
        </w:rPr>
        <w:t>年</w:t>
      </w:r>
      <w:r>
        <w:rPr>
          <w:rFonts w:hint="eastAsia"/>
        </w:rPr>
        <w:t>12</w:t>
      </w:r>
      <w:r>
        <w:rPr>
          <w:rFonts w:hint="eastAsia"/>
        </w:rPr>
        <w:t>月</w:t>
      </w:r>
      <w:r>
        <w:rPr>
          <w:rFonts w:hint="eastAsia"/>
        </w:rPr>
        <w:t>24</w:t>
      </w:r>
      <w:r>
        <w:rPr>
          <w:rFonts w:hint="eastAsia"/>
        </w:rPr>
        <w:t>日起生效，与上一部法律（第</w:t>
      </w:r>
      <w:r>
        <w:rPr>
          <w:rFonts w:hint="eastAsia"/>
        </w:rPr>
        <w:t>1851/1989</w:t>
      </w:r>
      <w:r>
        <w:rPr>
          <w:rFonts w:hint="eastAsia"/>
        </w:rPr>
        <w:t>号法令）一样，该法规定被拘押男女应不受任何歧视地享有完全平</w:t>
      </w:r>
      <w:r>
        <w:rPr>
          <w:rFonts w:hint="eastAsia"/>
        </w:rPr>
        <w:t>等待遇。</w:t>
      </w:r>
    </w:p>
    <w:p w:rsidR="00000000" w:rsidRDefault="00764533">
      <w:pPr>
        <w:spacing w:after="240" w:line="360" w:lineRule="exact"/>
        <w:ind w:left="210" w:firstLine="210"/>
        <w:rPr>
          <w:rFonts w:eastAsia="KaiTi_GB2312" w:hint="eastAsia"/>
          <w:u w:val="single"/>
        </w:rPr>
      </w:pPr>
      <w:r>
        <w:rPr>
          <w:rFonts w:eastAsia="KaiTi_GB2312" w:hint="eastAsia"/>
          <w:u w:val="single"/>
        </w:rPr>
        <w:t>具体地说：</w:t>
      </w:r>
    </w:p>
    <w:p w:rsidR="00000000" w:rsidRDefault="00764533">
      <w:pPr>
        <w:numPr>
          <w:ilvl w:val="0"/>
          <w:numId w:val="193"/>
        </w:numPr>
        <w:spacing w:after="240" w:line="360" w:lineRule="exact"/>
        <w:rPr>
          <w:rFonts w:hint="eastAsia"/>
        </w:rPr>
      </w:pPr>
      <w:r>
        <w:rPr>
          <w:rFonts w:hint="eastAsia"/>
        </w:rPr>
        <w:t>禁止特别是以种族、肤色、国家或社会出身、宗教、财产或信仰歧视为由，对被扣押者实行任何不利的歧视性待遇。在被扣押者的法律或事实地位予以保证的情况下，对于候审或等待宣判、已婚或单身、未成年或成年人、男人或女人，有特殊需要或因宗教或其他信仰原因的人这类被扣押者，可给予特殊待遇，只要这种特殊待遇对被扣押者有利，并旨在满足其特殊情况产生的特殊需要。</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妇女住在妇女拘留设施或其他设施的特殊场所。在后一种情况下，禁止她们与其他类别的被扣押者交流。</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在拘押妇女的设施或专门场所中，应按照妇女的性别要求调整</w:t>
      </w:r>
      <w:r>
        <w:rPr>
          <w:rFonts w:hint="eastAsia"/>
        </w:rPr>
        <w:t>生活规则和方案。</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应在拘留设施或场所适当安排一处地方，专门收容被拘押的带着不满</w:t>
      </w:r>
      <w:r>
        <w:rPr>
          <w:rFonts w:hint="eastAsia"/>
        </w:rPr>
        <w:t>3</w:t>
      </w:r>
      <w:r>
        <w:rPr>
          <w:rFonts w:hint="eastAsia"/>
        </w:rPr>
        <w:t>岁的子女的母亲。如果在听取家长意见后，主管治安法官认为家庭环境不适合儿童成长，应把年满</w:t>
      </w:r>
      <w:r>
        <w:rPr>
          <w:rFonts w:hint="eastAsia"/>
        </w:rPr>
        <w:t>3</w:t>
      </w:r>
      <w:r>
        <w:rPr>
          <w:rFonts w:hint="eastAsia"/>
        </w:rPr>
        <w:t>岁的儿童送入在卫生与福利部及劳动和社会保障部监督下开办的儿童福利机构。</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带着婴儿的母亲始终应单独拘押，房间不小于</w:t>
      </w:r>
      <w:r>
        <w:rPr>
          <w:rFonts w:hint="eastAsia"/>
        </w:rPr>
        <w:t>40</w:t>
      </w:r>
      <w:r>
        <w:rPr>
          <w:rFonts w:hint="eastAsia"/>
        </w:rPr>
        <w:t>平米，并且布局合理。</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在办理进入拘留设施的手续期间，要对被扣押者搜身并检查个人物品，但应以不侵犯他人尊严的方式，在不公开场所进行。搜查工作至少由两名与被扣押者同一性别的雇员进行。</w:t>
      </w:r>
    </w:p>
    <w:p w:rsidR="00000000" w:rsidRDefault="00764533">
      <w:pPr>
        <w:numPr>
          <w:ilvl w:val="0"/>
          <w:numId w:val="184"/>
        </w:numPr>
        <w:tabs>
          <w:tab w:val="clear" w:pos="425"/>
          <w:tab w:val="num" w:pos="960"/>
        </w:tabs>
        <w:spacing w:after="240" w:line="360" w:lineRule="exact"/>
        <w:ind w:left="960"/>
        <w:rPr>
          <w:rFonts w:hint="eastAsia"/>
        </w:rPr>
      </w:pPr>
      <w:r>
        <w:rPr>
          <w:rFonts w:hint="eastAsia"/>
        </w:rPr>
        <w:t>妇女拘留设施的工作人员中必须有一名妇产科专家。</w:t>
      </w:r>
    </w:p>
    <w:p w:rsidR="00000000" w:rsidRDefault="00764533">
      <w:pPr>
        <w:spacing w:after="240" w:line="360" w:lineRule="exact"/>
        <w:ind w:firstLine="425"/>
        <w:rPr>
          <w:rFonts w:hint="eastAsia"/>
        </w:rPr>
      </w:pPr>
      <w:r>
        <w:rPr>
          <w:rFonts w:hint="eastAsia"/>
        </w:rPr>
        <w:t>据司法部（劳教政策总司成人劳教待遇司）的数据，目前被拘押妇女的总人数为克里达洛斯关闭式中央监狱</w:t>
      </w:r>
      <w:r>
        <w:rPr>
          <w:rFonts w:hint="eastAsia"/>
        </w:rPr>
        <w:t>360</w:t>
      </w:r>
      <w:r>
        <w:rPr>
          <w:rFonts w:hint="eastAsia"/>
        </w:rPr>
        <w:t>人，其他监狱的妇女部大约</w:t>
      </w:r>
      <w:r>
        <w:rPr>
          <w:rFonts w:hint="eastAsia"/>
        </w:rPr>
        <w:t>40</w:t>
      </w:r>
      <w:r>
        <w:rPr>
          <w:rFonts w:hint="eastAsia"/>
        </w:rPr>
        <w:t>人，总计约为</w:t>
      </w:r>
      <w:r>
        <w:rPr>
          <w:rFonts w:hint="eastAsia"/>
        </w:rPr>
        <w:t>400</w:t>
      </w:r>
      <w:r>
        <w:rPr>
          <w:rFonts w:hint="eastAsia"/>
        </w:rPr>
        <w:t>名妇女。目前的工作地点数目为</w:t>
      </w:r>
      <w:r>
        <w:rPr>
          <w:rFonts w:hint="eastAsia"/>
        </w:rPr>
        <w:t>184</w:t>
      </w:r>
      <w:r>
        <w:rPr>
          <w:rFonts w:hint="eastAsia"/>
        </w:rPr>
        <w:t>个。在克里达洛斯监狱，迄今已对</w:t>
      </w:r>
      <w:r>
        <w:rPr>
          <w:rFonts w:hint="eastAsia"/>
        </w:rPr>
        <w:t>130</w:t>
      </w:r>
      <w:r>
        <w:rPr>
          <w:rFonts w:hint="eastAsia"/>
        </w:rPr>
        <w:t>名妇女实施了与下列课题有关的</w:t>
      </w:r>
      <w:r>
        <w:rPr>
          <w:rFonts w:hint="eastAsia"/>
        </w:rPr>
        <w:t>8</w:t>
      </w:r>
      <w:r>
        <w:rPr>
          <w:rFonts w:hint="eastAsia"/>
        </w:rPr>
        <w:t>个教育和职业培训方案：计算机入门、服装和珠宝的制作、装饰美学、糕点烘焙和糖果制作、办公自动化、手工饰品。</w:t>
      </w:r>
    </w:p>
    <w:p w:rsidR="00000000" w:rsidRDefault="00764533">
      <w:pPr>
        <w:pStyle w:val="Date"/>
        <w:spacing w:after="240" w:line="360" w:lineRule="exact"/>
        <w:ind w:left="210" w:firstLine="210"/>
        <w:rPr>
          <w:rFonts w:eastAsia="KaiTi_GB2312" w:hint="eastAsia"/>
        </w:rPr>
      </w:pPr>
      <w:r>
        <w:rPr>
          <w:rFonts w:eastAsia="KaiTi_GB2312" w:hint="eastAsia"/>
        </w:rPr>
        <w:t>人民防务</w:t>
      </w:r>
    </w:p>
    <w:p w:rsidR="00000000" w:rsidRDefault="00764533">
      <w:pPr>
        <w:spacing w:after="240" w:line="360" w:lineRule="exact"/>
        <w:ind w:firstLine="425"/>
        <w:rPr>
          <w:rFonts w:hint="eastAsia"/>
        </w:rPr>
      </w:pPr>
      <w:r>
        <w:rPr>
          <w:rFonts w:hint="eastAsia"/>
        </w:rPr>
        <w:t>按照第</w:t>
      </w:r>
      <w:r>
        <w:rPr>
          <w:rFonts w:hint="eastAsia"/>
        </w:rPr>
        <w:t>2641/1998</w:t>
      </w:r>
      <w:r>
        <w:rPr>
          <w:rFonts w:hint="eastAsia"/>
        </w:rPr>
        <w:t>号法令，人民防务（民防）是指一切不属于军队的希腊男女国民只要有能力都积极参与国家安全工作。</w:t>
      </w:r>
    </w:p>
    <w:p w:rsidR="00000000" w:rsidRDefault="00764533">
      <w:pPr>
        <w:spacing w:after="240" w:line="360" w:lineRule="exact"/>
        <w:ind w:firstLine="425"/>
        <w:rPr>
          <w:rFonts w:hint="eastAsia"/>
        </w:rPr>
      </w:pPr>
      <w:r>
        <w:rPr>
          <w:rFonts w:hint="eastAsia"/>
        </w:rPr>
        <w:t>所有</w:t>
      </w:r>
      <w:r>
        <w:rPr>
          <w:rFonts w:hint="eastAsia"/>
        </w:rPr>
        <w:t>18</w:t>
      </w:r>
      <w:r>
        <w:rPr>
          <w:rFonts w:hint="eastAsia"/>
        </w:rPr>
        <w:t>至</w:t>
      </w:r>
      <w:r>
        <w:rPr>
          <w:rFonts w:hint="eastAsia"/>
        </w:rPr>
        <w:t>60</w:t>
      </w:r>
      <w:r>
        <w:rPr>
          <w:rFonts w:hint="eastAsia"/>
        </w:rPr>
        <w:t>岁的妇女均有义务参加</w:t>
      </w:r>
      <w:r>
        <w:rPr>
          <w:rFonts w:hint="eastAsia"/>
        </w:rPr>
        <w:t>民防，在军队和安全部门中服役的妇女除外。</w:t>
      </w:r>
      <w:r>
        <w:rPr>
          <w:rFonts w:hint="eastAsia"/>
        </w:rPr>
        <w:t>60</w:t>
      </w:r>
      <w:r>
        <w:rPr>
          <w:rFonts w:hint="eastAsia"/>
        </w:rPr>
        <w:t>岁以上的妇女可自愿参加。</w:t>
      </w:r>
    </w:p>
    <w:p w:rsidR="00000000" w:rsidRDefault="00764533">
      <w:pPr>
        <w:spacing w:after="240" w:line="360" w:lineRule="exact"/>
        <w:ind w:firstLine="425"/>
        <w:rPr>
          <w:rFonts w:hint="eastAsia"/>
        </w:rPr>
      </w:pPr>
      <w:r>
        <w:rPr>
          <w:rFonts w:hint="eastAsia"/>
        </w:rPr>
        <w:t>免除参加民防义务的人员为：</w:t>
      </w:r>
      <w:r>
        <w:rPr>
          <w:rFonts w:hint="eastAsia"/>
        </w:rPr>
        <w:t>a</w:t>
      </w:r>
      <w:r>
        <w:rPr>
          <w:rFonts w:hint="eastAsia"/>
        </w:rPr>
        <w:t>）孕妇、子女不满</w:t>
      </w:r>
      <w:r>
        <w:rPr>
          <w:rFonts w:hint="eastAsia"/>
        </w:rPr>
        <w:t>12</w:t>
      </w:r>
      <w:r>
        <w:rPr>
          <w:rFonts w:hint="eastAsia"/>
        </w:rPr>
        <w:t>岁的母亲和家庭成员众多的母亲，</w:t>
      </w:r>
      <w:r>
        <w:rPr>
          <w:rFonts w:hint="eastAsia"/>
        </w:rPr>
        <w:t>b</w:t>
      </w:r>
      <w:r>
        <w:rPr>
          <w:rFonts w:hint="eastAsia"/>
        </w:rPr>
        <w:t>）照顾残疾人、病人或</w:t>
      </w:r>
      <w:r>
        <w:rPr>
          <w:rFonts w:hint="eastAsia"/>
        </w:rPr>
        <w:t>70</w:t>
      </w:r>
      <w:r>
        <w:rPr>
          <w:rFonts w:hint="eastAsia"/>
        </w:rPr>
        <w:t>岁以上的生活无法自理的老人的妇女。</w:t>
      </w:r>
    </w:p>
    <w:p w:rsidR="00000000" w:rsidRDefault="00764533">
      <w:pPr>
        <w:spacing w:after="240" w:line="360" w:lineRule="exact"/>
        <w:ind w:firstLine="425"/>
        <w:rPr>
          <w:rFonts w:hint="eastAsia"/>
        </w:rPr>
      </w:pPr>
      <w:r>
        <w:rPr>
          <w:rFonts w:hint="eastAsia"/>
        </w:rPr>
        <w:t>理论培训期一年不超过</w:t>
      </w:r>
      <w:r>
        <w:rPr>
          <w:rFonts w:hint="eastAsia"/>
        </w:rPr>
        <w:t>4</w:t>
      </w:r>
      <w:r>
        <w:rPr>
          <w:rFonts w:hint="eastAsia"/>
        </w:rPr>
        <w:t>天。所有参加民防的人，不论男女，都必须在武器使用方面接受理论培训和实践练习，但妇女所做的这类练习是辅助性练习。</w:t>
      </w:r>
    </w:p>
    <w:p w:rsidR="00000000" w:rsidRDefault="00764533">
      <w:pPr>
        <w:spacing w:after="240" w:line="360" w:lineRule="exact"/>
        <w:ind w:left="210" w:firstLine="210"/>
        <w:rPr>
          <w:rFonts w:eastAsia="KaiTi_GB2312" w:hint="eastAsia"/>
        </w:rPr>
      </w:pPr>
      <w:r>
        <w:rPr>
          <w:rFonts w:eastAsia="KaiTi_GB2312" w:hint="eastAsia"/>
        </w:rPr>
        <w:t>农村部门</w:t>
      </w:r>
    </w:p>
    <w:p w:rsidR="00000000" w:rsidRDefault="00764533">
      <w:pPr>
        <w:spacing w:after="240" w:line="360" w:lineRule="exact"/>
        <w:ind w:firstLine="425"/>
        <w:rPr>
          <w:rFonts w:hint="eastAsia"/>
        </w:rPr>
      </w:pPr>
      <w:r>
        <w:rPr>
          <w:rFonts w:hint="eastAsia"/>
        </w:rPr>
        <w:t>自</w:t>
      </w:r>
      <w:r>
        <w:rPr>
          <w:rFonts w:hint="eastAsia"/>
        </w:rPr>
        <w:t>1998</w:t>
      </w:r>
      <w:r>
        <w:rPr>
          <w:rFonts w:hint="eastAsia"/>
        </w:rPr>
        <w:t>年</w:t>
      </w:r>
      <w:r>
        <w:rPr>
          <w:rFonts w:hint="eastAsia"/>
        </w:rPr>
        <w:t>1</w:t>
      </w:r>
      <w:r>
        <w:rPr>
          <w:rFonts w:hint="eastAsia"/>
        </w:rPr>
        <w:t>月</w:t>
      </w:r>
      <w:r>
        <w:rPr>
          <w:rFonts w:hint="eastAsia"/>
        </w:rPr>
        <w:t>1</w:t>
      </w:r>
      <w:r>
        <w:rPr>
          <w:rFonts w:hint="eastAsia"/>
        </w:rPr>
        <w:t>日起，第</w:t>
      </w:r>
      <w:r>
        <w:rPr>
          <w:rFonts w:hint="eastAsia"/>
        </w:rPr>
        <w:t>2458/97</w:t>
      </w:r>
      <w:r>
        <w:rPr>
          <w:rFonts w:hint="eastAsia"/>
        </w:rPr>
        <w:t>号法令（详情见第</w:t>
      </w:r>
      <w:r>
        <w:rPr>
          <w:rFonts w:hint="eastAsia"/>
        </w:rPr>
        <w:t>14</w:t>
      </w:r>
      <w:r>
        <w:rPr>
          <w:rFonts w:hint="eastAsia"/>
        </w:rPr>
        <w:t>条）提出的主要保险分支机构在</w:t>
      </w:r>
      <w:r>
        <w:rPr>
          <w:rFonts w:hint="eastAsia"/>
        </w:rPr>
        <w:t>OGA</w:t>
      </w:r>
      <w:r>
        <w:rPr>
          <w:rFonts w:hint="eastAsia"/>
        </w:rPr>
        <w:t>范围内开始运营。</w:t>
      </w:r>
    </w:p>
    <w:p w:rsidR="00000000" w:rsidRDefault="00764533">
      <w:pPr>
        <w:spacing w:after="240" w:line="360" w:lineRule="exact"/>
        <w:ind w:left="210" w:firstLine="210"/>
        <w:rPr>
          <w:rFonts w:eastAsia="KaiTi_GB2312" w:hint="eastAsia"/>
        </w:rPr>
      </w:pPr>
      <w:r>
        <w:rPr>
          <w:rFonts w:eastAsia="KaiTi_GB2312" w:hint="eastAsia"/>
        </w:rPr>
        <w:t>合作社</w:t>
      </w:r>
    </w:p>
    <w:p w:rsidR="00000000" w:rsidRDefault="00764533">
      <w:pPr>
        <w:spacing w:after="240" w:line="360" w:lineRule="exact"/>
        <w:ind w:firstLine="425"/>
        <w:rPr>
          <w:rFonts w:hint="eastAsia"/>
        </w:rPr>
      </w:pPr>
      <w:r>
        <w:rPr>
          <w:rFonts w:hint="eastAsia"/>
        </w:rPr>
        <w:t>最近通过了关于“农村合作社”的第</w:t>
      </w:r>
      <w:r>
        <w:rPr>
          <w:rFonts w:hint="eastAsia"/>
        </w:rPr>
        <w:t>281</w:t>
      </w:r>
      <w:r>
        <w:rPr>
          <w:rFonts w:hint="eastAsia"/>
        </w:rPr>
        <w:t>0/2000</w:t>
      </w:r>
      <w:r>
        <w:rPr>
          <w:rFonts w:hint="eastAsia"/>
        </w:rPr>
        <w:t>号法令（详情见第</w:t>
      </w:r>
      <w:r>
        <w:rPr>
          <w:rFonts w:hint="eastAsia"/>
        </w:rPr>
        <w:t>14</w:t>
      </w:r>
      <w:r>
        <w:rPr>
          <w:rFonts w:hint="eastAsia"/>
        </w:rPr>
        <w:t>条）。</w:t>
      </w:r>
    </w:p>
    <w:p w:rsidR="00000000" w:rsidRDefault="00764533">
      <w:pPr>
        <w:spacing w:after="240" w:line="360" w:lineRule="exact"/>
        <w:ind w:left="210" w:firstLine="210"/>
        <w:rPr>
          <w:rFonts w:eastAsia="KaiTi_GB2312" w:hint="eastAsia"/>
        </w:rPr>
      </w:pPr>
      <w:r>
        <w:rPr>
          <w:rFonts w:eastAsia="KaiTi_GB2312" w:hint="eastAsia"/>
        </w:rPr>
        <w:t>移民</w:t>
      </w:r>
    </w:p>
    <w:p w:rsidR="00000000" w:rsidRDefault="00764533">
      <w:pPr>
        <w:spacing w:after="240" w:line="360" w:lineRule="exact"/>
        <w:ind w:firstLine="425"/>
        <w:rPr>
          <w:rFonts w:hint="eastAsia"/>
        </w:rPr>
      </w:pPr>
      <w:r>
        <w:rPr>
          <w:rFonts w:hint="eastAsia"/>
        </w:rPr>
        <w:t>在实行综合协调政策的背景下，以监控移民流和为使符合一定标准的部分移民取得国籍草拟一份计划为主要中心工作，希腊已经启动了对在本国非法居住和工作的移民进行登记的工作。有关立法措施是在解决移民和希腊社会面临的非法就业问题方面迈出的第一步。</w:t>
      </w:r>
    </w:p>
    <w:p w:rsidR="00000000" w:rsidRDefault="00764533">
      <w:pPr>
        <w:spacing w:after="240" w:line="360" w:lineRule="exact"/>
        <w:ind w:firstLine="425"/>
        <w:rPr>
          <w:rFonts w:hint="eastAsia"/>
        </w:rPr>
      </w:pPr>
      <w:r>
        <w:rPr>
          <w:rFonts w:hint="eastAsia"/>
        </w:rPr>
        <w:t>第</w:t>
      </w:r>
      <w:r>
        <w:rPr>
          <w:rFonts w:hint="eastAsia"/>
        </w:rPr>
        <w:t>2434/1996</w:t>
      </w:r>
      <w:r>
        <w:rPr>
          <w:rFonts w:hint="eastAsia"/>
        </w:rPr>
        <w:t>号法令第</w:t>
      </w:r>
      <w:r>
        <w:rPr>
          <w:rFonts w:hint="eastAsia"/>
        </w:rPr>
        <w:t>16</w:t>
      </w:r>
      <w:r>
        <w:rPr>
          <w:rFonts w:hint="eastAsia"/>
        </w:rPr>
        <w:t>条“就业和职业培训的政策措施及其它规定”，规定颁布一项有关外国人在希腊合法居住和就业的程序和标准的总统令。</w:t>
      </w:r>
    </w:p>
    <w:p w:rsidR="00000000" w:rsidRDefault="00764533">
      <w:pPr>
        <w:spacing w:after="240" w:line="360" w:lineRule="exact"/>
        <w:ind w:firstLine="425"/>
        <w:rPr>
          <w:rFonts w:hint="eastAsia"/>
        </w:rPr>
      </w:pPr>
      <w:r>
        <w:rPr>
          <w:rFonts w:hint="eastAsia"/>
        </w:rPr>
        <w:t>已发布了</w:t>
      </w:r>
      <w:r>
        <w:rPr>
          <w:rFonts w:hint="eastAsia"/>
        </w:rPr>
        <w:t>1997</w:t>
      </w:r>
      <w:r>
        <w:rPr>
          <w:rFonts w:hint="eastAsia"/>
        </w:rPr>
        <w:t>年第</w:t>
      </w:r>
      <w:r>
        <w:rPr>
          <w:rFonts w:hint="eastAsia"/>
        </w:rPr>
        <w:t>358</w:t>
      </w:r>
      <w:r>
        <w:rPr>
          <w:rFonts w:hint="eastAsia"/>
        </w:rPr>
        <w:t>和第</w:t>
      </w:r>
      <w:r>
        <w:rPr>
          <w:rFonts w:hint="eastAsia"/>
        </w:rPr>
        <w:t>359</w:t>
      </w:r>
      <w:r>
        <w:rPr>
          <w:rFonts w:hint="eastAsia"/>
        </w:rPr>
        <w:t>号总统令。前者的目的是登记在希腊非法居住并且已经工作或正</w:t>
      </w:r>
      <w:r>
        <w:rPr>
          <w:rFonts w:hint="eastAsia"/>
        </w:rPr>
        <w:t>在找工作的外国人，以及实施一项在一定情况下给予他们合法地位的程序。</w:t>
      </w:r>
    </w:p>
    <w:p w:rsidR="00000000" w:rsidRDefault="00764533">
      <w:pPr>
        <w:spacing w:after="240" w:line="360" w:lineRule="exact"/>
        <w:ind w:firstLine="425"/>
        <w:rPr>
          <w:rFonts w:hint="eastAsia"/>
        </w:rPr>
      </w:pPr>
      <w:r>
        <w:rPr>
          <w:rFonts w:hint="eastAsia"/>
        </w:rPr>
        <w:t>第二项总统令的目的是，通过确定向来自第三国的外国人发放暂住证的程序和条件，解决非法经济移民问题。</w:t>
      </w:r>
    </w:p>
    <w:p w:rsidR="00000000" w:rsidRDefault="00764533">
      <w:pPr>
        <w:spacing w:after="240" w:line="360" w:lineRule="exact"/>
        <w:ind w:left="210" w:firstLine="210"/>
        <w:rPr>
          <w:rFonts w:eastAsia="KaiTi_GB2312" w:hint="eastAsia"/>
        </w:rPr>
      </w:pPr>
      <w:r>
        <w:rPr>
          <w:rFonts w:eastAsia="KaiTi_GB2312" w:hint="eastAsia"/>
        </w:rPr>
        <w:t>体育活动</w:t>
      </w:r>
    </w:p>
    <w:p w:rsidR="00000000" w:rsidRDefault="00764533">
      <w:pPr>
        <w:spacing w:after="240" w:line="360" w:lineRule="exact"/>
        <w:ind w:firstLine="425"/>
        <w:rPr>
          <w:rFonts w:hint="eastAsia"/>
        </w:rPr>
      </w:pPr>
      <w:r>
        <w:rPr>
          <w:rFonts w:hint="eastAsia"/>
        </w:rPr>
        <w:t>第</w:t>
      </w:r>
      <w:r>
        <w:rPr>
          <w:rFonts w:hint="eastAsia"/>
        </w:rPr>
        <w:t>2725/99</w:t>
      </w:r>
      <w:r>
        <w:rPr>
          <w:rFonts w:hint="eastAsia"/>
        </w:rPr>
        <w:t>号法令规定，在男女运动员均参加的运动或体育项目的体育联合会中，每一性别的候选人应至少占入选理事会的成员的</w:t>
      </w:r>
      <w:r>
        <w:rPr>
          <w:rFonts w:hint="eastAsia"/>
        </w:rPr>
        <w:t>20%</w:t>
      </w:r>
      <w:r>
        <w:rPr>
          <w:rFonts w:hint="eastAsia"/>
        </w:rPr>
        <w:t>，但每种性别的候选人数至少是那些按</w:t>
      </w:r>
      <w:r>
        <w:rPr>
          <w:rFonts w:hint="eastAsia"/>
        </w:rPr>
        <w:t>20%</w:t>
      </w:r>
      <w:r>
        <w:rPr>
          <w:rFonts w:hint="eastAsia"/>
        </w:rPr>
        <w:t>的规定入选的最少人数的两倍。</w:t>
      </w:r>
    </w:p>
    <w:p w:rsidR="00000000" w:rsidRDefault="00764533">
      <w:pPr>
        <w:pStyle w:val="Date"/>
        <w:spacing w:after="240" w:line="360" w:lineRule="exact"/>
        <w:ind w:left="210" w:firstLine="210"/>
        <w:rPr>
          <w:rFonts w:eastAsia="KaiTi_GB2312" w:hint="eastAsia"/>
        </w:rPr>
      </w:pPr>
      <w:r>
        <w:rPr>
          <w:rFonts w:eastAsia="KaiTi_GB2312" w:hint="eastAsia"/>
        </w:rPr>
        <w:t>设立两性平等部际委员会</w:t>
      </w:r>
    </w:p>
    <w:p w:rsidR="00000000" w:rsidRDefault="00764533">
      <w:pPr>
        <w:spacing w:after="240" w:line="360" w:lineRule="exact"/>
        <w:ind w:firstLine="425"/>
        <w:rPr>
          <w:rFonts w:hint="eastAsia"/>
        </w:rPr>
      </w:pPr>
      <w:r>
        <w:rPr>
          <w:rFonts w:hint="eastAsia"/>
        </w:rPr>
        <w:t>按照总理第</w:t>
      </w:r>
      <w:r>
        <w:rPr>
          <w:rFonts w:hint="eastAsia"/>
        </w:rPr>
        <w:t>Y316/14-7-00</w:t>
      </w:r>
      <w:r>
        <w:rPr>
          <w:rFonts w:hint="eastAsia"/>
        </w:rPr>
        <w:t>号决定（第</w:t>
      </w:r>
      <w:r>
        <w:rPr>
          <w:rFonts w:hint="eastAsia"/>
        </w:rPr>
        <w:t>870/17-7-00</w:t>
      </w:r>
      <w:r>
        <w:rPr>
          <w:rFonts w:hint="eastAsia"/>
        </w:rPr>
        <w:t>号政府公报</w:t>
      </w:r>
      <w:r>
        <w:rPr>
          <w:rFonts w:hint="eastAsia"/>
        </w:rPr>
        <w:t>B</w:t>
      </w:r>
      <w:r>
        <w:rPr>
          <w:rFonts w:hint="eastAsia"/>
        </w:rPr>
        <w:t>节），设立了一个两性平等部际委员会。</w:t>
      </w:r>
    </w:p>
    <w:p w:rsidR="00000000" w:rsidRDefault="00764533">
      <w:pPr>
        <w:spacing w:after="240" w:line="360" w:lineRule="exact"/>
        <w:ind w:left="210" w:firstLine="210"/>
        <w:rPr>
          <w:rFonts w:eastAsia="KaiTi_GB2312" w:hint="eastAsia"/>
          <w:u w:val="single"/>
        </w:rPr>
      </w:pPr>
      <w:r>
        <w:rPr>
          <w:rFonts w:eastAsia="KaiTi_GB2312" w:hint="eastAsia"/>
          <w:u w:val="single"/>
        </w:rPr>
        <w:t>委员会的任务是：</w:t>
      </w:r>
    </w:p>
    <w:p w:rsidR="00000000" w:rsidRDefault="00764533">
      <w:pPr>
        <w:spacing w:after="240" w:line="360" w:lineRule="exact"/>
        <w:ind w:left="960" w:hanging="480"/>
        <w:rPr>
          <w:rFonts w:hint="eastAsia"/>
        </w:rPr>
      </w:pPr>
      <w:r>
        <w:rPr>
          <w:rFonts w:hint="eastAsia"/>
        </w:rPr>
        <w:t>1</w:t>
      </w:r>
      <w:r>
        <w:rPr>
          <w:rFonts w:hint="eastAsia"/>
        </w:rPr>
        <w:t>．</w:t>
      </w:r>
      <w:r>
        <w:rPr>
          <w:rFonts w:hint="eastAsia"/>
        </w:rPr>
        <w:tab/>
      </w:r>
      <w:r>
        <w:rPr>
          <w:rFonts w:hint="eastAsia"/>
        </w:rPr>
        <w:t>做出必要决定，遵照欧洲联盟的指导方针，推动国家两性平等政策，使其纳入主流。</w:t>
      </w:r>
    </w:p>
    <w:p w:rsidR="00000000" w:rsidRDefault="00764533">
      <w:pPr>
        <w:spacing w:after="240" w:line="360" w:lineRule="exact"/>
        <w:ind w:left="960" w:hanging="480"/>
        <w:rPr>
          <w:rFonts w:hint="eastAsia"/>
        </w:rPr>
      </w:pPr>
      <w:r>
        <w:rPr>
          <w:rFonts w:hint="eastAsia"/>
        </w:rPr>
        <w:t>2</w:t>
      </w:r>
      <w:r>
        <w:rPr>
          <w:rFonts w:hint="eastAsia"/>
        </w:rPr>
        <w:t>．</w:t>
      </w:r>
      <w:r>
        <w:rPr>
          <w:rFonts w:hint="eastAsia"/>
        </w:rPr>
        <w:tab/>
      </w:r>
      <w:r>
        <w:rPr>
          <w:rFonts w:hint="eastAsia"/>
        </w:rPr>
        <w:t>协调公共部门各机构在中央、区域和地方一级制定妇女政策和行动方面的工作。</w:t>
      </w:r>
    </w:p>
    <w:p w:rsidR="00000000" w:rsidRDefault="00764533">
      <w:pPr>
        <w:spacing w:after="240" w:line="360" w:lineRule="exact"/>
        <w:ind w:left="960" w:hanging="480"/>
        <w:rPr>
          <w:rFonts w:hint="eastAsia"/>
        </w:rPr>
      </w:pPr>
      <w:r>
        <w:rPr>
          <w:rFonts w:hint="eastAsia"/>
        </w:rPr>
        <w:t>3</w:t>
      </w:r>
      <w:r>
        <w:rPr>
          <w:rFonts w:hint="eastAsia"/>
        </w:rPr>
        <w:t>．</w:t>
      </w:r>
      <w:r>
        <w:rPr>
          <w:rFonts w:hint="eastAsia"/>
        </w:rPr>
        <w:tab/>
      </w:r>
      <w:r>
        <w:rPr>
          <w:rFonts w:hint="eastAsia"/>
        </w:rPr>
        <w:t>支持各部和各公共机构规划立法倡议和实施有关妇女问题的具体措施。</w:t>
      </w:r>
    </w:p>
    <w:p w:rsidR="00000000" w:rsidRDefault="00764533">
      <w:pPr>
        <w:spacing w:after="240" w:line="360" w:lineRule="exact"/>
        <w:ind w:left="960" w:hanging="480"/>
        <w:rPr>
          <w:rFonts w:hint="eastAsia"/>
        </w:rPr>
      </w:pPr>
      <w:r>
        <w:rPr>
          <w:rFonts w:hint="eastAsia"/>
        </w:rPr>
        <w:t>4</w:t>
      </w:r>
      <w:r>
        <w:rPr>
          <w:rFonts w:hint="eastAsia"/>
        </w:rPr>
        <w:t>．</w:t>
      </w:r>
      <w:r>
        <w:rPr>
          <w:rFonts w:hint="eastAsia"/>
        </w:rPr>
        <w:tab/>
      </w:r>
      <w:r>
        <w:rPr>
          <w:rFonts w:hint="eastAsia"/>
        </w:rPr>
        <w:t>筹备和起草《两性平等年度行动方案》，其目的是在第三次社区支助方案框架下制定一项综合政策，并监督上述方案的行动和措施的执行情况。</w:t>
      </w:r>
    </w:p>
    <w:p w:rsidR="00000000" w:rsidRDefault="00764533">
      <w:pPr>
        <w:spacing w:after="240" w:line="360" w:lineRule="exact"/>
        <w:ind w:left="960" w:hanging="480"/>
        <w:rPr>
          <w:rFonts w:hint="eastAsia"/>
        </w:rPr>
      </w:pPr>
      <w:r>
        <w:rPr>
          <w:rFonts w:hint="eastAsia"/>
        </w:rPr>
        <w:t>5</w:t>
      </w:r>
      <w:r>
        <w:rPr>
          <w:rFonts w:hint="eastAsia"/>
        </w:rPr>
        <w:t>．</w:t>
      </w:r>
      <w:r>
        <w:rPr>
          <w:rFonts w:hint="eastAsia"/>
        </w:rPr>
        <w:tab/>
      </w:r>
      <w:r>
        <w:rPr>
          <w:rFonts w:hint="eastAsia"/>
        </w:rPr>
        <w:t>监管、监控所实施的政策，并对它们进行定性和定量评估。</w:t>
      </w:r>
    </w:p>
    <w:p w:rsidR="00000000" w:rsidRDefault="00764533">
      <w:pPr>
        <w:spacing w:after="240" w:line="360" w:lineRule="exact"/>
        <w:ind w:left="960" w:hanging="480"/>
        <w:rPr>
          <w:rFonts w:hint="eastAsia"/>
        </w:rPr>
      </w:pPr>
      <w:r>
        <w:rPr>
          <w:rFonts w:hint="eastAsia"/>
        </w:rPr>
        <w:t>6</w:t>
      </w:r>
      <w:r>
        <w:rPr>
          <w:rFonts w:hint="eastAsia"/>
        </w:rPr>
        <w:t>．</w:t>
      </w:r>
      <w:r>
        <w:rPr>
          <w:rFonts w:hint="eastAsia"/>
        </w:rPr>
        <w:tab/>
      </w:r>
      <w:r>
        <w:rPr>
          <w:rFonts w:hint="eastAsia"/>
        </w:rPr>
        <w:t>公布关于男女平等事务的决定。</w:t>
      </w:r>
    </w:p>
    <w:p w:rsidR="00000000" w:rsidRDefault="00764533">
      <w:pPr>
        <w:pStyle w:val="Date"/>
        <w:spacing w:after="240" w:line="360" w:lineRule="exact"/>
        <w:ind w:left="210" w:firstLine="210"/>
        <w:rPr>
          <w:rFonts w:eastAsia="KaiTi_GB2312" w:hint="eastAsia"/>
        </w:rPr>
      </w:pPr>
      <w:r>
        <w:rPr>
          <w:rFonts w:eastAsia="KaiTi_GB2312" w:hint="eastAsia"/>
        </w:rPr>
        <w:t>男女均衡参与决策</w:t>
      </w:r>
    </w:p>
    <w:p w:rsidR="00000000" w:rsidRDefault="00764533">
      <w:pPr>
        <w:spacing w:after="240" w:line="360" w:lineRule="exact"/>
        <w:ind w:firstLine="425"/>
        <w:rPr>
          <w:rFonts w:hint="eastAsia"/>
        </w:rPr>
      </w:pPr>
      <w:r>
        <w:rPr>
          <w:rFonts w:hint="eastAsia"/>
        </w:rPr>
        <w:t>根据男女平等总秘</w:t>
      </w:r>
      <w:r>
        <w:rPr>
          <w:rFonts w:hint="eastAsia"/>
        </w:rPr>
        <w:t>书处向主管部长的建议，希腊议会投票表决了一项立法规定，旨在确保男女均衡参与公共管理、公共部门实体、私营部门实体以及一级和二级地方管理机构的决策程序。</w:t>
      </w:r>
    </w:p>
    <w:p w:rsidR="00000000" w:rsidRDefault="00764533">
      <w:pPr>
        <w:spacing w:after="240" w:line="360" w:lineRule="exact"/>
        <w:ind w:left="210" w:firstLine="210"/>
        <w:rPr>
          <w:rFonts w:ascii="KaiTi_GB2312" w:eastAsia="KaiTi_GB2312" w:hint="eastAsia"/>
          <w:u w:val="single"/>
        </w:rPr>
      </w:pPr>
      <w:r>
        <w:rPr>
          <w:rFonts w:ascii="KaiTi_GB2312" w:eastAsia="KaiTi_GB2312" w:hint="eastAsia"/>
          <w:u w:val="single"/>
        </w:rPr>
        <w:t>在这一方面，第</w:t>
      </w:r>
      <w:r>
        <w:rPr>
          <w:rFonts w:ascii="KaiTi_GB2312" w:eastAsia="KaiTi_GB2312" w:hint="eastAsia"/>
          <w:u w:val="single"/>
        </w:rPr>
        <w:t>2839/2000</w:t>
      </w:r>
      <w:r>
        <w:rPr>
          <w:rFonts w:ascii="KaiTi_GB2312" w:eastAsia="KaiTi_GB2312" w:hint="eastAsia"/>
          <w:u w:val="single"/>
        </w:rPr>
        <w:t>号法令规定：</w:t>
      </w:r>
    </w:p>
    <w:p w:rsidR="00000000" w:rsidRDefault="00764533">
      <w:pPr>
        <w:spacing w:after="240" w:line="360" w:lineRule="exact"/>
        <w:ind w:left="960" w:hanging="480"/>
        <w:rPr>
          <w:rFonts w:hint="eastAsia"/>
        </w:rPr>
      </w:pPr>
      <w:r>
        <w:rPr>
          <w:rFonts w:hint="eastAsia"/>
        </w:rPr>
        <w:t>a</w:t>
      </w:r>
      <w:r>
        <w:rPr>
          <w:rFonts w:hint="eastAsia"/>
        </w:rPr>
        <w:t>．</w:t>
      </w:r>
      <w:r>
        <w:rPr>
          <w:rFonts w:hint="eastAsia"/>
        </w:rPr>
        <w:tab/>
      </w:r>
      <w:r>
        <w:rPr>
          <w:rFonts w:hint="eastAsia"/>
        </w:rPr>
        <w:t>在各国家组织、公共部门实体和地方管理机构的每个部门委员会中，管理部门提名的每一性别的成员人数应至少占现行规定的提名人数的三分之一，条件是该机构的工作人员中有足够的人数符合提名的合法要求，且被提名人数为不止一人。小数（如有的话）应四舍五入。</w:t>
      </w:r>
    </w:p>
    <w:p w:rsidR="00000000" w:rsidRDefault="00764533">
      <w:pPr>
        <w:spacing w:after="240" w:line="360" w:lineRule="exact"/>
        <w:ind w:left="960" w:hanging="480"/>
        <w:rPr>
          <w:rFonts w:hint="eastAsia"/>
        </w:rPr>
      </w:pPr>
      <w:r>
        <w:rPr>
          <w:rFonts w:hint="eastAsia"/>
        </w:rPr>
        <w:t>b</w:t>
      </w:r>
      <w:r>
        <w:rPr>
          <w:rFonts w:hint="eastAsia"/>
        </w:rPr>
        <w:t>．</w:t>
      </w:r>
      <w:r>
        <w:rPr>
          <w:rFonts w:hint="eastAsia"/>
        </w:rPr>
        <w:tab/>
      </w:r>
      <w:r>
        <w:rPr>
          <w:rFonts w:hint="eastAsia"/>
        </w:rPr>
        <w:t>如为公共管理部门向公共部门实体或地方管理机构委派或推荐公共部门实</w:t>
      </w:r>
      <w:r>
        <w:rPr>
          <w:rFonts w:hint="eastAsia"/>
        </w:rPr>
        <w:t>体或地方管理机构的委员会或其他集体管理机构的成员，被委派或被推荐的每一性别人数应至少相当于按现行规定委派或推荐的人数的三分之一，只要被委派或被推荐的成员超过一人。小数（如有的话）应四舍五入。</w:t>
      </w:r>
    </w:p>
    <w:p w:rsidR="00000000" w:rsidRDefault="00764533">
      <w:pPr>
        <w:spacing w:after="240" w:line="360" w:lineRule="exact"/>
        <w:ind w:firstLine="425"/>
        <w:rPr>
          <w:rFonts w:hint="eastAsia"/>
        </w:rPr>
      </w:pPr>
      <w:r>
        <w:rPr>
          <w:rFonts w:hint="eastAsia"/>
        </w:rPr>
        <w:t>a</w:t>
      </w:r>
      <w:r>
        <w:rPr>
          <w:rFonts w:hint="eastAsia"/>
        </w:rPr>
        <w:t>和</w:t>
      </w:r>
      <w:r>
        <w:rPr>
          <w:rFonts w:hint="eastAsia"/>
        </w:rPr>
        <w:t>b</w:t>
      </w:r>
      <w:r>
        <w:rPr>
          <w:rFonts w:hint="eastAsia"/>
        </w:rPr>
        <w:t>情况的规定适用于服务部门委员会和管理委员会，以及本法生效设立的集体管理机构（详情见第</w:t>
      </w:r>
      <w:r>
        <w:rPr>
          <w:rFonts w:hint="eastAsia"/>
        </w:rPr>
        <w:t>7</w:t>
      </w:r>
      <w:r>
        <w:rPr>
          <w:rFonts w:hint="eastAsia"/>
        </w:rPr>
        <w:t>条）。</w:t>
      </w:r>
    </w:p>
    <w:p w:rsidR="00000000" w:rsidRDefault="00764533">
      <w:pPr>
        <w:spacing w:after="240" w:line="360" w:lineRule="exact"/>
        <w:ind w:firstLine="425"/>
        <w:rPr>
          <w:rFonts w:hint="eastAsia"/>
        </w:rPr>
      </w:pPr>
    </w:p>
    <w:p w:rsidR="00000000" w:rsidRDefault="00764533">
      <w:pPr>
        <w:spacing w:after="240" w:line="360" w:lineRule="exact"/>
        <w:ind w:left="210" w:firstLine="210"/>
        <w:rPr>
          <w:rFonts w:eastAsia="KaiTi_GB2312" w:hint="eastAsia"/>
          <w:u w:val="single"/>
        </w:rPr>
      </w:pPr>
      <w:r>
        <w:rPr>
          <w:rFonts w:eastAsia="KaiTi_GB2312" w:hint="eastAsia"/>
          <w:u w:val="single"/>
        </w:rPr>
        <w:t>设立区男女平等委员会</w:t>
      </w:r>
    </w:p>
    <w:p w:rsidR="00000000" w:rsidRDefault="00764533">
      <w:pPr>
        <w:spacing w:after="240" w:line="360" w:lineRule="exact"/>
        <w:ind w:firstLine="425"/>
        <w:rPr>
          <w:rFonts w:hint="eastAsia"/>
        </w:rPr>
      </w:pPr>
      <w:r>
        <w:rPr>
          <w:rFonts w:hint="eastAsia"/>
        </w:rPr>
        <w:t>根据男女平等事务秘书长的提议，第</w:t>
      </w:r>
      <w:r>
        <w:rPr>
          <w:rFonts w:hint="eastAsia"/>
        </w:rPr>
        <w:t>2839/2000</w:t>
      </w:r>
      <w:r>
        <w:rPr>
          <w:rFonts w:hint="eastAsia"/>
        </w:rPr>
        <w:t>号法令第</w:t>
      </w:r>
      <w:r>
        <w:rPr>
          <w:rFonts w:hint="eastAsia"/>
        </w:rPr>
        <w:t>6</w:t>
      </w:r>
      <w:r>
        <w:rPr>
          <w:rFonts w:hint="eastAsia"/>
        </w:rPr>
        <w:t>条第</w:t>
      </w:r>
      <w:r>
        <w:rPr>
          <w:rFonts w:hint="eastAsia"/>
        </w:rPr>
        <w:t>2</w:t>
      </w:r>
      <w:r>
        <w:rPr>
          <w:rFonts w:hint="eastAsia"/>
        </w:rPr>
        <w:t>段规定设立区男女平等委员会，以提高其有效性（详情见第</w:t>
      </w:r>
      <w:r>
        <w:rPr>
          <w:rFonts w:hint="eastAsia"/>
        </w:rPr>
        <w:t>4</w:t>
      </w:r>
      <w:r>
        <w:rPr>
          <w:rFonts w:hint="eastAsia"/>
        </w:rPr>
        <w:t>条）。</w:t>
      </w:r>
    </w:p>
    <w:p w:rsidR="00000000" w:rsidRDefault="00764533">
      <w:pPr>
        <w:spacing w:after="240" w:line="360" w:lineRule="exact"/>
        <w:ind w:left="210" w:firstLine="210"/>
        <w:rPr>
          <w:rFonts w:ascii="SimHei" w:eastAsia="SimHei" w:hint="eastAsia"/>
        </w:rPr>
      </w:pPr>
      <w:r>
        <w:rPr>
          <w:rFonts w:ascii="SimHei" w:eastAsia="SimHei" w:hint="eastAsia"/>
        </w:rPr>
        <w:t>D</w:t>
      </w:r>
      <w:r>
        <w:rPr>
          <w:rFonts w:ascii="SimHei" w:eastAsia="SimHei" w:hint="eastAsia"/>
        </w:rPr>
        <w:t>．国际公约</w:t>
      </w:r>
    </w:p>
    <w:p w:rsidR="00000000" w:rsidRDefault="00764533">
      <w:pPr>
        <w:spacing w:after="240" w:line="360" w:lineRule="exact"/>
        <w:ind w:firstLine="425"/>
        <w:rPr>
          <w:rFonts w:hint="eastAsia"/>
        </w:rPr>
      </w:pPr>
      <w:r>
        <w:rPr>
          <w:rFonts w:hint="eastAsia"/>
        </w:rPr>
        <w:t>希腊于</w:t>
      </w:r>
      <w:r>
        <w:rPr>
          <w:rFonts w:hint="eastAsia"/>
        </w:rPr>
        <w:t>1999</w:t>
      </w:r>
      <w:r>
        <w:rPr>
          <w:rFonts w:hint="eastAsia"/>
        </w:rPr>
        <w:t>年</w:t>
      </w:r>
      <w:r>
        <w:rPr>
          <w:rFonts w:hint="eastAsia"/>
        </w:rPr>
        <w:t>12</w:t>
      </w:r>
      <w:r>
        <w:rPr>
          <w:rFonts w:hint="eastAsia"/>
        </w:rPr>
        <w:t>月</w:t>
      </w:r>
      <w:r>
        <w:rPr>
          <w:rFonts w:hint="eastAsia"/>
        </w:rPr>
        <w:t>10</w:t>
      </w:r>
      <w:r>
        <w:rPr>
          <w:rFonts w:hint="eastAsia"/>
        </w:rPr>
        <w:t>日签署了联合国《消除对妇女一</w:t>
      </w:r>
      <w:r>
        <w:rPr>
          <w:rFonts w:hint="eastAsia"/>
        </w:rPr>
        <w:t>切形式歧视公约任择议定书》，从而成为联合国最早签署该文件的</w:t>
      </w:r>
      <w:r>
        <w:rPr>
          <w:rFonts w:hint="eastAsia"/>
        </w:rPr>
        <w:t>22</w:t>
      </w:r>
      <w:r>
        <w:rPr>
          <w:rFonts w:hint="eastAsia"/>
        </w:rPr>
        <w:t>个成员国之一。</w:t>
      </w:r>
    </w:p>
    <w:p w:rsidR="00000000" w:rsidRDefault="00764533">
      <w:pPr>
        <w:spacing w:after="240" w:line="360" w:lineRule="exact"/>
        <w:ind w:firstLine="425"/>
        <w:rPr>
          <w:rFonts w:hint="eastAsia"/>
        </w:rPr>
      </w:pPr>
      <w:r>
        <w:rPr>
          <w:rFonts w:hint="eastAsia"/>
        </w:rPr>
        <w:t>按照希腊宪法，签署后即开始希腊议会的批准程序。</w:t>
      </w:r>
    </w:p>
    <w:p w:rsidR="00000000" w:rsidRDefault="00764533">
      <w:pPr>
        <w:spacing w:after="240" w:line="360" w:lineRule="exact"/>
        <w:ind w:left="135" w:firstLine="210"/>
        <w:rPr>
          <w:rFonts w:eastAsia="KaiTi_GB2312" w:hint="eastAsia"/>
          <w:u w:val="single"/>
        </w:rPr>
      </w:pPr>
      <w:r>
        <w:rPr>
          <w:rFonts w:eastAsia="KaiTi_GB2312" w:hint="eastAsia"/>
          <w:u w:val="single"/>
        </w:rPr>
        <w:t>与所有关于人权的国际协定一样，议定书重申：</w:t>
      </w:r>
    </w:p>
    <w:p w:rsidR="00000000" w:rsidRDefault="00764533">
      <w:pPr>
        <w:numPr>
          <w:ilvl w:val="0"/>
          <w:numId w:val="149"/>
        </w:numPr>
        <w:tabs>
          <w:tab w:val="clear" w:pos="345"/>
          <w:tab w:val="num" w:pos="840"/>
        </w:tabs>
        <w:spacing w:after="240" w:line="360" w:lineRule="exact"/>
        <w:ind w:left="840" w:hanging="480"/>
        <w:rPr>
          <w:rFonts w:hint="eastAsia"/>
        </w:rPr>
      </w:pPr>
      <w:r>
        <w:rPr>
          <w:rFonts w:hint="eastAsia"/>
        </w:rPr>
        <w:t>尊重基本人权、个人尊严和价值以及男女平等权利和</w:t>
      </w:r>
    </w:p>
    <w:p w:rsidR="00000000" w:rsidRDefault="00764533">
      <w:pPr>
        <w:numPr>
          <w:ilvl w:val="0"/>
          <w:numId w:val="149"/>
        </w:numPr>
        <w:tabs>
          <w:tab w:val="clear" w:pos="345"/>
          <w:tab w:val="num" w:pos="840"/>
        </w:tabs>
        <w:spacing w:after="240" w:line="360" w:lineRule="exact"/>
        <w:ind w:left="840" w:hanging="480"/>
        <w:rPr>
          <w:rFonts w:hint="eastAsia"/>
        </w:rPr>
      </w:pPr>
      <w:r>
        <w:rPr>
          <w:rFonts w:hint="eastAsia"/>
        </w:rPr>
        <w:t>禁止性别歧视。</w:t>
      </w:r>
    </w:p>
    <w:p w:rsidR="00000000" w:rsidRDefault="00764533">
      <w:pPr>
        <w:spacing w:after="240" w:line="360" w:lineRule="exact"/>
        <w:ind w:left="150" w:firstLine="210"/>
        <w:rPr>
          <w:rFonts w:eastAsia="KaiTi_GB2312" w:hint="eastAsia"/>
          <w:u w:val="single"/>
        </w:rPr>
      </w:pPr>
      <w:r>
        <w:rPr>
          <w:rFonts w:eastAsia="KaiTi_GB2312" w:hint="eastAsia"/>
          <w:u w:val="single"/>
        </w:rPr>
        <w:t>但是，此外：</w:t>
      </w:r>
    </w:p>
    <w:p w:rsidR="00000000" w:rsidRDefault="00764533">
      <w:pPr>
        <w:spacing w:after="240" w:line="360" w:lineRule="exact"/>
        <w:ind w:firstLine="425"/>
        <w:rPr>
          <w:rFonts w:hint="eastAsia"/>
        </w:rPr>
      </w:pPr>
      <w:r>
        <w:rPr>
          <w:rFonts w:hint="eastAsia"/>
        </w:rPr>
        <w:t>议定书还保障妇女充分、平等地享有一切人权和基本自由，并设立一个委员会，负责审查消除对妇女一切形式歧视公约中所述的侵权情况的个别或小组报告。</w:t>
      </w:r>
    </w:p>
    <w:p w:rsidR="00000000" w:rsidRDefault="00764533">
      <w:pPr>
        <w:spacing w:after="240" w:line="360" w:lineRule="exact"/>
        <w:ind w:firstLine="425"/>
        <w:rPr>
          <w:rFonts w:hint="eastAsia"/>
        </w:rPr>
      </w:pPr>
      <w:r>
        <w:rPr>
          <w:rFonts w:hint="eastAsia"/>
        </w:rPr>
        <w:t>议定书属于人权保护领域中所谓的第二代国际公约，即发展到提出大量的监督业已颁布的保护原则的措施。</w:t>
      </w:r>
    </w:p>
    <w:p w:rsidR="00000000" w:rsidRDefault="00764533">
      <w:pPr>
        <w:spacing w:after="240" w:line="360" w:lineRule="exact"/>
        <w:ind w:firstLine="425"/>
        <w:rPr>
          <w:rFonts w:hint="eastAsia"/>
        </w:rPr>
      </w:pPr>
      <w:r>
        <w:rPr>
          <w:rFonts w:hint="eastAsia"/>
        </w:rPr>
        <w:t>在实践中，这是通过把控制权交</w:t>
      </w:r>
      <w:r>
        <w:rPr>
          <w:rFonts w:hint="eastAsia"/>
        </w:rPr>
        <w:t>给根据议定书设立的特别机构来实现的，此种控制权不局限于审查成员国的定期报告，但包括对公民递交的个别或集体投诉进行调查。</w:t>
      </w:r>
    </w:p>
    <w:p w:rsidR="00000000" w:rsidRDefault="00764533">
      <w:pPr>
        <w:pStyle w:val="Date"/>
        <w:spacing w:after="240" w:line="360" w:lineRule="exact"/>
        <w:ind w:left="147" w:firstLine="210"/>
        <w:rPr>
          <w:rFonts w:eastAsia="KaiTi_GB2312" w:hint="eastAsia"/>
        </w:rPr>
      </w:pPr>
      <w:r>
        <w:rPr>
          <w:rFonts w:eastAsia="KaiTi_GB2312" w:hint="eastAsia"/>
        </w:rPr>
        <w:t>资料来源：</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内政、公共管理和权力下放部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国防部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公共秩序部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外交部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国民教育和宗教部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劳动和社会保障部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卫生和福利部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司法部</w:t>
      </w:r>
    </w:p>
    <w:p w:rsidR="00000000" w:rsidRDefault="00764533">
      <w:pPr>
        <w:numPr>
          <w:ilvl w:val="0"/>
          <w:numId w:val="150"/>
        </w:numPr>
        <w:tabs>
          <w:tab w:val="clear" w:pos="360"/>
          <w:tab w:val="num" w:pos="840"/>
        </w:tabs>
        <w:spacing w:line="360" w:lineRule="exact"/>
        <w:ind w:left="839" w:hanging="482"/>
        <w:rPr>
          <w:rFonts w:ascii="KaiTi_GB2312" w:eastAsia="KaiTi_GB2312" w:hint="eastAsia"/>
          <w:sz w:val="18"/>
        </w:rPr>
      </w:pPr>
      <w:r>
        <w:rPr>
          <w:rFonts w:ascii="KaiTi_GB2312" w:eastAsia="KaiTi_GB2312" w:hint="eastAsia"/>
          <w:sz w:val="18"/>
        </w:rPr>
        <w:t>文化部</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10</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国家委员会</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11</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审计法院</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12</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妇女权利联合会</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13</w:t>
      </w:r>
      <w:r>
        <w:rPr>
          <w:rFonts w:ascii="KaiTi_GB2312" w:eastAsia="KaiTi_GB2312" w:hint="eastAsia"/>
          <w:sz w:val="18"/>
        </w:rPr>
        <w:t>．</w:t>
      </w:r>
      <w:r>
        <w:rPr>
          <w:rFonts w:ascii="KaiTi_GB2312" w:eastAsia="KaiTi_GB2312" w:hint="eastAsia"/>
          <w:sz w:val="18"/>
        </w:rPr>
        <w:tab/>
        <w:t>OKE</w:t>
      </w:r>
      <w:r>
        <w:rPr>
          <w:rFonts w:ascii="KaiTi_GB2312" w:eastAsia="KaiTi_GB2312" w:hint="eastAsia"/>
          <w:sz w:val="18"/>
        </w:rPr>
        <w:t>论坛（第</w:t>
      </w:r>
      <w:r>
        <w:rPr>
          <w:rFonts w:ascii="KaiTi_GB2312" w:eastAsia="KaiTi_GB2312" w:hint="eastAsia"/>
          <w:sz w:val="18"/>
        </w:rPr>
        <w:t>8</w:t>
      </w:r>
      <w:r>
        <w:rPr>
          <w:rFonts w:ascii="KaiTi_GB2312" w:eastAsia="KaiTi_GB2312" w:hint="eastAsia"/>
          <w:sz w:val="18"/>
        </w:rPr>
        <w:t>、</w:t>
      </w:r>
      <w:r>
        <w:rPr>
          <w:rFonts w:ascii="KaiTi_GB2312" w:eastAsia="KaiTi_GB2312" w:hint="eastAsia"/>
          <w:sz w:val="18"/>
        </w:rPr>
        <w:t>9</w:t>
      </w:r>
      <w:r>
        <w:rPr>
          <w:rFonts w:ascii="KaiTi_GB2312" w:eastAsia="KaiTi_GB2312" w:hint="eastAsia"/>
          <w:sz w:val="18"/>
        </w:rPr>
        <w:t>、</w:t>
      </w:r>
      <w:r>
        <w:rPr>
          <w:rFonts w:ascii="KaiTi_GB2312" w:eastAsia="KaiTi_GB2312" w:hint="eastAsia"/>
          <w:sz w:val="18"/>
        </w:rPr>
        <w:t>15</w:t>
      </w:r>
      <w:r>
        <w:rPr>
          <w:rFonts w:ascii="KaiTi_GB2312" w:eastAsia="KaiTi_GB2312" w:hint="eastAsia"/>
          <w:sz w:val="18"/>
        </w:rPr>
        <w:t>、</w:t>
      </w:r>
      <w:r>
        <w:rPr>
          <w:rFonts w:ascii="KaiTi_GB2312" w:eastAsia="KaiTi_GB2312" w:hint="eastAsia"/>
          <w:sz w:val="18"/>
        </w:rPr>
        <w:t>16</w:t>
      </w:r>
      <w:r>
        <w:rPr>
          <w:rFonts w:ascii="KaiTi_GB2312" w:eastAsia="KaiTi_GB2312" w:hint="eastAsia"/>
          <w:sz w:val="18"/>
        </w:rPr>
        <w:t>条等）</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14</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希腊工人总联合会</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15</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农业保险组织</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16</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国家就业行动计划</w:t>
      </w:r>
      <w:r>
        <w:rPr>
          <w:rFonts w:ascii="KaiTi_GB2312" w:eastAsia="KaiTi_GB2312" w:hint="eastAsia"/>
          <w:sz w:val="18"/>
        </w:rPr>
        <w:t>-1999</w:t>
      </w:r>
      <w:r>
        <w:rPr>
          <w:rFonts w:ascii="KaiTi_GB2312" w:eastAsia="KaiTi_GB2312" w:hint="eastAsia"/>
          <w:sz w:val="18"/>
        </w:rPr>
        <w:t>年</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17</w:t>
      </w:r>
      <w:r>
        <w:rPr>
          <w:rFonts w:ascii="KaiTi_GB2312" w:eastAsia="KaiTi_GB2312" w:hint="eastAsia"/>
          <w:sz w:val="18"/>
        </w:rPr>
        <w:t>．</w:t>
      </w:r>
      <w:r>
        <w:rPr>
          <w:rFonts w:ascii="KaiTi_GB2312" w:eastAsia="KaiTi_GB2312" w:hint="eastAsia"/>
          <w:sz w:val="18"/>
        </w:rPr>
        <w:tab/>
        <w:t xml:space="preserve">Niki Kaltsoya </w:t>
      </w:r>
      <w:r>
        <w:rPr>
          <w:rFonts w:ascii="KaiTi_GB2312" w:eastAsia="KaiTi_GB2312"/>
          <w:sz w:val="18"/>
        </w:rPr>
        <w:t>–</w:t>
      </w:r>
      <w:r>
        <w:rPr>
          <w:rFonts w:ascii="KaiTi_GB2312" w:eastAsia="KaiTi_GB2312" w:hint="eastAsia"/>
          <w:sz w:val="18"/>
        </w:rPr>
        <w:t xml:space="preserve"> Tournavti</w:t>
      </w:r>
      <w:r>
        <w:rPr>
          <w:rFonts w:ascii="KaiTi_GB2312" w:eastAsia="KaiTi_GB2312" w:hint="eastAsia"/>
          <w:sz w:val="18"/>
        </w:rPr>
        <w:t>“妇</w:t>
      </w:r>
      <w:r>
        <w:rPr>
          <w:rFonts w:ascii="KaiTi_GB2312" w:eastAsia="KaiTi_GB2312" w:hint="eastAsia"/>
          <w:sz w:val="18"/>
        </w:rPr>
        <w:t>女代表性不足与民主”。加强妇女在公共生活中的作用的积极措施的立宪，《宪法</w:t>
      </w:r>
      <w:r>
        <w:rPr>
          <w:rFonts w:ascii="KaiTi_GB2312" w:eastAsia="KaiTi_GB2312" w:hint="eastAsia"/>
          <w:sz w:val="18"/>
        </w:rPr>
        <w:t>-</w:t>
      </w:r>
      <w:r>
        <w:rPr>
          <w:rFonts w:ascii="KaiTi_GB2312" w:eastAsia="KaiTi_GB2312" w:hint="eastAsia"/>
          <w:sz w:val="18"/>
        </w:rPr>
        <w:t>行政管理</w:t>
      </w:r>
      <w:r>
        <w:rPr>
          <w:rFonts w:ascii="KaiTi_GB2312" w:eastAsia="KaiTi_GB2312" w:hint="eastAsia"/>
          <w:sz w:val="18"/>
        </w:rPr>
        <w:t>-</w:t>
      </w:r>
      <w:r>
        <w:rPr>
          <w:rFonts w:ascii="KaiTi_GB2312" w:eastAsia="KaiTi_GB2312" w:hint="eastAsia"/>
          <w:sz w:val="18"/>
        </w:rPr>
        <w:t>政治》，</w:t>
      </w:r>
      <w:r>
        <w:rPr>
          <w:rFonts w:ascii="KaiTi_GB2312" w:eastAsia="KaiTi_GB2312" w:hint="eastAsia"/>
          <w:sz w:val="18"/>
        </w:rPr>
        <w:t>Ant. S. Sakkoulas</w:t>
      </w:r>
      <w:r>
        <w:rPr>
          <w:rFonts w:ascii="KaiTi_GB2312" w:eastAsia="KaiTi_GB2312" w:hint="eastAsia"/>
          <w:sz w:val="18"/>
        </w:rPr>
        <w:t>编辑，</w:t>
      </w:r>
      <w:r>
        <w:rPr>
          <w:rFonts w:ascii="KaiTi_GB2312" w:eastAsia="KaiTi_GB2312" w:hint="eastAsia"/>
          <w:sz w:val="18"/>
        </w:rPr>
        <w:t>1997</w:t>
      </w:r>
      <w:r>
        <w:rPr>
          <w:rFonts w:ascii="KaiTi_GB2312" w:eastAsia="KaiTi_GB2312" w:hint="eastAsia"/>
          <w:sz w:val="18"/>
        </w:rPr>
        <w:t>年。</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18</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马兰戈普洛斯人权学院，“男女平等与发展。联合国在五十年的发展历程中的贡献”，</w:t>
      </w:r>
      <w:r>
        <w:rPr>
          <w:rFonts w:ascii="KaiTi_GB2312" w:eastAsia="KaiTi_GB2312" w:hint="eastAsia"/>
          <w:sz w:val="18"/>
        </w:rPr>
        <w:t>Ant. N. Sakkoulas</w:t>
      </w:r>
      <w:r>
        <w:rPr>
          <w:rFonts w:ascii="KaiTi_GB2312" w:eastAsia="KaiTi_GB2312" w:hint="eastAsia"/>
          <w:sz w:val="18"/>
        </w:rPr>
        <w:t>编辑，</w:t>
      </w:r>
      <w:r>
        <w:rPr>
          <w:rFonts w:ascii="KaiTi_GB2312" w:eastAsia="KaiTi_GB2312" w:hint="eastAsia"/>
          <w:sz w:val="18"/>
        </w:rPr>
        <w:t>1998</w:t>
      </w:r>
      <w:r>
        <w:rPr>
          <w:rFonts w:ascii="KaiTi_GB2312" w:eastAsia="KaiTi_GB2312" w:hint="eastAsia"/>
          <w:sz w:val="18"/>
        </w:rPr>
        <w:t>年。</w:t>
      </w:r>
    </w:p>
    <w:p w:rsidR="00000000" w:rsidRDefault="00764533">
      <w:pPr>
        <w:tabs>
          <w:tab w:val="num" w:pos="840"/>
        </w:tabs>
        <w:spacing w:line="360" w:lineRule="exact"/>
        <w:ind w:left="839" w:hanging="482"/>
        <w:rPr>
          <w:rFonts w:ascii="KaiTi_GB2312" w:eastAsia="KaiTi_GB2312" w:hint="eastAsia"/>
          <w:sz w:val="18"/>
        </w:rPr>
      </w:pPr>
      <w:r>
        <w:rPr>
          <w:rFonts w:ascii="KaiTi_GB2312" w:eastAsia="KaiTi_GB2312" w:hint="eastAsia"/>
          <w:sz w:val="18"/>
        </w:rPr>
        <w:t>19</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希腊议会，“修宪委员会的报告”，</w:t>
      </w:r>
      <w:r>
        <w:rPr>
          <w:rFonts w:ascii="KaiTi_GB2312" w:eastAsia="KaiTi_GB2312" w:hint="eastAsia"/>
          <w:sz w:val="18"/>
        </w:rPr>
        <w:t>1998</w:t>
      </w:r>
      <w:r>
        <w:rPr>
          <w:rFonts w:ascii="KaiTi_GB2312" w:eastAsia="KaiTi_GB2312" w:hint="eastAsia"/>
          <w:sz w:val="18"/>
        </w:rPr>
        <w:t>年。</w:t>
      </w:r>
    </w:p>
    <w:p w:rsidR="00000000" w:rsidRDefault="00764533">
      <w:pPr>
        <w:tabs>
          <w:tab w:val="num" w:pos="840"/>
        </w:tabs>
        <w:spacing w:line="360" w:lineRule="exact"/>
        <w:ind w:left="839" w:hanging="482"/>
        <w:rPr>
          <w:rFonts w:ascii="KaiTi_GB2312" w:eastAsia="KaiTi_GB2312"/>
          <w:sz w:val="18"/>
        </w:rPr>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pgNumType w:start="1"/>
          <w:cols w:space="425"/>
          <w:titlePg/>
        </w:sectPr>
      </w:pPr>
      <w:r>
        <w:rPr>
          <w:rFonts w:ascii="KaiTi_GB2312" w:eastAsia="KaiTi_GB2312" w:hint="eastAsia"/>
          <w:sz w:val="18"/>
        </w:rPr>
        <w:t>20</w:t>
      </w:r>
      <w:r>
        <w:rPr>
          <w:rFonts w:ascii="KaiTi_GB2312" w:eastAsia="KaiTi_GB2312" w:hint="eastAsia"/>
          <w:sz w:val="18"/>
        </w:rPr>
        <w:t>．</w:t>
      </w:r>
      <w:r>
        <w:rPr>
          <w:rFonts w:ascii="KaiTi_GB2312" w:eastAsia="KaiTi_GB2312" w:hint="eastAsia"/>
          <w:sz w:val="18"/>
        </w:rPr>
        <w:tab/>
      </w:r>
      <w:r>
        <w:rPr>
          <w:rFonts w:ascii="KaiTi_GB2312" w:eastAsia="KaiTi_GB2312" w:hint="eastAsia"/>
          <w:sz w:val="18"/>
        </w:rPr>
        <w:t>外交部，“世界人权宣言</w:t>
      </w:r>
      <w:r>
        <w:rPr>
          <w:rFonts w:ascii="KaiTi_GB2312" w:eastAsia="KaiTi_GB2312" w:hint="eastAsia"/>
          <w:sz w:val="18"/>
        </w:rPr>
        <w:t>50</w:t>
      </w:r>
      <w:r>
        <w:rPr>
          <w:rFonts w:ascii="KaiTi_GB2312" w:eastAsia="KaiTi_GB2312" w:hint="eastAsia"/>
          <w:sz w:val="18"/>
        </w:rPr>
        <w:t>周年纪念国家委员会。体制建议问题特别委员会</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w:t>
      </w:r>
      <w:r>
        <w:rPr>
          <w:rFonts w:ascii="KaiTi_GB2312" w:eastAsia="KaiTi_GB2312" w:hint="eastAsia"/>
          <w:sz w:val="18"/>
        </w:rPr>
        <w:t>建议”，</w:t>
      </w:r>
      <w:r>
        <w:rPr>
          <w:rFonts w:ascii="KaiTi_GB2312" w:eastAsia="KaiTi_GB2312" w:hint="eastAsia"/>
          <w:sz w:val="18"/>
        </w:rPr>
        <w:t>Ant. N. Sakkoulas</w:t>
      </w:r>
      <w:r>
        <w:rPr>
          <w:rFonts w:ascii="KaiTi_GB2312" w:eastAsia="KaiTi_GB2312" w:hint="eastAsia"/>
          <w:sz w:val="18"/>
        </w:rPr>
        <w:t>编辑，雅典，</w:t>
      </w:r>
      <w:r>
        <w:rPr>
          <w:rFonts w:ascii="KaiTi_GB2312" w:eastAsia="KaiTi_GB2312" w:hint="eastAsia"/>
          <w:sz w:val="18"/>
        </w:rPr>
        <w:t>1998</w:t>
      </w:r>
      <w:r>
        <w:rPr>
          <w:rFonts w:ascii="KaiTi_GB2312" w:eastAsia="KaiTi_GB2312" w:hint="eastAsia"/>
          <w:sz w:val="18"/>
        </w:rPr>
        <w:t>年。</w:t>
      </w:r>
    </w:p>
    <w:p w:rsidR="00000000" w:rsidRDefault="00764533">
      <w:pPr>
        <w:pStyle w:val="Heading1"/>
        <w:numPr>
          <w:ilvl w:val="0"/>
          <w:numId w:val="0"/>
        </w:numPr>
        <w:spacing w:before="240" w:after="240" w:line="360" w:lineRule="exact"/>
        <w:ind w:left="346" w:hanging="346"/>
        <w:jc w:val="center"/>
        <w:rPr>
          <w:rFonts w:ascii="SimHei" w:eastAsia="SimHei" w:hint="eastAsia"/>
          <w:b w:val="0"/>
          <w:sz w:val="28"/>
          <w:u w:val="single"/>
        </w:rPr>
      </w:pPr>
      <w:bookmarkStart w:id="27" w:name="_Toc443039"/>
      <w:r>
        <w:rPr>
          <w:rFonts w:ascii="SimHei" w:eastAsia="SimHei" w:hint="eastAsia"/>
          <w:b w:val="0"/>
          <w:sz w:val="28"/>
          <w:u w:val="single"/>
        </w:rPr>
        <w:t>第</w:t>
      </w:r>
      <w:r>
        <w:rPr>
          <w:rFonts w:ascii="SimHei" w:eastAsia="SimHei" w:hint="eastAsia"/>
          <w:b w:val="0"/>
          <w:sz w:val="28"/>
          <w:u w:val="single"/>
        </w:rPr>
        <w:t>4</w:t>
      </w:r>
      <w:r>
        <w:rPr>
          <w:rFonts w:ascii="SimHei" w:eastAsia="SimHei" w:hint="eastAsia"/>
          <w:b w:val="0"/>
          <w:sz w:val="28"/>
          <w:u w:val="single"/>
        </w:rPr>
        <w:t>条</w:t>
      </w:r>
      <w:bookmarkEnd w:id="27"/>
    </w:p>
    <w:p w:rsidR="00000000" w:rsidRDefault="00764533">
      <w:pPr>
        <w:pStyle w:val="Heading1"/>
        <w:numPr>
          <w:ilvl w:val="0"/>
          <w:numId w:val="0"/>
        </w:numPr>
        <w:spacing w:after="360" w:line="360" w:lineRule="exact"/>
        <w:ind w:left="346" w:hanging="346"/>
        <w:jc w:val="center"/>
        <w:rPr>
          <w:rFonts w:ascii="SimHei" w:eastAsia="SimHei" w:hint="eastAsia"/>
          <w:b w:val="0"/>
          <w:sz w:val="28"/>
        </w:rPr>
      </w:pPr>
      <w:bookmarkStart w:id="28" w:name="_Toc443040"/>
      <w:r>
        <w:rPr>
          <w:rFonts w:ascii="SimHei" w:eastAsia="SimHei" w:hint="eastAsia"/>
          <w:b w:val="0"/>
          <w:sz w:val="28"/>
        </w:rPr>
        <w:t>促进男女平等的机</w:t>
      </w:r>
      <w:r>
        <w:rPr>
          <w:rFonts w:ascii="SimHei" w:eastAsia="SimHei" w:hint="eastAsia"/>
          <w:b w:val="0"/>
          <w:sz w:val="28"/>
        </w:rPr>
        <w:t>制</w:t>
      </w:r>
      <w:bookmarkEnd w:id="28"/>
    </w:p>
    <w:p w:rsidR="00000000" w:rsidRDefault="00764533">
      <w:pPr>
        <w:spacing w:after="240" w:line="360" w:lineRule="exact"/>
        <w:ind w:firstLine="425"/>
        <w:rPr>
          <w:rFonts w:hint="eastAsia"/>
        </w:rPr>
      </w:pPr>
      <w:r>
        <w:rPr>
          <w:rFonts w:hint="eastAsia"/>
        </w:rPr>
        <w:t>实现两性平等是一个艰难的目标，因为这涉及到改变已有的观念和旧思维。这项工作得到国家的支持，从为妇女采取的一系列积极措施以及从未来计划的措施便可窥见一斑。导言和本报告的单项条款中均提到这些项目。</w:t>
      </w:r>
    </w:p>
    <w:p w:rsidR="00000000" w:rsidRDefault="00764533">
      <w:pPr>
        <w:spacing w:after="240" w:line="360" w:lineRule="exact"/>
        <w:ind w:firstLine="425"/>
        <w:rPr>
          <w:rFonts w:hint="eastAsia"/>
        </w:rPr>
      </w:pPr>
      <w:r>
        <w:rPr>
          <w:rFonts w:hint="eastAsia"/>
        </w:rPr>
        <w:t>今后几年的行动计划包括立法倡议和措施、机构干预和设立支助性基础社会和机制，以及开展一系列调查和研究，以期记录有关机会均等问题的现状，提出建议和灵活的解决办法。</w:t>
      </w:r>
    </w:p>
    <w:p w:rsidR="00000000" w:rsidRDefault="00764533">
      <w:pPr>
        <w:spacing w:after="240" w:line="360" w:lineRule="exact"/>
        <w:ind w:firstLine="425"/>
        <w:rPr>
          <w:rFonts w:hint="eastAsia"/>
        </w:rPr>
      </w:pPr>
      <w:r>
        <w:rPr>
          <w:rFonts w:hint="eastAsia"/>
        </w:rPr>
        <w:t>另外还计划开展下列工作，譬如还有提高认识和信息行动以及特别刊物、大会、一系列研讨会、一日会议和继续教育方案，以提高教师、法官、第一和第二级地方行政管理委员</w:t>
      </w:r>
      <w:r>
        <w:rPr>
          <w:rFonts w:hint="eastAsia"/>
        </w:rPr>
        <w:t>会当选成员、警务人员等的认识。在第二共同体支助框架下，最优先的问题是，在国家和地区两级的可行方案中建议的措施方面，应把妇女作为目标群体。最后，根据：“妇女的新机会”倡议规划了一系列行动来解决影响到妇女的失业问题。</w:t>
      </w:r>
    </w:p>
    <w:p w:rsidR="00000000" w:rsidRDefault="00764533">
      <w:pPr>
        <w:spacing w:after="240" w:line="360" w:lineRule="exact"/>
        <w:ind w:left="210" w:firstLine="210"/>
        <w:rPr>
          <w:rFonts w:eastAsia="SimHei" w:hint="eastAsia"/>
          <w:u w:val="single"/>
        </w:rPr>
      </w:pPr>
      <w:r>
        <w:rPr>
          <w:rFonts w:eastAsia="SimHei" w:hint="eastAsia"/>
          <w:u w:val="single"/>
        </w:rPr>
        <w:t>男女平等总秘书处</w:t>
      </w:r>
    </w:p>
    <w:p w:rsidR="00000000" w:rsidRDefault="00764533">
      <w:pPr>
        <w:spacing w:after="240" w:line="360" w:lineRule="exact"/>
        <w:ind w:firstLine="425"/>
        <w:rPr>
          <w:rFonts w:hint="eastAsia"/>
        </w:rPr>
      </w:pPr>
      <w:r>
        <w:rPr>
          <w:rFonts w:hint="eastAsia"/>
        </w:rPr>
        <w:t>如前几份报告中所述，按照第</w:t>
      </w:r>
      <w:r>
        <w:rPr>
          <w:rFonts w:hint="eastAsia"/>
        </w:rPr>
        <w:t>1558/85</w:t>
      </w:r>
      <w:r>
        <w:rPr>
          <w:rFonts w:hint="eastAsia"/>
        </w:rPr>
        <w:t>号法令成立的男女平等总秘书处仍是负责实施促进两性平等方案的主管政府机构，隶属于内政、公共管理和权力下放部。</w:t>
      </w:r>
    </w:p>
    <w:p w:rsidR="00000000" w:rsidRDefault="00764533">
      <w:pPr>
        <w:spacing w:after="240" w:line="360" w:lineRule="exact"/>
        <w:ind w:firstLine="425"/>
        <w:rPr>
          <w:rFonts w:hint="eastAsia"/>
        </w:rPr>
      </w:pPr>
      <w:r>
        <w:rPr>
          <w:rFonts w:hint="eastAsia"/>
        </w:rPr>
        <w:t>男女平等总秘书处负责促进和落实在所有部门（政治、社会、文化、经济）实现法律上和事实上的两性平等。</w:t>
      </w:r>
    </w:p>
    <w:p w:rsidR="00000000" w:rsidRDefault="00764533">
      <w:pPr>
        <w:pStyle w:val="Date"/>
        <w:spacing w:after="240" w:line="360" w:lineRule="exact"/>
        <w:ind w:left="135" w:firstLine="210"/>
        <w:rPr>
          <w:rFonts w:eastAsia="KaiTi_GB2312" w:hint="eastAsia"/>
          <w:u w:val="single"/>
        </w:rPr>
      </w:pPr>
      <w:r>
        <w:rPr>
          <w:rFonts w:eastAsia="KaiTi_GB2312" w:hint="eastAsia"/>
          <w:u w:val="single"/>
        </w:rPr>
        <w:t>贯彻这一意图的途径一方面是：</w:t>
      </w:r>
    </w:p>
    <w:p w:rsidR="00000000" w:rsidRDefault="00764533">
      <w:pPr>
        <w:numPr>
          <w:ilvl w:val="0"/>
          <w:numId w:val="151"/>
        </w:numPr>
        <w:tabs>
          <w:tab w:val="clear" w:pos="345"/>
          <w:tab w:val="num" w:pos="840"/>
        </w:tabs>
        <w:spacing w:after="240" w:line="360" w:lineRule="exact"/>
        <w:ind w:left="840" w:hanging="480"/>
        <w:rPr>
          <w:rFonts w:hint="eastAsia"/>
        </w:rPr>
      </w:pPr>
      <w:r>
        <w:rPr>
          <w:rFonts w:hint="eastAsia"/>
        </w:rPr>
        <w:t>在一</w:t>
      </w:r>
      <w:r>
        <w:rPr>
          <w:rFonts w:hint="eastAsia"/>
        </w:rPr>
        <w:t>切国家政治工作中实行两性平等原则。</w:t>
      </w:r>
    </w:p>
    <w:p w:rsidR="00000000" w:rsidRDefault="00764533">
      <w:pPr>
        <w:numPr>
          <w:ilvl w:val="0"/>
          <w:numId w:val="151"/>
        </w:numPr>
        <w:tabs>
          <w:tab w:val="clear" w:pos="345"/>
          <w:tab w:val="num" w:pos="840"/>
        </w:tabs>
        <w:spacing w:after="240" w:line="360" w:lineRule="exact"/>
        <w:ind w:left="840" w:hanging="480"/>
        <w:rPr>
          <w:rFonts w:hint="eastAsia"/>
        </w:rPr>
      </w:pPr>
      <w:r>
        <w:rPr>
          <w:rFonts w:hint="eastAsia"/>
        </w:rPr>
        <w:t>制定专门的干预措施（积极行动措施），旨在消除不平等，确保男女机会均等。</w:t>
      </w:r>
    </w:p>
    <w:p w:rsidR="00000000" w:rsidRDefault="00764533">
      <w:pPr>
        <w:pStyle w:val="Date"/>
        <w:spacing w:after="240" w:line="360" w:lineRule="exact"/>
        <w:ind w:firstLine="210"/>
        <w:rPr>
          <w:rFonts w:eastAsia="KaiTi_GB2312" w:hint="eastAsia"/>
          <w:u w:val="single"/>
        </w:rPr>
      </w:pPr>
      <w:r>
        <w:rPr>
          <w:rFonts w:eastAsia="KaiTi_GB2312" w:hint="eastAsia"/>
          <w:u w:val="single"/>
        </w:rPr>
        <w:t>另一方面通过下列途径来实施：</w:t>
      </w:r>
    </w:p>
    <w:p w:rsidR="00000000" w:rsidRDefault="00764533">
      <w:pPr>
        <w:spacing w:after="240" w:line="360" w:lineRule="exact"/>
        <w:ind w:left="840" w:hanging="480"/>
        <w:rPr>
          <w:rFonts w:hint="eastAsia"/>
        </w:rPr>
      </w:pPr>
      <w:r>
        <w:rPr>
          <w:rFonts w:hint="eastAsia"/>
        </w:rPr>
        <w:t>a</w:t>
      </w:r>
      <w:r>
        <w:rPr>
          <w:rFonts w:hint="eastAsia"/>
        </w:rPr>
        <w:t>．</w:t>
      </w:r>
      <w:r>
        <w:rPr>
          <w:rFonts w:hint="eastAsia"/>
        </w:rPr>
        <w:tab/>
      </w:r>
      <w:r>
        <w:rPr>
          <w:rFonts w:hint="eastAsia"/>
        </w:rPr>
        <w:t>编纂研究成果，开展研究，以便确定主管机构执行政府两性平等政策所适用的一般选择方案和框架。</w:t>
      </w:r>
    </w:p>
    <w:p w:rsidR="00000000" w:rsidRDefault="00764533">
      <w:pPr>
        <w:spacing w:after="240" w:line="360" w:lineRule="exact"/>
        <w:ind w:left="840" w:hanging="480"/>
        <w:rPr>
          <w:rFonts w:hint="eastAsia"/>
        </w:rPr>
      </w:pPr>
      <w:r>
        <w:rPr>
          <w:rFonts w:hint="eastAsia"/>
        </w:rPr>
        <w:t>b</w:t>
      </w:r>
      <w:r>
        <w:rPr>
          <w:rFonts w:hint="eastAsia"/>
        </w:rPr>
        <w:t>．</w:t>
      </w:r>
      <w:r>
        <w:rPr>
          <w:rFonts w:hint="eastAsia"/>
        </w:rPr>
        <w:tab/>
      </w:r>
      <w:r>
        <w:rPr>
          <w:rFonts w:hint="eastAsia"/>
        </w:rPr>
        <w:t>筹备和实施综合干预措施，包括需要采取调查行动、制定和实施行动的研究调查、监督与评估，以及宣传和敏感意识活动的组织，如活动、继续教育、研讨会、一日会议、大会等项活动。</w:t>
      </w:r>
    </w:p>
    <w:p w:rsidR="00000000" w:rsidRDefault="00764533">
      <w:pPr>
        <w:spacing w:after="240" w:line="360" w:lineRule="exact"/>
        <w:ind w:left="840" w:hanging="480"/>
        <w:rPr>
          <w:rFonts w:hint="eastAsia"/>
        </w:rPr>
      </w:pPr>
      <w:r>
        <w:rPr>
          <w:rFonts w:hint="eastAsia"/>
        </w:rPr>
        <w:t>c</w:t>
      </w:r>
      <w:r>
        <w:rPr>
          <w:rFonts w:hint="eastAsia"/>
        </w:rPr>
        <w:t>．</w:t>
      </w:r>
      <w:r>
        <w:rPr>
          <w:rFonts w:hint="eastAsia"/>
        </w:rPr>
        <w:tab/>
      </w:r>
      <w:r>
        <w:rPr>
          <w:rFonts w:hint="eastAsia"/>
        </w:rPr>
        <w:t>为人类活动的所有部门的妇女倡议提供补贴和各种支持与鼓励，特别是与在制定集体行动或其他形式的联合工作中</w:t>
      </w:r>
      <w:r>
        <w:rPr>
          <w:rFonts w:hint="eastAsia"/>
        </w:rPr>
        <w:t>开发妇女人力资源的方法安排有关的活动。</w:t>
      </w:r>
    </w:p>
    <w:p w:rsidR="00000000" w:rsidRDefault="00764533">
      <w:pPr>
        <w:spacing w:after="240" w:line="360" w:lineRule="exact"/>
        <w:ind w:left="840" w:hanging="480"/>
        <w:rPr>
          <w:rFonts w:hint="eastAsia"/>
        </w:rPr>
      </w:pPr>
      <w:r>
        <w:rPr>
          <w:rFonts w:hint="eastAsia"/>
        </w:rPr>
        <w:t>d</w:t>
      </w:r>
      <w:r>
        <w:rPr>
          <w:rFonts w:hint="eastAsia"/>
        </w:rPr>
        <w:t>．</w:t>
      </w:r>
      <w:r>
        <w:rPr>
          <w:rFonts w:hint="eastAsia"/>
        </w:rPr>
        <w:tab/>
      </w:r>
      <w:r>
        <w:rPr>
          <w:rFonts w:hint="eastAsia"/>
        </w:rPr>
        <w:t>通过各种可行手段，促进、支持和奖励有关两性平等的各种艺术、精神和主创举措。</w:t>
      </w:r>
    </w:p>
    <w:p w:rsidR="00000000" w:rsidRDefault="00764533">
      <w:pPr>
        <w:spacing w:after="240" w:line="360" w:lineRule="exact"/>
        <w:ind w:left="840" w:hanging="480"/>
        <w:rPr>
          <w:rFonts w:hint="eastAsia"/>
        </w:rPr>
      </w:pPr>
      <w:r>
        <w:rPr>
          <w:rFonts w:hint="eastAsia"/>
        </w:rPr>
        <w:t>e</w:t>
      </w:r>
      <w:r>
        <w:rPr>
          <w:rFonts w:hint="eastAsia"/>
        </w:rPr>
        <w:t>．</w:t>
      </w:r>
      <w:r>
        <w:rPr>
          <w:rFonts w:hint="eastAsia"/>
        </w:rPr>
        <w:tab/>
      </w:r>
      <w:r>
        <w:rPr>
          <w:rFonts w:hint="eastAsia"/>
        </w:rPr>
        <w:t>与其他主管政府机构合作，参与立法措施及其他管理安排的研究和起草，以期在人格表现各领域中实现两性平等。</w:t>
      </w:r>
    </w:p>
    <w:p w:rsidR="00000000" w:rsidRDefault="00764533">
      <w:pPr>
        <w:spacing w:after="240" w:line="360" w:lineRule="exact"/>
        <w:ind w:left="840" w:hanging="480"/>
        <w:rPr>
          <w:rFonts w:hint="eastAsia"/>
        </w:rPr>
      </w:pPr>
      <w:r>
        <w:rPr>
          <w:rFonts w:hint="eastAsia"/>
        </w:rPr>
        <w:t>f</w:t>
      </w:r>
      <w:r>
        <w:rPr>
          <w:rFonts w:hint="eastAsia"/>
        </w:rPr>
        <w:t>．</w:t>
      </w:r>
      <w:r>
        <w:rPr>
          <w:rFonts w:hint="eastAsia"/>
        </w:rPr>
        <w:tab/>
      </w:r>
      <w:r>
        <w:rPr>
          <w:rFonts w:hint="eastAsia"/>
        </w:rPr>
        <w:t>研究并向一切主管部长提交关于男女平等事务的建议，鼓励提出立法倡议，根据这些倡议请男女平等总秘书处参与法律议案的起草工作，其他部则简略涉及其职责事项，并在这方面就有利于实现其目的的措施和修改意见提出建议。</w:t>
      </w:r>
    </w:p>
    <w:p w:rsidR="00000000" w:rsidRDefault="00764533">
      <w:pPr>
        <w:spacing w:after="240" w:line="360" w:lineRule="exact"/>
        <w:ind w:left="840" w:hanging="480"/>
        <w:rPr>
          <w:rFonts w:hint="eastAsia"/>
        </w:rPr>
      </w:pPr>
      <w:r>
        <w:rPr>
          <w:rFonts w:hint="eastAsia"/>
        </w:rPr>
        <w:t>g</w:t>
      </w:r>
      <w:r>
        <w:rPr>
          <w:rFonts w:hint="eastAsia"/>
        </w:rPr>
        <w:t>．</w:t>
      </w:r>
      <w:r>
        <w:rPr>
          <w:rFonts w:hint="eastAsia"/>
        </w:rPr>
        <w:tab/>
      </w:r>
      <w:r>
        <w:rPr>
          <w:rFonts w:hint="eastAsia"/>
        </w:rPr>
        <w:t>编纂研究成果，开展研究，旨在促进各项制度和社会措施，确保在就业等部</w:t>
      </w:r>
      <w:r>
        <w:rPr>
          <w:rFonts w:hint="eastAsia"/>
        </w:rPr>
        <w:t>门实现男女的发展机会均等。</w:t>
      </w:r>
    </w:p>
    <w:p w:rsidR="00000000" w:rsidRDefault="00764533">
      <w:pPr>
        <w:spacing w:after="240" w:line="360" w:lineRule="exact"/>
        <w:ind w:left="840" w:hanging="480"/>
        <w:rPr>
          <w:rFonts w:hint="eastAsia"/>
        </w:rPr>
      </w:pPr>
      <w:r>
        <w:rPr>
          <w:rFonts w:hint="eastAsia"/>
        </w:rPr>
        <w:t>h</w:t>
      </w:r>
      <w:r>
        <w:rPr>
          <w:rFonts w:hint="eastAsia"/>
        </w:rPr>
        <w:t>．</w:t>
      </w:r>
      <w:r>
        <w:rPr>
          <w:rFonts w:hint="eastAsia"/>
        </w:rPr>
        <w:tab/>
      </w:r>
      <w:r>
        <w:rPr>
          <w:rFonts w:hint="eastAsia"/>
        </w:rPr>
        <w:t>在工作、教育、培训、社会政策、经济发展和决策中心开展宣传工作。</w:t>
      </w:r>
    </w:p>
    <w:p w:rsidR="00000000" w:rsidRDefault="00764533">
      <w:pPr>
        <w:spacing w:after="240" w:line="360" w:lineRule="exact"/>
        <w:ind w:left="150" w:firstLine="210"/>
        <w:rPr>
          <w:rFonts w:eastAsia="SimHei" w:hint="eastAsia"/>
          <w:u w:val="single"/>
        </w:rPr>
      </w:pPr>
      <w:r>
        <w:rPr>
          <w:rFonts w:eastAsia="SimHei" w:hint="eastAsia"/>
          <w:u w:val="single"/>
        </w:rPr>
        <w:t>男女平等问题研究中心</w:t>
      </w:r>
    </w:p>
    <w:p w:rsidR="00000000" w:rsidRDefault="00764533">
      <w:pPr>
        <w:spacing w:after="240" w:line="360" w:lineRule="exact"/>
        <w:ind w:firstLine="425"/>
        <w:rPr>
          <w:rFonts w:hint="eastAsia"/>
        </w:rPr>
      </w:pPr>
      <w:r>
        <w:rPr>
          <w:rFonts w:hint="eastAsia"/>
        </w:rPr>
        <w:t>男女平等问题研究中心是一个私营部门的法律实体，成立于</w:t>
      </w:r>
      <w:r>
        <w:rPr>
          <w:rFonts w:hint="eastAsia"/>
        </w:rPr>
        <w:t>1994</w:t>
      </w:r>
      <w:r>
        <w:rPr>
          <w:rFonts w:hint="eastAsia"/>
        </w:rPr>
        <w:t>年，总部设在雅典，在色萨洛尼基、帕特拉、弗洛斯和伊拉克里奥设有分支机构，在内政、公共管理和权力下放部男女平等总秘书处的监督下开展工作。</w:t>
      </w:r>
    </w:p>
    <w:p w:rsidR="00000000" w:rsidRDefault="00764533">
      <w:pPr>
        <w:spacing w:after="240" w:line="360" w:lineRule="exact"/>
        <w:ind w:left="210" w:firstLine="210"/>
        <w:rPr>
          <w:rFonts w:eastAsia="KaiTi_GB2312" w:hint="eastAsia"/>
          <w:u w:val="single"/>
        </w:rPr>
      </w:pPr>
      <w:r>
        <w:rPr>
          <w:rFonts w:eastAsia="KaiTi_GB2312" w:hint="eastAsia"/>
          <w:u w:val="single"/>
        </w:rPr>
        <w:t>男女平等问题研究中心开展工作的基本轴心是：</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在男女平等总秘书处制定的政策框架下，促进政治、经济和社会生活各部门的妇女工作。</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男女平等问题研究中心的目标是：</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开展与两性平等有关的研究和科学研究。</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设</w:t>
      </w:r>
      <w:r>
        <w:rPr>
          <w:rFonts w:hint="eastAsia"/>
        </w:rPr>
        <w:t>立和经营试点机构，以支持和推动妇女工作。</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记录就业中的两性平等问题，提供这方面的信息。</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支持妇女进入劳动力市场。</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支持受到虐待、处于边缘化和被社会排斥的妇女。</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提供为个人、机构、团体和组织提供两性平等方面的教育和继续教育。</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开展主动行动，促进两性平等，特别是文化事务方面的两性平等。</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起草、实施、监控和评估促进两性平等目标的项目。</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通过编辑刊物、研究出版物及其他信息资料，以及通过编制视听资料，提供有关两性平等事务的信息。</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男女平等问题研究中心下运作的有：</w:t>
      </w:r>
    </w:p>
    <w:p w:rsidR="00000000" w:rsidRDefault="00764533">
      <w:pPr>
        <w:spacing w:after="240" w:line="360" w:lineRule="exact"/>
        <w:ind w:firstLine="425"/>
        <w:rPr>
          <w:rFonts w:hint="eastAsia"/>
        </w:rPr>
      </w:pPr>
      <w:r>
        <w:rPr>
          <w:rFonts w:hint="eastAsia"/>
        </w:rPr>
        <w:t>为妇女服务的信息中心，由下列单位组成：</w:t>
      </w:r>
    </w:p>
    <w:p w:rsidR="00000000" w:rsidRDefault="00764533">
      <w:pPr>
        <w:numPr>
          <w:ilvl w:val="0"/>
          <w:numId w:val="152"/>
        </w:numPr>
        <w:tabs>
          <w:tab w:val="clear" w:pos="360"/>
          <w:tab w:val="num" w:pos="960"/>
        </w:tabs>
        <w:spacing w:after="240" w:line="360" w:lineRule="exact"/>
        <w:ind w:left="960" w:hanging="480"/>
        <w:rPr>
          <w:rFonts w:hint="eastAsia"/>
        </w:rPr>
      </w:pPr>
      <w:r>
        <w:rPr>
          <w:rFonts w:hint="eastAsia"/>
        </w:rPr>
        <w:t>妇女就业信息或</w:t>
      </w:r>
      <w:r>
        <w:rPr>
          <w:rFonts w:hint="eastAsia"/>
        </w:rPr>
        <w:t>咨询支助处</w:t>
      </w:r>
    </w:p>
    <w:p w:rsidR="00000000" w:rsidRDefault="00764533">
      <w:pPr>
        <w:numPr>
          <w:ilvl w:val="0"/>
          <w:numId w:val="152"/>
        </w:numPr>
        <w:tabs>
          <w:tab w:val="clear" w:pos="360"/>
          <w:tab w:val="num" w:pos="960"/>
        </w:tabs>
        <w:spacing w:after="240" w:line="360" w:lineRule="exact"/>
        <w:ind w:left="960" w:hanging="480"/>
        <w:rPr>
          <w:rFonts w:hint="eastAsia"/>
        </w:rPr>
      </w:pPr>
      <w:r>
        <w:rPr>
          <w:rFonts w:hint="eastAsia"/>
        </w:rPr>
        <w:t>妇女社会融合信息或咨询支助处</w:t>
      </w:r>
    </w:p>
    <w:p w:rsidR="00000000" w:rsidRDefault="00764533">
      <w:pPr>
        <w:numPr>
          <w:ilvl w:val="0"/>
          <w:numId w:val="152"/>
        </w:numPr>
        <w:tabs>
          <w:tab w:val="clear" w:pos="360"/>
          <w:tab w:val="num" w:pos="960"/>
        </w:tabs>
        <w:spacing w:after="240" w:line="360" w:lineRule="exact"/>
        <w:ind w:left="960" w:hanging="480"/>
        <w:rPr>
          <w:rFonts w:hint="eastAsia"/>
        </w:rPr>
      </w:pPr>
      <w:r>
        <w:rPr>
          <w:rFonts w:hint="eastAsia"/>
        </w:rPr>
        <w:t>两性平等问题文献处</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男女平等问题研究中心开展下列方面的工作：</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继续教育和提高教师对教育中两性平等问题的认识。</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两性平等教育</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支持儿童创造性活动中心的工作。</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使希腊和欧洲联盟的妇女就业支助机构联网。</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通过讲座、一日会议、大会、因特网网站和研究出版物，与国际组织双向更新两性平等事务方面的信息，并提供这方面的男女平等政策有关信息。</w:t>
      </w:r>
    </w:p>
    <w:p w:rsidR="00000000" w:rsidRDefault="00764533">
      <w:pPr>
        <w:spacing w:after="240" w:line="360" w:lineRule="exact"/>
        <w:ind w:left="210" w:firstLine="210"/>
        <w:rPr>
          <w:rFonts w:eastAsia="SimHei" w:hint="eastAsia"/>
          <w:u w:val="single"/>
        </w:rPr>
      </w:pPr>
      <w:r>
        <w:rPr>
          <w:rFonts w:eastAsia="SimHei" w:hint="eastAsia"/>
          <w:u w:val="single"/>
        </w:rPr>
        <w:t>州男女平等委员会和州一级的男女平等处</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第</w:t>
      </w:r>
      <w:r>
        <w:rPr>
          <w:rFonts w:hint="eastAsia"/>
        </w:rPr>
        <w:t>2026/1992</w:t>
      </w:r>
      <w:r>
        <w:rPr>
          <w:rFonts w:hint="eastAsia"/>
        </w:rPr>
        <w:t>号法令第</w:t>
      </w:r>
      <w:r>
        <w:rPr>
          <w:rFonts w:hint="eastAsia"/>
        </w:rPr>
        <w:t>4</w:t>
      </w:r>
      <w:r>
        <w:rPr>
          <w:rFonts w:hint="eastAsia"/>
        </w:rPr>
        <w:t>条废除了州男女平等委员会。</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根据第</w:t>
      </w:r>
      <w:r>
        <w:rPr>
          <w:rFonts w:hint="eastAsia"/>
        </w:rPr>
        <w:t>2218/94</w:t>
      </w:r>
      <w:r>
        <w:rPr>
          <w:rFonts w:hint="eastAsia"/>
        </w:rPr>
        <w:t>号法令“关于建立州地方政府</w:t>
      </w:r>
      <w:r>
        <w:rPr>
          <w:rFonts w:hint="eastAsia"/>
        </w:rPr>
        <w:t>”，各个男女平等处和州男女平等委员会现只对各州负责。</w:t>
      </w:r>
    </w:p>
    <w:p w:rsidR="00000000" w:rsidRDefault="00764533">
      <w:pPr>
        <w:spacing w:after="240" w:line="360" w:lineRule="exact"/>
        <w:ind w:firstLine="425"/>
        <w:rPr>
          <w:rFonts w:hint="eastAsia"/>
        </w:rPr>
      </w:pPr>
      <w:r>
        <w:rPr>
          <w:rFonts w:hint="eastAsia"/>
        </w:rPr>
        <w:t>在许多州政府部门，现已设立了男女平等处和州男女平等委员会，在社会和文化生活各部门采取多重行动和干预措施，目前正在开展工作。</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区域男女平等委员会</w:t>
      </w:r>
    </w:p>
    <w:p w:rsidR="00000000" w:rsidRDefault="00764533">
      <w:pPr>
        <w:spacing w:after="240" w:line="360" w:lineRule="exact"/>
        <w:ind w:firstLine="425"/>
        <w:rPr>
          <w:rFonts w:hint="eastAsia"/>
        </w:rPr>
      </w:pPr>
      <w:r>
        <w:rPr>
          <w:rFonts w:hint="eastAsia"/>
        </w:rPr>
        <w:t>在区一级设立政治平等机构的框架下，男女平等总秘书处提议设立区域男女平等委员会，以确保其更加充分、更具实质性地开展工作（第</w:t>
      </w:r>
      <w:r>
        <w:rPr>
          <w:rFonts w:hint="eastAsia"/>
        </w:rPr>
        <w:t>2839/2000</w:t>
      </w:r>
      <w:r>
        <w:rPr>
          <w:rFonts w:hint="eastAsia"/>
        </w:rPr>
        <w:t>号法令第</w:t>
      </w:r>
      <w:r>
        <w:rPr>
          <w:rFonts w:hint="eastAsia"/>
        </w:rPr>
        <w:t>6</w:t>
      </w:r>
      <w:r>
        <w:rPr>
          <w:rFonts w:hint="eastAsia"/>
        </w:rPr>
        <w:t>条第</w:t>
      </w:r>
      <w:r>
        <w:rPr>
          <w:rFonts w:hint="eastAsia"/>
        </w:rPr>
        <w:t>2</w:t>
      </w:r>
      <w:r>
        <w:rPr>
          <w:rFonts w:hint="eastAsia"/>
        </w:rPr>
        <w:t>段）。</w:t>
      </w:r>
    </w:p>
    <w:p w:rsidR="00000000" w:rsidRDefault="00764533">
      <w:pPr>
        <w:pStyle w:val="Date"/>
        <w:spacing w:after="240" w:line="360" w:lineRule="exact"/>
        <w:ind w:left="210" w:firstLine="210"/>
        <w:rPr>
          <w:rFonts w:eastAsia="KaiTi_GB2312" w:hint="eastAsia"/>
        </w:rPr>
      </w:pPr>
      <w:r>
        <w:rPr>
          <w:rFonts w:eastAsia="KaiTi_GB2312" w:hint="eastAsia"/>
        </w:rPr>
        <w:t>本项目规定：</w:t>
      </w:r>
    </w:p>
    <w:p w:rsidR="00000000" w:rsidRDefault="00764533">
      <w:pPr>
        <w:spacing w:after="240" w:line="360" w:lineRule="exact"/>
        <w:ind w:firstLine="425"/>
        <w:rPr>
          <w:rFonts w:hint="eastAsia"/>
        </w:rPr>
      </w:pPr>
      <w:r>
        <w:rPr>
          <w:rFonts w:hint="eastAsia"/>
        </w:rPr>
        <w:t>在各个区，根据秘书长的决定设立一个区男女平等委员会，该委员会由下列成员组成：</w:t>
      </w:r>
    </w:p>
    <w:p w:rsidR="00000000" w:rsidRDefault="00764533">
      <w:pPr>
        <w:numPr>
          <w:ilvl w:val="0"/>
          <w:numId w:val="153"/>
        </w:numPr>
        <w:tabs>
          <w:tab w:val="clear" w:pos="345"/>
          <w:tab w:val="num" w:pos="960"/>
        </w:tabs>
        <w:spacing w:after="240" w:line="360" w:lineRule="exact"/>
        <w:ind w:left="960" w:hanging="480"/>
        <w:rPr>
          <w:rFonts w:hint="eastAsia"/>
        </w:rPr>
      </w:pPr>
      <w:r>
        <w:rPr>
          <w:rFonts w:hint="eastAsia"/>
        </w:rPr>
        <w:t>区秘书长担任主席</w:t>
      </w:r>
    </w:p>
    <w:p w:rsidR="00000000" w:rsidRDefault="00764533">
      <w:pPr>
        <w:numPr>
          <w:ilvl w:val="0"/>
          <w:numId w:val="153"/>
        </w:numPr>
        <w:tabs>
          <w:tab w:val="clear" w:pos="345"/>
          <w:tab w:val="num" w:pos="960"/>
        </w:tabs>
        <w:spacing w:after="240" w:line="360" w:lineRule="exact"/>
        <w:ind w:left="960" w:hanging="480"/>
        <w:rPr>
          <w:rFonts w:hint="eastAsia"/>
        </w:rPr>
      </w:pPr>
      <w:r>
        <w:rPr>
          <w:rFonts w:hint="eastAsia"/>
        </w:rPr>
        <w:t>内政、公共管理和权力下放部男女平等总秘书处</w:t>
      </w:r>
      <w:r>
        <w:rPr>
          <w:rFonts w:hint="eastAsia"/>
        </w:rPr>
        <w:t>的两名代表</w:t>
      </w:r>
    </w:p>
    <w:p w:rsidR="00000000" w:rsidRDefault="00764533">
      <w:pPr>
        <w:numPr>
          <w:ilvl w:val="0"/>
          <w:numId w:val="153"/>
        </w:numPr>
        <w:tabs>
          <w:tab w:val="clear" w:pos="345"/>
          <w:tab w:val="num" w:pos="960"/>
        </w:tabs>
        <w:spacing w:after="240" w:line="360" w:lineRule="exact"/>
        <w:ind w:left="960" w:hanging="480"/>
        <w:rPr>
          <w:rFonts w:hint="eastAsia"/>
        </w:rPr>
      </w:pPr>
      <w:r>
        <w:rPr>
          <w:rFonts w:hint="eastAsia"/>
        </w:rPr>
        <w:t>希腊州政府组织联盟的一名代表</w:t>
      </w:r>
    </w:p>
    <w:p w:rsidR="00000000" w:rsidRDefault="00764533">
      <w:pPr>
        <w:numPr>
          <w:ilvl w:val="0"/>
          <w:numId w:val="153"/>
        </w:numPr>
        <w:tabs>
          <w:tab w:val="clear" w:pos="345"/>
          <w:tab w:val="num" w:pos="960"/>
        </w:tabs>
        <w:spacing w:after="240" w:line="360" w:lineRule="exact"/>
        <w:ind w:left="960" w:hanging="480"/>
        <w:rPr>
          <w:rFonts w:hint="eastAsia"/>
        </w:rPr>
      </w:pPr>
      <w:r>
        <w:rPr>
          <w:rFonts w:hint="eastAsia"/>
        </w:rPr>
        <w:t>希腊城镇中央联盟的一名代表。</w:t>
      </w:r>
    </w:p>
    <w:p w:rsidR="00000000" w:rsidRDefault="00764533">
      <w:pPr>
        <w:tabs>
          <w:tab w:val="num" w:pos="360"/>
        </w:tabs>
        <w:spacing w:after="240" w:line="360" w:lineRule="exact"/>
        <w:rPr>
          <w:rFonts w:hint="eastAsia"/>
        </w:rPr>
      </w:pPr>
      <w:r>
        <w:rPr>
          <w:rFonts w:hint="eastAsia"/>
        </w:rPr>
        <w:tab/>
      </w:r>
      <w:r>
        <w:rPr>
          <w:rFonts w:hint="eastAsia"/>
        </w:rPr>
        <w:t>男女平等总秘书处的代表及希腊州政府组织联盟和希腊城镇中央联盟提名的成员的任期为</w:t>
      </w:r>
      <w:r>
        <w:rPr>
          <w:rFonts w:hint="eastAsia"/>
        </w:rPr>
        <w:t>2</w:t>
      </w:r>
      <w:r>
        <w:rPr>
          <w:rFonts w:hint="eastAsia"/>
        </w:rPr>
        <w:t>年。</w:t>
      </w:r>
    </w:p>
    <w:p w:rsidR="00000000" w:rsidRDefault="00764533">
      <w:pPr>
        <w:spacing w:after="240" w:line="360" w:lineRule="exact"/>
        <w:ind w:left="210" w:firstLine="210"/>
        <w:rPr>
          <w:rFonts w:eastAsia="KaiTi_GB2312" w:hint="eastAsia"/>
        </w:rPr>
      </w:pPr>
      <w:r>
        <w:rPr>
          <w:rFonts w:eastAsia="KaiTi_GB2312" w:hint="eastAsia"/>
        </w:rPr>
        <w:t>州男女平等委员会的宗旨是：</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实施促进男女机会均等的有效政策，在这方面需要各地方和区域资源的大力合作和参与。</w:t>
      </w:r>
    </w:p>
    <w:p w:rsidR="00000000" w:rsidRDefault="00764533">
      <w:pPr>
        <w:numPr>
          <w:ilvl w:val="0"/>
          <w:numId w:val="194"/>
        </w:numPr>
        <w:tabs>
          <w:tab w:val="clear" w:pos="425"/>
          <w:tab w:val="num" w:pos="840"/>
        </w:tabs>
        <w:spacing w:after="240" w:line="360" w:lineRule="exact"/>
        <w:ind w:left="840" w:hanging="360"/>
        <w:rPr>
          <w:rFonts w:hint="eastAsia"/>
        </w:rPr>
      </w:pPr>
      <w:r>
        <w:rPr>
          <w:rFonts w:hint="eastAsia"/>
        </w:rPr>
        <w:t>促进男女平等原则，这需要制定一项针对本地区所有地方社会机构的交流、信息和提高认识的战略。</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非政府组织</w:t>
      </w:r>
    </w:p>
    <w:p w:rsidR="00000000" w:rsidRDefault="00764533">
      <w:pPr>
        <w:spacing w:after="240" w:line="360" w:lineRule="exact"/>
        <w:ind w:firstLine="425"/>
        <w:rPr>
          <w:rFonts w:hint="eastAsia"/>
        </w:rPr>
      </w:pPr>
      <w:r>
        <w:rPr>
          <w:rFonts w:hint="eastAsia"/>
        </w:rPr>
        <w:t>如前几份报告所述，希腊共有</w:t>
      </w:r>
      <w:r>
        <w:rPr>
          <w:rFonts w:hint="eastAsia"/>
        </w:rPr>
        <w:t>70</w:t>
      </w:r>
      <w:r>
        <w:rPr>
          <w:rFonts w:hint="eastAsia"/>
        </w:rPr>
        <w:t>多个非政府妇女组织，从事有关促进两性平等的工作。</w:t>
      </w:r>
    </w:p>
    <w:p w:rsidR="00000000" w:rsidRDefault="00764533">
      <w:pPr>
        <w:spacing w:after="240" w:line="360" w:lineRule="exact"/>
        <w:ind w:firstLine="425"/>
        <w:rPr>
          <w:rFonts w:hint="eastAsia"/>
        </w:rPr>
      </w:pPr>
      <w:r>
        <w:rPr>
          <w:rFonts w:hint="eastAsia"/>
        </w:rPr>
        <w:t>这些组织绝大多数都在希腊若干地区设有附属机构，处理该地区具体的</w:t>
      </w:r>
      <w:r>
        <w:rPr>
          <w:rFonts w:hint="eastAsia"/>
        </w:rPr>
        <w:t>妇女问题。</w:t>
      </w:r>
    </w:p>
    <w:p w:rsidR="00000000" w:rsidRDefault="00764533">
      <w:pPr>
        <w:spacing w:after="240" w:line="360" w:lineRule="exact"/>
        <w:ind w:firstLine="425"/>
        <w:rPr>
          <w:rFonts w:hint="eastAsia"/>
        </w:rPr>
      </w:pPr>
      <w:r>
        <w:rPr>
          <w:rFonts w:hint="eastAsia"/>
        </w:rPr>
        <w:t>这些妇女组织通过组织研讨会、活动、大会和广泛的编辑工作，为提高妇女在家庭、社会和国家的地位做出了决定性的贡献。</w:t>
      </w:r>
    </w:p>
    <w:p w:rsidR="00000000" w:rsidRDefault="00764533">
      <w:pPr>
        <w:spacing w:after="240" w:line="360" w:lineRule="exact"/>
        <w:ind w:firstLine="425"/>
        <w:rPr>
          <w:rFonts w:hint="eastAsia"/>
        </w:rPr>
      </w:pPr>
      <w:r>
        <w:rPr>
          <w:rFonts w:hint="eastAsia"/>
        </w:rPr>
        <w:t>男女平等总秘书处在其职责框架下与这些组织合作，利用中央和区两级的各种适当手段支持它们的工作。</w:t>
      </w:r>
    </w:p>
    <w:p w:rsidR="00000000" w:rsidRDefault="00764533">
      <w:pPr>
        <w:pStyle w:val="Heading1"/>
        <w:numPr>
          <w:ilvl w:val="0"/>
          <w:numId w:val="0"/>
        </w:numPr>
        <w:spacing w:before="240" w:after="240" w:line="360" w:lineRule="exact"/>
        <w:ind w:left="346" w:hanging="346"/>
        <w:jc w:val="center"/>
        <w:rPr>
          <w:rFonts w:ascii="SimHei" w:eastAsia="SimHei" w:hint="eastAsia"/>
          <w:b w:val="0"/>
          <w:sz w:val="28"/>
          <w:u w:val="single"/>
        </w:rPr>
      </w:pPr>
      <w:bookmarkStart w:id="29" w:name="_Toc443041"/>
      <w:r>
        <w:rPr>
          <w:rFonts w:ascii="SimHei" w:eastAsia="SimHei"/>
          <w:b w:val="0"/>
          <w:sz w:val="21"/>
          <w:u w:val="single"/>
        </w:rPr>
        <w:br w:type="page"/>
      </w:r>
      <w:r>
        <w:rPr>
          <w:rFonts w:ascii="SimHei" w:eastAsia="SimHei" w:hint="eastAsia"/>
          <w:b w:val="0"/>
          <w:sz w:val="28"/>
          <w:u w:val="single"/>
        </w:rPr>
        <w:t>第</w:t>
      </w:r>
      <w:r>
        <w:rPr>
          <w:rFonts w:ascii="SimHei" w:eastAsia="SimHei" w:hint="eastAsia"/>
          <w:b w:val="0"/>
          <w:sz w:val="28"/>
          <w:u w:val="single"/>
        </w:rPr>
        <w:t>5</w:t>
      </w:r>
      <w:r>
        <w:rPr>
          <w:rFonts w:ascii="SimHei" w:eastAsia="SimHei" w:hint="eastAsia"/>
          <w:b w:val="0"/>
          <w:sz w:val="28"/>
          <w:u w:val="single"/>
        </w:rPr>
        <w:t>条</w:t>
      </w:r>
      <w:bookmarkEnd w:id="29"/>
    </w:p>
    <w:p w:rsidR="00000000" w:rsidRDefault="00764533">
      <w:pPr>
        <w:pStyle w:val="Heading1"/>
        <w:numPr>
          <w:ilvl w:val="0"/>
          <w:numId w:val="0"/>
        </w:numPr>
        <w:spacing w:after="240" w:line="360" w:lineRule="exact"/>
        <w:ind w:left="345" w:hanging="345"/>
        <w:jc w:val="center"/>
        <w:rPr>
          <w:rFonts w:ascii="SimHei" w:eastAsia="SimHei" w:hint="eastAsia"/>
          <w:b w:val="0"/>
          <w:sz w:val="28"/>
        </w:rPr>
      </w:pPr>
      <w:bookmarkStart w:id="30" w:name="_Toc443042"/>
      <w:r>
        <w:rPr>
          <w:rFonts w:ascii="SimHei" w:eastAsia="SimHei" w:hint="eastAsia"/>
          <w:b w:val="0"/>
          <w:sz w:val="28"/>
        </w:rPr>
        <w:t>A</w:t>
      </w:r>
      <w:r>
        <w:rPr>
          <w:rFonts w:ascii="SimHei" w:eastAsia="SimHei" w:hint="eastAsia"/>
          <w:b w:val="0"/>
          <w:sz w:val="28"/>
        </w:rPr>
        <w:t>．消除现代社会中对妇女的陈旧观念</w:t>
      </w:r>
      <w:bookmarkEnd w:id="30"/>
    </w:p>
    <w:p w:rsidR="00000000" w:rsidRDefault="00764533">
      <w:pPr>
        <w:spacing w:after="240" w:line="360" w:lineRule="exact"/>
        <w:ind w:left="135" w:firstLine="210"/>
        <w:rPr>
          <w:rFonts w:ascii="SimHei" w:eastAsia="SimHei" w:hint="eastAsia"/>
          <w:u w:val="single"/>
        </w:rPr>
      </w:pPr>
      <w:r>
        <w:rPr>
          <w:rFonts w:ascii="SimHei" w:eastAsia="SimHei" w:hint="eastAsia"/>
          <w:u w:val="single"/>
        </w:rPr>
        <w:t>1</w:t>
      </w:r>
      <w:r>
        <w:rPr>
          <w:rFonts w:ascii="SimHei" w:eastAsia="SimHei" w:hint="eastAsia"/>
          <w:u w:val="single"/>
        </w:rPr>
        <w:t>．大众传媒的作用</w:t>
      </w:r>
    </w:p>
    <w:p w:rsidR="00000000" w:rsidRDefault="00764533">
      <w:pPr>
        <w:spacing w:after="240" w:line="360" w:lineRule="exact"/>
        <w:ind w:firstLine="425"/>
        <w:rPr>
          <w:rFonts w:hint="eastAsia"/>
        </w:rPr>
      </w:pPr>
      <w:r>
        <w:rPr>
          <w:rFonts w:hint="eastAsia"/>
        </w:rPr>
        <w:t>现代希腊社会的大众传媒是社会信息的基本传播者和教育促进手段。现代生活方式使人们缺乏充足的闲暇时间，造成电视以及广播成为主要的娱乐和信息来源。因此，大众传媒在形成公共意识方面起着决定性作用。</w:t>
      </w:r>
    </w:p>
    <w:p w:rsidR="00000000" w:rsidRDefault="00764533">
      <w:pPr>
        <w:spacing w:after="240" w:line="360" w:lineRule="exact"/>
        <w:ind w:firstLine="425"/>
        <w:rPr>
          <w:rFonts w:hint="eastAsia"/>
        </w:rPr>
      </w:pPr>
      <w:r>
        <w:rPr>
          <w:rFonts w:hint="eastAsia"/>
        </w:rPr>
        <w:t>男女平等总秘书处国家行动计划的政治优先</w:t>
      </w:r>
      <w:r>
        <w:rPr>
          <w:rFonts w:hint="eastAsia"/>
        </w:rPr>
        <w:t>工作包括大众传媒勾勒的希腊妇女的形象以及妇女新闻工作者的专业关系。立法或制度行动框架下的国家干预不足以正确地塑造受到传统思维影响的每个人的社会意识、观点和行为。必须投入更大努力和更多时间，扭转一个家长制社会的偏见和观念，几百年来这个社会一直把妇女摆在次要地位。</w:t>
      </w:r>
    </w:p>
    <w:p w:rsidR="00000000" w:rsidRDefault="00764533">
      <w:pPr>
        <w:spacing w:after="240" w:line="360" w:lineRule="exact"/>
        <w:ind w:firstLine="425"/>
        <w:rPr>
          <w:rFonts w:hint="eastAsia"/>
        </w:rPr>
      </w:pPr>
      <w:r>
        <w:rPr>
          <w:rFonts w:hint="eastAsia"/>
        </w:rPr>
        <w:t>这种变革不能机械地或简单地通过制定一项法律来实现。教育的各个阶段都需要实施干预，必须培养对妇女的认同。如今在希腊，妇女最大限度地发挥自己的优势，扮演着最重要、最复杂的角色，在公共生活各个阶段上享有她们自己的特权。</w:t>
      </w:r>
    </w:p>
    <w:p w:rsidR="00000000" w:rsidRDefault="00764533">
      <w:pPr>
        <w:spacing w:after="240" w:line="360" w:lineRule="exact"/>
        <w:ind w:firstLine="425"/>
        <w:rPr>
          <w:rFonts w:hint="eastAsia"/>
        </w:rPr>
      </w:pPr>
      <w:r>
        <w:rPr>
          <w:rFonts w:hint="eastAsia"/>
        </w:rPr>
        <w:t>希腊妇女的社会典型形象已经发生了令人</w:t>
      </w:r>
      <w:r>
        <w:rPr>
          <w:rFonts w:hint="eastAsia"/>
        </w:rPr>
        <w:t>满意的变化，她们充满活力，非常果断。但是，她们必须承担现代生活方式下的责任，这与仍在影响着家庭和社会机制、造成男女不平等的传统思维和陈旧观念相抵触。因此，大众传媒勾勒的希腊妇女的形象往往反映了社会不平等问题，并把这一形象搬上电影和娱乐节目。</w:t>
      </w:r>
    </w:p>
    <w:p w:rsidR="00000000" w:rsidRDefault="00764533">
      <w:pPr>
        <w:spacing w:after="240" w:line="360" w:lineRule="exact"/>
        <w:ind w:firstLine="425"/>
        <w:rPr>
          <w:rFonts w:hint="eastAsia"/>
        </w:rPr>
      </w:pPr>
      <w:r>
        <w:rPr>
          <w:rFonts w:hint="eastAsia"/>
        </w:rPr>
        <w:t>在全世界，如今我们目睹了为增加消费品的销量而把女性形象商业化。</w:t>
      </w:r>
    </w:p>
    <w:p w:rsidR="00000000" w:rsidRDefault="00764533">
      <w:pPr>
        <w:spacing w:after="240" w:line="360" w:lineRule="exact"/>
        <w:ind w:firstLine="425"/>
        <w:rPr>
          <w:rFonts w:hint="eastAsia"/>
        </w:rPr>
      </w:pPr>
      <w:r>
        <w:rPr>
          <w:rFonts w:hint="eastAsia"/>
        </w:rPr>
        <w:t>认识到大众传媒的决定性作用后，男女平等总秘书处与各部和其他机构合作，力争有效地处理这种现象，保护人的尊严，并防止宣传不能反映现代希腊妇女真实状况的典型形象。关于管理大众传媒与保护妇女有关的广告和其他节目的基</w:t>
      </w:r>
      <w:r>
        <w:rPr>
          <w:rFonts w:hint="eastAsia"/>
        </w:rPr>
        <w:t>本立法，现行法律如下：</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第</w:t>
      </w:r>
      <w:r>
        <w:rPr>
          <w:rFonts w:hint="eastAsia"/>
        </w:rPr>
        <w:t>2328/95</w:t>
      </w:r>
      <w:r>
        <w:rPr>
          <w:rFonts w:hint="eastAsia"/>
        </w:rPr>
        <w:t>号法令以及第</w:t>
      </w:r>
      <w:r>
        <w:rPr>
          <w:rFonts w:hint="eastAsia"/>
        </w:rPr>
        <w:t>100/2000</w:t>
      </w:r>
      <w:r>
        <w:rPr>
          <w:rFonts w:hint="eastAsia"/>
        </w:rPr>
        <w:t>号总统令现成为广播和电视业务的基本框架，通过这项法律，希腊的广播和电视立法与第</w:t>
      </w:r>
      <w:r>
        <w:rPr>
          <w:rFonts w:hint="eastAsia"/>
        </w:rPr>
        <w:t>97/36/EC</w:t>
      </w:r>
      <w:r>
        <w:rPr>
          <w:rFonts w:hint="eastAsia"/>
        </w:rPr>
        <w:t>号指示“无边界电视”（对第</w:t>
      </w:r>
      <w:r>
        <w:rPr>
          <w:rFonts w:hint="eastAsia"/>
        </w:rPr>
        <w:t>89/552/EEC</w:t>
      </w:r>
      <w:r>
        <w:rPr>
          <w:rFonts w:hint="eastAsia"/>
        </w:rPr>
        <w:t>号指示做了修改，为第</w:t>
      </w:r>
      <w:r>
        <w:rPr>
          <w:rFonts w:hint="eastAsia"/>
        </w:rPr>
        <w:t>100/2000</w:t>
      </w:r>
      <w:r>
        <w:rPr>
          <w:rFonts w:hint="eastAsia"/>
        </w:rPr>
        <w:t>号总统令第</w:t>
      </w:r>
      <w:r>
        <w:rPr>
          <w:rFonts w:hint="eastAsia"/>
        </w:rPr>
        <w:t>5</w:t>
      </w:r>
      <w:r>
        <w:rPr>
          <w:rFonts w:hint="eastAsia"/>
        </w:rPr>
        <w:t>条第</w:t>
      </w:r>
      <w:r>
        <w:rPr>
          <w:rFonts w:hint="eastAsia"/>
        </w:rPr>
        <w:t>6</w:t>
      </w:r>
      <w:r>
        <w:rPr>
          <w:rFonts w:hint="eastAsia"/>
        </w:rPr>
        <w:t>段所取代）精神相符。关于“广播电视节目和广告原则”，第</w:t>
      </w:r>
      <w:r>
        <w:rPr>
          <w:rFonts w:hint="eastAsia"/>
        </w:rPr>
        <w:t>2328/1995</w:t>
      </w:r>
      <w:r>
        <w:rPr>
          <w:rFonts w:hint="eastAsia"/>
        </w:rPr>
        <w:t>号法令第</w:t>
      </w:r>
      <w:r>
        <w:rPr>
          <w:rFonts w:hint="eastAsia"/>
        </w:rPr>
        <w:t>3</w:t>
      </w:r>
      <w:r>
        <w:rPr>
          <w:rFonts w:hint="eastAsia"/>
        </w:rPr>
        <w:t>条第</w:t>
      </w:r>
      <w:r>
        <w:rPr>
          <w:rFonts w:hint="eastAsia"/>
        </w:rPr>
        <w:t>3</w:t>
      </w:r>
      <w:r>
        <w:rPr>
          <w:rFonts w:hint="eastAsia"/>
        </w:rPr>
        <w:t>段规定，电视广告中不得有种族、性别、宗教或国籍歧视的内容。另根据同一项法律第</w:t>
      </w:r>
      <w:r>
        <w:rPr>
          <w:rFonts w:hint="eastAsia"/>
        </w:rPr>
        <w:t>3</w:t>
      </w:r>
      <w:r>
        <w:rPr>
          <w:rFonts w:hint="eastAsia"/>
        </w:rPr>
        <w:t>条第</w:t>
      </w:r>
      <w:r>
        <w:rPr>
          <w:rFonts w:hint="eastAsia"/>
        </w:rPr>
        <w:t>14</w:t>
      </w:r>
      <w:r>
        <w:rPr>
          <w:rFonts w:hint="eastAsia"/>
        </w:rPr>
        <w:t>段（由第</w:t>
      </w:r>
      <w:r>
        <w:rPr>
          <w:rFonts w:hint="eastAsia"/>
        </w:rPr>
        <w:t>100/2000</w:t>
      </w:r>
      <w:r>
        <w:rPr>
          <w:rFonts w:hint="eastAsia"/>
        </w:rPr>
        <w:t>号总统令第</w:t>
      </w:r>
      <w:r>
        <w:rPr>
          <w:rFonts w:hint="eastAsia"/>
        </w:rPr>
        <w:t>8</w:t>
      </w:r>
      <w:r>
        <w:rPr>
          <w:rFonts w:hint="eastAsia"/>
        </w:rPr>
        <w:t>条第</w:t>
      </w:r>
      <w:r>
        <w:rPr>
          <w:rFonts w:hint="eastAsia"/>
        </w:rPr>
        <w:t>5</w:t>
      </w:r>
      <w:r>
        <w:rPr>
          <w:rFonts w:hint="eastAsia"/>
        </w:rPr>
        <w:t>段所取代），电视组织不得播放在公民</w:t>
      </w:r>
      <w:r>
        <w:rPr>
          <w:rFonts w:hint="eastAsia"/>
        </w:rPr>
        <w:t>中激起由于种族、宗教、国籍或性别产生的仇恨关系深化的节目。注：第</w:t>
      </w:r>
      <w:r>
        <w:rPr>
          <w:rFonts w:hint="eastAsia"/>
        </w:rPr>
        <w:t>1730/87</w:t>
      </w:r>
      <w:r>
        <w:rPr>
          <w:rFonts w:hint="eastAsia"/>
        </w:rPr>
        <w:t>号法令（根据这项法律成立了希腊广播电视组织）第</w:t>
      </w:r>
      <w:r>
        <w:rPr>
          <w:rFonts w:hint="eastAsia"/>
        </w:rPr>
        <w:t>3</w:t>
      </w:r>
      <w:r>
        <w:rPr>
          <w:rFonts w:hint="eastAsia"/>
        </w:rPr>
        <w:t>条“广播电视节目和广告的一般原则”规定，希腊广播电视组织可以拒绝并不得播放下列广告：</w:t>
      </w:r>
      <w:r>
        <w:rPr>
          <w:rFonts w:hint="eastAsia"/>
        </w:rPr>
        <w:t>a</w:t>
      </w:r>
      <w:r>
        <w:rPr>
          <w:rFonts w:hint="eastAsia"/>
        </w:rPr>
        <w:t>）有悖于其宗旨和一般原则，特别是尊重妇女人格的原则。此外，我们提及了一系列有关自我约束性倡议的文本，如在下列文件中记录和引用的一些专业组织的道德守则：</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《良好做法指南》（共同体倡议</w:t>
      </w:r>
      <w:r>
        <w:rPr>
          <w:rFonts w:hint="eastAsia"/>
        </w:rPr>
        <w:t>NOW-HERMEIAS</w:t>
      </w:r>
      <w:r>
        <w:rPr>
          <w:rFonts w:hint="eastAsia"/>
        </w:rPr>
        <w:t>项目刊物</w:t>
      </w:r>
      <w:r>
        <w:rPr>
          <w:rFonts w:hint="eastAsia"/>
        </w:rPr>
        <w:t xml:space="preserve"> </w:t>
      </w:r>
      <w:r>
        <w:t>–</w:t>
      </w:r>
      <w:r>
        <w:rPr>
          <w:rFonts w:hint="eastAsia"/>
        </w:rPr>
        <w:t xml:space="preserve"> 2000</w:t>
      </w:r>
      <w:r>
        <w:rPr>
          <w:rFonts w:hint="eastAsia"/>
        </w:rPr>
        <w:t>年</w:t>
      </w:r>
      <w:r>
        <w:rPr>
          <w:rFonts w:hint="eastAsia"/>
        </w:rPr>
        <w:t>5</w:t>
      </w:r>
      <w:r>
        <w:rPr>
          <w:rFonts w:hint="eastAsia"/>
        </w:rPr>
        <w:t>月）。</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国家广播电视委员会《新闻道德守则》，根据希腊立法，该委员会具有</w:t>
      </w:r>
      <w:r>
        <w:rPr>
          <w:rFonts w:hint="eastAsia"/>
        </w:rPr>
        <w:t>宪法保证的国家权利，为保护广播电视节目的透明度、多元化和质量的目的而对广播和电视节目实行控制，唯一提及人性别的规定是在第</w:t>
      </w:r>
      <w:r>
        <w:rPr>
          <w:rFonts w:hint="eastAsia"/>
        </w:rPr>
        <w:t>5</w:t>
      </w:r>
      <w:r>
        <w:rPr>
          <w:rFonts w:hint="eastAsia"/>
        </w:rPr>
        <w:t>条道德守则中，其中规定：以以下方式展示他人风貌，即在一定情况下，可能鼓励公众尤其根据性别、种族、国籍、语言、宗教、意识形态、年龄、疾病或残障、性倾向或职业对他人进行贬低、社会孤立或不利的歧视。</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作为日常新闻界编辑联合会成员的新闻工作者的《职业道德和社会责任守则》，在这方面同样很“简约”。新闻工作者可以且必须：无论原籍、种族、宗教、政治派系、经济状况和社会地位如何，无歧视地平等对待每个公民</w:t>
      </w:r>
      <w:r>
        <w:rPr>
          <w:rFonts w:hint="eastAsia"/>
        </w:rPr>
        <w:t>——第</w:t>
      </w:r>
      <w:r>
        <w:rPr>
          <w:rFonts w:hint="eastAsia"/>
        </w:rPr>
        <w:t>2</w:t>
      </w:r>
      <w:r>
        <w:rPr>
          <w:rFonts w:hint="eastAsia"/>
        </w:rPr>
        <w:t>条第（</w:t>
      </w:r>
      <w:r>
        <w:rPr>
          <w:rFonts w:hint="eastAsia"/>
        </w:rPr>
        <w:t>a</w:t>
      </w:r>
      <w:r>
        <w:rPr>
          <w:rFonts w:hint="eastAsia"/>
        </w:rPr>
        <w:t>）段。</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在同等情况下，雅典日常新闻界业主协会的“新闻界荣誉守则草案”第</w:t>
      </w:r>
      <w:r>
        <w:rPr>
          <w:rFonts w:hint="eastAsia"/>
        </w:rPr>
        <w:t>7</w:t>
      </w:r>
      <w:r>
        <w:rPr>
          <w:rFonts w:hint="eastAsia"/>
        </w:rPr>
        <w:t>条规定，新闻界所持的立场不得直接、恶意地触犯人群的基本权利或公然歧视人群，无论这些人群的性别、国籍、种族、宗教、政治和意识形态信仰，抑或个人的性倾向如何。</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值得注意的是，作为大众传媒界最重要的职业联合会之一的希腊广告公司联盟，其“希腊广告守则”（</w:t>
      </w:r>
      <w:r>
        <w:rPr>
          <w:rFonts w:hint="eastAsia"/>
        </w:rPr>
        <w:t>1995</w:t>
      </w:r>
      <w:r>
        <w:rPr>
          <w:rFonts w:hint="eastAsia"/>
        </w:rPr>
        <w:t>年，自</w:t>
      </w:r>
      <w:r>
        <w:rPr>
          <w:rFonts w:hint="eastAsia"/>
        </w:rPr>
        <w:t>1997</w:t>
      </w:r>
      <w:r>
        <w:rPr>
          <w:rFonts w:hint="eastAsia"/>
        </w:rPr>
        <w:t>年来一直未有改动）根本没有关于广告信息中展示男女形象的规定，甚至没有提及“性别”这个词。</w:t>
      </w:r>
    </w:p>
    <w:p w:rsidR="00000000" w:rsidRDefault="00764533">
      <w:pPr>
        <w:numPr>
          <w:ilvl w:val="0"/>
          <w:numId w:val="197"/>
        </w:numPr>
        <w:tabs>
          <w:tab w:val="clear" w:pos="425"/>
          <w:tab w:val="num" w:pos="840"/>
        </w:tabs>
        <w:spacing w:after="240" w:line="360" w:lineRule="exact"/>
        <w:ind w:left="840" w:hanging="360"/>
        <w:rPr>
          <w:rFonts w:hint="eastAsia"/>
        </w:rPr>
      </w:pPr>
      <w:r>
        <w:rPr>
          <w:rFonts w:hint="eastAsia"/>
        </w:rPr>
        <w:t>最后，应当注意的是，目前正在审批中的“公共广播电视公司道德守则”，</w:t>
      </w:r>
      <w:r>
        <w:rPr>
          <w:rFonts w:hint="eastAsia"/>
        </w:rPr>
        <w:t>提到了电视节目中展示妇女形象的方式。该守则规定，广播和电视节目应反映社会现实，不受传统观念影响，体现男女不同的作用。另一方面，私营广播电视台尚未制定道德守则，根据希腊法律，它们必须遵守国家广播电视局早在</w:t>
      </w:r>
      <w:r>
        <w:rPr>
          <w:rFonts w:hint="eastAsia"/>
        </w:rPr>
        <w:t>1991</w:t>
      </w:r>
      <w:r>
        <w:rPr>
          <w:rFonts w:hint="eastAsia"/>
        </w:rPr>
        <w:t>年起草的守则。</w:t>
      </w:r>
    </w:p>
    <w:p w:rsidR="00000000" w:rsidRDefault="00764533">
      <w:pPr>
        <w:spacing w:after="240" w:line="360" w:lineRule="exact"/>
        <w:ind w:firstLine="425"/>
        <w:rPr>
          <w:rFonts w:hint="eastAsia"/>
        </w:rPr>
      </w:pPr>
      <w:r>
        <w:rPr>
          <w:rFonts w:hint="eastAsia"/>
        </w:rPr>
        <w:t>关于妇女参与大众传媒的情况，从事政治、社会和体育方面的新闻、报道和节目的妇女人数大幅增加。虽然涌现了新一代妇女，但从事大众传媒工作的很大部分妇女，特别是</w:t>
      </w:r>
      <w:r>
        <w:rPr>
          <w:rFonts w:hint="eastAsia"/>
        </w:rPr>
        <w:t>32</w:t>
      </w:r>
      <w:r>
        <w:rPr>
          <w:rFonts w:hint="eastAsia"/>
        </w:rPr>
        <w:t>岁以下的妇女，仍只具有中等教育水平，因此往往居于二级职位，具有大学教育水平的妇女新闻工作者现占</w:t>
      </w:r>
      <w:r>
        <w:rPr>
          <w:rFonts w:hint="eastAsia"/>
        </w:rPr>
        <w:t>61%</w:t>
      </w:r>
      <w:r>
        <w:rPr>
          <w:rFonts w:hint="eastAsia"/>
        </w:rPr>
        <w:t>。即便如此，妇女新闻工作者在事</w:t>
      </w:r>
      <w:r>
        <w:rPr>
          <w:rFonts w:hint="eastAsia"/>
        </w:rPr>
        <w:t>业上仍面临严重问题，很难升任管理职务。新闻业的负责职位仍以男性居主导地位，仅有</w:t>
      </w:r>
      <w:r>
        <w:rPr>
          <w:rFonts w:hint="eastAsia"/>
        </w:rPr>
        <w:t>8.5%</w:t>
      </w:r>
      <w:r>
        <w:rPr>
          <w:rFonts w:hint="eastAsia"/>
        </w:rPr>
        <w:t>的妇女工作者担任管理职务。她们面临的特殊问题之一是要兼顾职业责任和家庭责任。据希腊妇女新闻工作者欧洲网络与音像媒体学会合作出版的</w:t>
      </w:r>
      <w:r>
        <w:rPr>
          <w:rFonts w:hint="eastAsia"/>
        </w:rPr>
        <w:t>1998</w:t>
      </w:r>
      <w:r>
        <w:rPr>
          <w:rFonts w:hint="eastAsia"/>
        </w:rPr>
        <w:t>年版刊物中的数据，希腊妇女新闻工作者的现状如下：</w:t>
      </w:r>
    </w:p>
    <w:p w:rsidR="00000000" w:rsidRDefault="00764533">
      <w:pPr>
        <w:spacing w:after="240" w:line="360" w:lineRule="exact"/>
        <w:ind w:left="210" w:firstLine="210"/>
        <w:rPr>
          <w:rFonts w:eastAsia="SimHei" w:hint="eastAsia"/>
          <w:u w:val="single"/>
        </w:rPr>
      </w:pPr>
      <w:r>
        <w:rPr>
          <w:rFonts w:eastAsia="SimHei" w:hint="eastAsia"/>
          <w:u w:val="single"/>
        </w:rPr>
        <w:t>提高认识和信息行动</w:t>
      </w:r>
    </w:p>
    <w:p w:rsidR="00000000" w:rsidRDefault="00764533">
      <w:pPr>
        <w:spacing w:after="240" w:line="360" w:lineRule="exact"/>
        <w:ind w:firstLine="425"/>
        <w:rPr>
          <w:rFonts w:hint="eastAsia"/>
        </w:rPr>
      </w:pPr>
      <w:r>
        <w:rPr>
          <w:rFonts w:hint="eastAsia"/>
        </w:rPr>
        <w:t>在其政策指导下，男女平等总秘书处努力说服大众传媒顺应社会变革的潮流，宣传在男女新的社会角色下的两性平等，并提高公众对两性平等问题的认识，以促进妇女参与社会生活的方方面面。</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在男女平等总秘书处的参与下开展了下列行动：</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在共</w:t>
      </w:r>
      <w:r>
        <w:rPr>
          <w:rFonts w:hint="eastAsia"/>
        </w:rPr>
        <w:t>同体项目</w:t>
      </w:r>
      <w:r>
        <w:rPr>
          <w:rFonts w:hint="eastAsia"/>
        </w:rPr>
        <w:t>WOMED</w:t>
      </w:r>
      <w:r>
        <w:rPr>
          <w:rFonts w:hint="eastAsia"/>
        </w:rPr>
        <w:t>“大众传媒中的妇女”方面，举行了三次一日会议：</w:t>
      </w:r>
    </w:p>
    <w:p w:rsidR="00000000" w:rsidRDefault="00764533">
      <w:pPr>
        <w:numPr>
          <w:ilvl w:val="0"/>
          <w:numId w:val="154"/>
        </w:numPr>
        <w:tabs>
          <w:tab w:val="clear" w:pos="360"/>
          <w:tab w:val="num" w:pos="960"/>
        </w:tabs>
        <w:spacing w:after="240" w:line="360" w:lineRule="exact"/>
        <w:ind w:left="960" w:hanging="480"/>
        <w:rPr>
          <w:rFonts w:hint="eastAsia"/>
        </w:rPr>
      </w:pPr>
      <w:r>
        <w:rPr>
          <w:rFonts w:hint="eastAsia"/>
        </w:rPr>
        <w:t>2000</w:t>
      </w:r>
      <w:r>
        <w:rPr>
          <w:rFonts w:hint="eastAsia"/>
        </w:rPr>
        <w:t>年</w:t>
      </w:r>
      <w:r>
        <w:rPr>
          <w:rFonts w:hint="eastAsia"/>
        </w:rPr>
        <w:t>2</w:t>
      </w:r>
      <w:r>
        <w:rPr>
          <w:rFonts w:hint="eastAsia"/>
        </w:rPr>
        <w:t>月</w:t>
      </w:r>
      <w:r>
        <w:rPr>
          <w:rFonts w:hint="eastAsia"/>
        </w:rPr>
        <w:t>28</w:t>
      </w:r>
      <w:r>
        <w:rPr>
          <w:rFonts w:hint="eastAsia"/>
        </w:rPr>
        <w:t>日。专题：“妇女与大众传媒——现状”</w:t>
      </w:r>
    </w:p>
    <w:p w:rsidR="00000000" w:rsidRDefault="00764533">
      <w:pPr>
        <w:numPr>
          <w:ilvl w:val="0"/>
          <w:numId w:val="154"/>
        </w:numPr>
        <w:tabs>
          <w:tab w:val="clear" w:pos="360"/>
          <w:tab w:val="num" w:pos="960"/>
        </w:tabs>
        <w:spacing w:after="240" w:line="360" w:lineRule="exact"/>
        <w:ind w:left="960" w:hanging="480"/>
        <w:rPr>
          <w:rFonts w:hint="eastAsia"/>
        </w:rPr>
      </w:pPr>
      <w:r>
        <w:rPr>
          <w:rFonts w:hint="eastAsia"/>
        </w:rPr>
        <w:t>2000</w:t>
      </w:r>
      <w:r>
        <w:rPr>
          <w:rFonts w:hint="eastAsia"/>
        </w:rPr>
        <w:t>年</w:t>
      </w:r>
      <w:r>
        <w:rPr>
          <w:rFonts w:hint="eastAsia"/>
        </w:rPr>
        <w:t>5</w:t>
      </w:r>
      <w:r>
        <w:rPr>
          <w:rFonts w:hint="eastAsia"/>
        </w:rPr>
        <w:t>月</w:t>
      </w:r>
      <w:r>
        <w:rPr>
          <w:rFonts w:hint="eastAsia"/>
        </w:rPr>
        <w:t>14</w:t>
      </w:r>
      <w:r>
        <w:rPr>
          <w:rFonts w:hint="eastAsia"/>
        </w:rPr>
        <w:t>日。专题：“大众传媒良好做法建议——葡萄牙的做法”</w:t>
      </w:r>
    </w:p>
    <w:p w:rsidR="00000000" w:rsidRDefault="00764533">
      <w:pPr>
        <w:numPr>
          <w:ilvl w:val="0"/>
          <w:numId w:val="154"/>
        </w:numPr>
        <w:tabs>
          <w:tab w:val="clear" w:pos="360"/>
          <w:tab w:val="num" w:pos="960"/>
        </w:tabs>
        <w:spacing w:after="240" w:line="360" w:lineRule="exact"/>
        <w:ind w:left="960" w:hanging="480"/>
        <w:rPr>
          <w:rFonts w:hint="eastAsia"/>
        </w:rPr>
      </w:pPr>
      <w:r>
        <w:rPr>
          <w:rFonts w:hint="eastAsia"/>
        </w:rPr>
        <w:t>2000</w:t>
      </w:r>
      <w:r>
        <w:rPr>
          <w:rFonts w:hint="eastAsia"/>
        </w:rPr>
        <w:t>年</w:t>
      </w:r>
      <w:r>
        <w:rPr>
          <w:rFonts w:hint="eastAsia"/>
        </w:rPr>
        <w:t>6</w:t>
      </w:r>
      <w:r>
        <w:rPr>
          <w:rFonts w:hint="eastAsia"/>
        </w:rPr>
        <w:t>月</w:t>
      </w:r>
      <w:r>
        <w:rPr>
          <w:rFonts w:hint="eastAsia"/>
        </w:rPr>
        <w:t>28</w:t>
      </w:r>
      <w:r>
        <w:rPr>
          <w:rFonts w:hint="eastAsia"/>
        </w:rPr>
        <w:t>日。专题：“大众传媒良好做法建议——西班牙的做法”</w:t>
      </w:r>
    </w:p>
    <w:p w:rsidR="00000000" w:rsidRDefault="00764533">
      <w:pPr>
        <w:spacing w:after="240" w:line="360" w:lineRule="exact"/>
        <w:ind w:firstLine="425"/>
        <w:rPr>
          <w:rFonts w:hint="eastAsia"/>
        </w:rPr>
      </w:pPr>
      <w:r>
        <w:rPr>
          <w:rFonts w:hint="eastAsia"/>
        </w:rPr>
        <w:t>此外，男女平等总秘书处是“妇女的新机会”项目的（</w:t>
      </w:r>
      <w:r>
        <w:rPr>
          <w:rFonts w:hint="eastAsia"/>
        </w:rPr>
        <w:t>Hermeias</w:t>
      </w:r>
      <w:r>
        <w:rPr>
          <w:rFonts w:hint="eastAsia"/>
        </w:rPr>
        <w:t>）的一个合作伙伴，并为其所有行动供资，诸如：</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妇女新闻工作者职业咨询信息与文献中心为妇女新闻工作者提供的咨询服务结构</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希腊妇女新闻工作者的电子数据库。有兴趣者可以访问网站</w:t>
      </w:r>
      <w:r>
        <w:rPr>
          <w:rFonts w:hint="eastAsia"/>
        </w:rPr>
        <w:t>www.herm</w:t>
      </w:r>
      <w:r>
        <w:rPr>
          <w:rFonts w:hint="eastAsia"/>
        </w:rPr>
        <w:t>eias.gr</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妇女新闻工作者职业一体化与培训方案，以此方案作为一种手段，在“促进就业的措施”的框架内促进从属就业或自营职业两种形式的就业。该方案为：妇女通讯社，又称“</w:t>
      </w:r>
      <w:r>
        <w:rPr>
          <w:rFonts w:hint="eastAsia"/>
        </w:rPr>
        <w:t>INFO FEMMINA</w:t>
      </w:r>
      <w:r>
        <w:rPr>
          <w:rFonts w:hint="eastAsia"/>
        </w:rPr>
        <w:t>”</w:t>
      </w:r>
      <w:r>
        <w:t>,</w:t>
      </w:r>
      <w:r>
        <w:rPr>
          <w:rFonts w:hint="eastAsia"/>
        </w:rPr>
        <w:t>由经“</w:t>
      </w:r>
      <w:r>
        <w:rPr>
          <w:rFonts w:hint="eastAsia"/>
        </w:rPr>
        <w:t>HERMEIAS</w:t>
      </w:r>
      <w:r>
        <w:rPr>
          <w:rFonts w:hint="eastAsia"/>
        </w:rPr>
        <w:t>”中心培训的失业妇女兴办，</w:t>
      </w:r>
      <w:r>
        <w:rPr>
          <w:rFonts w:hint="eastAsia"/>
        </w:rPr>
        <w:t xml:space="preserve"> 1999</w:t>
      </w:r>
      <w:r>
        <w:rPr>
          <w:rFonts w:hint="eastAsia"/>
        </w:rPr>
        <w:t>年</w:t>
      </w:r>
      <w:r>
        <w:rPr>
          <w:rFonts w:hint="eastAsia"/>
        </w:rPr>
        <w:t>8</w:t>
      </w:r>
      <w:r>
        <w:rPr>
          <w:rFonts w:hint="eastAsia"/>
        </w:rPr>
        <w:t>月成立并至今仍在开展业务。</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大众传媒良好做法指南：一本信息文册，</w:t>
      </w:r>
      <w:r>
        <w:rPr>
          <w:rFonts w:hint="eastAsia"/>
        </w:rPr>
        <w:t>2000</w:t>
      </w:r>
      <w:r>
        <w:rPr>
          <w:rFonts w:hint="eastAsia"/>
        </w:rPr>
        <w:t>年</w:t>
      </w:r>
      <w:r>
        <w:rPr>
          <w:rFonts w:hint="eastAsia"/>
        </w:rPr>
        <w:t>5</w:t>
      </w:r>
      <w:r>
        <w:rPr>
          <w:rFonts w:hint="eastAsia"/>
        </w:rPr>
        <w:t>月出版，旨在提高妇女在大众传媒中的形象。</w:t>
      </w:r>
    </w:p>
    <w:p w:rsidR="00000000" w:rsidRDefault="00764533">
      <w:pPr>
        <w:numPr>
          <w:ilvl w:val="0"/>
          <w:numId w:val="198"/>
        </w:numPr>
        <w:tabs>
          <w:tab w:val="clear" w:pos="425"/>
          <w:tab w:val="num" w:pos="840"/>
        </w:tabs>
        <w:spacing w:after="240" w:line="360" w:lineRule="exact"/>
        <w:ind w:left="840" w:hanging="360"/>
        <w:rPr>
          <w:rFonts w:hint="eastAsia"/>
        </w:rPr>
      </w:pPr>
      <w:r>
        <w:rPr>
          <w:rFonts w:hint="eastAsia"/>
        </w:rPr>
        <w:t>关于“妇女与大众传媒交流”的欧洲会议，</w:t>
      </w:r>
      <w:r>
        <w:rPr>
          <w:rFonts w:hint="eastAsia"/>
        </w:rPr>
        <w:t>2000</w:t>
      </w:r>
      <w:r>
        <w:rPr>
          <w:rFonts w:hint="eastAsia"/>
        </w:rPr>
        <w:t>年</w:t>
      </w:r>
      <w:r>
        <w:rPr>
          <w:rFonts w:hint="eastAsia"/>
        </w:rPr>
        <w:t>5</w:t>
      </w:r>
      <w:r>
        <w:rPr>
          <w:rFonts w:hint="eastAsia"/>
        </w:rPr>
        <w:t>月</w:t>
      </w:r>
      <w:r>
        <w:rPr>
          <w:rFonts w:hint="eastAsia"/>
        </w:rPr>
        <w:t>15</w:t>
      </w:r>
      <w:r>
        <w:rPr>
          <w:rFonts w:hint="eastAsia"/>
        </w:rPr>
        <w:t>日召开。</w:t>
      </w:r>
    </w:p>
    <w:p w:rsidR="00000000" w:rsidRDefault="00764533">
      <w:pPr>
        <w:spacing w:after="240" w:line="360" w:lineRule="exact"/>
        <w:ind w:firstLine="425"/>
        <w:rPr>
          <w:rFonts w:hint="eastAsia"/>
        </w:rPr>
      </w:pPr>
      <w:r>
        <w:rPr>
          <w:rFonts w:hint="eastAsia"/>
        </w:rPr>
        <w:t>这一方案于</w:t>
      </w:r>
      <w:r>
        <w:rPr>
          <w:rFonts w:hint="eastAsia"/>
        </w:rPr>
        <w:t>1998</w:t>
      </w:r>
      <w:r>
        <w:rPr>
          <w:rFonts w:hint="eastAsia"/>
        </w:rPr>
        <w:t>年执行期间制定，并在</w:t>
      </w:r>
      <w:r>
        <w:rPr>
          <w:rFonts w:hint="eastAsia"/>
        </w:rPr>
        <w:t>2000</w:t>
      </w:r>
      <w:r>
        <w:rPr>
          <w:rFonts w:hint="eastAsia"/>
        </w:rPr>
        <w:t>年上半年末定本，其跨国成</w:t>
      </w:r>
      <w:r>
        <w:rPr>
          <w:rFonts w:hint="eastAsia"/>
        </w:rPr>
        <w:t>果有：</w:t>
      </w:r>
    </w:p>
    <w:p w:rsidR="00000000" w:rsidRDefault="00764533" w:rsidP="00764533">
      <w:pPr>
        <w:spacing w:after="240" w:line="360" w:lineRule="exact"/>
        <w:ind w:leftChars="228" w:left="31680" w:hangingChars="228" w:firstLine="31680"/>
        <w:rPr>
          <w:rFonts w:hint="eastAsia"/>
        </w:rPr>
      </w:pPr>
      <w:r>
        <w:rPr>
          <w:rFonts w:hint="eastAsia"/>
        </w:rPr>
        <w:t>A</w:t>
      </w:r>
      <w:r>
        <w:rPr>
          <w:rFonts w:hint="eastAsia"/>
        </w:rPr>
        <w:t>．“文化、媒体和交流中的妇女”</w:t>
      </w:r>
    </w:p>
    <w:p w:rsidR="00000000" w:rsidRDefault="00764533" w:rsidP="00764533">
      <w:pPr>
        <w:spacing w:after="240" w:line="360" w:lineRule="exact"/>
        <w:ind w:leftChars="228" w:left="31680" w:hangingChars="228" w:firstLine="31680"/>
        <w:rPr>
          <w:rFonts w:hint="eastAsia"/>
        </w:rPr>
      </w:pPr>
      <w:r>
        <w:rPr>
          <w:rFonts w:hint="eastAsia"/>
        </w:rPr>
        <w:t>B</w:t>
      </w:r>
      <w:r>
        <w:rPr>
          <w:rFonts w:hint="eastAsia"/>
        </w:rPr>
        <w:t>．“文化、媒体和交流中的妇女：跨国指南”</w:t>
      </w:r>
    </w:p>
    <w:p w:rsidR="00000000" w:rsidRDefault="00764533">
      <w:pPr>
        <w:spacing w:after="240" w:line="360" w:lineRule="exact"/>
        <w:ind w:firstLine="425"/>
        <w:rPr>
          <w:rFonts w:hint="eastAsia"/>
        </w:rPr>
      </w:pPr>
      <w:r>
        <w:rPr>
          <w:rFonts w:hint="eastAsia"/>
        </w:rPr>
        <w:t>最后，男女平等问题研究中心已经计划对性别问题和大众传媒进行一次考察研究，研究将于</w:t>
      </w:r>
      <w:r>
        <w:rPr>
          <w:rFonts w:hint="eastAsia"/>
        </w:rPr>
        <w:t>2001</w:t>
      </w:r>
      <w:r>
        <w:rPr>
          <w:rFonts w:hint="eastAsia"/>
        </w:rPr>
        <w:t>年下半年底完成。</w:t>
      </w:r>
    </w:p>
    <w:p w:rsidR="00000000" w:rsidRDefault="00764533">
      <w:pPr>
        <w:spacing w:after="240" w:line="360" w:lineRule="exact"/>
        <w:ind w:left="150" w:firstLine="210"/>
        <w:rPr>
          <w:rFonts w:ascii="KaiTi_GB2312" w:eastAsia="KaiTi_GB2312" w:hint="eastAsia"/>
        </w:rPr>
      </w:pPr>
      <w:r>
        <w:rPr>
          <w:rFonts w:ascii="KaiTi_GB2312" w:eastAsia="KaiTi_GB2312" w:hint="eastAsia"/>
        </w:rPr>
        <w:t>1995-1996</w:t>
      </w:r>
      <w:r>
        <w:rPr>
          <w:rFonts w:ascii="KaiTi_GB2312" w:eastAsia="KaiTi_GB2312" w:hint="eastAsia"/>
        </w:rPr>
        <w:t>年度，编辑刊物</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希腊国家报告（希腊文</w:t>
      </w:r>
      <w:r>
        <w:rPr>
          <w:rFonts w:ascii="SimSun" w:hint="eastAsia"/>
        </w:rPr>
        <w:t>-</w:t>
      </w:r>
      <w:r>
        <w:rPr>
          <w:rFonts w:ascii="SimSun" w:hint="eastAsia"/>
        </w:rPr>
        <w:t>英文）</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消除对妇女一切形式歧视公约（希腊文）</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联合国第四次妇女问题世界会议</w:t>
      </w:r>
      <w:r>
        <w:rPr>
          <w:rFonts w:ascii="SimSun" w:hint="eastAsia"/>
        </w:rPr>
        <w:t xml:space="preserve"> </w:t>
      </w:r>
      <w:r>
        <w:rPr>
          <w:rFonts w:ascii="SimSun"/>
        </w:rPr>
        <w:t>–</w:t>
      </w:r>
      <w:r>
        <w:rPr>
          <w:rFonts w:ascii="SimSun" w:hint="eastAsia"/>
        </w:rPr>
        <w:t xml:space="preserve"> </w:t>
      </w:r>
      <w:r>
        <w:rPr>
          <w:rFonts w:ascii="SimSun" w:hint="eastAsia"/>
        </w:rPr>
        <w:t>北京，</w:t>
      </w:r>
      <w:r>
        <w:rPr>
          <w:rFonts w:ascii="SimSun" w:hint="eastAsia"/>
        </w:rPr>
        <w:t>1997</w:t>
      </w:r>
      <w:r>
        <w:rPr>
          <w:rFonts w:ascii="SimSun" w:hint="eastAsia"/>
        </w:rPr>
        <w:t>年</w:t>
      </w:r>
      <w:r>
        <w:rPr>
          <w:rFonts w:ascii="SimSun" w:hint="eastAsia"/>
        </w:rPr>
        <w:t>9</w:t>
      </w:r>
      <w:r>
        <w:rPr>
          <w:rFonts w:ascii="SimSun" w:hint="eastAsia"/>
        </w:rPr>
        <w:t>月</w:t>
      </w:r>
      <w:r>
        <w:rPr>
          <w:rFonts w:ascii="SimSun" w:hint="eastAsia"/>
        </w:rPr>
        <w:t>15</w:t>
      </w:r>
      <w:r>
        <w:rPr>
          <w:rFonts w:ascii="SimSun" w:hint="eastAsia"/>
        </w:rPr>
        <w:t>日（宣传册）</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教育与性别（特别书目）</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会议记录——妇女节一日会议</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创造性就业与机会均等。本部向总理、男女平等总秘书处和男女平等问题研究中心递交的编辑刊物</w:t>
      </w:r>
    </w:p>
    <w:p w:rsidR="00000000" w:rsidRDefault="00764533">
      <w:pPr>
        <w:numPr>
          <w:ilvl w:val="0"/>
          <w:numId w:val="155"/>
        </w:numPr>
        <w:tabs>
          <w:tab w:val="clear" w:pos="360"/>
        </w:tabs>
        <w:spacing w:after="240" w:line="360" w:lineRule="exact"/>
        <w:ind w:left="960" w:hanging="480"/>
        <w:rPr>
          <w:rFonts w:ascii="SimSun" w:hint="eastAsia"/>
        </w:rPr>
      </w:pPr>
      <w:r>
        <w:rPr>
          <w:rFonts w:ascii="SimSun" w:hint="eastAsia"/>
        </w:rPr>
        <w:t>“建立</w:t>
      </w:r>
      <w:r>
        <w:rPr>
          <w:rFonts w:ascii="SimSun" w:hint="eastAsia"/>
        </w:rPr>
        <w:t>妇女企业”。本部向总理、男女平等总秘书处和男女平等问题研究中心递交的编辑刊物</w:t>
      </w:r>
    </w:p>
    <w:p w:rsidR="00000000" w:rsidRDefault="00764533">
      <w:pPr>
        <w:numPr>
          <w:ilvl w:val="0"/>
          <w:numId w:val="155"/>
        </w:numPr>
        <w:tabs>
          <w:tab w:val="clear" w:pos="360"/>
        </w:tabs>
        <w:spacing w:after="240" w:line="360" w:lineRule="exact"/>
        <w:ind w:left="960" w:hanging="480"/>
        <w:rPr>
          <w:rFonts w:ascii="SimSun" w:hint="eastAsia"/>
        </w:rPr>
      </w:pPr>
      <w:r>
        <w:rPr>
          <w:rFonts w:ascii="SimSun" w:hint="eastAsia"/>
        </w:rPr>
        <w:t>“教育与机会均等”。</w:t>
      </w:r>
      <w:r>
        <w:rPr>
          <w:rFonts w:ascii="SimSun" w:hint="eastAsia"/>
        </w:rPr>
        <w:t xml:space="preserve"> </w:t>
      </w:r>
      <w:r>
        <w:rPr>
          <w:rFonts w:ascii="SimSun" w:hint="eastAsia"/>
        </w:rPr>
        <w:t>本部向总理、男女平等总秘书处和男女平等问题研究中心递交的编辑刊物</w:t>
      </w:r>
    </w:p>
    <w:p w:rsidR="00000000" w:rsidRDefault="00764533">
      <w:pPr>
        <w:numPr>
          <w:ilvl w:val="0"/>
          <w:numId w:val="155"/>
        </w:numPr>
        <w:tabs>
          <w:tab w:val="clear" w:pos="360"/>
          <w:tab w:val="num" w:pos="960"/>
        </w:tabs>
        <w:spacing w:after="240" w:line="360" w:lineRule="exact"/>
        <w:ind w:left="960" w:hanging="480"/>
        <w:rPr>
          <w:rFonts w:ascii="SimSun" w:hint="eastAsia"/>
        </w:rPr>
      </w:pPr>
      <w:r>
        <w:rPr>
          <w:rFonts w:ascii="SimSun" w:hint="eastAsia"/>
        </w:rPr>
        <w:t>欧洲指南：“在比利时、法国、希腊和葡萄牙求职”（法文）</w:t>
      </w:r>
    </w:p>
    <w:p w:rsidR="00000000" w:rsidRDefault="00764533">
      <w:pPr>
        <w:tabs>
          <w:tab w:val="num" w:pos="720"/>
        </w:tabs>
        <w:spacing w:after="240" w:line="360" w:lineRule="exact"/>
        <w:ind w:left="960" w:hanging="480"/>
        <w:rPr>
          <w:rFonts w:ascii="SimSun" w:hint="eastAsia"/>
        </w:rPr>
      </w:pPr>
      <w:r>
        <w:rPr>
          <w:rFonts w:ascii="SimSun" w:hint="eastAsia"/>
        </w:rPr>
        <w:t>10</w:t>
      </w:r>
      <w:r>
        <w:rPr>
          <w:rFonts w:ascii="SimSun" w:hint="eastAsia"/>
        </w:rPr>
        <w:t>．</w:t>
      </w:r>
      <w:r>
        <w:rPr>
          <w:rFonts w:ascii="SimSun" w:hint="eastAsia"/>
        </w:rPr>
        <w:tab/>
      </w:r>
      <w:r>
        <w:rPr>
          <w:rFonts w:ascii="SimSun" w:hint="eastAsia"/>
        </w:rPr>
        <w:t>宣传册：（男女平等问题研究中心）</w:t>
      </w:r>
    </w:p>
    <w:p w:rsidR="00000000" w:rsidRDefault="00764533">
      <w:pPr>
        <w:tabs>
          <w:tab w:val="num" w:pos="720"/>
        </w:tabs>
        <w:spacing w:after="240" w:line="360" w:lineRule="exact"/>
        <w:ind w:left="960" w:hanging="480"/>
        <w:rPr>
          <w:rFonts w:ascii="SimSun" w:hint="eastAsia"/>
        </w:rPr>
      </w:pPr>
      <w:r>
        <w:rPr>
          <w:rFonts w:ascii="SimSun" w:hint="eastAsia"/>
        </w:rPr>
        <w:t>11</w:t>
      </w:r>
      <w:r>
        <w:rPr>
          <w:rFonts w:ascii="SimSun" w:hint="eastAsia"/>
        </w:rPr>
        <w:t>．</w:t>
      </w:r>
      <w:r>
        <w:rPr>
          <w:rFonts w:ascii="SimSun" w:hint="eastAsia"/>
        </w:rPr>
        <w:tab/>
      </w:r>
      <w:r>
        <w:rPr>
          <w:rFonts w:ascii="SimSun" w:hint="eastAsia"/>
        </w:rPr>
        <w:t>宣传册（“妇女的新机会”项目）：就业和职业培训问题妇女信息处</w:t>
      </w:r>
    </w:p>
    <w:p w:rsidR="00000000" w:rsidRDefault="00764533">
      <w:pPr>
        <w:numPr>
          <w:ilvl w:val="0"/>
          <w:numId w:val="332"/>
        </w:numPr>
        <w:spacing w:after="240" w:line="360" w:lineRule="exact"/>
        <w:ind w:left="960"/>
        <w:rPr>
          <w:rFonts w:ascii="SimSun"/>
        </w:rPr>
      </w:pPr>
      <w:r>
        <w:rPr>
          <w:rFonts w:ascii="SimSun" w:hint="eastAsia"/>
        </w:rPr>
        <w:t>宣传册（“妇女的新机会”项目）：妇女就业和职业培训问题信息分析处</w:t>
      </w:r>
    </w:p>
    <w:p w:rsidR="00000000" w:rsidRDefault="00764533">
      <w:pPr>
        <w:pStyle w:val="Date"/>
        <w:spacing w:after="240" w:line="360" w:lineRule="exact"/>
        <w:ind w:left="210" w:firstLine="210"/>
        <w:rPr>
          <w:rFonts w:eastAsia="KaiTi_GB2312" w:hint="eastAsia"/>
        </w:rPr>
      </w:pPr>
      <w:r>
        <w:rPr>
          <w:rFonts w:eastAsia="KaiTi_GB2312" w:hint="eastAsia"/>
        </w:rPr>
        <w:t>研究</w:t>
      </w:r>
    </w:p>
    <w:p w:rsidR="00000000" w:rsidRDefault="00764533">
      <w:pPr>
        <w:spacing w:after="240" w:line="360" w:lineRule="exact"/>
        <w:ind w:firstLine="425"/>
        <w:rPr>
          <w:rFonts w:hint="eastAsia"/>
        </w:rPr>
      </w:pPr>
      <w:r>
        <w:rPr>
          <w:rFonts w:hint="eastAsia"/>
        </w:rPr>
        <w:t>“奥林匹亚”，希腊</w:t>
      </w:r>
      <w:r>
        <w:rPr>
          <w:rFonts w:hint="eastAsia"/>
        </w:rPr>
        <w:t>12</w:t>
      </w:r>
      <w:r>
        <w:rPr>
          <w:rFonts w:hint="eastAsia"/>
        </w:rPr>
        <w:t>个区的项目</w:t>
      </w:r>
    </w:p>
    <w:p w:rsidR="00000000" w:rsidRDefault="00764533">
      <w:pPr>
        <w:spacing w:after="240" w:line="360" w:lineRule="exact"/>
        <w:ind w:firstLine="425"/>
        <w:rPr>
          <w:rFonts w:hint="eastAsia"/>
        </w:rPr>
      </w:pPr>
      <w:r>
        <w:rPr>
          <w:rFonts w:hint="eastAsia"/>
        </w:rPr>
        <w:t>1995-1996</w:t>
      </w:r>
      <w:r>
        <w:rPr>
          <w:rFonts w:hint="eastAsia"/>
        </w:rPr>
        <w:t>年度大会：</w:t>
      </w:r>
    </w:p>
    <w:p w:rsidR="00000000" w:rsidRDefault="00764533" w:rsidP="00764533">
      <w:pPr>
        <w:spacing w:after="240" w:line="360" w:lineRule="exact"/>
        <w:ind w:leftChars="228" w:left="31680" w:hangingChars="229" w:firstLine="31680"/>
        <w:rPr>
          <w:rFonts w:hint="eastAsia"/>
        </w:rPr>
      </w:pPr>
      <w:r>
        <w:rPr>
          <w:rFonts w:hint="eastAsia"/>
        </w:rPr>
        <w:t>1</w:t>
      </w:r>
      <w:r>
        <w:rPr>
          <w:rFonts w:hint="eastAsia"/>
        </w:rPr>
        <w:t>．</w:t>
      </w:r>
      <w:r>
        <w:rPr>
          <w:rFonts w:hint="eastAsia"/>
        </w:rPr>
        <w:tab/>
      </w:r>
      <w:r>
        <w:rPr>
          <w:rFonts w:hint="eastAsia"/>
        </w:rPr>
        <w:t>妇女节一日会议：</w:t>
      </w:r>
      <w:r>
        <w:rPr>
          <w:rFonts w:hint="eastAsia"/>
        </w:rPr>
        <w:t>1995</w:t>
      </w:r>
      <w:r>
        <w:rPr>
          <w:rFonts w:hint="eastAsia"/>
        </w:rPr>
        <w:t>年</w:t>
      </w:r>
      <w:r>
        <w:rPr>
          <w:rFonts w:hint="eastAsia"/>
        </w:rPr>
        <w:t>4</w:t>
      </w:r>
      <w:r>
        <w:rPr>
          <w:rFonts w:hint="eastAsia"/>
        </w:rPr>
        <w:t>月</w:t>
      </w:r>
      <w:r>
        <w:rPr>
          <w:rFonts w:hint="eastAsia"/>
        </w:rPr>
        <w:t>8</w:t>
      </w:r>
      <w:r>
        <w:rPr>
          <w:rFonts w:hint="eastAsia"/>
        </w:rPr>
        <w:t>日</w:t>
      </w:r>
    </w:p>
    <w:p w:rsidR="00000000" w:rsidRDefault="00764533">
      <w:pPr>
        <w:spacing w:after="240" w:line="360" w:lineRule="exact"/>
        <w:ind w:left="960"/>
        <w:rPr>
          <w:rFonts w:hint="eastAsia"/>
        </w:rPr>
      </w:pPr>
      <w:r>
        <w:rPr>
          <w:rFonts w:hint="eastAsia"/>
        </w:rPr>
        <w:t>标题：“未来让我们联合起来——妇女论坛”</w:t>
      </w:r>
    </w:p>
    <w:p w:rsidR="00000000" w:rsidRDefault="00764533">
      <w:pPr>
        <w:spacing w:after="240" w:line="360" w:lineRule="exact"/>
        <w:ind w:left="960"/>
        <w:rPr>
          <w:rFonts w:hint="eastAsia"/>
        </w:rPr>
      </w:pPr>
      <w:r>
        <w:rPr>
          <w:rFonts w:hint="eastAsia"/>
        </w:rPr>
        <w:t>（方案</w:t>
      </w:r>
      <w:r>
        <w:rPr>
          <w:rFonts w:hint="eastAsia"/>
        </w:rPr>
        <w:t>+</w:t>
      </w:r>
      <w:r>
        <w:rPr>
          <w:rFonts w:hint="eastAsia"/>
        </w:rPr>
        <w:t>信封</w:t>
      </w:r>
      <w:r>
        <w:rPr>
          <w:rFonts w:hint="eastAsia"/>
        </w:rPr>
        <w:t>+</w:t>
      </w:r>
      <w:r>
        <w:rPr>
          <w:rFonts w:hint="eastAsia"/>
        </w:rPr>
        <w:t>自动粘贴本</w:t>
      </w:r>
      <w:r>
        <w:rPr>
          <w:rFonts w:hint="eastAsia"/>
        </w:rPr>
        <w:t>+</w:t>
      </w:r>
      <w:r>
        <w:rPr>
          <w:rFonts w:hint="eastAsia"/>
        </w:rPr>
        <w:t>海报）</w:t>
      </w:r>
    </w:p>
    <w:p w:rsidR="00000000" w:rsidRDefault="00764533" w:rsidP="00764533">
      <w:pPr>
        <w:spacing w:after="240" w:line="360" w:lineRule="exact"/>
        <w:ind w:leftChars="228" w:left="31680" w:hangingChars="229" w:firstLine="31680"/>
        <w:rPr>
          <w:rFonts w:hint="eastAsia"/>
        </w:rPr>
      </w:pPr>
      <w:r>
        <w:rPr>
          <w:rFonts w:hint="eastAsia"/>
        </w:rPr>
        <w:t>2</w:t>
      </w:r>
      <w:r>
        <w:rPr>
          <w:rFonts w:hint="eastAsia"/>
        </w:rPr>
        <w:t>．</w:t>
      </w:r>
      <w:r>
        <w:rPr>
          <w:rFonts w:hint="eastAsia"/>
        </w:rPr>
        <w:tab/>
        <w:t>1995</w:t>
      </w:r>
      <w:r>
        <w:rPr>
          <w:rFonts w:hint="eastAsia"/>
        </w:rPr>
        <w:t>年</w:t>
      </w:r>
      <w:r>
        <w:rPr>
          <w:rFonts w:hint="eastAsia"/>
        </w:rPr>
        <w:t>12</w:t>
      </w:r>
      <w:r>
        <w:rPr>
          <w:rFonts w:hint="eastAsia"/>
        </w:rPr>
        <w:t>月</w:t>
      </w:r>
      <w:r>
        <w:rPr>
          <w:rFonts w:hint="eastAsia"/>
        </w:rPr>
        <w:t>4</w:t>
      </w:r>
      <w:r>
        <w:rPr>
          <w:rFonts w:hint="eastAsia"/>
        </w:rPr>
        <w:t>日至</w:t>
      </w:r>
      <w:r>
        <w:rPr>
          <w:rFonts w:hint="eastAsia"/>
        </w:rPr>
        <w:t>5</w:t>
      </w:r>
      <w:r>
        <w:rPr>
          <w:rFonts w:hint="eastAsia"/>
        </w:rPr>
        <w:t>日会议</w:t>
      </w:r>
    </w:p>
    <w:p w:rsidR="00000000" w:rsidRDefault="00764533">
      <w:pPr>
        <w:spacing w:after="240" w:line="360" w:lineRule="exact"/>
        <w:ind w:left="960"/>
        <w:rPr>
          <w:rFonts w:hint="eastAsia"/>
        </w:rPr>
      </w:pPr>
      <w:r>
        <w:rPr>
          <w:rFonts w:hint="eastAsia"/>
        </w:rPr>
        <w:t>希腊侨民理事会</w:t>
      </w:r>
    </w:p>
    <w:p w:rsidR="00000000" w:rsidRDefault="00764533">
      <w:pPr>
        <w:spacing w:after="240" w:line="360" w:lineRule="exact"/>
        <w:ind w:left="960"/>
        <w:rPr>
          <w:rFonts w:hint="eastAsia"/>
        </w:rPr>
      </w:pPr>
      <w:r>
        <w:rPr>
          <w:rFonts w:hint="eastAsia"/>
        </w:rPr>
        <w:t>希腊侨民妇女论坛</w:t>
      </w:r>
    </w:p>
    <w:p w:rsidR="00000000" w:rsidRDefault="00764533">
      <w:pPr>
        <w:spacing w:after="240" w:line="360" w:lineRule="exact"/>
        <w:ind w:left="960"/>
        <w:rPr>
          <w:rFonts w:hint="eastAsia"/>
        </w:rPr>
      </w:pPr>
      <w:r>
        <w:rPr>
          <w:rFonts w:hint="eastAsia"/>
        </w:rPr>
        <w:t>（方案</w:t>
      </w:r>
      <w:r>
        <w:rPr>
          <w:rFonts w:hint="eastAsia"/>
        </w:rPr>
        <w:t>+</w:t>
      </w:r>
      <w:r>
        <w:rPr>
          <w:rFonts w:hint="eastAsia"/>
        </w:rPr>
        <w:t>信封</w:t>
      </w:r>
      <w:r>
        <w:rPr>
          <w:rFonts w:hint="eastAsia"/>
        </w:rPr>
        <w:t>+</w:t>
      </w:r>
      <w:r>
        <w:rPr>
          <w:rFonts w:hint="eastAsia"/>
        </w:rPr>
        <w:t>海报</w:t>
      </w:r>
      <w:r>
        <w:rPr>
          <w:rFonts w:hint="eastAsia"/>
        </w:rPr>
        <w:t>+</w:t>
      </w:r>
      <w:r>
        <w:rPr>
          <w:rFonts w:hint="eastAsia"/>
        </w:rPr>
        <w:t>自动粘贴本）</w:t>
      </w:r>
    </w:p>
    <w:p w:rsidR="00000000" w:rsidRDefault="00764533" w:rsidP="00764533">
      <w:pPr>
        <w:spacing w:after="240" w:line="360" w:lineRule="exact"/>
        <w:ind w:leftChars="228" w:left="31680" w:hangingChars="229" w:firstLine="31680"/>
        <w:rPr>
          <w:rFonts w:hint="eastAsia"/>
        </w:rPr>
      </w:pPr>
      <w:r>
        <w:rPr>
          <w:rFonts w:hint="eastAsia"/>
        </w:rPr>
        <w:t>3</w:t>
      </w:r>
      <w:r>
        <w:rPr>
          <w:rFonts w:hint="eastAsia"/>
        </w:rPr>
        <w:t>．</w:t>
      </w:r>
      <w:r>
        <w:rPr>
          <w:rFonts w:hint="eastAsia"/>
        </w:rPr>
        <w:tab/>
      </w:r>
      <w:r>
        <w:rPr>
          <w:rFonts w:hint="eastAsia"/>
        </w:rPr>
        <w:t>大会</w:t>
      </w:r>
    </w:p>
    <w:p w:rsidR="00000000" w:rsidRDefault="00764533">
      <w:pPr>
        <w:spacing w:after="240" w:line="360" w:lineRule="exact"/>
        <w:ind w:left="960"/>
        <w:rPr>
          <w:rFonts w:hint="eastAsia"/>
        </w:rPr>
      </w:pPr>
      <w:r>
        <w:rPr>
          <w:rFonts w:hint="eastAsia"/>
        </w:rPr>
        <w:t>促进妇女创办企业</w:t>
      </w:r>
    </w:p>
    <w:p w:rsidR="00000000" w:rsidRDefault="00764533">
      <w:pPr>
        <w:spacing w:after="240" w:line="360" w:lineRule="exact"/>
        <w:ind w:left="960"/>
        <w:rPr>
          <w:rFonts w:hint="eastAsia"/>
        </w:rPr>
      </w:pPr>
      <w:r>
        <w:rPr>
          <w:rFonts w:hint="eastAsia"/>
        </w:rPr>
        <w:t>创建就业倡议网络</w:t>
      </w:r>
    </w:p>
    <w:p w:rsidR="00000000" w:rsidRDefault="00764533">
      <w:pPr>
        <w:spacing w:after="240" w:line="360" w:lineRule="exact"/>
        <w:ind w:left="960"/>
        <w:rPr>
          <w:rFonts w:hint="eastAsia"/>
        </w:rPr>
      </w:pPr>
      <w:r>
        <w:rPr>
          <w:rFonts w:hint="eastAsia"/>
        </w:rPr>
        <w:t>雅典，</w:t>
      </w:r>
      <w:r>
        <w:rPr>
          <w:rFonts w:hint="eastAsia"/>
        </w:rPr>
        <w:t>1995</w:t>
      </w:r>
      <w:r>
        <w:rPr>
          <w:rFonts w:hint="eastAsia"/>
        </w:rPr>
        <w:t>年</w:t>
      </w:r>
      <w:r>
        <w:rPr>
          <w:rFonts w:hint="eastAsia"/>
        </w:rPr>
        <w:t>3</w:t>
      </w:r>
      <w:r>
        <w:rPr>
          <w:rFonts w:hint="eastAsia"/>
        </w:rPr>
        <w:t>月</w:t>
      </w:r>
      <w:r>
        <w:rPr>
          <w:rFonts w:hint="eastAsia"/>
        </w:rPr>
        <w:t>16</w:t>
      </w:r>
      <w:r>
        <w:rPr>
          <w:rFonts w:hint="eastAsia"/>
        </w:rPr>
        <w:t>日至</w:t>
      </w:r>
      <w:r>
        <w:rPr>
          <w:rFonts w:hint="eastAsia"/>
        </w:rPr>
        <w:t>17</w:t>
      </w:r>
      <w:r>
        <w:rPr>
          <w:rFonts w:hint="eastAsia"/>
        </w:rPr>
        <w:t>日，泰坦尼亚饭店</w:t>
      </w:r>
    </w:p>
    <w:p w:rsidR="00000000" w:rsidRDefault="00764533">
      <w:pPr>
        <w:spacing w:after="240" w:line="360" w:lineRule="exact"/>
        <w:ind w:left="960"/>
        <w:rPr>
          <w:rFonts w:hint="eastAsia"/>
        </w:rPr>
      </w:pPr>
      <w:r>
        <w:rPr>
          <w:rFonts w:hint="eastAsia"/>
        </w:rPr>
        <w:t>“妇女的新机会”项目</w:t>
      </w:r>
    </w:p>
    <w:p w:rsidR="00000000" w:rsidRDefault="00764533">
      <w:pPr>
        <w:spacing w:after="240" w:line="360" w:lineRule="exact"/>
        <w:ind w:left="960"/>
        <w:rPr>
          <w:rFonts w:hint="eastAsia"/>
        </w:rPr>
      </w:pPr>
      <w:r>
        <w:rPr>
          <w:rFonts w:hint="eastAsia"/>
        </w:rPr>
        <w:t>男女平等总秘书处和男女平等问题研究中心</w:t>
      </w:r>
    </w:p>
    <w:p w:rsidR="00000000" w:rsidRDefault="00764533">
      <w:pPr>
        <w:spacing w:after="240" w:line="360" w:lineRule="exact"/>
        <w:ind w:left="960"/>
        <w:rPr>
          <w:rFonts w:hint="eastAsia"/>
        </w:rPr>
      </w:pPr>
      <w:r>
        <w:rPr>
          <w:rFonts w:hint="eastAsia"/>
        </w:rPr>
        <w:t>（方案</w:t>
      </w:r>
      <w:r>
        <w:rPr>
          <w:rFonts w:hint="eastAsia"/>
        </w:rPr>
        <w:t>+</w:t>
      </w:r>
      <w:r>
        <w:rPr>
          <w:rFonts w:hint="eastAsia"/>
        </w:rPr>
        <w:t>信封</w:t>
      </w:r>
      <w:r>
        <w:rPr>
          <w:rFonts w:hint="eastAsia"/>
        </w:rPr>
        <w:t>+</w:t>
      </w:r>
      <w:r>
        <w:rPr>
          <w:rFonts w:hint="eastAsia"/>
        </w:rPr>
        <w:t>自动粘贴本</w:t>
      </w:r>
      <w:r>
        <w:rPr>
          <w:rFonts w:hint="eastAsia"/>
        </w:rPr>
        <w:t>+</w:t>
      </w:r>
      <w:r>
        <w:rPr>
          <w:rFonts w:hint="eastAsia"/>
        </w:rPr>
        <w:t>海报</w:t>
      </w:r>
      <w:r>
        <w:rPr>
          <w:rFonts w:hint="eastAsia"/>
        </w:rPr>
        <w:t>+</w:t>
      </w:r>
      <w:r>
        <w:rPr>
          <w:rFonts w:hint="eastAsia"/>
        </w:rPr>
        <w:t>所有项目的文件夹）</w:t>
      </w:r>
    </w:p>
    <w:p w:rsidR="00000000" w:rsidRDefault="00764533" w:rsidP="00764533">
      <w:pPr>
        <w:spacing w:after="240" w:line="360" w:lineRule="exact"/>
        <w:ind w:leftChars="228" w:left="31680" w:hangingChars="229" w:firstLine="31680"/>
        <w:rPr>
          <w:rFonts w:hint="eastAsia"/>
        </w:rPr>
      </w:pPr>
      <w:r>
        <w:rPr>
          <w:rFonts w:hint="eastAsia"/>
        </w:rPr>
        <w:t>4</w:t>
      </w:r>
      <w:r>
        <w:rPr>
          <w:rFonts w:hint="eastAsia"/>
        </w:rPr>
        <w:t>．</w:t>
      </w:r>
      <w:r>
        <w:rPr>
          <w:rFonts w:hint="eastAsia"/>
        </w:rPr>
        <w:tab/>
      </w:r>
      <w:r>
        <w:rPr>
          <w:rFonts w:hint="eastAsia"/>
        </w:rPr>
        <w:t>两日会议</w:t>
      </w:r>
    </w:p>
    <w:p w:rsidR="00000000" w:rsidRDefault="00764533">
      <w:pPr>
        <w:spacing w:after="240" w:line="360" w:lineRule="exact"/>
        <w:ind w:left="960"/>
        <w:rPr>
          <w:rFonts w:hint="eastAsia"/>
        </w:rPr>
      </w:pPr>
      <w:r>
        <w:rPr>
          <w:rFonts w:hint="eastAsia"/>
        </w:rPr>
        <w:t>儿童创造性活动与机会均等：</w:t>
      </w:r>
    </w:p>
    <w:p w:rsidR="00000000" w:rsidRDefault="00764533">
      <w:pPr>
        <w:spacing w:after="240" w:line="360" w:lineRule="exact"/>
        <w:ind w:left="960"/>
        <w:rPr>
          <w:rFonts w:hint="eastAsia"/>
        </w:rPr>
      </w:pPr>
      <w:r>
        <w:rPr>
          <w:rFonts w:hint="eastAsia"/>
        </w:rPr>
        <w:t>儿童创造性活动方案</w:t>
      </w:r>
      <w:r>
        <w:rPr>
          <w:rFonts w:hint="eastAsia"/>
        </w:rPr>
        <w:t xml:space="preserve"> </w:t>
      </w:r>
      <w:r>
        <w:t>–</w:t>
      </w:r>
      <w:r>
        <w:rPr>
          <w:rFonts w:hint="eastAsia"/>
        </w:rPr>
        <w:t xml:space="preserve"> </w:t>
      </w:r>
      <w:r>
        <w:rPr>
          <w:rFonts w:hint="eastAsia"/>
        </w:rPr>
        <w:t>儿童创造性活动中心</w:t>
      </w:r>
      <w:r>
        <w:rPr>
          <w:rFonts w:hint="eastAsia"/>
        </w:rPr>
        <w:t xml:space="preserve"> </w:t>
      </w:r>
      <w:r>
        <w:t>–</w:t>
      </w:r>
      <w:r>
        <w:rPr>
          <w:rFonts w:hint="eastAsia"/>
        </w:rPr>
        <w:t xml:space="preserve"> </w:t>
      </w:r>
      <w:r>
        <w:rPr>
          <w:rFonts w:hint="eastAsia"/>
        </w:rPr>
        <w:t>地方政府的家长倡议</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w:t>
      </w:r>
      <w:r>
        <w:rPr>
          <w:rFonts w:ascii="KaiTi_GB2312" w:eastAsia="KaiTi_GB2312" w:hint="eastAsia"/>
        </w:rPr>
        <w:t>6-1997</w:t>
      </w:r>
      <w:r>
        <w:rPr>
          <w:rFonts w:ascii="KaiTi_GB2312" w:eastAsia="KaiTi_GB2312" w:hint="eastAsia"/>
        </w:rPr>
        <w:t>年度，编辑刊物</w:t>
      </w:r>
    </w:p>
    <w:p w:rsidR="00000000" w:rsidRDefault="00764533">
      <w:pPr>
        <w:spacing w:after="240" w:line="360" w:lineRule="exact"/>
        <w:ind w:left="960" w:hanging="480"/>
        <w:rPr>
          <w:rFonts w:hint="eastAsia"/>
        </w:rPr>
      </w:pPr>
      <w:r>
        <w:rPr>
          <w:rFonts w:hint="eastAsia"/>
        </w:rPr>
        <w:t>1</w:t>
      </w:r>
      <w:r>
        <w:rPr>
          <w:rFonts w:hint="eastAsia"/>
        </w:rPr>
        <w:t>．</w:t>
      </w:r>
      <w:r>
        <w:rPr>
          <w:rFonts w:hint="eastAsia"/>
        </w:rPr>
        <w:tab/>
      </w:r>
      <w:r>
        <w:rPr>
          <w:rFonts w:hint="eastAsia"/>
        </w:rPr>
        <w:t>消除对妇女一切形式歧视公约（英文）</w:t>
      </w:r>
    </w:p>
    <w:p w:rsidR="00000000" w:rsidRDefault="00764533">
      <w:pPr>
        <w:spacing w:after="240" w:line="360" w:lineRule="exact"/>
        <w:ind w:left="960" w:hanging="480"/>
        <w:rPr>
          <w:rFonts w:hint="eastAsia"/>
        </w:rPr>
      </w:pPr>
      <w:r>
        <w:rPr>
          <w:rFonts w:hint="eastAsia"/>
        </w:rPr>
        <w:t>2</w:t>
      </w:r>
      <w:r>
        <w:rPr>
          <w:rFonts w:hint="eastAsia"/>
        </w:rPr>
        <w:t>．</w:t>
      </w:r>
      <w:r>
        <w:rPr>
          <w:rFonts w:hint="eastAsia"/>
        </w:rPr>
        <w:tab/>
      </w:r>
      <w:r>
        <w:rPr>
          <w:rFonts w:hint="eastAsia"/>
        </w:rPr>
        <w:t>家庭暴力问题宣传册</w:t>
      </w:r>
    </w:p>
    <w:p w:rsidR="00000000" w:rsidRDefault="00764533">
      <w:pPr>
        <w:spacing w:after="240" w:line="360" w:lineRule="exact"/>
        <w:ind w:left="960" w:hanging="480"/>
        <w:rPr>
          <w:rFonts w:hint="eastAsia"/>
        </w:rPr>
      </w:pPr>
      <w:r>
        <w:rPr>
          <w:rFonts w:hint="eastAsia"/>
        </w:rPr>
        <w:t>3</w:t>
      </w:r>
      <w:r>
        <w:rPr>
          <w:rFonts w:hint="eastAsia"/>
        </w:rPr>
        <w:t>．</w:t>
      </w:r>
      <w:r>
        <w:rPr>
          <w:rFonts w:hint="eastAsia"/>
        </w:rPr>
        <w:tab/>
      </w:r>
      <w:r>
        <w:rPr>
          <w:rFonts w:hint="eastAsia"/>
        </w:rPr>
        <w:t>妇女与社会政策</w:t>
      </w:r>
      <w:r>
        <w:rPr>
          <w:rFonts w:hint="eastAsia"/>
        </w:rPr>
        <w:t xml:space="preserve"> </w:t>
      </w:r>
      <w:r>
        <w:t>–</w:t>
      </w:r>
      <w:r>
        <w:rPr>
          <w:rFonts w:hint="eastAsia"/>
        </w:rPr>
        <w:t xml:space="preserve"> </w:t>
      </w:r>
      <w:r>
        <w:rPr>
          <w:rFonts w:hint="eastAsia"/>
        </w:rPr>
        <w:t>劳动法和社会保险法规定汇编</w:t>
      </w:r>
    </w:p>
    <w:p w:rsidR="00000000" w:rsidRDefault="00764533">
      <w:pPr>
        <w:spacing w:after="240" w:line="360" w:lineRule="exact"/>
        <w:ind w:left="960" w:hanging="480"/>
        <w:rPr>
          <w:rFonts w:hint="eastAsia"/>
        </w:rPr>
      </w:pPr>
      <w:r>
        <w:rPr>
          <w:rFonts w:hint="eastAsia"/>
        </w:rPr>
        <w:t>4</w:t>
      </w:r>
      <w:r>
        <w:rPr>
          <w:rFonts w:hint="eastAsia"/>
        </w:rPr>
        <w:t>．</w:t>
      </w:r>
      <w:r>
        <w:rPr>
          <w:rFonts w:hint="eastAsia"/>
        </w:rPr>
        <w:tab/>
      </w:r>
      <w:r>
        <w:rPr>
          <w:rFonts w:hint="eastAsia"/>
        </w:rPr>
        <w:t>“妇女求职</w:t>
      </w:r>
      <w:r>
        <w:rPr>
          <w:rFonts w:hint="eastAsia"/>
        </w:rPr>
        <w:t xml:space="preserve"> </w:t>
      </w:r>
      <w:r>
        <w:t>–</w:t>
      </w:r>
      <w:r>
        <w:rPr>
          <w:rFonts w:hint="eastAsia"/>
        </w:rPr>
        <w:t xml:space="preserve"> </w:t>
      </w:r>
      <w:r>
        <w:rPr>
          <w:rFonts w:hint="eastAsia"/>
        </w:rPr>
        <w:t>欧洲指南”</w:t>
      </w:r>
      <w:r>
        <w:rPr>
          <w:rFonts w:hint="eastAsia"/>
        </w:rPr>
        <w:t xml:space="preserve"> </w:t>
      </w:r>
      <w:r>
        <w:t>–</w:t>
      </w:r>
      <w:r>
        <w:rPr>
          <w:rFonts w:hint="eastAsia"/>
        </w:rPr>
        <w:t xml:space="preserve"> </w:t>
      </w:r>
      <w:r>
        <w:rPr>
          <w:rFonts w:hint="eastAsia"/>
        </w:rPr>
        <w:t>男女平等总秘书处和男女平等问题研究中心</w:t>
      </w:r>
    </w:p>
    <w:p w:rsidR="00000000" w:rsidRDefault="00764533">
      <w:pPr>
        <w:spacing w:after="240" w:line="360" w:lineRule="exact"/>
        <w:ind w:left="960" w:hanging="480"/>
        <w:rPr>
          <w:rFonts w:hint="eastAsia"/>
        </w:rPr>
      </w:pPr>
      <w:r>
        <w:rPr>
          <w:rFonts w:hint="eastAsia"/>
        </w:rPr>
        <w:t>5</w:t>
      </w:r>
      <w:r>
        <w:rPr>
          <w:rFonts w:hint="eastAsia"/>
        </w:rPr>
        <w:t>．</w:t>
      </w:r>
      <w:r>
        <w:rPr>
          <w:rFonts w:hint="eastAsia"/>
        </w:rPr>
        <w:tab/>
      </w:r>
      <w:r>
        <w:rPr>
          <w:rFonts w:hint="eastAsia"/>
        </w:rPr>
        <w:t>干预主义者的成果</w:t>
      </w:r>
      <w:r>
        <w:rPr>
          <w:rFonts w:hint="eastAsia"/>
        </w:rPr>
        <w:t xml:space="preserve"> </w:t>
      </w:r>
      <w:r>
        <w:t>–</w:t>
      </w:r>
      <w:r>
        <w:rPr>
          <w:rFonts w:hint="eastAsia"/>
        </w:rPr>
        <w:t xml:space="preserve"> EPEAEK</w:t>
      </w:r>
      <w:r>
        <w:rPr>
          <w:rFonts w:hint="eastAsia"/>
        </w:rPr>
        <w:t>、男女平等总秘书处和男女平等问题研究中心的非性别歧视教育资料</w:t>
      </w:r>
    </w:p>
    <w:p w:rsidR="00000000" w:rsidRDefault="00764533">
      <w:pPr>
        <w:pStyle w:val="Date"/>
        <w:spacing w:after="240" w:line="360" w:lineRule="exact"/>
        <w:ind w:left="960" w:hanging="480"/>
        <w:rPr>
          <w:rFonts w:hint="eastAsia"/>
        </w:rPr>
      </w:pPr>
      <w:r>
        <w:t>6</w:t>
      </w:r>
      <w:r>
        <w:rPr>
          <w:rFonts w:hint="eastAsia"/>
        </w:rPr>
        <w:t>．</w:t>
      </w:r>
      <w:r>
        <w:rPr>
          <w:rFonts w:hint="eastAsia"/>
        </w:rPr>
        <w:tab/>
      </w:r>
      <w:r>
        <w:rPr>
          <w:rFonts w:hint="eastAsia"/>
        </w:rPr>
        <w:t>“求职观察处。失业妇女社会经济特征的统计分析”（研究）男女平等问题研究中心</w:t>
      </w:r>
    </w:p>
    <w:p w:rsidR="00000000" w:rsidRDefault="00764533">
      <w:pPr>
        <w:spacing w:after="240" w:line="360" w:lineRule="exact"/>
        <w:ind w:left="960" w:hanging="480"/>
        <w:rPr>
          <w:rFonts w:hint="eastAsia"/>
        </w:rPr>
      </w:pPr>
      <w:r>
        <w:t>7</w:t>
      </w:r>
      <w:r>
        <w:rPr>
          <w:rFonts w:hint="eastAsia"/>
        </w:rPr>
        <w:t>．</w:t>
      </w:r>
      <w:r>
        <w:rPr>
          <w:rFonts w:hint="eastAsia"/>
        </w:rPr>
        <w:tab/>
      </w:r>
      <w:r>
        <w:rPr>
          <w:rFonts w:hint="eastAsia"/>
        </w:rPr>
        <w:t>男女平等问题研究中心宣传册</w:t>
      </w:r>
    </w:p>
    <w:p w:rsidR="00000000" w:rsidRDefault="00764533">
      <w:pPr>
        <w:spacing w:after="240" w:line="360" w:lineRule="exact"/>
        <w:ind w:left="960" w:hanging="480"/>
        <w:rPr>
          <w:rFonts w:hint="eastAsia"/>
        </w:rPr>
      </w:pPr>
      <w:r>
        <w:t>8</w:t>
      </w:r>
      <w:r>
        <w:rPr>
          <w:rFonts w:hint="eastAsia"/>
        </w:rPr>
        <w:t>．</w:t>
      </w:r>
      <w:r>
        <w:rPr>
          <w:rFonts w:hint="eastAsia"/>
        </w:rPr>
        <w:tab/>
      </w:r>
      <w:r>
        <w:rPr>
          <w:rFonts w:hint="eastAsia"/>
        </w:rPr>
        <w:t>宣传册</w:t>
      </w:r>
      <w:r>
        <w:rPr>
          <w:rFonts w:hint="eastAsia"/>
        </w:rPr>
        <w:t xml:space="preserve"> </w:t>
      </w:r>
      <w:r>
        <w:t>–</w:t>
      </w:r>
      <w:r>
        <w:rPr>
          <w:rFonts w:hint="eastAsia"/>
        </w:rPr>
        <w:t xml:space="preserve"> </w:t>
      </w:r>
      <w:r>
        <w:rPr>
          <w:rFonts w:hint="eastAsia"/>
        </w:rPr>
        <w:t>妇女就业与职业培训文献处</w:t>
      </w:r>
    </w:p>
    <w:p w:rsidR="00000000" w:rsidRDefault="00764533">
      <w:pPr>
        <w:spacing w:after="240" w:line="360" w:lineRule="exact"/>
        <w:ind w:left="960" w:hanging="480"/>
        <w:rPr>
          <w:rFonts w:hint="eastAsia"/>
        </w:rPr>
      </w:pPr>
      <w:r>
        <w:t>9</w:t>
      </w:r>
      <w:r>
        <w:rPr>
          <w:rFonts w:hint="eastAsia"/>
        </w:rPr>
        <w:t>．</w:t>
      </w:r>
      <w:r>
        <w:rPr>
          <w:rFonts w:hint="eastAsia"/>
        </w:rPr>
        <w:tab/>
      </w:r>
      <w:r>
        <w:rPr>
          <w:rFonts w:hint="eastAsia"/>
        </w:rPr>
        <w:t>宣传册</w:t>
      </w:r>
    </w:p>
    <w:p w:rsidR="00000000" w:rsidRDefault="00764533">
      <w:pPr>
        <w:spacing w:after="240" w:line="360" w:lineRule="exact"/>
        <w:ind w:left="360" w:firstLine="120"/>
        <w:rPr>
          <w:rFonts w:hint="eastAsia"/>
        </w:rPr>
      </w:pPr>
      <w:r>
        <w:rPr>
          <w:rFonts w:hint="eastAsia"/>
        </w:rPr>
        <w:t>妇女就业</w:t>
      </w:r>
      <w:r>
        <w:rPr>
          <w:rFonts w:hint="eastAsia"/>
        </w:rPr>
        <w:t>事务与职业培训信息处</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1996-1997</w:t>
      </w:r>
      <w:r>
        <w:rPr>
          <w:rFonts w:ascii="KaiTi_GB2312" w:eastAsia="KaiTi_GB2312" w:hint="eastAsia"/>
        </w:rPr>
        <w:t>年度，大会：</w:t>
      </w:r>
    </w:p>
    <w:p w:rsidR="00000000" w:rsidRDefault="00764533">
      <w:pPr>
        <w:spacing w:after="240" w:line="360" w:lineRule="exact"/>
        <w:ind w:left="960" w:hanging="480"/>
        <w:rPr>
          <w:rFonts w:hint="eastAsia"/>
        </w:rPr>
      </w:pPr>
      <w:r>
        <w:rPr>
          <w:rFonts w:hint="eastAsia"/>
        </w:rPr>
        <w:t>1</w:t>
      </w:r>
      <w:r>
        <w:rPr>
          <w:rFonts w:hint="eastAsia"/>
        </w:rPr>
        <w:t>．</w:t>
      </w:r>
      <w:r>
        <w:rPr>
          <w:rFonts w:hint="eastAsia"/>
        </w:rPr>
        <w:tab/>
      </w:r>
      <w:r>
        <w:rPr>
          <w:rFonts w:hint="eastAsia"/>
        </w:rPr>
        <w:t>一日会议：联合国第四次妇女问题世界会议（男女平等总秘书处），萨皮恩，</w:t>
      </w:r>
      <w:r>
        <w:rPr>
          <w:rFonts w:hint="eastAsia"/>
        </w:rPr>
        <w:t>1996</w:t>
      </w:r>
      <w:r>
        <w:rPr>
          <w:rFonts w:hint="eastAsia"/>
        </w:rPr>
        <w:t>年</w:t>
      </w:r>
      <w:r>
        <w:rPr>
          <w:rFonts w:hint="eastAsia"/>
        </w:rPr>
        <w:t>3</w:t>
      </w:r>
      <w:r>
        <w:rPr>
          <w:rFonts w:hint="eastAsia"/>
        </w:rPr>
        <w:t>月</w:t>
      </w:r>
      <w:r>
        <w:rPr>
          <w:rFonts w:hint="eastAsia"/>
        </w:rPr>
        <w:t>6</w:t>
      </w:r>
      <w:r>
        <w:rPr>
          <w:rFonts w:hint="eastAsia"/>
        </w:rPr>
        <w:t>日</w:t>
      </w:r>
    </w:p>
    <w:p w:rsidR="00000000" w:rsidRDefault="00764533">
      <w:pPr>
        <w:spacing w:after="240" w:line="360" w:lineRule="exact"/>
        <w:ind w:left="960" w:hanging="480"/>
        <w:rPr>
          <w:rFonts w:hint="eastAsia"/>
        </w:rPr>
      </w:pPr>
      <w:r>
        <w:rPr>
          <w:rFonts w:hint="eastAsia"/>
        </w:rPr>
        <w:t>2</w:t>
      </w:r>
      <w:r>
        <w:rPr>
          <w:rFonts w:hint="eastAsia"/>
        </w:rPr>
        <w:t>．</w:t>
      </w:r>
      <w:r>
        <w:rPr>
          <w:rFonts w:hint="eastAsia"/>
        </w:rPr>
        <w:tab/>
      </w:r>
      <w:r>
        <w:rPr>
          <w:rFonts w:hint="eastAsia"/>
        </w:rPr>
        <w:t>一日会议：社会对话——妇女范畴：雅典，</w:t>
      </w:r>
      <w:r>
        <w:rPr>
          <w:rFonts w:hint="eastAsia"/>
        </w:rPr>
        <w:t>1997</w:t>
      </w:r>
      <w:r>
        <w:rPr>
          <w:rFonts w:hint="eastAsia"/>
        </w:rPr>
        <w:t>年</w:t>
      </w:r>
      <w:r>
        <w:rPr>
          <w:rFonts w:hint="eastAsia"/>
        </w:rPr>
        <w:t>7</w:t>
      </w:r>
      <w:r>
        <w:rPr>
          <w:rFonts w:hint="eastAsia"/>
        </w:rPr>
        <w:t>月（信封</w:t>
      </w:r>
      <w:r>
        <w:rPr>
          <w:rFonts w:hint="eastAsia"/>
        </w:rPr>
        <w:t>+</w:t>
      </w:r>
      <w:r>
        <w:rPr>
          <w:rFonts w:hint="eastAsia"/>
        </w:rPr>
        <w:t>方案）（男女平等总秘书处）</w:t>
      </w:r>
    </w:p>
    <w:p w:rsidR="00000000" w:rsidRDefault="00764533">
      <w:pPr>
        <w:spacing w:after="240" w:line="360" w:lineRule="exact"/>
        <w:ind w:left="960" w:hanging="480"/>
        <w:rPr>
          <w:rFonts w:hint="eastAsia"/>
        </w:rPr>
      </w:pPr>
      <w:r>
        <w:rPr>
          <w:rFonts w:hint="eastAsia"/>
        </w:rPr>
        <w:t>3</w:t>
      </w:r>
      <w:r>
        <w:rPr>
          <w:rFonts w:hint="eastAsia"/>
        </w:rPr>
        <w:t>．</w:t>
      </w:r>
      <w:r>
        <w:rPr>
          <w:rFonts w:hint="eastAsia"/>
        </w:rPr>
        <w:tab/>
      </w:r>
      <w:r>
        <w:rPr>
          <w:rFonts w:hint="eastAsia"/>
        </w:rPr>
        <w:t>组织妇女新闻工作者会议</w:t>
      </w:r>
    </w:p>
    <w:p w:rsidR="00000000" w:rsidRDefault="00764533">
      <w:pPr>
        <w:spacing w:after="240" w:line="360" w:lineRule="exact"/>
        <w:ind w:left="960" w:hanging="480"/>
        <w:rPr>
          <w:rFonts w:hint="eastAsia"/>
        </w:rPr>
      </w:pPr>
      <w:r>
        <w:rPr>
          <w:rFonts w:hint="eastAsia"/>
        </w:rPr>
        <w:t>4</w:t>
      </w:r>
      <w:r>
        <w:rPr>
          <w:rFonts w:hint="eastAsia"/>
        </w:rPr>
        <w:t>．</w:t>
      </w:r>
      <w:r>
        <w:rPr>
          <w:rFonts w:hint="eastAsia"/>
        </w:rPr>
        <w:tab/>
      </w:r>
      <w:r>
        <w:rPr>
          <w:rFonts w:hint="eastAsia"/>
        </w:rPr>
        <w:t>第四个男女机会均等中期行动计划的信息行动（</w:t>
      </w:r>
      <w:r>
        <w:rPr>
          <w:rFonts w:hint="eastAsia"/>
        </w:rPr>
        <w:t>1996</w:t>
      </w:r>
      <w:r>
        <w:rPr>
          <w:rFonts w:hint="eastAsia"/>
        </w:rPr>
        <w:t>年</w:t>
      </w:r>
      <w:r>
        <w:rPr>
          <w:rFonts w:hint="eastAsia"/>
        </w:rPr>
        <w:t>-2000</w:t>
      </w:r>
      <w:r>
        <w:rPr>
          <w:rFonts w:hint="eastAsia"/>
        </w:rPr>
        <w:t>年）男女平等总秘书处</w:t>
      </w:r>
      <w:r>
        <w:rPr>
          <w:rFonts w:hint="eastAsia"/>
        </w:rPr>
        <w:t>-</w:t>
      </w:r>
      <w:r>
        <w:rPr>
          <w:rFonts w:hint="eastAsia"/>
        </w:rPr>
        <w:t>男女平等问题研究中心</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1996-1997</w:t>
      </w:r>
      <w:r>
        <w:rPr>
          <w:rFonts w:ascii="KaiTi_GB2312" w:eastAsia="KaiTi_GB2312" w:hint="eastAsia"/>
        </w:rPr>
        <w:t>年度，编辑刊物</w:t>
      </w:r>
    </w:p>
    <w:p w:rsidR="00000000" w:rsidRDefault="00764533">
      <w:pPr>
        <w:numPr>
          <w:ilvl w:val="0"/>
          <w:numId w:val="159"/>
        </w:numPr>
        <w:tabs>
          <w:tab w:val="clear" w:pos="360"/>
          <w:tab w:val="num" w:pos="960"/>
        </w:tabs>
        <w:spacing w:after="240" w:line="360" w:lineRule="exact"/>
        <w:ind w:left="960" w:hanging="480"/>
        <w:rPr>
          <w:rFonts w:hint="eastAsia"/>
        </w:rPr>
      </w:pPr>
      <w:r>
        <w:rPr>
          <w:rFonts w:hint="eastAsia"/>
        </w:rPr>
        <w:t>希腊国家报告（希腊文新版）</w:t>
      </w:r>
    </w:p>
    <w:p w:rsidR="00000000" w:rsidRDefault="00764533">
      <w:pPr>
        <w:numPr>
          <w:ilvl w:val="0"/>
          <w:numId w:val="159"/>
        </w:numPr>
        <w:tabs>
          <w:tab w:val="clear" w:pos="360"/>
          <w:tab w:val="num" w:pos="960"/>
        </w:tabs>
        <w:spacing w:after="240" w:line="360" w:lineRule="exact"/>
        <w:ind w:left="960" w:hanging="480"/>
        <w:rPr>
          <w:rFonts w:hint="eastAsia"/>
        </w:rPr>
      </w:pPr>
      <w:r>
        <w:rPr>
          <w:rFonts w:hint="eastAsia"/>
        </w:rPr>
        <w:t>希腊国家报告（英文新版）</w:t>
      </w:r>
    </w:p>
    <w:p w:rsidR="00000000" w:rsidRDefault="00764533">
      <w:pPr>
        <w:numPr>
          <w:ilvl w:val="0"/>
          <w:numId w:val="159"/>
        </w:numPr>
        <w:tabs>
          <w:tab w:val="clear" w:pos="360"/>
          <w:tab w:val="num" w:pos="960"/>
        </w:tabs>
        <w:spacing w:after="240" w:line="360" w:lineRule="exact"/>
        <w:ind w:left="960" w:hanging="480"/>
        <w:rPr>
          <w:rFonts w:hint="eastAsia"/>
        </w:rPr>
      </w:pPr>
      <w:r>
        <w:rPr>
          <w:rFonts w:hint="eastAsia"/>
        </w:rPr>
        <w:t>消除对妇女一切形式歧视公约（希腊文新版）</w:t>
      </w:r>
    </w:p>
    <w:p w:rsidR="00000000" w:rsidRDefault="00764533">
      <w:pPr>
        <w:numPr>
          <w:ilvl w:val="0"/>
          <w:numId w:val="159"/>
        </w:numPr>
        <w:tabs>
          <w:tab w:val="clear" w:pos="360"/>
          <w:tab w:val="num" w:pos="960"/>
        </w:tabs>
        <w:spacing w:after="240" w:line="360" w:lineRule="exact"/>
        <w:ind w:left="960" w:hanging="480"/>
        <w:rPr>
          <w:rFonts w:hint="eastAsia"/>
        </w:rPr>
      </w:pPr>
      <w:r>
        <w:rPr>
          <w:rFonts w:hint="eastAsia"/>
        </w:rPr>
        <w:t>消除对妇女一切形式歧视公约（英文新版）</w:t>
      </w:r>
    </w:p>
    <w:p w:rsidR="00000000" w:rsidRDefault="00764533">
      <w:pPr>
        <w:numPr>
          <w:ilvl w:val="0"/>
          <w:numId w:val="159"/>
        </w:numPr>
        <w:tabs>
          <w:tab w:val="clear" w:pos="360"/>
          <w:tab w:val="num" w:pos="960"/>
        </w:tabs>
        <w:spacing w:line="360" w:lineRule="exact"/>
        <w:ind w:left="964" w:hanging="482"/>
        <w:rPr>
          <w:rFonts w:hint="eastAsia"/>
        </w:rPr>
      </w:pPr>
      <w:r>
        <w:rPr>
          <w:rFonts w:hint="eastAsia"/>
        </w:rPr>
        <w:t>图书宣传册新购书</w:t>
      </w:r>
    </w:p>
    <w:p w:rsidR="00000000" w:rsidRDefault="00764533">
      <w:pPr>
        <w:tabs>
          <w:tab w:val="num" w:pos="960"/>
        </w:tabs>
        <w:spacing w:after="240" w:line="360" w:lineRule="exact"/>
        <w:ind w:left="960"/>
        <w:rPr>
          <w:rFonts w:hint="eastAsia"/>
        </w:rPr>
      </w:pPr>
      <w:r>
        <w:rPr>
          <w:rFonts w:hint="eastAsia"/>
        </w:rPr>
        <w:t>三份宣传单：红</w:t>
      </w:r>
      <w:r>
        <w:rPr>
          <w:rFonts w:hint="eastAsia"/>
        </w:rPr>
        <w:t>-</w:t>
      </w:r>
      <w:r>
        <w:rPr>
          <w:rFonts w:hint="eastAsia"/>
        </w:rPr>
        <w:t>绿</w:t>
      </w:r>
      <w:r>
        <w:rPr>
          <w:rFonts w:hint="eastAsia"/>
        </w:rPr>
        <w:t>-</w:t>
      </w:r>
      <w:r>
        <w:rPr>
          <w:rFonts w:hint="eastAsia"/>
        </w:rPr>
        <w:t>蓝</w:t>
      </w:r>
    </w:p>
    <w:p w:rsidR="00000000" w:rsidRDefault="00764533">
      <w:pPr>
        <w:spacing w:after="240" w:line="360" w:lineRule="exact"/>
        <w:ind w:left="960" w:hanging="480"/>
        <w:rPr>
          <w:rFonts w:hint="eastAsia"/>
        </w:rPr>
      </w:pPr>
      <w:r>
        <w:rPr>
          <w:rFonts w:hint="eastAsia"/>
        </w:rPr>
        <w:t>6</w:t>
      </w:r>
      <w:r>
        <w:rPr>
          <w:rFonts w:hint="eastAsia"/>
        </w:rPr>
        <w:t>．</w:t>
      </w:r>
      <w:r>
        <w:rPr>
          <w:rFonts w:hint="eastAsia"/>
        </w:rPr>
        <w:tab/>
        <w:t>1993-1996</w:t>
      </w:r>
      <w:r>
        <w:rPr>
          <w:rFonts w:hint="eastAsia"/>
        </w:rPr>
        <w:t>年全国和各地区按性别开列的人力资源就业开发比较研究（研究）男女平等问题研究中心</w:t>
      </w:r>
    </w:p>
    <w:p w:rsidR="00000000" w:rsidRDefault="00764533">
      <w:pPr>
        <w:spacing w:after="240" w:line="360" w:lineRule="exact"/>
        <w:ind w:left="960" w:hanging="480"/>
        <w:rPr>
          <w:rFonts w:hint="eastAsia"/>
        </w:rPr>
      </w:pPr>
      <w:r>
        <w:rPr>
          <w:rFonts w:hint="eastAsia"/>
        </w:rPr>
        <w:t>7</w:t>
      </w:r>
      <w:r>
        <w:rPr>
          <w:rFonts w:hint="eastAsia"/>
        </w:rPr>
        <w:t>．</w:t>
      </w:r>
      <w:r>
        <w:rPr>
          <w:rFonts w:hint="eastAsia"/>
        </w:rPr>
        <w:tab/>
      </w:r>
      <w:r>
        <w:rPr>
          <w:rFonts w:hint="eastAsia"/>
        </w:rPr>
        <w:t>“职业培训分系统和劳动力市场相互联系研究”</w:t>
      </w:r>
      <w:r>
        <w:rPr>
          <w:rFonts w:hint="eastAsia"/>
        </w:rPr>
        <w:t xml:space="preserve"> </w:t>
      </w:r>
      <w:r>
        <w:rPr>
          <w:rFonts w:hint="eastAsia"/>
        </w:rPr>
        <w:t>（研究）男女平等问题研究中心</w:t>
      </w:r>
    </w:p>
    <w:p w:rsidR="00000000" w:rsidRDefault="00764533">
      <w:pPr>
        <w:spacing w:after="240" w:line="360" w:lineRule="exact"/>
        <w:ind w:left="960" w:hanging="480"/>
        <w:rPr>
          <w:rFonts w:hint="eastAsia"/>
        </w:rPr>
      </w:pPr>
      <w:r>
        <w:rPr>
          <w:rFonts w:hint="eastAsia"/>
        </w:rPr>
        <w:t>8</w:t>
      </w:r>
      <w:r>
        <w:rPr>
          <w:rFonts w:hint="eastAsia"/>
        </w:rPr>
        <w:t>．</w:t>
      </w:r>
      <w:r>
        <w:rPr>
          <w:rFonts w:hint="eastAsia"/>
        </w:rPr>
        <w:tab/>
      </w:r>
      <w:r>
        <w:rPr>
          <w:rFonts w:hint="eastAsia"/>
        </w:rPr>
        <w:t>“起草国家就业行动计划的背景下的妇女就业状况”</w:t>
      </w:r>
      <w:r>
        <w:rPr>
          <w:rFonts w:hint="eastAsia"/>
        </w:rPr>
        <w:t xml:space="preserve"> </w:t>
      </w:r>
      <w:r>
        <w:rPr>
          <w:rFonts w:hint="eastAsia"/>
        </w:rPr>
        <w:t>（研究）男女平等问题研究中心</w:t>
      </w:r>
    </w:p>
    <w:p w:rsidR="00000000" w:rsidRDefault="00764533">
      <w:pPr>
        <w:spacing w:after="240" w:line="360" w:lineRule="exact"/>
        <w:ind w:left="960" w:hanging="480"/>
        <w:rPr>
          <w:rFonts w:hint="eastAsia"/>
        </w:rPr>
      </w:pPr>
      <w:r>
        <w:rPr>
          <w:rFonts w:hint="eastAsia"/>
        </w:rPr>
        <w:t>9</w:t>
      </w:r>
      <w:r>
        <w:rPr>
          <w:rFonts w:hint="eastAsia"/>
        </w:rPr>
        <w:t>．</w:t>
      </w:r>
      <w:r>
        <w:rPr>
          <w:rFonts w:hint="eastAsia"/>
        </w:rPr>
        <w:tab/>
      </w:r>
      <w:r>
        <w:rPr>
          <w:rFonts w:hint="eastAsia"/>
        </w:rPr>
        <w:t>迈塔瑟吉奥地区穆斯林妇女社会融合情况调查（研究）男女平等问题研究中心</w:t>
      </w:r>
    </w:p>
    <w:p w:rsidR="00000000" w:rsidRDefault="00764533">
      <w:pPr>
        <w:spacing w:after="240" w:line="360" w:lineRule="exact"/>
        <w:ind w:left="960" w:hanging="480"/>
        <w:rPr>
          <w:rFonts w:hint="eastAsia"/>
        </w:rPr>
      </w:pPr>
      <w:r>
        <w:rPr>
          <w:rFonts w:hint="eastAsia"/>
        </w:rPr>
        <w:t>10</w:t>
      </w:r>
      <w:r>
        <w:rPr>
          <w:rFonts w:hint="eastAsia"/>
        </w:rPr>
        <w:t>．“儿童创造性职业联网研究和试点应用”（研究）男女平等问题研究中心</w:t>
      </w:r>
    </w:p>
    <w:p w:rsidR="00000000" w:rsidRDefault="00764533">
      <w:pPr>
        <w:spacing w:line="360" w:lineRule="exact"/>
        <w:ind w:left="964" w:hanging="482"/>
        <w:rPr>
          <w:rFonts w:hint="eastAsia"/>
        </w:rPr>
      </w:pPr>
      <w:r>
        <w:rPr>
          <w:rFonts w:hint="eastAsia"/>
        </w:rPr>
        <w:t>11</w:t>
      </w:r>
      <w:r>
        <w:rPr>
          <w:rFonts w:hint="eastAsia"/>
        </w:rPr>
        <w:t>．</w:t>
      </w:r>
      <w:r>
        <w:rPr>
          <w:rFonts w:hint="eastAsia"/>
        </w:rPr>
        <w:tab/>
      </w:r>
      <w:r>
        <w:rPr>
          <w:rFonts w:hint="eastAsia"/>
        </w:rPr>
        <w:t>教育</w:t>
      </w:r>
      <w:r>
        <w:rPr>
          <w:rFonts w:hint="eastAsia"/>
        </w:rPr>
        <w:t>综合教材、艺术和（此处不清）</w:t>
      </w:r>
    </w:p>
    <w:p w:rsidR="00000000" w:rsidRDefault="00764533">
      <w:pPr>
        <w:spacing w:after="240" w:line="360" w:lineRule="exact"/>
        <w:ind w:left="960"/>
        <w:rPr>
          <w:rFonts w:hint="eastAsia"/>
        </w:rPr>
      </w:pPr>
      <w:r>
        <w:rPr>
          <w:rFonts w:hint="eastAsia"/>
        </w:rPr>
        <w:t>（研究）男女平等问题研究中心</w:t>
      </w:r>
    </w:p>
    <w:p w:rsidR="00000000" w:rsidRDefault="00764533">
      <w:pPr>
        <w:spacing w:line="360" w:lineRule="exact"/>
        <w:ind w:left="964" w:hanging="482"/>
        <w:rPr>
          <w:rFonts w:hint="eastAsia"/>
        </w:rPr>
      </w:pPr>
      <w:r>
        <w:rPr>
          <w:rFonts w:hint="eastAsia"/>
        </w:rPr>
        <w:t>12</w:t>
      </w:r>
      <w:r>
        <w:rPr>
          <w:rFonts w:hint="eastAsia"/>
        </w:rPr>
        <w:t>．雅典</w:t>
      </w:r>
      <w:r>
        <w:rPr>
          <w:rFonts w:hint="eastAsia"/>
        </w:rPr>
        <w:t>-</w:t>
      </w:r>
      <w:r>
        <w:rPr>
          <w:rFonts w:hint="eastAsia"/>
        </w:rPr>
        <w:t>塞萨洛尼基</w:t>
      </w:r>
      <w:r>
        <w:rPr>
          <w:rFonts w:hint="eastAsia"/>
        </w:rPr>
        <w:t>-</w:t>
      </w:r>
      <w:r>
        <w:rPr>
          <w:rFonts w:hint="eastAsia"/>
        </w:rPr>
        <w:t>帕特拉的所有打印表格，男女平等问题研究中心</w:t>
      </w:r>
    </w:p>
    <w:p w:rsidR="00000000" w:rsidRDefault="00764533">
      <w:pPr>
        <w:spacing w:after="240" w:line="360" w:lineRule="exact"/>
        <w:ind w:left="960"/>
        <w:rPr>
          <w:rFonts w:hint="eastAsia"/>
        </w:rPr>
      </w:pPr>
      <w:r>
        <w:rPr>
          <w:rFonts w:hint="eastAsia"/>
        </w:rPr>
        <w:t>信纸，男女平等问题研究中心卡、委员会主席和委员卡、信封</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1998-1999</w:t>
      </w:r>
      <w:r>
        <w:rPr>
          <w:rFonts w:ascii="KaiTi_GB2312" w:eastAsia="KaiTi_GB2312" w:hint="eastAsia"/>
        </w:rPr>
        <w:t>年度，编辑刊物</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卡片</w:t>
      </w:r>
      <w:r>
        <w:rPr>
          <w:rFonts w:hint="eastAsia"/>
        </w:rPr>
        <w:t>-</w:t>
      </w:r>
      <w:r>
        <w:rPr>
          <w:rFonts w:hint="eastAsia"/>
        </w:rPr>
        <w:t>便笺</w:t>
      </w:r>
      <w:r>
        <w:rPr>
          <w:rFonts w:hint="eastAsia"/>
        </w:rPr>
        <w:t>-</w:t>
      </w:r>
      <w:r>
        <w:rPr>
          <w:rFonts w:hint="eastAsia"/>
        </w:rPr>
        <w:t>信封</w:t>
      </w:r>
      <w:r>
        <w:rPr>
          <w:rFonts w:hint="eastAsia"/>
        </w:rPr>
        <w:t>-</w:t>
      </w:r>
      <w:r>
        <w:rPr>
          <w:rFonts w:hint="eastAsia"/>
        </w:rPr>
        <w:t>男女平等总秘书处卡和新办公室的自动粘贴本</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消除对妇女一切形式歧视公约（希腊文），第一次报告新版</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消除对妇女一切形式歧视公约（英文），第一次报告新版</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第二次和第三次希腊国家报告文本专缉（全文</w:t>
      </w:r>
      <w:r>
        <w:rPr>
          <w:rFonts w:hint="eastAsia"/>
        </w:rPr>
        <w:t>+</w:t>
      </w:r>
      <w:r>
        <w:rPr>
          <w:rFonts w:hint="eastAsia"/>
        </w:rPr>
        <w:t>问卷），英文</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教育与性别</w:t>
      </w:r>
      <w:r>
        <w:rPr>
          <w:rFonts w:hint="eastAsia"/>
        </w:rPr>
        <w:t xml:space="preserve"> </w:t>
      </w:r>
      <w:r>
        <w:t>–</w:t>
      </w:r>
      <w:r>
        <w:rPr>
          <w:rFonts w:hint="eastAsia"/>
        </w:rPr>
        <w:t xml:space="preserve"> </w:t>
      </w:r>
      <w:r>
        <w:rPr>
          <w:rFonts w:hint="eastAsia"/>
        </w:rPr>
        <w:t>新技术</w:t>
      </w:r>
      <w:r>
        <w:rPr>
          <w:rFonts w:hint="eastAsia"/>
        </w:rPr>
        <w:t xml:space="preserve"> </w:t>
      </w:r>
      <w:r>
        <w:t>–</w:t>
      </w:r>
      <w:r>
        <w:rPr>
          <w:rFonts w:hint="eastAsia"/>
        </w:rPr>
        <w:t xml:space="preserve"> </w:t>
      </w:r>
      <w:r>
        <w:rPr>
          <w:rFonts w:hint="eastAsia"/>
        </w:rPr>
        <w:t>会议记录（男女平等问题研究中心</w:t>
      </w:r>
      <w:r>
        <w:rPr>
          <w:rFonts w:hint="eastAsia"/>
        </w:rPr>
        <w:t xml:space="preserve"> </w:t>
      </w:r>
      <w:r>
        <w:t>–</w:t>
      </w:r>
      <w:r>
        <w:rPr>
          <w:rFonts w:hint="eastAsia"/>
        </w:rPr>
        <w:t xml:space="preserve"> </w:t>
      </w:r>
      <w:r>
        <w:rPr>
          <w:rFonts w:hint="eastAsia"/>
        </w:rPr>
        <w:t>男女平等</w:t>
      </w:r>
      <w:r>
        <w:rPr>
          <w:rFonts w:hint="eastAsia"/>
        </w:rPr>
        <w:t>总秘书处）</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“妇女不为人知的经验和技能的评估研究”（男女平等问题研究中心</w:t>
      </w:r>
      <w:r>
        <w:rPr>
          <w:rFonts w:hint="eastAsia"/>
        </w:rPr>
        <w:t xml:space="preserve"> </w:t>
      </w:r>
      <w:r>
        <w:t>–</w:t>
      </w:r>
      <w:r>
        <w:rPr>
          <w:rFonts w:hint="eastAsia"/>
        </w:rPr>
        <w:t xml:space="preserve"> </w:t>
      </w:r>
      <w:r>
        <w:rPr>
          <w:rFonts w:hint="eastAsia"/>
        </w:rPr>
        <w:t>男女平等总秘书处）</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“在各部门实行两性平等的必要性”（研究）男女平等问题研究中心</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“妇女：你的就业权利</w:t>
      </w:r>
      <w:r>
        <w:rPr>
          <w:rFonts w:hint="eastAsia"/>
        </w:rPr>
        <w:t xml:space="preserve"> </w:t>
      </w:r>
      <w:r>
        <w:t>–</w:t>
      </w:r>
      <w:r>
        <w:rPr>
          <w:rFonts w:hint="eastAsia"/>
        </w:rPr>
        <w:t xml:space="preserve"> </w:t>
      </w:r>
      <w:r>
        <w:rPr>
          <w:rFonts w:hint="eastAsia"/>
        </w:rPr>
        <w:t>帮助与自助”男女平等问题研究中心</w:t>
      </w:r>
    </w:p>
    <w:p w:rsidR="00000000" w:rsidRDefault="00764533">
      <w:pPr>
        <w:numPr>
          <w:ilvl w:val="0"/>
          <w:numId w:val="161"/>
        </w:numPr>
        <w:tabs>
          <w:tab w:val="clear" w:pos="360"/>
          <w:tab w:val="num" w:pos="960"/>
        </w:tabs>
        <w:spacing w:after="240" w:line="360" w:lineRule="exact"/>
        <w:ind w:left="960" w:hanging="480"/>
        <w:rPr>
          <w:rFonts w:hint="eastAsia"/>
        </w:rPr>
      </w:pPr>
      <w:r>
        <w:rPr>
          <w:rFonts w:hint="eastAsia"/>
        </w:rPr>
        <w:t>职业女性（女大学毕业生新的职业机遇）（妇女的新机会</w:t>
      </w:r>
      <w:r>
        <w:rPr>
          <w:rFonts w:hint="eastAsia"/>
        </w:rPr>
        <w:t xml:space="preserve"> </w:t>
      </w:r>
      <w:r>
        <w:t>–</w:t>
      </w:r>
      <w:r>
        <w:rPr>
          <w:rFonts w:hint="eastAsia"/>
        </w:rPr>
        <w:t xml:space="preserve"> </w:t>
      </w:r>
      <w:r>
        <w:rPr>
          <w:rFonts w:hint="eastAsia"/>
        </w:rPr>
        <w:t>男女平等总秘书处）</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1998-1999</w:t>
      </w:r>
      <w:r>
        <w:rPr>
          <w:rFonts w:ascii="KaiTi_GB2312" w:eastAsia="KaiTi_GB2312" w:hint="eastAsia"/>
        </w:rPr>
        <w:t>年度，大会</w:t>
      </w:r>
    </w:p>
    <w:p w:rsidR="00000000" w:rsidRDefault="00764533">
      <w:pPr>
        <w:spacing w:after="240" w:line="360" w:lineRule="exact"/>
        <w:ind w:left="960" w:hanging="480"/>
        <w:rPr>
          <w:rFonts w:hint="eastAsia"/>
        </w:rPr>
      </w:pPr>
      <w:r>
        <w:rPr>
          <w:rFonts w:hint="eastAsia"/>
        </w:rPr>
        <w:t>1</w:t>
      </w:r>
      <w:r>
        <w:rPr>
          <w:rFonts w:hint="eastAsia"/>
        </w:rPr>
        <w:t>．</w:t>
      </w:r>
      <w:r>
        <w:rPr>
          <w:rFonts w:hint="eastAsia"/>
        </w:rPr>
        <w:tab/>
      </w:r>
      <w:r>
        <w:rPr>
          <w:rFonts w:hint="eastAsia"/>
        </w:rPr>
        <w:t>“教育与性别</w:t>
      </w:r>
      <w:r>
        <w:rPr>
          <w:rFonts w:hint="eastAsia"/>
        </w:rPr>
        <w:t xml:space="preserve"> </w:t>
      </w:r>
      <w:r>
        <w:t>–</w:t>
      </w:r>
      <w:r>
        <w:rPr>
          <w:rFonts w:hint="eastAsia"/>
        </w:rPr>
        <w:t xml:space="preserve"> </w:t>
      </w:r>
      <w:r>
        <w:rPr>
          <w:rFonts w:hint="eastAsia"/>
        </w:rPr>
        <w:t>新技术”大会（塞萨洛尼基，</w:t>
      </w:r>
      <w:r>
        <w:rPr>
          <w:rFonts w:hint="eastAsia"/>
        </w:rPr>
        <w:t>1998</w:t>
      </w:r>
      <w:r>
        <w:rPr>
          <w:rFonts w:hint="eastAsia"/>
        </w:rPr>
        <w:t>年</w:t>
      </w:r>
      <w:r>
        <w:rPr>
          <w:rFonts w:hint="eastAsia"/>
        </w:rPr>
        <w:t>3</w:t>
      </w:r>
      <w:r>
        <w:rPr>
          <w:rFonts w:hint="eastAsia"/>
        </w:rPr>
        <w:t>月）</w:t>
      </w:r>
    </w:p>
    <w:p w:rsidR="00000000" w:rsidRDefault="00764533">
      <w:pPr>
        <w:spacing w:after="240" w:line="360" w:lineRule="exact"/>
        <w:ind w:left="960" w:hanging="480"/>
        <w:rPr>
          <w:rFonts w:hint="eastAsia"/>
        </w:rPr>
      </w:pPr>
      <w:r>
        <w:rPr>
          <w:rFonts w:hint="eastAsia"/>
        </w:rPr>
        <w:t>2</w:t>
      </w:r>
      <w:r>
        <w:rPr>
          <w:rFonts w:hint="eastAsia"/>
        </w:rPr>
        <w:t>．</w:t>
      </w:r>
      <w:r>
        <w:rPr>
          <w:rFonts w:hint="eastAsia"/>
        </w:rPr>
        <w:tab/>
      </w:r>
      <w:r>
        <w:rPr>
          <w:rFonts w:hint="eastAsia"/>
        </w:rPr>
        <w:t>为期两天的会议“妇女职业选择的区别</w:t>
      </w:r>
      <w:r>
        <w:rPr>
          <w:rFonts w:hint="eastAsia"/>
        </w:rPr>
        <w:t xml:space="preserve"> </w:t>
      </w:r>
      <w:r>
        <w:t>–</w:t>
      </w:r>
      <w:r>
        <w:rPr>
          <w:rFonts w:hint="eastAsia"/>
        </w:rPr>
        <w:t xml:space="preserve"> </w:t>
      </w:r>
      <w:r>
        <w:rPr>
          <w:rFonts w:hint="eastAsia"/>
        </w:rPr>
        <w:t>干预政策</w:t>
      </w:r>
      <w:r>
        <w:rPr>
          <w:rFonts w:hint="eastAsia"/>
        </w:rPr>
        <w:t xml:space="preserve"> </w:t>
      </w:r>
      <w:r>
        <w:t>–</w:t>
      </w:r>
      <w:r>
        <w:rPr>
          <w:rFonts w:hint="eastAsia"/>
        </w:rPr>
        <w:t xml:space="preserve"> </w:t>
      </w:r>
      <w:r>
        <w:rPr>
          <w:rFonts w:hint="eastAsia"/>
        </w:rPr>
        <w:t>手段</w:t>
      </w:r>
      <w:r>
        <w:rPr>
          <w:rFonts w:hint="eastAsia"/>
        </w:rPr>
        <w:t xml:space="preserve"> </w:t>
      </w:r>
      <w:r>
        <w:t>–</w:t>
      </w:r>
      <w:r>
        <w:rPr>
          <w:rFonts w:hint="eastAsia"/>
        </w:rPr>
        <w:t xml:space="preserve"> </w:t>
      </w:r>
      <w:r>
        <w:rPr>
          <w:rFonts w:hint="eastAsia"/>
        </w:rPr>
        <w:t>良好做法”（雅典，</w:t>
      </w:r>
      <w:r>
        <w:rPr>
          <w:rFonts w:hint="eastAsia"/>
        </w:rPr>
        <w:t>1998</w:t>
      </w:r>
      <w:r>
        <w:rPr>
          <w:rFonts w:hint="eastAsia"/>
        </w:rPr>
        <w:t>年</w:t>
      </w:r>
      <w:r>
        <w:rPr>
          <w:rFonts w:hint="eastAsia"/>
        </w:rPr>
        <w:t>6</w:t>
      </w:r>
      <w:r>
        <w:rPr>
          <w:rFonts w:hint="eastAsia"/>
        </w:rPr>
        <w:t>月）</w:t>
      </w:r>
    </w:p>
    <w:p w:rsidR="00000000" w:rsidRDefault="00764533">
      <w:pPr>
        <w:spacing w:after="240" w:line="360" w:lineRule="exact"/>
        <w:ind w:firstLine="960"/>
        <w:rPr>
          <w:rFonts w:hint="eastAsia"/>
        </w:rPr>
      </w:pPr>
      <w:r>
        <w:rPr>
          <w:rFonts w:hint="eastAsia"/>
        </w:rPr>
        <w:t>第一单元：“</w:t>
      </w:r>
      <w:r>
        <w:rPr>
          <w:rFonts w:hint="eastAsia"/>
        </w:rPr>
        <w:t>妇女与进入劳动力市场的新途径”</w:t>
      </w:r>
    </w:p>
    <w:p w:rsidR="00000000" w:rsidRDefault="00764533">
      <w:pPr>
        <w:spacing w:after="240" w:line="360" w:lineRule="exact"/>
        <w:ind w:firstLine="960"/>
        <w:rPr>
          <w:rFonts w:hint="eastAsia"/>
        </w:rPr>
      </w:pPr>
      <w:r>
        <w:rPr>
          <w:rFonts w:hint="eastAsia"/>
        </w:rPr>
        <w:t>第二单元：促进妇女就业的咨询程序：</w:t>
      </w:r>
    </w:p>
    <w:p w:rsidR="00000000" w:rsidRDefault="00764533">
      <w:pPr>
        <w:numPr>
          <w:ilvl w:val="0"/>
          <w:numId w:val="162"/>
        </w:numPr>
        <w:tabs>
          <w:tab w:val="clear" w:pos="2040"/>
          <w:tab w:val="num" w:pos="1800"/>
        </w:tabs>
        <w:spacing w:after="240" w:line="360" w:lineRule="exact"/>
        <w:ind w:left="1800" w:hanging="360"/>
        <w:rPr>
          <w:rFonts w:hint="eastAsia"/>
        </w:rPr>
      </w:pPr>
      <w:r>
        <w:rPr>
          <w:rFonts w:hint="eastAsia"/>
        </w:rPr>
        <w:t>方法</w:t>
      </w:r>
    </w:p>
    <w:p w:rsidR="00000000" w:rsidRDefault="00764533">
      <w:pPr>
        <w:numPr>
          <w:ilvl w:val="0"/>
          <w:numId w:val="162"/>
        </w:numPr>
        <w:tabs>
          <w:tab w:val="clear" w:pos="2040"/>
          <w:tab w:val="num" w:pos="1800"/>
        </w:tabs>
        <w:spacing w:after="240" w:line="360" w:lineRule="exact"/>
        <w:ind w:left="1800" w:hanging="360"/>
        <w:rPr>
          <w:rFonts w:hint="eastAsia"/>
        </w:rPr>
      </w:pPr>
      <w:r>
        <w:rPr>
          <w:rFonts w:hint="eastAsia"/>
        </w:rPr>
        <w:t>妇女就业支持结构的限制和可能性</w:t>
      </w:r>
      <w:r>
        <w:rPr>
          <w:rFonts w:hint="eastAsia"/>
        </w:rPr>
        <w:t xml:space="preserve"> </w:t>
      </w:r>
      <w:r>
        <w:t>–</w:t>
      </w:r>
      <w:r>
        <w:rPr>
          <w:rFonts w:hint="eastAsia"/>
        </w:rPr>
        <w:t xml:space="preserve"> </w:t>
      </w:r>
      <w:r>
        <w:rPr>
          <w:rFonts w:hint="eastAsia"/>
        </w:rPr>
        <w:t>妇女自己的声音</w:t>
      </w:r>
    </w:p>
    <w:p w:rsidR="00000000" w:rsidRDefault="00764533">
      <w:pPr>
        <w:spacing w:after="240" w:line="360" w:lineRule="exact"/>
        <w:ind w:left="960" w:hanging="480"/>
        <w:rPr>
          <w:rFonts w:hint="eastAsia"/>
        </w:rPr>
      </w:pPr>
      <w:r>
        <w:rPr>
          <w:rFonts w:hint="eastAsia"/>
        </w:rPr>
        <w:t>3</w:t>
      </w:r>
      <w:r>
        <w:rPr>
          <w:rFonts w:hint="eastAsia"/>
        </w:rPr>
        <w:t>．</w:t>
      </w:r>
      <w:r>
        <w:rPr>
          <w:rFonts w:hint="eastAsia"/>
        </w:rPr>
        <w:tab/>
      </w:r>
      <w:r>
        <w:rPr>
          <w:rFonts w:hint="eastAsia"/>
        </w:rPr>
        <w:t>“两性平等</w:t>
      </w:r>
      <w:r>
        <w:rPr>
          <w:rFonts w:hint="eastAsia"/>
        </w:rPr>
        <w:t xml:space="preserve"> </w:t>
      </w:r>
      <w:r>
        <w:t>–</w:t>
      </w:r>
      <w:r>
        <w:rPr>
          <w:rFonts w:hint="eastAsia"/>
        </w:rPr>
        <w:t xml:space="preserve"> </w:t>
      </w:r>
      <w:r>
        <w:rPr>
          <w:rFonts w:hint="eastAsia"/>
        </w:rPr>
        <w:t>教师的作用”大会（伊拉克里奥，</w:t>
      </w:r>
      <w:r>
        <w:rPr>
          <w:rFonts w:hint="eastAsia"/>
        </w:rPr>
        <w:t>1999</w:t>
      </w:r>
      <w:r>
        <w:rPr>
          <w:rFonts w:hint="eastAsia"/>
        </w:rPr>
        <w:t>年</w:t>
      </w:r>
      <w:r>
        <w:rPr>
          <w:rFonts w:hint="eastAsia"/>
        </w:rPr>
        <w:t>12</w:t>
      </w:r>
      <w:r>
        <w:rPr>
          <w:rFonts w:hint="eastAsia"/>
        </w:rPr>
        <w:t>月</w:t>
      </w:r>
      <w:r>
        <w:rPr>
          <w:rFonts w:hint="eastAsia"/>
        </w:rPr>
        <w:t>17</w:t>
      </w:r>
      <w:r>
        <w:rPr>
          <w:rFonts w:hint="eastAsia"/>
        </w:rPr>
        <w:t>日至</w:t>
      </w:r>
      <w:r>
        <w:rPr>
          <w:rFonts w:hint="eastAsia"/>
        </w:rPr>
        <w:t>18</w:t>
      </w:r>
      <w:r>
        <w:rPr>
          <w:rFonts w:hint="eastAsia"/>
        </w:rPr>
        <w:t>日）</w:t>
      </w:r>
    </w:p>
    <w:p w:rsidR="00000000" w:rsidRDefault="00764533">
      <w:pPr>
        <w:numPr>
          <w:ilvl w:val="0"/>
          <w:numId w:val="167"/>
        </w:numPr>
        <w:tabs>
          <w:tab w:val="clear" w:pos="420"/>
          <w:tab w:val="num" w:pos="480"/>
        </w:tabs>
        <w:spacing w:after="240" w:line="360" w:lineRule="exact"/>
        <w:ind w:left="960" w:hanging="480"/>
        <w:rPr>
          <w:rFonts w:hint="eastAsia"/>
        </w:rPr>
      </w:pPr>
      <w:r>
        <w:rPr>
          <w:rFonts w:hint="eastAsia"/>
        </w:rPr>
        <w:t>“打开就业之门”（雅典，</w:t>
      </w:r>
      <w:r>
        <w:rPr>
          <w:rFonts w:hint="eastAsia"/>
        </w:rPr>
        <w:t>1999</w:t>
      </w:r>
      <w:r>
        <w:rPr>
          <w:rFonts w:hint="eastAsia"/>
        </w:rPr>
        <w:t>年</w:t>
      </w:r>
      <w:r>
        <w:rPr>
          <w:rFonts w:hint="eastAsia"/>
        </w:rPr>
        <w:t>10</w:t>
      </w:r>
      <w:r>
        <w:rPr>
          <w:rFonts w:hint="eastAsia"/>
        </w:rPr>
        <w:t>月</w:t>
      </w:r>
      <w:r>
        <w:rPr>
          <w:rFonts w:hint="eastAsia"/>
        </w:rPr>
        <w:t>6</w:t>
      </w:r>
      <w:r>
        <w:rPr>
          <w:rFonts w:hint="eastAsia"/>
        </w:rPr>
        <w:t>日至</w:t>
      </w:r>
      <w:r>
        <w:rPr>
          <w:rFonts w:hint="eastAsia"/>
        </w:rPr>
        <w:t>11</w:t>
      </w:r>
      <w:r>
        <w:rPr>
          <w:rFonts w:hint="eastAsia"/>
        </w:rPr>
        <w:t>日）</w:t>
      </w:r>
      <w:r>
        <w:rPr>
          <w:rFonts w:hint="eastAsia"/>
        </w:rPr>
        <w:t xml:space="preserve"> - </w:t>
      </w:r>
      <w:r>
        <w:rPr>
          <w:rFonts w:hint="eastAsia"/>
        </w:rPr>
        <w:t>劳工部</w:t>
      </w:r>
    </w:p>
    <w:p w:rsidR="00000000" w:rsidRDefault="00764533">
      <w:pPr>
        <w:numPr>
          <w:ilvl w:val="0"/>
          <w:numId w:val="167"/>
        </w:numPr>
        <w:tabs>
          <w:tab w:val="clear" w:pos="420"/>
          <w:tab w:val="num" w:pos="480"/>
        </w:tabs>
        <w:spacing w:after="240" w:line="360" w:lineRule="exact"/>
        <w:ind w:left="960" w:hanging="480"/>
        <w:rPr>
          <w:rFonts w:hint="eastAsia"/>
        </w:rPr>
      </w:pPr>
      <w:r>
        <w:rPr>
          <w:rFonts w:hint="eastAsia"/>
        </w:rPr>
        <w:t>“纳入主流”和“把两性平等问题纳入一切政策”大会，</w:t>
      </w:r>
      <w:r>
        <w:rPr>
          <w:rFonts w:hint="eastAsia"/>
        </w:rPr>
        <w:t>1999</w:t>
      </w:r>
      <w:r>
        <w:rPr>
          <w:rFonts w:hint="eastAsia"/>
        </w:rPr>
        <w:t>年</w:t>
      </w:r>
      <w:r>
        <w:rPr>
          <w:rFonts w:hint="eastAsia"/>
        </w:rPr>
        <w:t>9</w:t>
      </w:r>
      <w:r>
        <w:rPr>
          <w:rFonts w:hint="eastAsia"/>
        </w:rPr>
        <w:t>月</w:t>
      </w:r>
      <w:r>
        <w:rPr>
          <w:rFonts w:hint="eastAsia"/>
        </w:rPr>
        <w:t>16</w:t>
      </w:r>
      <w:r>
        <w:rPr>
          <w:rFonts w:hint="eastAsia"/>
        </w:rPr>
        <w:t>日至</w:t>
      </w:r>
      <w:r>
        <w:rPr>
          <w:rFonts w:hint="eastAsia"/>
        </w:rPr>
        <w:t>18</w:t>
      </w:r>
      <w:r>
        <w:rPr>
          <w:rFonts w:hint="eastAsia"/>
        </w:rPr>
        <w:t>日。</w:t>
      </w:r>
    </w:p>
    <w:p w:rsidR="00000000" w:rsidRDefault="00764533">
      <w:pPr>
        <w:pStyle w:val="Date"/>
        <w:spacing w:after="240" w:line="360" w:lineRule="exact"/>
        <w:ind w:left="210" w:firstLine="210"/>
        <w:rPr>
          <w:rFonts w:eastAsia="SimHei" w:hint="eastAsia"/>
        </w:rPr>
      </w:pPr>
      <w:r>
        <w:rPr>
          <w:rFonts w:eastAsia="SimHei" w:hint="eastAsia"/>
        </w:rPr>
        <w:t>男女平等总秘书处短片</w:t>
      </w:r>
    </w:p>
    <w:p w:rsidR="00000000" w:rsidRDefault="00764533">
      <w:pPr>
        <w:numPr>
          <w:ilvl w:val="0"/>
          <w:numId w:val="163"/>
        </w:numPr>
        <w:tabs>
          <w:tab w:val="clear" w:pos="360"/>
          <w:tab w:val="num" w:pos="960"/>
        </w:tabs>
        <w:spacing w:after="240" w:line="360" w:lineRule="exact"/>
        <w:ind w:left="960" w:hanging="480"/>
        <w:rPr>
          <w:rFonts w:hint="eastAsia"/>
        </w:rPr>
      </w:pPr>
      <w:r>
        <w:rPr>
          <w:rFonts w:hint="eastAsia"/>
        </w:rPr>
        <w:t>关于市政选举的短片：地方一级和二级政府中的妇女参与情况</w:t>
      </w:r>
    </w:p>
    <w:p w:rsidR="00000000" w:rsidRDefault="00764533">
      <w:pPr>
        <w:numPr>
          <w:ilvl w:val="0"/>
          <w:numId w:val="163"/>
        </w:numPr>
        <w:tabs>
          <w:tab w:val="clear" w:pos="360"/>
          <w:tab w:val="num" w:pos="960"/>
        </w:tabs>
        <w:spacing w:after="240" w:line="360" w:lineRule="exact"/>
        <w:ind w:left="960" w:hanging="480"/>
        <w:rPr>
          <w:rFonts w:hint="eastAsia"/>
        </w:rPr>
      </w:pPr>
      <w:r>
        <w:rPr>
          <w:rFonts w:hint="eastAsia"/>
        </w:rPr>
        <w:t>关于男女平等总秘书处的短片</w:t>
      </w:r>
      <w:r>
        <w:rPr>
          <w:rFonts w:hint="eastAsia"/>
        </w:rPr>
        <w:t xml:space="preserve"> </w:t>
      </w:r>
      <w:r>
        <w:t>–</w:t>
      </w:r>
      <w:r>
        <w:rPr>
          <w:rFonts w:hint="eastAsia"/>
        </w:rPr>
        <w:t xml:space="preserve"> </w:t>
      </w:r>
      <w:r>
        <w:rPr>
          <w:rFonts w:hint="eastAsia"/>
        </w:rPr>
        <w:t>男女平等：神话或现实</w:t>
      </w:r>
    </w:p>
    <w:p w:rsidR="00000000" w:rsidRDefault="00764533">
      <w:pPr>
        <w:numPr>
          <w:ilvl w:val="0"/>
          <w:numId w:val="163"/>
        </w:numPr>
        <w:tabs>
          <w:tab w:val="clear" w:pos="360"/>
          <w:tab w:val="num" w:pos="960"/>
        </w:tabs>
        <w:spacing w:after="240" w:line="360" w:lineRule="exact"/>
        <w:ind w:left="960" w:hanging="480"/>
        <w:rPr>
          <w:rFonts w:hint="eastAsia"/>
        </w:rPr>
      </w:pPr>
      <w:r>
        <w:rPr>
          <w:rFonts w:hint="eastAsia"/>
        </w:rPr>
        <w:t>关于男女平等总秘书</w:t>
      </w:r>
      <w:r>
        <w:rPr>
          <w:rFonts w:hint="eastAsia"/>
        </w:rPr>
        <w:t>处的短片：欧洲议会选举（男女平等总秘书处</w:t>
      </w:r>
      <w:r>
        <w:rPr>
          <w:rFonts w:hint="eastAsia"/>
        </w:rPr>
        <w:t xml:space="preserve"> </w:t>
      </w:r>
      <w:r>
        <w:t>–</w:t>
      </w:r>
      <w:r>
        <w:rPr>
          <w:rFonts w:hint="eastAsia"/>
        </w:rPr>
        <w:t xml:space="preserve"> </w:t>
      </w:r>
      <w:r>
        <w:rPr>
          <w:rFonts w:hint="eastAsia"/>
        </w:rPr>
        <w:t>欧洲联盟）</w:t>
      </w:r>
    </w:p>
    <w:p w:rsidR="00000000" w:rsidRDefault="00764533">
      <w:pPr>
        <w:spacing w:before="240" w:after="240" w:line="360" w:lineRule="exact"/>
        <w:jc w:val="center"/>
        <w:rPr>
          <w:rFonts w:ascii="KaiTi_GB2312" w:eastAsia="KaiTi_GB2312"/>
          <w:sz w:val="24"/>
        </w:rPr>
      </w:pPr>
    </w:p>
    <w:p w:rsidR="00000000" w:rsidRDefault="00764533">
      <w:pPr>
        <w:spacing w:before="240" w:after="240" w:line="360" w:lineRule="exact"/>
        <w:jc w:val="center"/>
        <w:rPr>
          <w:rFonts w:ascii="SimHei" w:eastAsia="SimHei"/>
          <w:sz w:val="28"/>
        </w:rPr>
        <w:sectPr w:rsidR="00000000">
          <w:pgSz w:w="12242" w:h="15842" w:code="1"/>
          <w:pgMar w:top="1729" w:right="1191" w:bottom="1814" w:left="1191" w:header="1134" w:footer="1021" w:gutter="0"/>
          <w:cols w:space="425"/>
        </w:sectPr>
      </w:pPr>
    </w:p>
    <w:p w:rsidR="00000000" w:rsidRDefault="00764533">
      <w:pPr>
        <w:spacing w:before="240" w:after="240" w:line="360" w:lineRule="exact"/>
        <w:jc w:val="center"/>
        <w:rPr>
          <w:rFonts w:ascii="SimHei" w:eastAsia="SimHei" w:hint="eastAsia"/>
          <w:sz w:val="28"/>
        </w:rPr>
      </w:pPr>
      <w:r>
        <w:rPr>
          <w:rFonts w:ascii="SimHei" w:eastAsia="SimHei" w:hint="eastAsia"/>
          <w:sz w:val="28"/>
        </w:rPr>
        <w:t>B</w:t>
      </w:r>
      <w:r>
        <w:rPr>
          <w:rFonts w:ascii="SimHei" w:eastAsia="SimHei" w:hint="eastAsia"/>
          <w:sz w:val="28"/>
        </w:rPr>
        <w:t>．增强男女在家庭中的责任</w:t>
      </w:r>
    </w:p>
    <w:p w:rsidR="00000000" w:rsidRDefault="00764533">
      <w:pPr>
        <w:pStyle w:val="Date"/>
        <w:spacing w:after="200" w:line="360" w:lineRule="exact"/>
        <w:ind w:left="210" w:firstLine="210"/>
        <w:rPr>
          <w:rFonts w:eastAsia="SimHei" w:hint="eastAsia"/>
          <w:u w:val="single"/>
        </w:rPr>
      </w:pPr>
      <w:r>
        <w:rPr>
          <w:rFonts w:eastAsia="SimHei" w:hint="eastAsia"/>
          <w:u w:val="single"/>
        </w:rPr>
        <w:t>家庭</w:t>
      </w:r>
    </w:p>
    <w:p w:rsidR="00000000" w:rsidRDefault="00764533">
      <w:pPr>
        <w:spacing w:after="200" w:line="360" w:lineRule="exact"/>
        <w:ind w:firstLine="425"/>
        <w:rPr>
          <w:rFonts w:hint="eastAsia"/>
        </w:rPr>
      </w:pPr>
      <w:r>
        <w:rPr>
          <w:rFonts w:hint="eastAsia"/>
        </w:rPr>
        <w:t>1980</w:t>
      </w:r>
      <w:r>
        <w:rPr>
          <w:rFonts w:hint="eastAsia"/>
        </w:rPr>
        <w:t>年代初，家庭法更新后（第</w:t>
      </w:r>
      <w:r>
        <w:rPr>
          <w:rFonts w:hint="eastAsia"/>
        </w:rPr>
        <w:t>1329/83</w:t>
      </w:r>
      <w:r>
        <w:rPr>
          <w:rFonts w:hint="eastAsia"/>
        </w:rPr>
        <w:t>号法令），废除了父系家庭的概念，并根据两性平等的宪法原则，调整了配偶之间以及家长和子女之间的关系。</w:t>
      </w:r>
    </w:p>
    <w:p w:rsidR="00000000" w:rsidRDefault="00764533">
      <w:pPr>
        <w:spacing w:after="200" w:line="360" w:lineRule="exact"/>
        <w:ind w:firstLine="425"/>
        <w:rPr>
          <w:rFonts w:hint="eastAsia"/>
        </w:rPr>
      </w:pPr>
      <w:r>
        <w:rPr>
          <w:rFonts w:hint="eastAsia"/>
        </w:rPr>
        <w:t>小家庭是希腊家庭最常见的形式。</w:t>
      </w:r>
    </w:p>
    <w:p w:rsidR="00000000" w:rsidRDefault="00764533">
      <w:pPr>
        <w:spacing w:after="200" w:line="360" w:lineRule="exact"/>
        <w:ind w:firstLine="425"/>
        <w:rPr>
          <w:rFonts w:hint="eastAsia"/>
        </w:rPr>
      </w:pPr>
      <w:r>
        <w:rPr>
          <w:rFonts w:hint="eastAsia"/>
        </w:rPr>
        <w:t>结婚仍是夫妇共同生活的主要选择。但是，结婚年龄日益偏大，平均结婚年龄女性从</w:t>
      </w:r>
      <w:r>
        <w:rPr>
          <w:rFonts w:hint="eastAsia"/>
        </w:rPr>
        <w:t>1994</w:t>
      </w:r>
      <w:r>
        <w:rPr>
          <w:rFonts w:hint="eastAsia"/>
        </w:rPr>
        <w:t>年的</w:t>
      </w:r>
      <w:r>
        <w:rPr>
          <w:rFonts w:hint="eastAsia"/>
        </w:rPr>
        <w:t>25.6</w:t>
      </w:r>
      <w:r>
        <w:rPr>
          <w:rFonts w:hint="eastAsia"/>
        </w:rPr>
        <w:t>岁增至</w:t>
      </w:r>
      <w:r>
        <w:rPr>
          <w:rFonts w:hint="eastAsia"/>
        </w:rPr>
        <w:t>1998</w:t>
      </w:r>
      <w:r>
        <w:rPr>
          <w:rFonts w:hint="eastAsia"/>
        </w:rPr>
        <w:t>年的</w:t>
      </w:r>
      <w:r>
        <w:rPr>
          <w:rFonts w:hint="eastAsia"/>
        </w:rPr>
        <w:t>26.9</w:t>
      </w:r>
      <w:r>
        <w:rPr>
          <w:rFonts w:hint="eastAsia"/>
        </w:rPr>
        <w:t>岁，男性从</w:t>
      </w:r>
      <w:r>
        <w:rPr>
          <w:rFonts w:hint="eastAsia"/>
        </w:rPr>
        <w:t>29.3</w:t>
      </w:r>
      <w:r>
        <w:rPr>
          <w:rFonts w:hint="eastAsia"/>
        </w:rPr>
        <w:t>岁增至</w:t>
      </w:r>
      <w:r>
        <w:rPr>
          <w:rFonts w:hint="eastAsia"/>
        </w:rPr>
        <w:t>30.5</w:t>
      </w:r>
      <w:r>
        <w:rPr>
          <w:rFonts w:hint="eastAsia"/>
        </w:rPr>
        <w:t>岁（表</w:t>
      </w:r>
      <w:r>
        <w:rPr>
          <w:rFonts w:hint="eastAsia"/>
        </w:rPr>
        <w:t>1</w:t>
      </w:r>
      <w:r>
        <w:rPr>
          <w:rFonts w:hint="eastAsia"/>
        </w:rPr>
        <w:t>）。</w:t>
      </w:r>
    </w:p>
    <w:p w:rsidR="00000000" w:rsidRDefault="00764533">
      <w:pPr>
        <w:spacing w:after="200" w:line="360" w:lineRule="exact"/>
        <w:ind w:firstLine="425"/>
        <w:rPr>
          <w:rFonts w:hint="eastAsia"/>
        </w:rPr>
      </w:pPr>
      <w:r>
        <w:rPr>
          <w:rFonts w:hint="eastAsia"/>
        </w:rPr>
        <w:t>每个家庭的子女人数在不断减少。每名妇女的平均子女人数从</w:t>
      </w:r>
      <w:r>
        <w:rPr>
          <w:rFonts w:hint="eastAsia"/>
        </w:rPr>
        <w:t>1994</w:t>
      </w:r>
      <w:r>
        <w:rPr>
          <w:rFonts w:hint="eastAsia"/>
        </w:rPr>
        <w:t>年的</w:t>
      </w:r>
      <w:r>
        <w:rPr>
          <w:rFonts w:hint="eastAsia"/>
        </w:rPr>
        <w:t>1.3</w:t>
      </w:r>
      <w:r>
        <w:rPr>
          <w:rFonts w:hint="eastAsia"/>
        </w:rPr>
        <w:t>6</w:t>
      </w:r>
      <w:r>
        <w:rPr>
          <w:rFonts w:hint="eastAsia"/>
        </w:rPr>
        <w:t>人降至</w:t>
      </w:r>
      <w:r>
        <w:rPr>
          <w:rFonts w:hint="eastAsia"/>
        </w:rPr>
        <w:t>1998</w:t>
      </w:r>
      <w:r>
        <w:rPr>
          <w:rFonts w:hint="eastAsia"/>
        </w:rPr>
        <w:t>年的</w:t>
      </w:r>
      <w:r>
        <w:rPr>
          <w:rFonts w:hint="eastAsia"/>
        </w:rPr>
        <w:t>1.29</w:t>
      </w:r>
      <w:r>
        <w:rPr>
          <w:rFonts w:hint="eastAsia"/>
        </w:rPr>
        <w:t>人（表</w:t>
      </w:r>
      <w:r>
        <w:rPr>
          <w:rFonts w:hint="eastAsia"/>
        </w:rPr>
        <w:t>1</w:t>
      </w:r>
      <w:r>
        <w:rPr>
          <w:rFonts w:hint="eastAsia"/>
        </w:rPr>
        <w:t>）。</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320"/>
        <w:gridCol w:w="1320"/>
        <w:gridCol w:w="1320"/>
        <w:gridCol w:w="1320"/>
        <w:gridCol w:w="1200"/>
      </w:tblGrid>
      <w:tr w:rsidR="00000000">
        <w:tblPrEx>
          <w:tblCellMar>
            <w:top w:w="0" w:type="dxa"/>
            <w:bottom w:w="0" w:type="dxa"/>
          </w:tblCellMar>
        </w:tblPrEx>
        <w:trPr>
          <w:cantSplit/>
        </w:trPr>
        <w:tc>
          <w:tcPr>
            <w:tcW w:w="9720" w:type="dxa"/>
            <w:gridSpan w:val="6"/>
          </w:tcPr>
          <w:p w:rsidR="00000000" w:rsidRDefault="00764533">
            <w:pPr>
              <w:spacing w:line="240" w:lineRule="exact"/>
              <w:jc w:val="center"/>
              <w:rPr>
                <w:rFonts w:ascii="SimHei" w:eastAsia="SimHei" w:hint="eastAsia"/>
                <w:sz w:val="18"/>
              </w:rPr>
            </w:pPr>
            <w:r>
              <w:rPr>
                <w:rFonts w:ascii="SimHei" w:eastAsia="SimHei" w:hint="eastAsia"/>
                <w:sz w:val="18"/>
              </w:rPr>
              <w:t>表</w:t>
            </w:r>
            <w:r>
              <w:rPr>
                <w:rFonts w:ascii="SimHei" w:eastAsia="SimHei" w:hint="eastAsia"/>
                <w:sz w:val="18"/>
              </w:rPr>
              <w:t>1</w:t>
            </w:r>
          </w:p>
        </w:tc>
      </w:tr>
      <w:tr w:rsidR="00000000">
        <w:tblPrEx>
          <w:tblCellMar>
            <w:top w:w="0" w:type="dxa"/>
            <w:bottom w:w="0" w:type="dxa"/>
          </w:tblCellMar>
        </w:tblPrEx>
        <w:tc>
          <w:tcPr>
            <w:tcW w:w="3240" w:type="dxa"/>
          </w:tcPr>
          <w:p w:rsidR="00000000" w:rsidRDefault="00764533">
            <w:pPr>
              <w:spacing w:line="240" w:lineRule="exact"/>
              <w:rPr>
                <w:rFonts w:hint="eastAsia"/>
                <w:sz w:val="18"/>
              </w:rPr>
            </w:pPr>
          </w:p>
        </w:tc>
        <w:tc>
          <w:tcPr>
            <w:tcW w:w="1320" w:type="dxa"/>
          </w:tcPr>
          <w:p w:rsidR="00000000" w:rsidRDefault="00764533">
            <w:pPr>
              <w:spacing w:line="240" w:lineRule="exact"/>
              <w:ind w:right="372"/>
              <w:jc w:val="right"/>
              <w:rPr>
                <w:rFonts w:hint="eastAsia"/>
                <w:sz w:val="18"/>
              </w:rPr>
            </w:pPr>
            <w:r>
              <w:rPr>
                <w:rFonts w:hint="eastAsia"/>
                <w:sz w:val="18"/>
              </w:rPr>
              <w:t>1994</w:t>
            </w:r>
          </w:p>
        </w:tc>
        <w:tc>
          <w:tcPr>
            <w:tcW w:w="1320" w:type="dxa"/>
          </w:tcPr>
          <w:p w:rsidR="00000000" w:rsidRDefault="00764533">
            <w:pPr>
              <w:spacing w:line="240" w:lineRule="exact"/>
              <w:ind w:right="372"/>
              <w:jc w:val="right"/>
              <w:rPr>
                <w:rFonts w:hint="eastAsia"/>
                <w:sz w:val="18"/>
              </w:rPr>
            </w:pPr>
            <w:r>
              <w:rPr>
                <w:rFonts w:hint="eastAsia"/>
                <w:sz w:val="18"/>
              </w:rPr>
              <w:t>1995</w:t>
            </w:r>
          </w:p>
        </w:tc>
        <w:tc>
          <w:tcPr>
            <w:tcW w:w="1320" w:type="dxa"/>
          </w:tcPr>
          <w:p w:rsidR="00000000" w:rsidRDefault="00764533">
            <w:pPr>
              <w:spacing w:line="240" w:lineRule="exact"/>
              <w:ind w:right="372"/>
              <w:jc w:val="right"/>
              <w:rPr>
                <w:rFonts w:hint="eastAsia"/>
                <w:sz w:val="18"/>
              </w:rPr>
            </w:pPr>
            <w:r>
              <w:rPr>
                <w:rFonts w:hint="eastAsia"/>
                <w:sz w:val="18"/>
              </w:rPr>
              <w:t>1996</w:t>
            </w:r>
          </w:p>
        </w:tc>
        <w:tc>
          <w:tcPr>
            <w:tcW w:w="1320" w:type="dxa"/>
          </w:tcPr>
          <w:p w:rsidR="00000000" w:rsidRDefault="00764533">
            <w:pPr>
              <w:spacing w:line="240" w:lineRule="exact"/>
              <w:ind w:right="372"/>
              <w:jc w:val="right"/>
              <w:rPr>
                <w:rFonts w:hint="eastAsia"/>
                <w:sz w:val="18"/>
              </w:rPr>
            </w:pPr>
            <w:r>
              <w:rPr>
                <w:rFonts w:hint="eastAsia"/>
                <w:sz w:val="18"/>
              </w:rPr>
              <w:t>1997</w:t>
            </w:r>
          </w:p>
        </w:tc>
        <w:tc>
          <w:tcPr>
            <w:tcW w:w="1200" w:type="dxa"/>
          </w:tcPr>
          <w:p w:rsidR="00000000" w:rsidRDefault="00764533">
            <w:pPr>
              <w:spacing w:line="240" w:lineRule="exact"/>
              <w:ind w:right="372"/>
              <w:jc w:val="right"/>
              <w:rPr>
                <w:rFonts w:hint="eastAsia"/>
                <w:sz w:val="18"/>
              </w:rPr>
            </w:pPr>
            <w:r>
              <w:rPr>
                <w:rFonts w:hint="eastAsia"/>
                <w:sz w:val="18"/>
              </w:rPr>
              <w:t>1998</w:t>
            </w:r>
          </w:p>
        </w:tc>
      </w:tr>
      <w:tr w:rsidR="00000000">
        <w:tblPrEx>
          <w:tblCellMar>
            <w:top w:w="0" w:type="dxa"/>
            <w:bottom w:w="0" w:type="dxa"/>
          </w:tblCellMar>
        </w:tblPrEx>
        <w:tc>
          <w:tcPr>
            <w:tcW w:w="3240" w:type="dxa"/>
          </w:tcPr>
          <w:p w:rsidR="00000000" w:rsidRDefault="00764533">
            <w:pPr>
              <w:spacing w:line="240" w:lineRule="exact"/>
              <w:rPr>
                <w:rFonts w:hint="eastAsia"/>
                <w:sz w:val="18"/>
              </w:rPr>
            </w:pPr>
            <w:r>
              <w:rPr>
                <w:rFonts w:hint="eastAsia"/>
                <w:sz w:val="18"/>
              </w:rPr>
              <w:t>总生育率指标</w:t>
            </w:r>
          </w:p>
        </w:tc>
        <w:tc>
          <w:tcPr>
            <w:tcW w:w="1320" w:type="dxa"/>
          </w:tcPr>
          <w:p w:rsidR="00000000" w:rsidRDefault="00764533">
            <w:pPr>
              <w:spacing w:line="240" w:lineRule="exact"/>
              <w:ind w:right="372"/>
              <w:jc w:val="right"/>
              <w:rPr>
                <w:sz w:val="18"/>
              </w:rPr>
            </w:pPr>
            <w:r>
              <w:rPr>
                <w:sz w:val="18"/>
              </w:rPr>
              <w:t>1.36</w:t>
            </w:r>
          </w:p>
        </w:tc>
        <w:tc>
          <w:tcPr>
            <w:tcW w:w="1320" w:type="dxa"/>
          </w:tcPr>
          <w:p w:rsidR="00000000" w:rsidRDefault="00764533">
            <w:pPr>
              <w:spacing w:line="240" w:lineRule="exact"/>
              <w:ind w:right="372"/>
              <w:jc w:val="right"/>
              <w:rPr>
                <w:sz w:val="18"/>
              </w:rPr>
            </w:pPr>
            <w:r>
              <w:rPr>
                <w:sz w:val="18"/>
              </w:rPr>
              <w:t>1.32</w:t>
            </w:r>
          </w:p>
        </w:tc>
        <w:tc>
          <w:tcPr>
            <w:tcW w:w="1320" w:type="dxa"/>
          </w:tcPr>
          <w:p w:rsidR="00000000" w:rsidRDefault="00764533">
            <w:pPr>
              <w:spacing w:line="240" w:lineRule="exact"/>
              <w:ind w:right="372"/>
              <w:jc w:val="right"/>
              <w:rPr>
                <w:sz w:val="18"/>
              </w:rPr>
            </w:pPr>
            <w:r>
              <w:rPr>
                <w:sz w:val="18"/>
              </w:rPr>
              <w:t>1.3</w:t>
            </w:r>
          </w:p>
        </w:tc>
        <w:tc>
          <w:tcPr>
            <w:tcW w:w="1320" w:type="dxa"/>
          </w:tcPr>
          <w:p w:rsidR="00000000" w:rsidRDefault="00764533">
            <w:pPr>
              <w:spacing w:line="240" w:lineRule="exact"/>
              <w:ind w:right="372"/>
              <w:jc w:val="right"/>
              <w:rPr>
                <w:sz w:val="18"/>
              </w:rPr>
            </w:pPr>
            <w:r>
              <w:rPr>
                <w:sz w:val="18"/>
              </w:rPr>
              <w:t>1.31</w:t>
            </w:r>
          </w:p>
        </w:tc>
        <w:tc>
          <w:tcPr>
            <w:tcW w:w="1200" w:type="dxa"/>
          </w:tcPr>
          <w:p w:rsidR="00000000" w:rsidRDefault="00764533">
            <w:pPr>
              <w:spacing w:line="240" w:lineRule="exact"/>
              <w:ind w:right="372"/>
              <w:jc w:val="right"/>
              <w:rPr>
                <w:sz w:val="18"/>
              </w:rPr>
            </w:pPr>
            <w:r>
              <w:rPr>
                <w:sz w:val="18"/>
              </w:rPr>
              <w:t>1.29</w:t>
            </w:r>
          </w:p>
        </w:tc>
      </w:tr>
      <w:tr w:rsidR="00000000">
        <w:tblPrEx>
          <w:tblCellMar>
            <w:top w:w="0" w:type="dxa"/>
            <w:bottom w:w="0" w:type="dxa"/>
          </w:tblCellMar>
        </w:tblPrEx>
        <w:tc>
          <w:tcPr>
            <w:tcW w:w="3240" w:type="dxa"/>
            <w:tcBorders>
              <w:bottom w:val="nil"/>
            </w:tcBorders>
          </w:tcPr>
          <w:p w:rsidR="00000000" w:rsidRDefault="00764533">
            <w:pPr>
              <w:spacing w:line="240" w:lineRule="exact"/>
              <w:rPr>
                <w:rFonts w:hint="eastAsia"/>
                <w:sz w:val="18"/>
              </w:rPr>
            </w:pPr>
            <w:r>
              <w:rPr>
                <w:rFonts w:hint="eastAsia"/>
                <w:sz w:val="18"/>
              </w:rPr>
              <w:t>平均结婚年龄</w:t>
            </w:r>
          </w:p>
        </w:tc>
        <w:tc>
          <w:tcPr>
            <w:tcW w:w="1320" w:type="dxa"/>
            <w:tcBorders>
              <w:bottom w:val="nil"/>
            </w:tcBorders>
          </w:tcPr>
          <w:p w:rsidR="00000000" w:rsidRDefault="00764533">
            <w:pPr>
              <w:spacing w:line="240" w:lineRule="exact"/>
              <w:ind w:right="372"/>
              <w:jc w:val="right"/>
              <w:rPr>
                <w:rFonts w:hint="eastAsia"/>
                <w:sz w:val="18"/>
              </w:rPr>
            </w:pPr>
          </w:p>
        </w:tc>
        <w:tc>
          <w:tcPr>
            <w:tcW w:w="1320" w:type="dxa"/>
            <w:tcBorders>
              <w:bottom w:val="nil"/>
            </w:tcBorders>
          </w:tcPr>
          <w:p w:rsidR="00000000" w:rsidRDefault="00764533">
            <w:pPr>
              <w:spacing w:line="240" w:lineRule="exact"/>
              <w:ind w:right="372"/>
              <w:jc w:val="right"/>
              <w:rPr>
                <w:rFonts w:hint="eastAsia"/>
                <w:sz w:val="18"/>
              </w:rPr>
            </w:pPr>
          </w:p>
        </w:tc>
        <w:tc>
          <w:tcPr>
            <w:tcW w:w="1320" w:type="dxa"/>
            <w:tcBorders>
              <w:bottom w:val="nil"/>
            </w:tcBorders>
          </w:tcPr>
          <w:p w:rsidR="00000000" w:rsidRDefault="00764533">
            <w:pPr>
              <w:spacing w:line="240" w:lineRule="exact"/>
              <w:ind w:right="372"/>
              <w:jc w:val="right"/>
              <w:rPr>
                <w:rFonts w:hint="eastAsia"/>
                <w:sz w:val="18"/>
              </w:rPr>
            </w:pPr>
          </w:p>
        </w:tc>
        <w:tc>
          <w:tcPr>
            <w:tcW w:w="1320" w:type="dxa"/>
            <w:tcBorders>
              <w:bottom w:val="nil"/>
            </w:tcBorders>
          </w:tcPr>
          <w:p w:rsidR="00000000" w:rsidRDefault="00764533">
            <w:pPr>
              <w:spacing w:line="240" w:lineRule="exact"/>
              <w:ind w:right="372"/>
              <w:jc w:val="right"/>
              <w:rPr>
                <w:rFonts w:hint="eastAsia"/>
                <w:sz w:val="18"/>
              </w:rPr>
            </w:pPr>
          </w:p>
        </w:tc>
        <w:tc>
          <w:tcPr>
            <w:tcW w:w="1200" w:type="dxa"/>
            <w:tcBorders>
              <w:bottom w:val="nil"/>
            </w:tcBorders>
          </w:tcPr>
          <w:p w:rsidR="00000000" w:rsidRDefault="00764533">
            <w:pPr>
              <w:spacing w:line="240" w:lineRule="exact"/>
              <w:ind w:right="372"/>
              <w:jc w:val="right"/>
              <w:rPr>
                <w:rFonts w:hint="eastAsia"/>
                <w:sz w:val="18"/>
              </w:rPr>
            </w:pPr>
          </w:p>
        </w:tc>
      </w:tr>
      <w:tr w:rsidR="00000000">
        <w:tblPrEx>
          <w:tblCellMar>
            <w:top w:w="0" w:type="dxa"/>
            <w:bottom w:w="0" w:type="dxa"/>
          </w:tblCellMar>
        </w:tblPrEx>
        <w:tc>
          <w:tcPr>
            <w:tcW w:w="3240" w:type="dxa"/>
            <w:tcBorders>
              <w:top w:val="nil"/>
              <w:bottom w:val="nil"/>
            </w:tcBorders>
          </w:tcPr>
          <w:p w:rsidR="00000000" w:rsidRDefault="00764533">
            <w:pPr>
              <w:spacing w:line="240" w:lineRule="exact"/>
              <w:ind w:firstLine="1332"/>
              <w:rPr>
                <w:rFonts w:hint="eastAsia"/>
                <w:sz w:val="18"/>
              </w:rPr>
            </w:pPr>
            <w:r>
              <w:rPr>
                <w:rFonts w:hint="eastAsia"/>
                <w:sz w:val="18"/>
              </w:rPr>
              <w:t>男</w:t>
            </w:r>
          </w:p>
        </w:tc>
        <w:tc>
          <w:tcPr>
            <w:tcW w:w="1320" w:type="dxa"/>
            <w:tcBorders>
              <w:top w:val="nil"/>
              <w:bottom w:val="nil"/>
            </w:tcBorders>
          </w:tcPr>
          <w:p w:rsidR="00000000" w:rsidRDefault="00764533">
            <w:pPr>
              <w:spacing w:line="240" w:lineRule="exact"/>
              <w:ind w:right="372"/>
              <w:jc w:val="right"/>
              <w:rPr>
                <w:sz w:val="18"/>
              </w:rPr>
            </w:pPr>
            <w:r>
              <w:rPr>
                <w:sz w:val="18"/>
              </w:rPr>
              <w:t>29.3</w:t>
            </w:r>
          </w:p>
        </w:tc>
        <w:tc>
          <w:tcPr>
            <w:tcW w:w="1320" w:type="dxa"/>
            <w:tcBorders>
              <w:top w:val="nil"/>
              <w:bottom w:val="nil"/>
            </w:tcBorders>
          </w:tcPr>
          <w:p w:rsidR="00000000" w:rsidRDefault="00764533">
            <w:pPr>
              <w:spacing w:line="240" w:lineRule="exact"/>
              <w:ind w:right="372"/>
              <w:jc w:val="right"/>
              <w:rPr>
                <w:sz w:val="18"/>
              </w:rPr>
            </w:pPr>
            <w:r>
              <w:rPr>
                <w:sz w:val="18"/>
              </w:rPr>
              <w:t>29.4</w:t>
            </w:r>
          </w:p>
        </w:tc>
        <w:tc>
          <w:tcPr>
            <w:tcW w:w="1320" w:type="dxa"/>
            <w:tcBorders>
              <w:top w:val="nil"/>
              <w:bottom w:val="nil"/>
            </w:tcBorders>
          </w:tcPr>
          <w:p w:rsidR="00000000" w:rsidRDefault="00764533">
            <w:pPr>
              <w:spacing w:line="240" w:lineRule="exact"/>
              <w:ind w:right="372"/>
              <w:jc w:val="right"/>
              <w:rPr>
                <w:sz w:val="18"/>
              </w:rPr>
            </w:pPr>
            <w:r>
              <w:rPr>
                <w:sz w:val="18"/>
              </w:rPr>
              <w:t>29.8</w:t>
            </w:r>
          </w:p>
        </w:tc>
        <w:tc>
          <w:tcPr>
            <w:tcW w:w="1320" w:type="dxa"/>
            <w:tcBorders>
              <w:top w:val="nil"/>
              <w:bottom w:val="nil"/>
            </w:tcBorders>
          </w:tcPr>
          <w:p w:rsidR="00000000" w:rsidRDefault="00764533">
            <w:pPr>
              <w:spacing w:line="240" w:lineRule="exact"/>
              <w:ind w:right="372"/>
              <w:jc w:val="right"/>
              <w:rPr>
                <w:sz w:val="18"/>
              </w:rPr>
            </w:pPr>
            <w:r>
              <w:rPr>
                <w:sz w:val="18"/>
              </w:rPr>
              <w:t>30.13</w:t>
            </w:r>
          </w:p>
        </w:tc>
        <w:tc>
          <w:tcPr>
            <w:tcW w:w="1200" w:type="dxa"/>
            <w:tcBorders>
              <w:top w:val="nil"/>
              <w:bottom w:val="nil"/>
            </w:tcBorders>
          </w:tcPr>
          <w:p w:rsidR="00000000" w:rsidRDefault="00764533">
            <w:pPr>
              <w:spacing w:line="240" w:lineRule="exact"/>
              <w:ind w:right="372"/>
              <w:jc w:val="right"/>
              <w:rPr>
                <w:sz w:val="18"/>
              </w:rPr>
            </w:pPr>
            <w:r>
              <w:rPr>
                <w:sz w:val="18"/>
              </w:rPr>
              <w:t>30.5</w:t>
            </w:r>
          </w:p>
        </w:tc>
      </w:tr>
      <w:tr w:rsidR="00000000">
        <w:tblPrEx>
          <w:tblCellMar>
            <w:top w:w="0" w:type="dxa"/>
            <w:bottom w:w="0" w:type="dxa"/>
          </w:tblCellMar>
        </w:tblPrEx>
        <w:tc>
          <w:tcPr>
            <w:tcW w:w="3240" w:type="dxa"/>
            <w:tcBorders>
              <w:top w:val="nil"/>
            </w:tcBorders>
          </w:tcPr>
          <w:p w:rsidR="00000000" w:rsidRDefault="00764533">
            <w:pPr>
              <w:spacing w:line="240" w:lineRule="exact"/>
              <w:ind w:firstLine="1332"/>
              <w:rPr>
                <w:rFonts w:hint="eastAsia"/>
                <w:sz w:val="18"/>
              </w:rPr>
            </w:pPr>
            <w:r>
              <w:rPr>
                <w:rFonts w:hint="eastAsia"/>
                <w:sz w:val="18"/>
              </w:rPr>
              <w:t>女</w:t>
            </w:r>
          </w:p>
        </w:tc>
        <w:tc>
          <w:tcPr>
            <w:tcW w:w="1320" w:type="dxa"/>
            <w:tcBorders>
              <w:top w:val="nil"/>
            </w:tcBorders>
          </w:tcPr>
          <w:p w:rsidR="00000000" w:rsidRDefault="00764533">
            <w:pPr>
              <w:spacing w:line="240" w:lineRule="exact"/>
              <w:ind w:right="372"/>
              <w:jc w:val="right"/>
              <w:rPr>
                <w:sz w:val="18"/>
              </w:rPr>
            </w:pPr>
            <w:r>
              <w:rPr>
                <w:sz w:val="18"/>
              </w:rPr>
              <w:t>25.6</w:t>
            </w:r>
          </w:p>
        </w:tc>
        <w:tc>
          <w:tcPr>
            <w:tcW w:w="1320" w:type="dxa"/>
            <w:tcBorders>
              <w:top w:val="nil"/>
            </w:tcBorders>
          </w:tcPr>
          <w:p w:rsidR="00000000" w:rsidRDefault="00764533">
            <w:pPr>
              <w:spacing w:line="240" w:lineRule="exact"/>
              <w:ind w:right="372"/>
              <w:jc w:val="right"/>
              <w:rPr>
                <w:sz w:val="18"/>
              </w:rPr>
            </w:pPr>
            <w:r>
              <w:rPr>
                <w:sz w:val="18"/>
              </w:rPr>
              <w:t>25.9</w:t>
            </w:r>
          </w:p>
        </w:tc>
        <w:tc>
          <w:tcPr>
            <w:tcW w:w="1320" w:type="dxa"/>
            <w:tcBorders>
              <w:top w:val="nil"/>
            </w:tcBorders>
          </w:tcPr>
          <w:p w:rsidR="00000000" w:rsidRDefault="00764533">
            <w:pPr>
              <w:spacing w:line="240" w:lineRule="exact"/>
              <w:ind w:right="372"/>
              <w:jc w:val="right"/>
              <w:rPr>
                <w:sz w:val="18"/>
              </w:rPr>
            </w:pPr>
            <w:r>
              <w:rPr>
                <w:sz w:val="18"/>
              </w:rPr>
              <w:t>26.3</w:t>
            </w:r>
          </w:p>
        </w:tc>
        <w:tc>
          <w:tcPr>
            <w:tcW w:w="1320" w:type="dxa"/>
            <w:tcBorders>
              <w:top w:val="nil"/>
            </w:tcBorders>
          </w:tcPr>
          <w:p w:rsidR="00000000" w:rsidRDefault="00764533">
            <w:pPr>
              <w:spacing w:line="240" w:lineRule="exact"/>
              <w:ind w:right="372"/>
              <w:jc w:val="right"/>
              <w:rPr>
                <w:sz w:val="18"/>
              </w:rPr>
            </w:pPr>
            <w:r>
              <w:rPr>
                <w:sz w:val="18"/>
              </w:rPr>
              <w:t>26.6</w:t>
            </w:r>
          </w:p>
        </w:tc>
        <w:tc>
          <w:tcPr>
            <w:tcW w:w="1200" w:type="dxa"/>
            <w:tcBorders>
              <w:top w:val="nil"/>
            </w:tcBorders>
          </w:tcPr>
          <w:p w:rsidR="00000000" w:rsidRDefault="00764533">
            <w:pPr>
              <w:spacing w:line="240" w:lineRule="exact"/>
              <w:ind w:right="372"/>
              <w:jc w:val="right"/>
              <w:rPr>
                <w:sz w:val="18"/>
              </w:rPr>
            </w:pPr>
            <w:r>
              <w:rPr>
                <w:sz w:val="18"/>
              </w:rPr>
              <w:t>26.9</w:t>
            </w:r>
          </w:p>
        </w:tc>
      </w:tr>
      <w:tr w:rsidR="00000000">
        <w:tblPrEx>
          <w:tblCellMar>
            <w:top w:w="0" w:type="dxa"/>
            <w:bottom w:w="0" w:type="dxa"/>
          </w:tblCellMar>
        </w:tblPrEx>
        <w:tc>
          <w:tcPr>
            <w:tcW w:w="3240" w:type="dxa"/>
          </w:tcPr>
          <w:p w:rsidR="00000000" w:rsidRDefault="00764533">
            <w:pPr>
              <w:spacing w:line="240" w:lineRule="exact"/>
              <w:rPr>
                <w:rFonts w:hint="eastAsia"/>
                <w:sz w:val="18"/>
              </w:rPr>
            </w:pPr>
            <w:r>
              <w:rPr>
                <w:rFonts w:hint="eastAsia"/>
                <w:sz w:val="18"/>
              </w:rPr>
              <w:t>婚姻生育比例</w:t>
            </w:r>
          </w:p>
        </w:tc>
        <w:tc>
          <w:tcPr>
            <w:tcW w:w="1320" w:type="dxa"/>
          </w:tcPr>
          <w:p w:rsidR="00000000" w:rsidRDefault="00764533">
            <w:pPr>
              <w:spacing w:line="240" w:lineRule="exact"/>
              <w:ind w:right="372"/>
              <w:jc w:val="right"/>
              <w:rPr>
                <w:sz w:val="18"/>
              </w:rPr>
            </w:pPr>
            <w:r>
              <w:rPr>
                <w:sz w:val="18"/>
              </w:rPr>
              <w:t>2.9</w:t>
            </w:r>
          </w:p>
        </w:tc>
        <w:tc>
          <w:tcPr>
            <w:tcW w:w="1320" w:type="dxa"/>
          </w:tcPr>
          <w:p w:rsidR="00000000" w:rsidRDefault="00764533">
            <w:pPr>
              <w:spacing w:line="240" w:lineRule="exact"/>
              <w:ind w:right="372"/>
              <w:jc w:val="right"/>
              <w:rPr>
                <w:sz w:val="18"/>
              </w:rPr>
            </w:pPr>
            <w:r>
              <w:rPr>
                <w:sz w:val="18"/>
              </w:rPr>
              <w:t>3.0</w:t>
            </w:r>
          </w:p>
        </w:tc>
        <w:tc>
          <w:tcPr>
            <w:tcW w:w="1320" w:type="dxa"/>
          </w:tcPr>
          <w:p w:rsidR="00000000" w:rsidRDefault="00764533">
            <w:pPr>
              <w:spacing w:line="240" w:lineRule="exact"/>
              <w:ind w:right="372"/>
              <w:jc w:val="right"/>
              <w:rPr>
                <w:sz w:val="18"/>
              </w:rPr>
            </w:pPr>
            <w:r>
              <w:rPr>
                <w:sz w:val="18"/>
              </w:rPr>
              <w:t>3.3</w:t>
            </w:r>
          </w:p>
        </w:tc>
        <w:tc>
          <w:tcPr>
            <w:tcW w:w="1320" w:type="dxa"/>
          </w:tcPr>
          <w:p w:rsidR="00000000" w:rsidRDefault="00764533">
            <w:pPr>
              <w:spacing w:line="240" w:lineRule="exact"/>
              <w:ind w:right="372"/>
              <w:jc w:val="right"/>
              <w:rPr>
                <w:sz w:val="18"/>
              </w:rPr>
            </w:pPr>
            <w:r>
              <w:rPr>
                <w:sz w:val="18"/>
              </w:rPr>
              <w:t>3.5</w:t>
            </w:r>
          </w:p>
        </w:tc>
        <w:tc>
          <w:tcPr>
            <w:tcW w:w="1200" w:type="dxa"/>
          </w:tcPr>
          <w:p w:rsidR="00000000" w:rsidRDefault="00764533">
            <w:pPr>
              <w:spacing w:line="240" w:lineRule="exact"/>
              <w:ind w:right="372"/>
              <w:jc w:val="right"/>
              <w:rPr>
                <w:sz w:val="18"/>
              </w:rPr>
            </w:pPr>
            <w:r>
              <w:rPr>
                <w:sz w:val="18"/>
              </w:rPr>
              <w:t>3.8</w:t>
            </w:r>
          </w:p>
        </w:tc>
      </w:tr>
    </w:tbl>
    <w:p w:rsidR="00000000" w:rsidRDefault="00764533">
      <w:pPr>
        <w:spacing w:after="240" w:line="360" w:lineRule="exact"/>
        <w:ind w:left="120"/>
        <w:rPr>
          <w:rFonts w:eastAsia="KaiTi_GB2312" w:hint="eastAsia"/>
          <w:sz w:val="18"/>
        </w:rPr>
      </w:pPr>
      <w:r>
        <w:rPr>
          <w:rFonts w:eastAsia="KaiTi_GB2312" w:hint="eastAsia"/>
          <w:sz w:val="18"/>
        </w:rPr>
        <w:t>资料来源：希腊统计局</w:t>
      </w:r>
    </w:p>
    <w:p w:rsidR="00000000" w:rsidRDefault="00764533">
      <w:pPr>
        <w:spacing w:after="240" w:line="360" w:lineRule="exact"/>
        <w:ind w:firstLine="425"/>
        <w:rPr>
          <w:rFonts w:hint="eastAsia"/>
        </w:rPr>
      </w:pPr>
      <w:r>
        <w:rPr>
          <w:rFonts w:hint="eastAsia"/>
        </w:rPr>
        <w:t>离婚率在下降。</w:t>
      </w:r>
      <w:r>
        <w:rPr>
          <w:rFonts w:hint="eastAsia"/>
        </w:rPr>
        <w:t>1994</w:t>
      </w:r>
      <w:r>
        <w:rPr>
          <w:rFonts w:hint="eastAsia"/>
        </w:rPr>
        <w:t>年至</w:t>
      </w:r>
      <w:r>
        <w:rPr>
          <w:rFonts w:hint="eastAsia"/>
        </w:rPr>
        <w:t>1997</w:t>
      </w:r>
      <w:r>
        <w:rPr>
          <w:rFonts w:hint="eastAsia"/>
        </w:rPr>
        <w:t>年间，与希腊同年缔结的婚姻相比，离婚比例在</w:t>
      </w:r>
      <w:r>
        <w:rPr>
          <w:rFonts w:hint="eastAsia"/>
        </w:rPr>
        <w:t>13%</w:t>
      </w:r>
      <w:r>
        <w:rPr>
          <w:rFonts w:hint="eastAsia"/>
        </w:rPr>
        <w:t>至</w:t>
      </w:r>
      <w:r>
        <w:rPr>
          <w:rFonts w:hint="eastAsia"/>
        </w:rPr>
        <w:t>20%</w:t>
      </w:r>
      <w:r>
        <w:rPr>
          <w:rFonts w:hint="eastAsia"/>
        </w:rPr>
        <w:t>之间波动（表</w:t>
      </w:r>
      <w:r>
        <w:rPr>
          <w:rFonts w:hint="eastAsia"/>
        </w:rPr>
        <w:t>2</w:t>
      </w:r>
      <w:r>
        <w:rPr>
          <w:rFonts w:hint="eastAsia"/>
        </w:rPr>
        <w:t>）。</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640"/>
        <w:gridCol w:w="2400"/>
        <w:gridCol w:w="2400"/>
      </w:tblGrid>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sz w:val="18"/>
              </w:rPr>
            </w:pPr>
            <w:r>
              <w:rPr>
                <w:rFonts w:ascii="SimHei" w:eastAsia="SimHei" w:hint="eastAsia"/>
                <w:sz w:val="18"/>
              </w:rPr>
              <w:t>表</w:t>
            </w:r>
            <w:r>
              <w:rPr>
                <w:rFonts w:ascii="SimHei" w:eastAsia="SimHei" w:hint="eastAsia"/>
                <w:sz w:val="18"/>
              </w:rPr>
              <w:t>2</w:t>
            </w:r>
          </w:p>
        </w:tc>
      </w:tr>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hint="eastAsia"/>
                <w:sz w:val="18"/>
              </w:rPr>
            </w:pPr>
            <w:r>
              <w:rPr>
                <w:rFonts w:hint="eastAsia"/>
                <w:sz w:val="18"/>
              </w:rPr>
              <w:t>1994</w:t>
            </w:r>
            <w:r>
              <w:rPr>
                <w:rFonts w:hint="eastAsia"/>
                <w:sz w:val="18"/>
              </w:rPr>
              <w:t>年至</w:t>
            </w:r>
            <w:r>
              <w:rPr>
                <w:rFonts w:hint="eastAsia"/>
                <w:sz w:val="18"/>
              </w:rPr>
              <w:t>1998</w:t>
            </w:r>
            <w:r>
              <w:rPr>
                <w:rFonts w:hint="eastAsia"/>
                <w:sz w:val="18"/>
              </w:rPr>
              <w:t>年希腊的结婚和离婚情况</w:t>
            </w:r>
          </w:p>
        </w:tc>
      </w:tr>
      <w:tr w:rsidR="00000000">
        <w:tblPrEx>
          <w:tblCellMar>
            <w:top w:w="0" w:type="dxa"/>
            <w:bottom w:w="0" w:type="dxa"/>
          </w:tblCellMar>
        </w:tblPrEx>
        <w:trPr>
          <w:cantSplit/>
        </w:trPr>
        <w:tc>
          <w:tcPr>
            <w:tcW w:w="2280" w:type="dxa"/>
          </w:tcPr>
          <w:p w:rsidR="00000000" w:rsidRDefault="00764533">
            <w:pPr>
              <w:spacing w:line="360" w:lineRule="exact"/>
              <w:jc w:val="center"/>
              <w:rPr>
                <w:rFonts w:hint="eastAsia"/>
                <w:sz w:val="18"/>
              </w:rPr>
            </w:pPr>
            <w:r>
              <w:rPr>
                <w:rFonts w:hint="eastAsia"/>
                <w:sz w:val="18"/>
              </w:rPr>
              <w:t>年份</w:t>
            </w:r>
          </w:p>
        </w:tc>
        <w:tc>
          <w:tcPr>
            <w:tcW w:w="2640" w:type="dxa"/>
          </w:tcPr>
          <w:p w:rsidR="00000000" w:rsidRDefault="00764533">
            <w:pPr>
              <w:spacing w:line="360" w:lineRule="exact"/>
              <w:jc w:val="center"/>
              <w:rPr>
                <w:rFonts w:hint="eastAsia"/>
                <w:sz w:val="18"/>
              </w:rPr>
            </w:pPr>
            <w:r>
              <w:rPr>
                <w:rFonts w:hint="eastAsia"/>
                <w:sz w:val="18"/>
              </w:rPr>
              <w:t>结婚</w:t>
            </w:r>
            <w:r>
              <w:rPr>
                <w:rFonts w:hint="eastAsia"/>
                <w:sz w:val="18"/>
              </w:rPr>
              <w:t>1</w:t>
            </w:r>
          </w:p>
        </w:tc>
        <w:tc>
          <w:tcPr>
            <w:tcW w:w="2400" w:type="dxa"/>
          </w:tcPr>
          <w:p w:rsidR="00000000" w:rsidRDefault="00764533">
            <w:pPr>
              <w:spacing w:line="360" w:lineRule="exact"/>
              <w:jc w:val="center"/>
              <w:rPr>
                <w:rFonts w:hint="eastAsia"/>
                <w:sz w:val="18"/>
              </w:rPr>
            </w:pPr>
            <w:r>
              <w:rPr>
                <w:rFonts w:hint="eastAsia"/>
                <w:sz w:val="18"/>
              </w:rPr>
              <w:t>离婚</w:t>
            </w:r>
            <w:r>
              <w:rPr>
                <w:rFonts w:hint="eastAsia"/>
                <w:sz w:val="18"/>
              </w:rPr>
              <w:t>2</w:t>
            </w:r>
          </w:p>
        </w:tc>
        <w:tc>
          <w:tcPr>
            <w:tcW w:w="2400" w:type="dxa"/>
          </w:tcPr>
          <w:p w:rsidR="00000000" w:rsidRDefault="00764533">
            <w:pPr>
              <w:spacing w:line="360" w:lineRule="exact"/>
              <w:jc w:val="center"/>
              <w:rPr>
                <w:rFonts w:hint="eastAsia"/>
                <w:sz w:val="18"/>
              </w:rPr>
            </w:pPr>
            <w:r>
              <w:rPr>
                <w:rFonts w:hint="eastAsia"/>
                <w:sz w:val="18"/>
              </w:rPr>
              <w:t>百分比</w:t>
            </w:r>
          </w:p>
        </w:tc>
      </w:tr>
      <w:tr w:rsidR="00000000">
        <w:tblPrEx>
          <w:tblCellMar>
            <w:top w:w="0" w:type="dxa"/>
            <w:bottom w:w="0" w:type="dxa"/>
          </w:tblCellMar>
        </w:tblPrEx>
        <w:trPr>
          <w:cantSplit/>
        </w:trPr>
        <w:tc>
          <w:tcPr>
            <w:tcW w:w="2280" w:type="dxa"/>
          </w:tcPr>
          <w:p w:rsidR="00000000" w:rsidRDefault="00764533">
            <w:pPr>
              <w:spacing w:line="360" w:lineRule="exact"/>
              <w:jc w:val="center"/>
              <w:rPr>
                <w:rFonts w:hint="eastAsia"/>
                <w:sz w:val="18"/>
              </w:rPr>
            </w:pPr>
            <w:r>
              <w:rPr>
                <w:rFonts w:hint="eastAsia"/>
                <w:sz w:val="18"/>
              </w:rPr>
              <w:t>1994</w:t>
            </w:r>
          </w:p>
        </w:tc>
        <w:tc>
          <w:tcPr>
            <w:tcW w:w="2640" w:type="dxa"/>
          </w:tcPr>
          <w:p w:rsidR="00000000" w:rsidRDefault="00764533">
            <w:pPr>
              <w:spacing w:line="360" w:lineRule="exact"/>
              <w:jc w:val="center"/>
              <w:rPr>
                <w:sz w:val="18"/>
              </w:rPr>
            </w:pPr>
            <w:r>
              <w:rPr>
                <w:sz w:val="18"/>
              </w:rPr>
              <w:t>56 813</w:t>
            </w:r>
          </w:p>
        </w:tc>
        <w:tc>
          <w:tcPr>
            <w:tcW w:w="2400" w:type="dxa"/>
          </w:tcPr>
          <w:p w:rsidR="00000000" w:rsidRDefault="00764533">
            <w:pPr>
              <w:spacing w:line="360" w:lineRule="exact"/>
              <w:ind w:right="852"/>
              <w:jc w:val="right"/>
              <w:rPr>
                <w:sz w:val="18"/>
              </w:rPr>
            </w:pPr>
            <w:r>
              <w:rPr>
                <w:sz w:val="18"/>
              </w:rPr>
              <w:t>7.675</w:t>
            </w:r>
          </w:p>
        </w:tc>
        <w:tc>
          <w:tcPr>
            <w:tcW w:w="2400" w:type="dxa"/>
          </w:tcPr>
          <w:p w:rsidR="00000000" w:rsidRDefault="00764533">
            <w:pPr>
              <w:spacing w:line="360" w:lineRule="exact"/>
              <w:ind w:right="852"/>
              <w:jc w:val="right"/>
              <w:rPr>
                <w:rFonts w:hint="eastAsia"/>
                <w:sz w:val="18"/>
              </w:rPr>
            </w:pPr>
            <w:r>
              <w:rPr>
                <w:sz w:val="18"/>
              </w:rPr>
              <w:t>13.5</w:t>
            </w:r>
            <w:r>
              <w:rPr>
                <w:rFonts w:hint="eastAsia"/>
                <w:sz w:val="18"/>
              </w:rPr>
              <w:t>％</w:t>
            </w:r>
          </w:p>
        </w:tc>
      </w:tr>
      <w:tr w:rsidR="00000000">
        <w:tblPrEx>
          <w:tblCellMar>
            <w:top w:w="0" w:type="dxa"/>
            <w:bottom w:w="0" w:type="dxa"/>
          </w:tblCellMar>
        </w:tblPrEx>
        <w:trPr>
          <w:cantSplit/>
        </w:trPr>
        <w:tc>
          <w:tcPr>
            <w:tcW w:w="2280" w:type="dxa"/>
            <w:tcBorders>
              <w:bottom w:val="nil"/>
            </w:tcBorders>
          </w:tcPr>
          <w:p w:rsidR="00000000" w:rsidRDefault="00764533">
            <w:pPr>
              <w:spacing w:line="360" w:lineRule="exact"/>
              <w:jc w:val="center"/>
              <w:rPr>
                <w:rFonts w:hint="eastAsia"/>
                <w:sz w:val="18"/>
              </w:rPr>
            </w:pPr>
            <w:r>
              <w:rPr>
                <w:rFonts w:hint="eastAsia"/>
                <w:sz w:val="18"/>
              </w:rPr>
              <w:t>1995</w:t>
            </w:r>
          </w:p>
        </w:tc>
        <w:tc>
          <w:tcPr>
            <w:tcW w:w="2640" w:type="dxa"/>
            <w:tcBorders>
              <w:bottom w:val="nil"/>
            </w:tcBorders>
          </w:tcPr>
          <w:p w:rsidR="00000000" w:rsidRDefault="00764533">
            <w:pPr>
              <w:spacing w:line="360" w:lineRule="exact"/>
              <w:jc w:val="center"/>
              <w:rPr>
                <w:sz w:val="18"/>
              </w:rPr>
            </w:pPr>
            <w:r>
              <w:rPr>
                <w:sz w:val="18"/>
              </w:rPr>
              <w:t>63 987</w:t>
            </w:r>
          </w:p>
        </w:tc>
        <w:tc>
          <w:tcPr>
            <w:tcW w:w="2400" w:type="dxa"/>
            <w:tcBorders>
              <w:bottom w:val="nil"/>
            </w:tcBorders>
          </w:tcPr>
          <w:p w:rsidR="00000000" w:rsidRDefault="00764533">
            <w:pPr>
              <w:spacing w:line="360" w:lineRule="exact"/>
              <w:ind w:right="852"/>
              <w:jc w:val="right"/>
              <w:rPr>
                <w:sz w:val="18"/>
              </w:rPr>
            </w:pPr>
            <w:r>
              <w:rPr>
                <w:sz w:val="18"/>
              </w:rPr>
              <w:t>10.995</w:t>
            </w:r>
          </w:p>
        </w:tc>
        <w:tc>
          <w:tcPr>
            <w:tcW w:w="2400" w:type="dxa"/>
            <w:tcBorders>
              <w:bottom w:val="nil"/>
            </w:tcBorders>
          </w:tcPr>
          <w:p w:rsidR="00000000" w:rsidRDefault="00764533">
            <w:pPr>
              <w:spacing w:line="360" w:lineRule="exact"/>
              <w:ind w:right="852"/>
              <w:jc w:val="right"/>
              <w:rPr>
                <w:rFonts w:hint="eastAsia"/>
                <w:sz w:val="18"/>
              </w:rPr>
            </w:pPr>
            <w:r>
              <w:rPr>
                <w:sz w:val="18"/>
              </w:rPr>
              <w:t>17.18</w:t>
            </w:r>
            <w:r>
              <w:rPr>
                <w:rFonts w:hint="eastAsia"/>
                <w:sz w:val="18"/>
              </w:rPr>
              <w:t>％</w:t>
            </w:r>
          </w:p>
        </w:tc>
      </w:tr>
      <w:tr w:rsidR="00000000">
        <w:tblPrEx>
          <w:tblCellMar>
            <w:top w:w="0" w:type="dxa"/>
            <w:bottom w:w="0" w:type="dxa"/>
          </w:tblCellMar>
        </w:tblPrEx>
        <w:trPr>
          <w:cantSplit/>
        </w:trPr>
        <w:tc>
          <w:tcPr>
            <w:tcW w:w="2280" w:type="dxa"/>
            <w:tcBorders>
              <w:top w:val="nil"/>
              <w:bottom w:val="nil"/>
            </w:tcBorders>
          </w:tcPr>
          <w:p w:rsidR="00000000" w:rsidRDefault="00764533">
            <w:pPr>
              <w:spacing w:line="360" w:lineRule="exact"/>
              <w:jc w:val="center"/>
              <w:rPr>
                <w:rFonts w:hint="eastAsia"/>
                <w:sz w:val="18"/>
              </w:rPr>
            </w:pPr>
            <w:r>
              <w:rPr>
                <w:rFonts w:hint="eastAsia"/>
                <w:sz w:val="18"/>
              </w:rPr>
              <w:t>1996</w:t>
            </w:r>
          </w:p>
        </w:tc>
        <w:tc>
          <w:tcPr>
            <w:tcW w:w="2640" w:type="dxa"/>
            <w:tcBorders>
              <w:top w:val="nil"/>
              <w:bottom w:val="nil"/>
            </w:tcBorders>
          </w:tcPr>
          <w:p w:rsidR="00000000" w:rsidRDefault="00764533">
            <w:pPr>
              <w:spacing w:line="360" w:lineRule="exact"/>
              <w:jc w:val="center"/>
              <w:rPr>
                <w:sz w:val="18"/>
              </w:rPr>
            </w:pPr>
            <w:r>
              <w:rPr>
                <w:sz w:val="18"/>
              </w:rPr>
              <w:t>45 408</w:t>
            </w:r>
          </w:p>
        </w:tc>
        <w:tc>
          <w:tcPr>
            <w:tcW w:w="2400" w:type="dxa"/>
            <w:tcBorders>
              <w:top w:val="nil"/>
              <w:bottom w:val="nil"/>
            </w:tcBorders>
          </w:tcPr>
          <w:p w:rsidR="00000000" w:rsidRDefault="00764533">
            <w:pPr>
              <w:spacing w:line="360" w:lineRule="exact"/>
              <w:ind w:right="852"/>
              <w:jc w:val="right"/>
              <w:rPr>
                <w:sz w:val="18"/>
              </w:rPr>
            </w:pPr>
            <w:r>
              <w:rPr>
                <w:sz w:val="18"/>
              </w:rPr>
              <w:t>9.360</w:t>
            </w:r>
          </w:p>
        </w:tc>
        <w:tc>
          <w:tcPr>
            <w:tcW w:w="2400" w:type="dxa"/>
            <w:tcBorders>
              <w:top w:val="nil"/>
              <w:bottom w:val="nil"/>
            </w:tcBorders>
          </w:tcPr>
          <w:p w:rsidR="00000000" w:rsidRDefault="00764533">
            <w:pPr>
              <w:spacing w:line="360" w:lineRule="exact"/>
              <w:ind w:right="852"/>
              <w:jc w:val="right"/>
              <w:rPr>
                <w:rFonts w:hint="eastAsia"/>
                <w:sz w:val="18"/>
              </w:rPr>
            </w:pPr>
            <w:r>
              <w:rPr>
                <w:sz w:val="18"/>
              </w:rPr>
              <w:t>20.6</w:t>
            </w:r>
            <w:r>
              <w:rPr>
                <w:rFonts w:hint="eastAsia"/>
                <w:sz w:val="18"/>
              </w:rPr>
              <w:t>％</w:t>
            </w:r>
          </w:p>
        </w:tc>
      </w:tr>
      <w:tr w:rsidR="00000000">
        <w:tblPrEx>
          <w:tblCellMar>
            <w:top w:w="0" w:type="dxa"/>
            <w:bottom w:w="0" w:type="dxa"/>
          </w:tblCellMar>
        </w:tblPrEx>
        <w:trPr>
          <w:cantSplit/>
        </w:trPr>
        <w:tc>
          <w:tcPr>
            <w:tcW w:w="2280" w:type="dxa"/>
            <w:tcBorders>
              <w:top w:val="nil"/>
            </w:tcBorders>
          </w:tcPr>
          <w:p w:rsidR="00000000" w:rsidRDefault="00764533">
            <w:pPr>
              <w:spacing w:line="360" w:lineRule="exact"/>
              <w:jc w:val="center"/>
              <w:rPr>
                <w:rFonts w:hint="eastAsia"/>
                <w:sz w:val="18"/>
              </w:rPr>
            </w:pPr>
            <w:r>
              <w:rPr>
                <w:rFonts w:hint="eastAsia"/>
                <w:sz w:val="18"/>
              </w:rPr>
              <w:t>1997</w:t>
            </w:r>
          </w:p>
        </w:tc>
        <w:tc>
          <w:tcPr>
            <w:tcW w:w="2640" w:type="dxa"/>
            <w:tcBorders>
              <w:top w:val="nil"/>
            </w:tcBorders>
          </w:tcPr>
          <w:p w:rsidR="00000000" w:rsidRDefault="00764533">
            <w:pPr>
              <w:spacing w:line="360" w:lineRule="exact"/>
              <w:jc w:val="center"/>
              <w:rPr>
                <w:sz w:val="18"/>
              </w:rPr>
            </w:pPr>
            <w:r>
              <w:rPr>
                <w:sz w:val="18"/>
              </w:rPr>
              <w:t>60 535</w:t>
            </w:r>
          </w:p>
        </w:tc>
        <w:tc>
          <w:tcPr>
            <w:tcW w:w="2400" w:type="dxa"/>
            <w:tcBorders>
              <w:top w:val="nil"/>
            </w:tcBorders>
          </w:tcPr>
          <w:p w:rsidR="00000000" w:rsidRDefault="00764533">
            <w:pPr>
              <w:spacing w:line="360" w:lineRule="exact"/>
              <w:ind w:right="852"/>
              <w:jc w:val="right"/>
              <w:rPr>
                <w:sz w:val="18"/>
              </w:rPr>
            </w:pPr>
            <w:r>
              <w:rPr>
                <w:sz w:val="18"/>
              </w:rPr>
              <w:t>9.422</w:t>
            </w:r>
          </w:p>
        </w:tc>
        <w:tc>
          <w:tcPr>
            <w:tcW w:w="2400" w:type="dxa"/>
            <w:tcBorders>
              <w:top w:val="nil"/>
            </w:tcBorders>
          </w:tcPr>
          <w:p w:rsidR="00000000" w:rsidRDefault="00764533">
            <w:pPr>
              <w:spacing w:line="360" w:lineRule="exact"/>
              <w:ind w:right="852"/>
              <w:jc w:val="right"/>
              <w:rPr>
                <w:rFonts w:hint="eastAsia"/>
                <w:sz w:val="18"/>
              </w:rPr>
            </w:pPr>
            <w:r>
              <w:rPr>
                <w:sz w:val="18"/>
              </w:rPr>
              <w:t>15.56</w:t>
            </w:r>
            <w:r>
              <w:rPr>
                <w:rFonts w:hint="eastAsia"/>
                <w:sz w:val="18"/>
              </w:rPr>
              <w:t>％</w:t>
            </w:r>
          </w:p>
        </w:tc>
      </w:tr>
      <w:tr w:rsidR="00000000">
        <w:tblPrEx>
          <w:tblCellMar>
            <w:top w:w="0" w:type="dxa"/>
            <w:bottom w:w="0" w:type="dxa"/>
          </w:tblCellMar>
        </w:tblPrEx>
        <w:trPr>
          <w:cantSplit/>
        </w:trPr>
        <w:tc>
          <w:tcPr>
            <w:tcW w:w="2280" w:type="dxa"/>
          </w:tcPr>
          <w:p w:rsidR="00000000" w:rsidRDefault="00764533">
            <w:pPr>
              <w:spacing w:line="360" w:lineRule="exact"/>
              <w:jc w:val="center"/>
              <w:rPr>
                <w:rFonts w:hint="eastAsia"/>
                <w:sz w:val="18"/>
              </w:rPr>
            </w:pPr>
            <w:r>
              <w:rPr>
                <w:rFonts w:hint="eastAsia"/>
                <w:sz w:val="18"/>
              </w:rPr>
              <w:t>1998</w:t>
            </w:r>
          </w:p>
        </w:tc>
        <w:tc>
          <w:tcPr>
            <w:tcW w:w="2640" w:type="dxa"/>
          </w:tcPr>
          <w:p w:rsidR="00000000" w:rsidRDefault="00764533">
            <w:pPr>
              <w:spacing w:line="360" w:lineRule="exact"/>
              <w:jc w:val="center"/>
              <w:rPr>
                <w:sz w:val="18"/>
              </w:rPr>
            </w:pPr>
            <w:r>
              <w:rPr>
                <w:sz w:val="18"/>
              </w:rPr>
              <w:t>55 489</w:t>
            </w:r>
          </w:p>
        </w:tc>
        <w:tc>
          <w:tcPr>
            <w:tcW w:w="2400" w:type="dxa"/>
          </w:tcPr>
          <w:p w:rsidR="00000000" w:rsidRDefault="00764533">
            <w:pPr>
              <w:spacing w:line="360" w:lineRule="exact"/>
              <w:jc w:val="center"/>
              <w:rPr>
                <w:rFonts w:hint="eastAsia"/>
                <w:sz w:val="18"/>
              </w:rPr>
            </w:pPr>
          </w:p>
        </w:tc>
        <w:tc>
          <w:tcPr>
            <w:tcW w:w="2400" w:type="dxa"/>
          </w:tcPr>
          <w:p w:rsidR="00000000" w:rsidRDefault="00764533">
            <w:pPr>
              <w:spacing w:line="360" w:lineRule="exact"/>
              <w:jc w:val="center"/>
              <w:rPr>
                <w:rFonts w:hint="eastAsia"/>
                <w:sz w:val="18"/>
              </w:rPr>
            </w:pPr>
          </w:p>
        </w:tc>
      </w:tr>
    </w:tbl>
    <w:p w:rsidR="00000000" w:rsidRDefault="00764533">
      <w:pPr>
        <w:spacing w:after="240" w:line="360" w:lineRule="exact"/>
        <w:ind w:firstLine="120"/>
        <w:rPr>
          <w:rFonts w:eastAsia="KaiTi_GB2312" w:hint="eastAsia"/>
          <w:sz w:val="18"/>
        </w:rPr>
      </w:pPr>
      <w:r>
        <w:rPr>
          <w:rFonts w:eastAsia="KaiTi_GB2312" w:hint="eastAsia"/>
          <w:sz w:val="18"/>
        </w:rPr>
        <w:t>资料来源：希腊统计局</w:t>
      </w:r>
    </w:p>
    <w:p w:rsidR="00000000" w:rsidRDefault="00764533">
      <w:pPr>
        <w:spacing w:after="240" w:line="360" w:lineRule="exact"/>
        <w:ind w:firstLine="425"/>
        <w:rPr>
          <w:rFonts w:hint="eastAsia"/>
        </w:rPr>
      </w:pPr>
      <w:r>
        <w:rPr>
          <w:rFonts w:hint="eastAsia"/>
        </w:rPr>
        <w:t>1999</w:t>
      </w:r>
      <w:r>
        <w:rPr>
          <w:rFonts w:hint="eastAsia"/>
        </w:rPr>
        <w:t>年，国家社会研究中心开展了一项关于“希腊的同居和婚姻的解除”的研究，对希腊境内</w:t>
      </w:r>
      <w:r>
        <w:rPr>
          <w:rFonts w:hint="eastAsia"/>
        </w:rPr>
        <w:t>4000</w:t>
      </w:r>
      <w:r>
        <w:rPr>
          <w:rFonts w:hint="eastAsia"/>
        </w:rPr>
        <w:t>人进行了抽样问卷其调查结果，耐人寻味。据这次研究，同居并不是替代婚姻生活的首选方式。在抽样</w:t>
      </w:r>
      <w:r>
        <w:rPr>
          <w:rFonts w:hint="eastAsia"/>
        </w:rPr>
        <w:t>的</w:t>
      </w:r>
      <w:r>
        <w:rPr>
          <w:rFonts w:hint="eastAsia"/>
        </w:rPr>
        <w:t>911</w:t>
      </w:r>
      <w:r>
        <w:rPr>
          <w:rFonts w:hint="eastAsia"/>
        </w:rPr>
        <w:t>例同居情况中，有</w:t>
      </w:r>
      <w:r>
        <w:rPr>
          <w:rFonts w:hint="eastAsia"/>
        </w:rPr>
        <w:t>686</w:t>
      </w:r>
      <w:r>
        <w:rPr>
          <w:rFonts w:hint="eastAsia"/>
        </w:rPr>
        <w:t>对结婚、</w:t>
      </w:r>
      <w:r>
        <w:rPr>
          <w:rFonts w:hint="eastAsia"/>
        </w:rPr>
        <w:t>162</w:t>
      </w:r>
      <w:r>
        <w:rPr>
          <w:rFonts w:hint="eastAsia"/>
        </w:rPr>
        <w:t>对分手。同居达</w:t>
      </w:r>
      <w:r>
        <w:rPr>
          <w:rFonts w:hint="eastAsia"/>
        </w:rPr>
        <w:t>4</w:t>
      </w:r>
      <w:r>
        <w:rPr>
          <w:rFonts w:hint="eastAsia"/>
        </w:rPr>
        <w:t>年以上者大多解除了同居关系。同居后结婚的夫妇有</w:t>
      </w:r>
      <w:r>
        <w:rPr>
          <w:rFonts w:hint="eastAsia"/>
        </w:rPr>
        <w:t>40%</w:t>
      </w:r>
      <w:r>
        <w:rPr>
          <w:rFonts w:hint="eastAsia"/>
        </w:rPr>
        <w:t>决定要孩子，且未婚先孕。</w:t>
      </w:r>
    </w:p>
    <w:p w:rsidR="00000000" w:rsidRDefault="00764533">
      <w:pPr>
        <w:spacing w:after="240" w:line="360" w:lineRule="exact"/>
        <w:ind w:firstLine="425"/>
        <w:rPr>
          <w:rFonts w:hint="eastAsia"/>
        </w:rPr>
      </w:pPr>
      <w:r>
        <w:rPr>
          <w:rFonts w:hint="eastAsia"/>
        </w:rPr>
        <w:t>据同一项调查，受教育程度较高的女性较难结婚，受教育程度较高的较年轻女性更容易分居。结婚时间短、女性受教育程度高、夫妻年龄偏小、中产阶级出身及有父母离异的经历，似乎是易造成离婚的诸多条件。子女的存在对婚姻有稳定作用。</w:t>
      </w:r>
    </w:p>
    <w:p w:rsidR="00000000" w:rsidRDefault="00764533">
      <w:pPr>
        <w:spacing w:after="240" w:line="360" w:lineRule="exact"/>
        <w:ind w:firstLine="425"/>
        <w:rPr>
          <w:rFonts w:hint="eastAsia"/>
        </w:rPr>
      </w:pPr>
      <w:r>
        <w:rPr>
          <w:rFonts w:hint="eastAsia"/>
        </w:rPr>
        <w:t>（哈里斯·希莫奥尼都在</w:t>
      </w:r>
      <w:r>
        <w:rPr>
          <w:rFonts w:hint="eastAsia"/>
        </w:rPr>
        <w:t>2000</w:t>
      </w:r>
      <w:r>
        <w:rPr>
          <w:rFonts w:hint="eastAsia"/>
        </w:rPr>
        <w:t>年</w:t>
      </w:r>
      <w:r>
        <w:rPr>
          <w:rFonts w:hint="eastAsia"/>
        </w:rPr>
        <w:t>5</w:t>
      </w:r>
      <w:r>
        <w:rPr>
          <w:rFonts w:hint="eastAsia"/>
        </w:rPr>
        <w:t>月在雅典举行的国家社会研究中心“新世纪的家庭与福利：欧洲的趋势和展望”一日会议上的报告）</w:t>
      </w:r>
    </w:p>
    <w:p w:rsidR="00000000" w:rsidRDefault="00764533">
      <w:pPr>
        <w:spacing w:after="240" w:line="360" w:lineRule="exact"/>
        <w:ind w:firstLine="425"/>
        <w:rPr>
          <w:rFonts w:hint="eastAsia"/>
        </w:rPr>
      </w:pPr>
      <w:r>
        <w:rPr>
          <w:rFonts w:hint="eastAsia"/>
        </w:rPr>
        <w:t>离婚和结婚生育率的上升（从</w:t>
      </w:r>
      <w:r>
        <w:rPr>
          <w:rFonts w:hint="eastAsia"/>
        </w:rPr>
        <w:t>1994</w:t>
      </w:r>
      <w:r>
        <w:rPr>
          <w:rFonts w:hint="eastAsia"/>
        </w:rPr>
        <w:t>年的</w:t>
      </w:r>
      <w:r>
        <w:rPr>
          <w:rFonts w:hint="eastAsia"/>
        </w:rPr>
        <w:t>2.9</w:t>
      </w:r>
      <w:r>
        <w:rPr>
          <w:rFonts w:hint="eastAsia"/>
        </w:rPr>
        <w:t>人增至</w:t>
      </w:r>
      <w:r>
        <w:rPr>
          <w:rFonts w:hint="eastAsia"/>
        </w:rPr>
        <w:t>1999</w:t>
      </w:r>
      <w:r>
        <w:rPr>
          <w:rFonts w:hint="eastAsia"/>
        </w:rPr>
        <w:t>年的</w:t>
      </w:r>
      <w:r>
        <w:rPr>
          <w:rFonts w:hint="eastAsia"/>
        </w:rPr>
        <w:t>3.8</w:t>
      </w:r>
      <w:r>
        <w:rPr>
          <w:rFonts w:hint="eastAsia"/>
        </w:rPr>
        <w:t>人</w:t>
      </w:r>
      <w:r>
        <w:rPr>
          <w:rFonts w:hint="eastAsia"/>
        </w:rPr>
        <w:t xml:space="preserve"> </w:t>
      </w:r>
      <w:r>
        <w:t>–</w:t>
      </w:r>
      <w:r>
        <w:rPr>
          <w:rFonts w:hint="eastAsia"/>
        </w:rPr>
        <w:t xml:space="preserve"> </w:t>
      </w:r>
      <w:r>
        <w:rPr>
          <w:rFonts w:hint="eastAsia"/>
        </w:rPr>
        <w:t>表</w:t>
      </w:r>
      <w:r>
        <w:rPr>
          <w:rFonts w:hint="eastAsia"/>
        </w:rPr>
        <w:t>1</w:t>
      </w:r>
      <w:r>
        <w:rPr>
          <w:rFonts w:hint="eastAsia"/>
        </w:rPr>
        <w:t>，希腊国家统计局）造成希腊的单亲家庭数目增加。由于有关研究项目中采用的住户记录方法，难以估计单亲家庭的确切数字。</w:t>
      </w:r>
      <w:r>
        <w:rPr>
          <w:rFonts w:hint="eastAsia"/>
        </w:rPr>
        <w:t>1996</w:t>
      </w:r>
      <w:r>
        <w:rPr>
          <w:rFonts w:hint="eastAsia"/>
        </w:rPr>
        <w:t>年，</w:t>
      </w:r>
      <w:r>
        <w:rPr>
          <w:rFonts w:hint="eastAsia"/>
        </w:rPr>
        <w:t>222</w:t>
      </w:r>
      <w:r>
        <w:t xml:space="preserve"> </w:t>
      </w:r>
      <w:r>
        <w:rPr>
          <w:rFonts w:hint="eastAsia"/>
        </w:rPr>
        <w:t>185</w:t>
      </w:r>
      <w:r>
        <w:rPr>
          <w:rFonts w:hint="eastAsia"/>
        </w:rPr>
        <w:t>个有子女的住户（占全国有子女住户的</w:t>
      </w:r>
      <w:r>
        <w:rPr>
          <w:rFonts w:hint="eastAsia"/>
        </w:rPr>
        <w:t>11.45%</w:t>
      </w:r>
      <w:r>
        <w:rPr>
          <w:rFonts w:hint="eastAsia"/>
        </w:rPr>
        <w:t>）属于单亲家庭（家长为单身、丧偶或离异）。绝大多数户主有子女的单亲住户，家长为女性（</w:t>
      </w:r>
      <w:r>
        <w:rPr>
          <w:rFonts w:hint="eastAsia"/>
        </w:rPr>
        <w:t>80.6%</w:t>
      </w:r>
      <w:r>
        <w:rPr>
          <w:rFonts w:hint="eastAsia"/>
        </w:rPr>
        <w:t>）。有子女住户的户主为未婚、离异或丧偶的父亲，占单亲家庭总数的</w:t>
      </w:r>
      <w:r>
        <w:rPr>
          <w:rFonts w:hint="eastAsia"/>
        </w:rPr>
        <w:t>18.40%</w:t>
      </w:r>
      <w:r>
        <w:rPr>
          <w:rFonts w:hint="eastAsia"/>
        </w:rPr>
        <w:t>（资料来源：希腊国家统计局</w:t>
      </w:r>
      <w:r>
        <w:rPr>
          <w:rFonts w:hint="eastAsia"/>
        </w:rPr>
        <w:t xml:space="preserve"> </w:t>
      </w:r>
      <w:r>
        <w:t>–</w:t>
      </w:r>
      <w:r>
        <w:rPr>
          <w:rFonts w:hint="eastAsia"/>
        </w:rPr>
        <w:t xml:space="preserve"> 1996</w:t>
      </w:r>
      <w:r>
        <w:rPr>
          <w:rFonts w:hint="eastAsia"/>
        </w:rPr>
        <w:t>年男女平等问题研究中心开展的人力资源研究</w:t>
      </w:r>
      <w:r>
        <w:rPr>
          <w:rFonts w:hint="eastAsia"/>
        </w:rPr>
        <w:t xml:space="preserve"> </w:t>
      </w:r>
      <w:r>
        <w:t>–</w:t>
      </w:r>
      <w:r>
        <w:rPr>
          <w:rFonts w:hint="eastAsia"/>
        </w:rPr>
        <w:t xml:space="preserve"> </w:t>
      </w:r>
      <w:r>
        <w:rPr>
          <w:rFonts w:hint="eastAsia"/>
        </w:rPr>
        <w:t>文献处）。</w:t>
      </w:r>
    </w:p>
    <w:p w:rsidR="00000000" w:rsidRDefault="00764533">
      <w:pPr>
        <w:spacing w:after="240" w:line="360" w:lineRule="exact"/>
        <w:ind w:firstLine="425"/>
        <w:rPr>
          <w:rFonts w:hint="eastAsia"/>
        </w:rPr>
      </w:pPr>
      <w:r>
        <w:rPr>
          <w:rFonts w:hint="eastAsia"/>
        </w:rPr>
        <w:t>已经制定了一系列</w:t>
      </w:r>
      <w:r>
        <w:rPr>
          <w:rFonts w:hint="eastAsia"/>
        </w:rPr>
        <w:t>措施，为这些家庭提供救济。这些措施包括住房贷款或租金补贴、公共部门优先录用、子女日托中心优先、生产培训与再融合以及职业倡议和活动的精神支持和补贴。</w:t>
      </w:r>
    </w:p>
    <w:p w:rsidR="00000000" w:rsidRDefault="00764533">
      <w:pPr>
        <w:pStyle w:val="BodyTextIndent"/>
        <w:rPr>
          <w:rFonts w:hint="eastAsia"/>
        </w:rPr>
      </w:pPr>
      <w:r>
        <w:rPr>
          <w:rFonts w:hint="eastAsia"/>
        </w:rPr>
        <w:t>男女平等问题研究中心与男女平等总秘书处合作在希腊五大城市（雅典、塞萨洛尼基、帕特拉、弗洛斯、伊拉克里奥）开设的社会排斥干预处为单亲家庭户主服务，提供：</w:t>
      </w:r>
    </w:p>
    <w:p w:rsidR="00000000" w:rsidRDefault="00764533">
      <w:pPr>
        <w:numPr>
          <w:ilvl w:val="0"/>
          <w:numId w:val="200"/>
        </w:numPr>
        <w:tabs>
          <w:tab w:val="clear" w:pos="425"/>
          <w:tab w:val="num" w:pos="960"/>
        </w:tabs>
        <w:spacing w:after="240" w:line="360" w:lineRule="exact"/>
        <w:ind w:left="480" w:firstLine="0"/>
        <w:rPr>
          <w:rFonts w:hint="eastAsia"/>
        </w:rPr>
      </w:pPr>
      <w:r>
        <w:rPr>
          <w:rFonts w:hint="eastAsia"/>
        </w:rPr>
        <w:t>对妇女的支持服务（精神支持、社会工作、法律咨询）</w:t>
      </w:r>
    </w:p>
    <w:p w:rsidR="00000000" w:rsidRDefault="00764533">
      <w:pPr>
        <w:numPr>
          <w:ilvl w:val="0"/>
          <w:numId w:val="200"/>
        </w:numPr>
        <w:tabs>
          <w:tab w:val="clear" w:pos="425"/>
          <w:tab w:val="num" w:pos="960"/>
        </w:tabs>
        <w:spacing w:after="240" w:line="360" w:lineRule="exact"/>
        <w:ind w:left="480" w:firstLine="0"/>
        <w:rPr>
          <w:rFonts w:hint="eastAsia"/>
        </w:rPr>
      </w:pPr>
      <w:r>
        <w:rPr>
          <w:rFonts w:hint="eastAsia"/>
        </w:rPr>
        <w:t>研究记录妇女需要的方法（个人和社会特点）</w:t>
      </w:r>
    </w:p>
    <w:p w:rsidR="00000000" w:rsidRDefault="00764533">
      <w:pPr>
        <w:numPr>
          <w:ilvl w:val="0"/>
          <w:numId w:val="200"/>
        </w:numPr>
        <w:tabs>
          <w:tab w:val="clear" w:pos="425"/>
          <w:tab w:val="num" w:pos="960"/>
        </w:tabs>
        <w:spacing w:after="240" w:line="360" w:lineRule="exact"/>
        <w:ind w:left="480" w:firstLine="0"/>
        <w:rPr>
          <w:rFonts w:hint="eastAsia"/>
        </w:rPr>
      </w:pPr>
      <w:r>
        <w:rPr>
          <w:rFonts w:hint="eastAsia"/>
        </w:rPr>
        <w:t>克里特和马其顿地区的两个流动办事点的试运营</w:t>
      </w:r>
    </w:p>
    <w:p w:rsidR="00000000" w:rsidRDefault="00764533">
      <w:pPr>
        <w:spacing w:after="240" w:line="360" w:lineRule="exact"/>
        <w:ind w:firstLine="425"/>
        <w:rPr>
          <w:rFonts w:hint="eastAsia"/>
        </w:rPr>
      </w:pPr>
      <w:r>
        <w:rPr>
          <w:rFonts w:hint="eastAsia"/>
        </w:rPr>
        <w:t>此外，还有经济援助方案和支助低收入单亲家庭的方案，以期支助有社会经济问题的父</w:t>
      </w:r>
      <w:r>
        <w:rPr>
          <w:rFonts w:hint="eastAsia"/>
        </w:rPr>
        <w:t>母，使他们可以把子女留在身边，防止遗弃子女或把他们送入福利机构。州政府机构福利司向每个不满</w:t>
      </w:r>
      <w:r>
        <w:rPr>
          <w:rFonts w:hint="eastAsia"/>
        </w:rPr>
        <w:t>16</w:t>
      </w:r>
      <w:r>
        <w:rPr>
          <w:rFonts w:hint="eastAsia"/>
        </w:rPr>
        <w:t>岁的无保护的儿童每月发放</w:t>
      </w:r>
      <w:r>
        <w:rPr>
          <w:rFonts w:hint="eastAsia"/>
        </w:rPr>
        <w:t>15</w:t>
      </w:r>
      <w:r>
        <w:t xml:space="preserve"> </w:t>
      </w:r>
      <w:r>
        <w:rPr>
          <w:rFonts w:hint="eastAsia"/>
        </w:rPr>
        <w:t>000</w:t>
      </w:r>
      <w:r>
        <w:rPr>
          <w:rFonts w:hint="eastAsia"/>
        </w:rPr>
        <w:t>德拉克马的津贴，条件是该名儿童生活的三口之家的月收入不超过</w:t>
      </w:r>
      <w:r>
        <w:rPr>
          <w:rFonts w:hint="eastAsia"/>
        </w:rPr>
        <w:t>80</w:t>
      </w:r>
      <w:r>
        <w:t xml:space="preserve"> </w:t>
      </w:r>
      <w:r>
        <w:rPr>
          <w:rFonts w:hint="eastAsia"/>
        </w:rPr>
        <w:t>000</w:t>
      </w:r>
      <w:r>
        <w:rPr>
          <w:rFonts w:hint="eastAsia"/>
        </w:rPr>
        <w:t>德拉克马，且超过三人以上的每位成员的月收入不超过</w:t>
      </w:r>
      <w:r>
        <w:rPr>
          <w:rFonts w:hint="eastAsia"/>
        </w:rPr>
        <w:t>7</w:t>
      </w:r>
      <w:r>
        <w:t xml:space="preserve"> </w:t>
      </w:r>
      <w:r>
        <w:rPr>
          <w:rFonts w:hint="eastAsia"/>
        </w:rPr>
        <w:t>000</w:t>
      </w:r>
      <w:r>
        <w:rPr>
          <w:rFonts w:hint="eastAsia"/>
        </w:rPr>
        <w:t>德拉克马。按照同等条件，</w:t>
      </w:r>
      <w:r>
        <w:rPr>
          <w:rFonts w:hint="eastAsia"/>
        </w:rPr>
        <w:t>E0KF-PIKPA</w:t>
      </w:r>
      <w:r>
        <w:rPr>
          <w:rFonts w:hint="eastAsia"/>
        </w:rPr>
        <w:t>向有一个孩子的单亲家庭每月支付</w:t>
      </w:r>
      <w:r>
        <w:rPr>
          <w:rFonts w:hint="eastAsia"/>
        </w:rPr>
        <w:t>36</w:t>
      </w:r>
      <w:r>
        <w:t xml:space="preserve"> </w:t>
      </w:r>
      <w:r>
        <w:rPr>
          <w:rFonts w:hint="eastAsia"/>
        </w:rPr>
        <w:t>000</w:t>
      </w:r>
      <w:r>
        <w:rPr>
          <w:rFonts w:hint="eastAsia"/>
        </w:rPr>
        <w:t>德拉克马的补贴，向有两名或更多孩子的单亲家庭每月支付</w:t>
      </w:r>
      <w:r>
        <w:rPr>
          <w:rFonts w:hint="eastAsia"/>
        </w:rPr>
        <w:t>50</w:t>
      </w:r>
      <w:r>
        <w:t xml:space="preserve"> </w:t>
      </w:r>
      <w:r>
        <w:rPr>
          <w:rFonts w:hint="eastAsia"/>
        </w:rPr>
        <w:t>500</w:t>
      </w:r>
      <w:r>
        <w:rPr>
          <w:rFonts w:hint="eastAsia"/>
        </w:rPr>
        <w:t>德拉克马的补贴。</w:t>
      </w:r>
    </w:p>
    <w:p w:rsidR="00000000" w:rsidRDefault="00764533">
      <w:pPr>
        <w:spacing w:after="240" w:line="360" w:lineRule="exact"/>
        <w:ind w:firstLine="425"/>
        <w:rPr>
          <w:rFonts w:hint="eastAsia"/>
        </w:rPr>
      </w:pPr>
      <w:r>
        <w:rPr>
          <w:rFonts w:hint="eastAsia"/>
        </w:rPr>
        <w:t>婴幼儿保育中心的一个特殊部门“</w:t>
      </w:r>
      <w:r>
        <w:rPr>
          <w:rFonts w:hint="eastAsia"/>
        </w:rPr>
        <w:t>MITERA</w:t>
      </w:r>
      <w:r>
        <w:rPr>
          <w:rFonts w:hint="eastAsia"/>
        </w:rPr>
        <w:t>”为未婚母亲提供保护，收留怀孕七个月的未婚母</w:t>
      </w:r>
      <w:r>
        <w:rPr>
          <w:rFonts w:hint="eastAsia"/>
        </w:rPr>
        <w:t>亲，直至其分娩。在未婚母亲尚无能力自食其力和扶养子女之前，为她们提供精神支持和经济援助。</w:t>
      </w:r>
    </w:p>
    <w:p w:rsidR="00000000" w:rsidRDefault="00764533">
      <w:pPr>
        <w:spacing w:after="240" w:line="360" w:lineRule="exact"/>
        <w:ind w:firstLine="425"/>
        <w:rPr>
          <w:rFonts w:hint="eastAsia"/>
        </w:rPr>
      </w:pPr>
      <w:r>
        <w:rPr>
          <w:rFonts w:hint="eastAsia"/>
        </w:rPr>
        <w:t>此外，有三个未成年子女的未婚父母也包括在受第</w:t>
      </w:r>
      <w:r>
        <w:rPr>
          <w:rFonts w:hint="eastAsia"/>
        </w:rPr>
        <w:t>2643/98</w:t>
      </w:r>
      <w:r>
        <w:rPr>
          <w:rFonts w:hint="eastAsia"/>
        </w:rPr>
        <w:t>号法令“照顾特殊类别个人的就业及其它规定”保护的个人之列。</w:t>
      </w:r>
    </w:p>
    <w:p w:rsidR="00000000" w:rsidRDefault="00764533">
      <w:pPr>
        <w:spacing w:after="240" w:line="360" w:lineRule="exact"/>
        <w:ind w:firstLine="425"/>
        <w:rPr>
          <w:rFonts w:hint="eastAsia"/>
        </w:rPr>
      </w:pPr>
      <w:r>
        <w:rPr>
          <w:rFonts w:hint="eastAsia"/>
        </w:rPr>
        <w:t>大家庭的数目不断减少。</w:t>
      </w:r>
      <w:r>
        <w:rPr>
          <w:rFonts w:hint="eastAsia"/>
        </w:rPr>
        <w:t>1992</w:t>
      </w:r>
      <w:r>
        <w:rPr>
          <w:rFonts w:hint="eastAsia"/>
        </w:rPr>
        <w:t>年至</w:t>
      </w:r>
      <w:r>
        <w:rPr>
          <w:rFonts w:hint="eastAsia"/>
        </w:rPr>
        <w:t>1993</w:t>
      </w:r>
      <w:r>
        <w:rPr>
          <w:rFonts w:hint="eastAsia"/>
        </w:rPr>
        <w:t>年期间登记的新增大家庭为</w:t>
      </w:r>
      <w:r>
        <w:rPr>
          <w:rFonts w:hint="eastAsia"/>
        </w:rPr>
        <w:t>8</w:t>
      </w:r>
      <w:r>
        <w:t xml:space="preserve"> </w:t>
      </w:r>
      <w:r>
        <w:rPr>
          <w:rFonts w:hint="eastAsia"/>
        </w:rPr>
        <w:t>226</w:t>
      </w:r>
      <w:r>
        <w:rPr>
          <w:rFonts w:hint="eastAsia"/>
        </w:rPr>
        <w:t>个，而</w:t>
      </w:r>
      <w:r>
        <w:rPr>
          <w:rFonts w:hint="eastAsia"/>
        </w:rPr>
        <w:t>1998</w:t>
      </w:r>
      <w:r>
        <w:rPr>
          <w:rFonts w:hint="eastAsia"/>
        </w:rPr>
        <w:t>年至</w:t>
      </w:r>
      <w:r>
        <w:rPr>
          <w:rFonts w:hint="eastAsia"/>
        </w:rPr>
        <w:t>1999</w:t>
      </w:r>
      <w:r>
        <w:rPr>
          <w:rFonts w:hint="eastAsia"/>
        </w:rPr>
        <w:t>年期间为</w:t>
      </w:r>
      <w:r>
        <w:rPr>
          <w:rFonts w:hint="eastAsia"/>
        </w:rPr>
        <w:t>3</w:t>
      </w:r>
      <w:r>
        <w:t xml:space="preserve"> </w:t>
      </w:r>
      <w:r>
        <w:rPr>
          <w:rFonts w:hint="eastAsia"/>
        </w:rPr>
        <w:t>886</w:t>
      </w:r>
      <w:r>
        <w:rPr>
          <w:rFonts w:hint="eastAsia"/>
        </w:rPr>
        <w:t>个。</w:t>
      </w:r>
      <w:r>
        <w:rPr>
          <w:rFonts w:hint="eastAsia"/>
        </w:rPr>
        <w:t>1999</w:t>
      </w:r>
      <w:r>
        <w:rPr>
          <w:rFonts w:hint="eastAsia"/>
        </w:rPr>
        <w:t>年大家庭共计为</w:t>
      </w:r>
      <w:r>
        <w:rPr>
          <w:rFonts w:hint="eastAsia"/>
        </w:rPr>
        <w:t>151</w:t>
      </w:r>
      <w:r>
        <w:t xml:space="preserve"> </w:t>
      </w:r>
      <w:r>
        <w:rPr>
          <w:rFonts w:hint="eastAsia"/>
        </w:rPr>
        <w:t>080</w:t>
      </w:r>
      <w:r>
        <w:rPr>
          <w:rFonts w:hint="eastAsia"/>
        </w:rPr>
        <w:t>个（希腊大家庭父母最高联合会的统计数据）。</w:t>
      </w:r>
    </w:p>
    <w:p w:rsidR="00000000" w:rsidRDefault="00764533">
      <w:pPr>
        <w:spacing w:after="240" w:line="360" w:lineRule="exact"/>
        <w:ind w:firstLine="425"/>
        <w:rPr>
          <w:rFonts w:hint="eastAsia"/>
        </w:rPr>
      </w:pPr>
      <w:r>
        <w:rPr>
          <w:rFonts w:hint="eastAsia"/>
        </w:rPr>
        <w:t>保护大家庭的立法和特权网络涉及住房贷款或房租补贴、公共部门优先录用、子女日托中心优先等。国家通过给予</w:t>
      </w:r>
      <w:r>
        <w:rPr>
          <w:rFonts w:hint="eastAsia"/>
        </w:rPr>
        <w:t>大量大家庭福利来支助这些家庭。</w:t>
      </w:r>
    </w:p>
    <w:p w:rsidR="00000000" w:rsidRDefault="00764533">
      <w:pPr>
        <w:pStyle w:val="Date"/>
        <w:spacing w:after="240" w:line="360" w:lineRule="exact"/>
        <w:ind w:left="210" w:firstLine="210"/>
        <w:rPr>
          <w:rFonts w:eastAsia="KaiTi_GB2312" w:hint="eastAsia"/>
        </w:rPr>
      </w:pPr>
      <w:r>
        <w:rPr>
          <w:rFonts w:eastAsia="KaiTi_GB2312" w:hint="eastAsia"/>
        </w:rPr>
        <w:t>第三个子女津贴：</w:t>
      </w:r>
    </w:p>
    <w:p w:rsidR="00000000" w:rsidRDefault="00764533">
      <w:pPr>
        <w:spacing w:after="240" w:line="360" w:lineRule="exact"/>
        <w:ind w:firstLine="425"/>
        <w:rPr>
          <w:rFonts w:hint="eastAsia"/>
        </w:rPr>
      </w:pPr>
      <w:r>
        <w:rPr>
          <w:rFonts w:hint="eastAsia"/>
        </w:rPr>
        <w:t>这项津贴向育有第三个子女的母亲发放，条件是该家庭的年收入不超过</w:t>
      </w:r>
      <w:r>
        <w:rPr>
          <w:rFonts w:hint="eastAsia"/>
        </w:rPr>
        <w:t>8</w:t>
      </w:r>
      <w:r>
        <w:t xml:space="preserve"> </w:t>
      </w:r>
      <w:r>
        <w:rPr>
          <w:rFonts w:hint="eastAsia"/>
        </w:rPr>
        <w:t>000</w:t>
      </w:r>
      <w:r>
        <w:t xml:space="preserve"> </w:t>
      </w:r>
      <w:r>
        <w:rPr>
          <w:rFonts w:hint="eastAsia"/>
        </w:rPr>
        <w:t>000</w:t>
      </w:r>
      <w:r>
        <w:rPr>
          <w:rFonts w:hint="eastAsia"/>
        </w:rPr>
        <w:t>德拉克马；补贴发放至该子女年满</w:t>
      </w:r>
      <w:r>
        <w:rPr>
          <w:rFonts w:hint="eastAsia"/>
        </w:rPr>
        <w:t>6</w:t>
      </w:r>
      <w:r>
        <w:rPr>
          <w:rFonts w:hint="eastAsia"/>
        </w:rPr>
        <w:t>岁为止。</w:t>
      </w:r>
    </w:p>
    <w:p w:rsidR="00000000" w:rsidRDefault="00764533">
      <w:pPr>
        <w:spacing w:after="240" w:line="360" w:lineRule="exact"/>
        <w:ind w:firstLine="425"/>
        <w:rPr>
          <w:rFonts w:hint="eastAsia"/>
        </w:rPr>
      </w:pPr>
      <w:r>
        <w:rPr>
          <w:rFonts w:hint="eastAsia"/>
        </w:rPr>
        <w:t>这项津贴按价格指数调整，</w:t>
      </w:r>
      <w:r>
        <w:rPr>
          <w:rFonts w:hint="eastAsia"/>
        </w:rPr>
        <w:t>2000</w:t>
      </w:r>
      <w:r>
        <w:rPr>
          <w:rFonts w:hint="eastAsia"/>
        </w:rPr>
        <w:t>年为每月</w:t>
      </w:r>
      <w:r>
        <w:rPr>
          <w:rFonts w:hint="eastAsia"/>
        </w:rPr>
        <w:t>44</w:t>
      </w:r>
      <w:r>
        <w:t xml:space="preserve"> </w:t>
      </w:r>
      <w:r>
        <w:rPr>
          <w:rFonts w:hint="eastAsia"/>
        </w:rPr>
        <w:t>588</w:t>
      </w:r>
      <w:r>
        <w:rPr>
          <w:rFonts w:hint="eastAsia"/>
        </w:rPr>
        <w:t>德拉克马。</w:t>
      </w:r>
    </w:p>
    <w:p w:rsidR="00000000" w:rsidRDefault="00764533">
      <w:pPr>
        <w:spacing w:after="240" w:line="360" w:lineRule="exact"/>
        <w:ind w:firstLine="425"/>
      </w:pPr>
      <w:r>
        <w:rPr>
          <w:rFonts w:hint="eastAsia"/>
        </w:rPr>
        <w:t>这项津贴仅在母亲死亡或抛夫弃子的情况下才发放给父亲。</w:t>
      </w:r>
    </w:p>
    <w:p w:rsidR="00000000" w:rsidRDefault="00764533">
      <w:pPr>
        <w:spacing w:after="240" w:line="360" w:lineRule="exact"/>
        <w:ind w:left="210" w:firstLine="210"/>
        <w:rPr>
          <w:rFonts w:eastAsia="KaiTi_GB2312" w:hint="eastAsia"/>
        </w:rPr>
      </w:pPr>
      <w:r>
        <w:rPr>
          <w:rFonts w:eastAsia="KaiTi_GB2312" w:hint="eastAsia"/>
        </w:rPr>
        <w:t>大家庭津贴：</w:t>
      </w:r>
    </w:p>
    <w:p w:rsidR="00000000" w:rsidRDefault="00764533">
      <w:pPr>
        <w:spacing w:after="240" w:line="360" w:lineRule="exact"/>
        <w:ind w:firstLine="425"/>
        <w:rPr>
          <w:rFonts w:hint="eastAsia"/>
        </w:rPr>
      </w:pPr>
      <w:r>
        <w:rPr>
          <w:rFonts w:hint="eastAsia"/>
        </w:rPr>
        <w:t>这项津贴向有</w:t>
      </w:r>
      <w:r>
        <w:rPr>
          <w:rFonts w:hint="eastAsia"/>
        </w:rPr>
        <w:t>4</w:t>
      </w:r>
      <w:r>
        <w:rPr>
          <w:rFonts w:hint="eastAsia"/>
        </w:rPr>
        <w:t>个子女的母亲以及向有</w:t>
      </w:r>
      <w:r>
        <w:rPr>
          <w:rFonts w:hint="eastAsia"/>
        </w:rPr>
        <w:t>3</w:t>
      </w:r>
      <w:r>
        <w:rPr>
          <w:rFonts w:hint="eastAsia"/>
        </w:rPr>
        <w:t>个子女的寡妇或离异或未婚妇女发放，只要至少有一名不满</w:t>
      </w:r>
      <w:r>
        <w:rPr>
          <w:rFonts w:hint="eastAsia"/>
        </w:rPr>
        <w:t>23</w:t>
      </w:r>
      <w:r>
        <w:rPr>
          <w:rFonts w:hint="eastAsia"/>
        </w:rPr>
        <w:t>岁的未婚子女，且家庭年收入不超过</w:t>
      </w:r>
      <w:r>
        <w:rPr>
          <w:rFonts w:hint="eastAsia"/>
        </w:rPr>
        <w:t>10</w:t>
      </w:r>
      <w:r>
        <w:t xml:space="preserve"> </w:t>
      </w:r>
      <w:r>
        <w:rPr>
          <w:rFonts w:hint="eastAsia"/>
        </w:rPr>
        <w:t>000</w:t>
      </w:r>
      <w:r>
        <w:t xml:space="preserve"> </w:t>
      </w:r>
      <w:r>
        <w:rPr>
          <w:rFonts w:hint="eastAsia"/>
        </w:rPr>
        <w:t>000</w:t>
      </w:r>
      <w:r>
        <w:rPr>
          <w:rFonts w:hint="eastAsia"/>
        </w:rPr>
        <w:t>德拉克马，后者在这些情况下即被视为大家庭。</w:t>
      </w:r>
      <w:r>
        <w:rPr>
          <w:rFonts w:hint="eastAsia"/>
        </w:rPr>
        <w:t>2000</w:t>
      </w:r>
      <w:r>
        <w:rPr>
          <w:rFonts w:hint="eastAsia"/>
        </w:rPr>
        <w:t>年每名子女的津</w:t>
      </w:r>
      <w:r>
        <w:rPr>
          <w:rFonts w:hint="eastAsia"/>
        </w:rPr>
        <w:t>贴为</w:t>
      </w:r>
      <w:r>
        <w:rPr>
          <w:rFonts w:hint="eastAsia"/>
        </w:rPr>
        <w:t>11</w:t>
      </w:r>
      <w:r>
        <w:t xml:space="preserve"> </w:t>
      </w:r>
      <w:r>
        <w:rPr>
          <w:rFonts w:hint="eastAsia"/>
        </w:rPr>
        <w:t>172</w:t>
      </w:r>
      <w:r>
        <w:rPr>
          <w:rFonts w:hint="eastAsia"/>
        </w:rPr>
        <w:t>德拉克马，即使只有一个子女享受补贴，也不得少于每月</w:t>
      </w:r>
      <w:r>
        <w:rPr>
          <w:rFonts w:hint="eastAsia"/>
        </w:rPr>
        <w:t>23</w:t>
      </w:r>
      <w:r>
        <w:t xml:space="preserve"> </w:t>
      </w:r>
      <w:r>
        <w:rPr>
          <w:rFonts w:hint="eastAsia"/>
        </w:rPr>
        <w:t>000</w:t>
      </w:r>
      <w:r>
        <w:rPr>
          <w:rFonts w:hint="eastAsia"/>
        </w:rPr>
        <w:t>德拉克马。</w:t>
      </w:r>
    </w:p>
    <w:p w:rsidR="00000000" w:rsidRDefault="00764533">
      <w:pPr>
        <w:spacing w:after="240" w:line="360" w:lineRule="exact"/>
        <w:ind w:left="210" w:firstLine="210"/>
        <w:rPr>
          <w:rFonts w:eastAsia="KaiTi_GB2312" w:hint="eastAsia"/>
        </w:rPr>
      </w:pPr>
      <w:r>
        <w:rPr>
          <w:rFonts w:eastAsia="KaiTi_GB2312" w:hint="eastAsia"/>
        </w:rPr>
        <w:t>终生抚恤金：</w:t>
      </w:r>
    </w:p>
    <w:p w:rsidR="00000000" w:rsidRDefault="00764533">
      <w:pPr>
        <w:spacing w:after="240" w:line="360" w:lineRule="exact"/>
        <w:ind w:firstLine="425"/>
        <w:rPr>
          <w:rFonts w:hint="eastAsia"/>
        </w:rPr>
      </w:pPr>
      <w:r>
        <w:rPr>
          <w:rFonts w:hint="eastAsia"/>
        </w:rPr>
        <w:t>这项福利向不再有权享受大家庭津贴或不再符合发放大家庭津贴的资格标准的母亲发放，以及向至少有或一生中一度有四个子女的母亲发放，条件是其家庭年收入不超过</w:t>
      </w:r>
      <w:r>
        <w:rPr>
          <w:rFonts w:hint="eastAsia"/>
        </w:rPr>
        <w:t>3</w:t>
      </w:r>
      <w:r>
        <w:t xml:space="preserve"> </w:t>
      </w:r>
      <w:r>
        <w:rPr>
          <w:rFonts w:hint="eastAsia"/>
        </w:rPr>
        <w:t>500</w:t>
      </w:r>
      <w:r>
        <w:t xml:space="preserve"> </w:t>
      </w:r>
      <w:r>
        <w:rPr>
          <w:rFonts w:hint="eastAsia"/>
        </w:rPr>
        <w:t>000</w:t>
      </w:r>
      <w:r>
        <w:rPr>
          <w:rFonts w:hint="eastAsia"/>
        </w:rPr>
        <w:t>德拉克马。</w:t>
      </w:r>
      <w:r>
        <w:rPr>
          <w:rFonts w:hint="eastAsia"/>
        </w:rPr>
        <w:t>2000</w:t>
      </w:r>
      <w:r>
        <w:rPr>
          <w:rFonts w:hint="eastAsia"/>
        </w:rPr>
        <w:t>年的抚恤金为每月</w:t>
      </w:r>
      <w:r>
        <w:rPr>
          <w:rFonts w:hint="eastAsia"/>
        </w:rPr>
        <w:t>25</w:t>
      </w:r>
      <w:r>
        <w:t xml:space="preserve"> </w:t>
      </w:r>
      <w:r>
        <w:rPr>
          <w:rFonts w:hint="eastAsia"/>
        </w:rPr>
        <w:t>696</w:t>
      </w:r>
      <w:r>
        <w:rPr>
          <w:rFonts w:hint="eastAsia"/>
        </w:rPr>
        <w:t>德拉克马。</w:t>
      </w:r>
    </w:p>
    <w:p w:rsidR="00000000" w:rsidRDefault="00764533">
      <w:pPr>
        <w:spacing w:after="240" w:line="360" w:lineRule="exact"/>
        <w:ind w:firstLine="425"/>
        <w:rPr>
          <w:rFonts w:hint="eastAsia"/>
        </w:rPr>
      </w:pPr>
      <w:r>
        <w:rPr>
          <w:rFonts w:hint="eastAsia"/>
        </w:rPr>
        <w:t>负责发放这些抚恤金的机构是农业保险组织。无论是否有其他津贴、工资、养老金、补偿、职业或报酬，均发放大家庭津贴和终生抚恤金。发放的金额每年根据上年的消费者价格指数进行调整。</w:t>
      </w:r>
    </w:p>
    <w:p w:rsidR="00000000" w:rsidRDefault="00764533">
      <w:pPr>
        <w:spacing w:after="240" w:line="360" w:lineRule="exact"/>
        <w:ind w:firstLine="425"/>
        <w:rPr>
          <w:rFonts w:hint="eastAsia"/>
        </w:rPr>
      </w:pPr>
      <w:r>
        <w:rPr>
          <w:rFonts w:hint="eastAsia"/>
        </w:rPr>
        <w:t>尽管如此，受</w:t>
      </w:r>
      <w:r>
        <w:rPr>
          <w:rFonts w:hint="eastAsia"/>
        </w:rPr>
        <w:t>益人人数在持续下降。</w:t>
      </w:r>
      <w:r>
        <w:rPr>
          <w:rFonts w:hint="eastAsia"/>
        </w:rPr>
        <w:t>1998</w:t>
      </w:r>
      <w:r>
        <w:rPr>
          <w:rFonts w:hint="eastAsia"/>
        </w:rPr>
        <w:t>年</w:t>
      </w:r>
      <w:r>
        <w:rPr>
          <w:rFonts w:hint="eastAsia"/>
        </w:rPr>
        <w:t>12</w:t>
      </w:r>
      <w:r>
        <w:rPr>
          <w:rFonts w:hint="eastAsia"/>
        </w:rPr>
        <w:t>月，受益人为</w:t>
      </w:r>
      <w:r>
        <w:rPr>
          <w:rFonts w:hint="eastAsia"/>
        </w:rPr>
        <w:t>340</w:t>
      </w:r>
      <w:r>
        <w:t xml:space="preserve"> </w:t>
      </w:r>
      <w:r>
        <w:rPr>
          <w:rFonts w:hint="eastAsia"/>
        </w:rPr>
        <w:t>423</w:t>
      </w:r>
      <w:r>
        <w:rPr>
          <w:rFonts w:hint="eastAsia"/>
        </w:rPr>
        <w:t>人，</w:t>
      </w:r>
      <w:r>
        <w:rPr>
          <w:rFonts w:hint="eastAsia"/>
        </w:rPr>
        <w:t>1999</w:t>
      </w:r>
      <w:r>
        <w:rPr>
          <w:rFonts w:hint="eastAsia"/>
        </w:rPr>
        <w:t>年</w:t>
      </w:r>
      <w:r>
        <w:rPr>
          <w:rFonts w:hint="eastAsia"/>
        </w:rPr>
        <w:t>12</w:t>
      </w:r>
      <w:r>
        <w:rPr>
          <w:rFonts w:hint="eastAsia"/>
        </w:rPr>
        <w:t>月为</w:t>
      </w:r>
      <w:r>
        <w:rPr>
          <w:rFonts w:hint="eastAsia"/>
        </w:rPr>
        <w:t>325,095</w:t>
      </w:r>
      <w:r>
        <w:rPr>
          <w:rFonts w:hint="eastAsia"/>
        </w:rPr>
        <w:t>人（减少了</w:t>
      </w:r>
      <w:r>
        <w:rPr>
          <w:rFonts w:hint="eastAsia"/>
        </w:rPr>
        <w:t>5%</w:t>
      </w:r>
      <w:r>
        <w:rPr>
          <w:rFonts w:hint="eastAsia"/>
        </w:rPr>
        <w:t>）。尽管有价格指数因素，</w:t>
      </w:r>
      <w:r>
        <w:rPr>
          <w:rFonts w:hint="eastAsia"/>
        </w:rPr>
        <w:t>1998</w:t>
      </w:r>
      <w:r>
        <w:rPr>
          <w:rFonts w:hint="eastAsia"/>
        </w:rPr>
        <w:t>年和</w:t>
      </w:r>
      <w:r>
        <w:rPr>
          <w:rFonts w:hint="eastAsia"/>
        </w:rPr>
        <w:t>1999</w:t>
      </w:r>
      <w:r>
        <w:rPr>
          <w:rFonts w:hint="eastAsia"/>
        </w:rPr>
        <w:t>年发放的金额仍分别为</w:t>
      </w:r>
      <w:r>
        <w:rPr>
          <w:rFonts w:hint="eastAsia"/>
        </w:rPr>
        <w:t>141</w:t>
      </w:r>
      <w:r>
        <w:t xml:space="preserve"> </w:t>
      </w:r>
      <w:r>
        <w:rPr>
          <w:rFonts w:hint="eastAsia"/>
        </w:rPr>
        <w:t>113</w:t>
      </w:r>
      <w:r>
        <w:t xml:space="preserve"> </w:t>
      </w:r>
      <w:r>
        <w:rPr>
          <w:rFonts w:hint="eastAsia"/>
        </w:rPr>
        <w:t>000</w:t>
      </w:r>
      <w:r>
        <w:rPr>
          <w:rFonts w:hint="eastAsia"/>
        </w:rPr>
        <w:t>德拉克马和</w:t>
      </w:r>
      <w:r>
        <w:t xml:space="preserve">      </w:t>
      </w:r>
      <w:r>
        <w:rPr>
          <w:rFonts w:hint="eastAsia"/>
        </w:rPr>
        <w:t>120</w:t>
      </w:r>
      <w:r>
        <w:t xml:space="preserve"> </w:t>
      </w:r>
      <w:r>
        <w:rPr>
          <w:rFonts w:hint="eastAsia"/>
        </w:rPr>
        <w:t>634</w:t>
      </w:r>
      <w:r>
        <w:t xml:space="preserve"> </w:t>
      </w:r>
      <w:r>
        <w:rPr>
          <w:rFonts w:hint="eastAsia"/>
        </w:rPr>
        <w:t>000</w:t>
      </w:r>
      <w:r>
        <w:rPr>
          <w:rFonts w:hint="eastAsia"/>
        </w:rPr>
        <w:t>德拉克马（减少了</w:t>
      </w:r>
      <w:r>
        <w:rPr>
          <w:rFonts w:hint="eastAsia"/>
        </w:rPr>
        <w:t>15%</w:t>
      </w:r>
      <w:r>
        <w:rPr>
          <w:rFonts w:hint="eastAsia"/>
        </w:rPr>
        <w:t>）（农业保险组织运动第</w:t>
      </w:r>
      <w:r>
        <w:rPr>
          <w:rFonts w:hint="eastAsia"/>
        </w:rPr>
        <w:t>6</w:t>
      </w:r>
      <w:r>
        <w:rPr>
          <w:rFonts w:hint="eastAsia"/>
        </w:rPr>
        <w:t>组，家庭福利）。</w:t>
      </w:r>
    </w:p>
    <w:p w:rsidR="00000000" w:rsidRDefault="00764533">
      <w:pPr>
        <w:spacing w:after="240" w:line="360" w:lineRule="exact"/>
        <w:ind w:firstLine="425"/>
        <w:rPr>
          <w:rFonts w:hint="eastAsia"/>
        </w:rPr>
      </w:pPr>
      <w:r>
        <w:rPr>
          <w:rFonts w:hint="eastAsia"/>
        </w:rPr>
        <w:t>老年人占人口的</w:t>
      </w:r>
      <w:r>
        <w:rPr>
          <w:rFonts w:hint="eastAsia"/>
        </w:rPr>
        <w:t>17.3%</w:t>
      </w:r>
      <w:r>
        <w:rPr>
          <w:rFonts w:hint="eastAsia"/>
        </w:rPr>
        <w:t>。关于他们的家庭状况，</w:t>
      </w:r>
      <w:r>
        <w:rPr>
          <w:rFonts w:hint="eastAsia"/>
        </w:rPr>
        <w:t>45.4%</w:t>
      </w:r>
      <w:r>
        <w:rPr>
          <w:rFonts w:hint="eastAsia"/>
        </w:rPr>
        <w:t>的老年人与配偶生活在一起，</w:t>
      </w:r>
      <w:r>
        <w:rPr>
          <w:rFonts w:hint="eastAsia"/>
        </w:rPr>
        <w:t>23%</w:t>
      </w:r>
      <w:r>
        <w:rPr>
          <w:rFonts w:hint="eastAsia"/>
        </w:rPr>
        <w:t>独自生活，</w:t>
      </w:r>
      <w:r>
        <w:rPr>
          <w:rFonts w:hint="eastAsia"/>
        </w:rPr>
        <w:t>15.1</w:t>
      </w:r>
      <w:r>
        <w:t>%</w:t>
      </w:r>
      <w:r>
        <w:rPr>
          <w:rFonts w:hint="eastAsia"/>
        </w:rPr>
        <w:t>与配偶和子女一起生活，</w:t>
      </w:r>
      <w:r>
        <w:rPr>
          <w:rFonts w:hint="eastAsia"/>
        </w:rPr>
        <w:t>9.2%</w:t>
      </w:r>
      <w:r>
        <w:rPr>
          <w:rFonts w:hint="eastAsia"/>
        </w:rPr>
        <w:t>与一个儿子或女儿住在一起（欧统处，劳动力调查，</w:t>
      </w:r>
      <w:r>
        <w:rPr>
          <w:rFonts w:hint="eastAsia"/>
        </w:rPr>
        <w:t>1998</w:t>
      </w:r>
      <w:r>
        <w:rPr>
          <w:rFonts w:hint="eastAsia"/>
        </w:rPr>
        <w:t>年）。</w:t>
      </w:r>
    </w:p>
    <w:p w:rsidR="00000000" w:rsidRDefault="00764533">
      <w:pPr>
        <w:spacing w:after="240" w:line="360" w:lineRule="exact"/>
        <w:ind w:firstLine="425"/>
        <w:rPr>
          <w:rFonts w:hint="eastAsia"/>
        </w:rPr>
      </w:pPr>
      <w:r>
        <w:rPr>
          <w:rFonts w:hint="eastAsia"/>
        </w:rPr>
        <w:t>虽然家庭</w:t>
      </w:r>
      <w:r>
        <w:rPr>
          <w:rFonts w:hint="eastAsia"/>
        </w:rPr>
        <w:t>价值观发生了改变，但年轻人似乎并不完全排斥这些观念。不为他们接受的价值观主要是那些旧式、父权制的农村家庭观念，特别是父亲的暴君形象和母亲的逆来顺受。相比之下，一些重要的家庭价值观，如家庭成员之间的关系和子女对家庭的义务，仍有很大的影响力，即使在较为年轻的一代人中也是如此（“家庭与家庭政策”大会，</w:t>
      </w:r>
      <w:r>
        <w:rPr>
          <w:rFonts w:hint="eastAsia"/>
        </w:rPr>
        <w:t>E.O.P.</w:t>
      </w:r>
      <w:r>
        <w:rPr>
          <w:rFonts w:hint="eastAsia"/>
        </w:rPr>
        <w:t>，雅典，</w:t>
      </w:r>
      <w:r>
        <w:rPr>
          <w:rFonts w:hint="eastAsia"/>
        </w:rPr>
        <w:t>1994</w:t>
      </w:r>
      <w:r>
        <w:rPr>
          <w:rFonts w:hint="eastAsia"/>
        </w:rPr>
        <w:t>年，蒂米特里斯·吉奥格斯关于“希腊家庭的结构和功能”的报告）。</w:t>
      </w:r>
    </w:p>
    <w:p w:rsidR="00000000" w:rsidRDefault="00764533">
      <w:pPr>
        <w:spacing w:after="240" w:line="360" w:lineRule="exact"/>
        <w:ind w:firstLine="425"/>
        <w:rPr>
          <w:rFonts w:hint="eastAsia"/>
        </w:rPr>
      </w:pPr>
      <w:r>
        <w:rPr>
          <w:rFonts w:hint="eastAsia"/>
        </w:rPr>
        <w:t>第</w:t>
      </w:r>
      <w:r>
        <w:rPr>
          <w:rFonts w:hint="eastAsia"/>
        </w:rPr>
        <w:t>2646/98</w:t>
      </w:r>
      <w:r>
        <w:rPr>
          <w:rFonts w:hint="eastAsia"/>
        </w:rPr>
        <w:t>号法令关于“国家社会关怀体系的组织和运作”的主要宗旨是，通过预防和康复项目为个人或群体提供保护，以此提供家庭</w:t>
      </w:r>
      <w:r>
        <w:rPr>
          <w:rFonts w:hint="eastAsia"/>
        </w:rPr>
        <w:t>支助。这些项目的目的是为个人在经济和社会生活中平等共享创造条件，并确保体面的生活水准。</w:t>
      </w:r>
    </w:p>
    <w:p w:rsidR="00000000" w:rsidRDefault="00764533">
      <w:pPr>
        <w:spacing w:after="240" w:line="360" w:lineRule="exact"/>
        <w:ind w:firstLine="425"/>
      </w:pPr>
      <w:r>
        <w:rPr>
          <w:rFonts w:hint="eastAsia"/>
        </w:rPr>
        <w:t>国家福利组织、</w:t>
      </w:r>
      <w:r>
        <w:rPr>
          <w:rFonts w:hint="eastAsia"/>
        </w:rPr>
        <w:t>PIKPA</w:t>
      </w:r>
      <w:r>
        <w:rPr>
          <w:rFonts w:hint="eastAsia"/>
        </w:rPr>
        <w:t>和婴幼儿保育中心“</w:t>
      </w:r>
      <w:r>
        <w:rPr>
          <w:rFonts w:hint="eastAsia"/>
        </w:rPr>
        <w:t>MITERA</w:t>
      </w:r>
      <w:r>
        <w:rPr>
          <w:rFonts w:hint="eastAsia"/>
        </w:rPr>
        <w:t>”这些机构在社会关怀和保护领域中开展过各种重要活动，现将作为个别实体予以取消，并将并入国家社会关怀组织。这一福利系统旨在改善所提供的服务，确保公民享受更好的服务。</w:t>
      </w:r>
    </w:p>
    <w:p w:rsidR="00000000" w:rsidRDefault="00764533">
      <w:pPr>
        <w:pStyle w:val="Date"/>
        <w:spacing w:after="240" w:line="360" w:lineRule="exact"/>
        <w:ind w:left="210" w:firstLine="210"/>
        <w:rPr>
          <w:rFonts w:eastAsia="KaiTi_GB2312" w:hint="eastAsia"/>
          <w:u w:val="single"/>
        </w:rPr>
      </w:pPr>
      <w:r>
        <w:rPr>
          <w:rFonts w:eastAsia="KaiTi_GB2312" w:hint="eastAsia"/>
          <w:u w:val="single"/>
        </w:rPr>
        <w:t>家庭支持措施包括：</w:t>
      </w:r>
    </w:p>
    <w:p w:rsidR="00000000" w:rsidRDefault="00764533">
      <w:pPr>
        <w:spacing w:after="240" w:line="360" w:lineRule="exact"/>
        <w:ind w:firstLine="425"/>
        <w:rPr>
          <w:rFonts w:hint="eastAsia"/>
        </w:rPr>
      </w:pPr>
      <w:r>
        <w:rPr>
          <w:rFonts w:hint="eastAsia"/>
        </w:rPr>
        <w:t>与就业有关的家庭津贴（结婚津贴和子女津贴）将发放给实际有工作或暂时失业的个人，或发放给无法工作的个人，津贴额取决于子女人数。第</w:t>
      </w:r>
      <w:r>
        <w:rPr>
          <w:rFonts w:hint="eastAsia"/>
        </w:rPr>
        <w:t>2470/97</w:t>
      </w:r>
      <w:r>
        <w:rPr>
          <w:rFonts w:hint="eastAsia"/>
        </w:rPr>
        <w:t>号法令对向在公共部门供职的未婚、丧偶或离异的父</w:t>
      </w:r>
      <w:r>
        <w:rPr>
          <w:rFonts w:hint="eastAsia"/>
        </w:rPr>
        <w:t>母发放结婚津贴的未决问题作出规定（关于私营部门，第</w:t>
      </w:r>
      <w:r>
        <w:rPr>
          <w:rFonts w:hint="eastAsia"/>
        </w:rPr>
        <w:t>1849/89</w:t>
      </w:r>
      <w:r>
        <w:rPr>
          <w:rFonts w:hint="eastAsia"/>
        </w:rPr>
        <w:t>号法令规定发放类似的津贴）。</w:t>
      </w:r>
    </w:p>
    <w:p w:rsidR="00000000" w:rsidRDefault="00764533">
      <w:pPr>
        <w:spacing w:after="240" w:line="360" w:lineRule="exact"/>
        <w:ind w:firstLine="425"/>
        <w:rPr>
          <w:rFonts w:hint="eastAsia"/>
        </w:rPr>
      </w:pPr>
      <w:r>
        <w:rPr>
          <w:rFonts w:hint="eastAsia"/>
        </w:rPr>
        <w:t>生育津贴（或产妇津贴）旨在向母亲进而向家庭提供经济资助，但发放情况取决于所涉保险组织。</w:t>
      </w:r>
    </w:p>
    <w:p w:rsidR="00000000" w:rsidRDefault="00764533">
      <w:pPr>
        <w:numPr>
          <w:ilvl w:val="0"/>
          <w:numId w:val="201"/>
        </w:numPr>
        <w:tabs>
          <w:tab w:val="clear" w:pos="425"/>
          <w:tab w:val="num" w:pos="840"/>
        </w:tabs>
        <w:spacing w:after="240" w:line="360" w:lineRule="exact"/>
        <w:ind w:left="840" w:hanging="360"/>
        <w:rPr>
          <w:rFonts w:hint="eastAsia"/>
        </w:rPr>
      </w:pPr>
      <w:r>
        <w:rPr>
          <w:rFonts w:hint="eastAsia"/>
        </w:rPr>
        <w:t>在公共部门，生育津贴为一次性发放，直接投保的妇女为</w:t>
      </w:r>
      <w:r>
        <w:rPr>
          <w:rFonts w:hint="eastAsia"/>
        </w:rPr>
        <w:t>220</w:t>
      </w:r>
      <w:r>
        <w:t xml:space="preserve"> </w:t>
      </w:r>
      <w:r>
        <w:rPr>
          <w:rFonts w:hint="eastAsia"/>
        </w:rPr>
        <w:t>320</w:t>
      </w:r>
      <w:r>
        <w:rPr>
          <w:rFonts w:hint="eastAsia"/>
        </w:rPr>
        <w:t>德拉克马，间接投保的妇女为</w:t>
      </w:r>
      <w:r>
        <w:rPr>
          <w:rFonts w:hint="eastAsia"/>
        </w:rPr>
        <w:t>183</w:t>
      </w:r>
      <w:r>
        <w:t xml:space="preserve"> 6</w:t>
      </w:r>
      <w:r>
        <w:rPr>
          <w:rFonts w:hint="eastAsia"/>
        </w:rPr>
        <w:t>00</w:t>
      </w:r>
      <w:r>
        <w:rPr>
          <w:rFonts w:hint="eastAsia"/>
        </w:rPr>
        <w:t>德拉克马（</w:t>
      </w:r>
      <w:r>
        <w:rPr>
          <w:rFonts w:hint="eastAsia"/>
        </w:rPr>
        <w:t>2000</w:t>
      </w:r>
      <w:r>
        <w:rPr>
          <w:rFonts w:hint="eastAsia"/>
        </w:rPr>
        <w:t>年费率）。</w:t>
      </w:r>
    </w:p>
    <w:p w:rsidR="00000000" w:rsidRDefault="00764533">
      <w:pPr>
        <w:spacing w:after="240" w:line="360" w:lineRule="exact"/>
        <w:ind w:firstLine="425"/>
        <w:rPr>
          <w:rFonts w:hint="eastAsia"/>
        </w:rPr>
      </w:pPr>
      <w:r>
        <w:rPr>
          <w:rFonts w:hint="eastAsia"/>
        </w:rPr>
        <w:t>在私营部门，生育津贴由社会保障组织支付，每半年调整一次。</w:t>
      </w:r>
      <w:r>
        <w:rPr>
          <w:rFonts w:hint="eastAsia"/>
        </w:rPr>
        <w:t>2000</w:t>
      </w:r>
      <w:r>
        <w:rPr>
          <w:rFonts w:hint="eastAsia"/>
        </w:rPr>
        <w:t>年上半年的津贴额为</w:t>
      </w:r>
      <w:r>
        <w:rPr>
          <w:rFonts w:hint="eastAsia"/>
        </w:rPr>
        <w:t>206</w:t>
      </w:r>
      <w:r>
        <w:t xml:space="preserve"> </w:t>
      </w:r>
      <w:r>
        <w:rPr>
          <w:rFonts w:hint="eastAsia"/>
        </w:rPr>
        <w:t>550</w:t>
      </w:r>
      <w:r>
        <w:rPr>
          <w:rFonts w:hint="eastAsia"/>
        </w:rPr>
        <w:t>德拉克马，下半年为</w:t>
      </w:r>
      <w:r>
        <w:rPr>
          <w:rFonts w:hint="eastAsia"/>
        </w:rPr>
        <w:t>209</w:t>
      </w:r>
      <w:r>
        <w:t xml:space="preserve"> </w:t>
      </w:r>
      <w:r>
        <w:rPr>
          <w:rFonts w:hint="eastAsia"/>
        </w:rPr>
        <w:t>640</w:t>
      </w:r>
      <w:r>
        <w:rPr>
          <w:rFonts w:hint="eastAsia"/>
        </w:rPr>
        <w:t>德拉克马。</w:t>
      </w:r>
    </w:p>
    <w:p w:rsidR="00000000" w:rsidRDefault="00764533">
      <w:pPr>
        <w:numPr>
          <w:ilvl w:val="0"/>
          <w:numId w:val="201"/>
        </w:numPr>
        <w:tabs>
          <w:tab w:val="clear" w:pos="425"/>
          <w:tab w:val="num" w:pos="840"/>
        </w:tabs>
        <w:spacing w:after="240" w:line="360" w:lineRule="exact"/>
        <w:ind w:left="840" w:hanging="360"/>
        <w:rPr>
          <w:rFonts w:hint="eastAsia"/>
        </w:rPr>
      </w:pPr>
      <w:r>
        <w:rPr>
          <w:rFonts w:hint="eastAsia"/>
        </w:rPr>
        <w:t>职业女性如不能从保险组织获得产妇津贴或未投保，以及未达到</w:t>
      </w:r>
      <w:r>
        <w:rPr>
          <w:rFonts w:hint="eastAsia"/>
        </w:rPr>
        <w:t>足够的生活水准，可以获得</w:t>
      </w:r>
      <w:r>
        <w:rPr>
          <w:rFonts w:hint="eastAsia"/>
        </w:rPr>
        <w:t>150</w:t>
      </w:r>
      <w:r>
        <w:t xml:space="preserve"> </w:t>
      </w:r>
      <w:r>
        <w:rPr>
          <w:rFonts w:hint="eastAsia"/>
        </w:rPr>
        <w:t>000</w:t>
      </w:r>
      <w:r>
        <w:rPr>
          <w:rFonts w:hint="eastAsia"/>
        </w:rPr>
        <w:t>德拉克马的津贴，其中产前</w:t>
      </w:r>
      <w:r>
        <w:rPr>
          <w:rFonts w:hint="eastAsia"/>
        </w:rPr>
        <w:t>42</w:t>
      </w:r>
      <w:r>
        <w:rPr>
          <w:rFonts w:hint="eastAsia"/>
        </w:rPr>
        <w:t>天发放</w:t>
      </w:r>
      <w:r>
        <w:rPr>
          <w:rFonts w:hint="eastAsia"/>
        </w:rPr>
        <w:t>75</w:t>
      </w:r>
      <w:r>
        <w:t xml:space="preserve"> </w:t>
      </w:r>
      <w:r>
        <w:rPr>
          <w:rFonts w:hint="eastAsia"/>
        </w:rPr>
        <w:t>000</w:t>
      </w:r>
      <w:r>
        <w:rPr>
          <w:rFonts w:hint="eastAsia"/>
        </w:rPr>
        <w:t>德拉克马，产后</w:t>
      </w:r>
      <w:r>
        <w:rPr>
          <w:rFonts w:hint="eastAsia"/>
        </w:rPr>
        <w:t>42</w:t>
      </w:r>
      <w:r>
        <w:rPr>
          <w:rFonts w:hint="eastAsia"/>
        </w:rPr>
        <w:t>天再发放</w:t>
      </w:r>
      <w:r>
        <w:rPr>
          <w:rFonts w:hint="eastAsia"/>
        </w:rPr>
        <w:t>75</w:t>
      </w:r>
      <w:r>
        <w:t xml:space="preserve"> </w:t>
      </w:r>
      <w:r>
        <w:rPr>
          <w:rFonts w:hint="eastAsia"/>
        </w:rPr>
        <w:t>000</w:t>
      </w:r>
      <w:r>
        <w:rPr>
          <w:rFonts w:hint="eastAsia"/>
        </w:rPr>
        <w:t>德拉克马。</w:t>
      </w:r>
    </w:p>
    <w:p w:rsidR="00000000" w:rsidRDefault="00764533">
      <w:pPr>
        <w:numPr>
          <w:ilvl w:val="0"/>
          <w:numId w:val="201"/>
        </w:numPr>
        <w:tabs>
          <w:tab w:val="clear" w:pos="425"/>
          <w:tab w:val="num" w:pos="840"/>
        </w:tabs>
        <w:spacing w:after="240" w:line="360" w:lineRule="exact"/>
        <w:ind w:left="840" w:hanging="360"/>
        <w:rPr>
          <w:rFonts w:hint="eastAsia"/>
        </w:rPr>
      </w:pPr>
      <w:r>
        <w:rPr>
          <w:rFonts w:hint="eastAsia"/>
        </w:rPr>
        <w:t>农村妇女由农业保险组织发放津贴，怀孕和产后津贴为</w:t>
      </w:r>
      <w:r>
        <w:rPr>
          <w:rFonts w:hint="eastAsia"/>
        </w:rPr>
        <w:t>50</w:t>
      </w:r>
      <w:r>
        <w:t xml:space="preserve"> </w:t>
      </w:r>
      <w:r>
        <w:rPr>
          <w:rFonts w:hint="eastAsia"/>
        </w:rPr>
        <w:t>000</w:t>
      </w:r>
      <w:r>
        <w:rPr>
          <w:rFonts w:hint="eastAsia"/>
        </w:rPr>
        <w:t>德拉克马，如果是在私人诊所分娩则为</w:t>
      </w:r>
      <w:r>
        <w:rPr>
          <w:rFonts w:hint="eastAsia"/>
        </w:rPr>
        <w:t>20</w:t>
      </w:r>
      <w:r>
        <w:t xml:space="preserve"> </w:t>
      </w:r>
      <w:r>
        <w:rPr>
          <w:rFonts w:hint="eastAsia"/>
        </w:rPr>
        <w:t>000</w:t>
      </w:r>
      <w:r>
        <w:rPr>
          <w:rFonts w:hint="eastAsia"/>
        </w:rPr>
        <w:t>德拉克马。</w:t>
      </w:r>
    </w:p>
    <w:p w:rsidR="00000000" w:rsidRDefault="00764533">
      <w:pPr>
        <w:spacing w:after="240" w:line="360" w:lineRule="exact"/>
        <w:ind w:firstLine="425"/>
        <w:rPr>
          <w:rFonts w:hint="eastAsia"/>
        </w:rPr>
      </w:pPr>
      <w:r>
        <w:rPr>
          <w:rFonts w:hint="eastAsia"/>
        </w:rPr>
        <w:t>保护孕妇的目的是推动妇女进入并持续停留在劳动力市场，协调家庭生活与工作。发布第</w:t>
      </w:r>
      <w:r>
        <w:rPr>
          <w:rFonts w:hint="eastAsia"/>
        </w:rPr>
        <w:t>176/1997</w:t>
      </w:r>
      <w:r>
        <w:rPr>
          <w:rFonts w:hint="eastAsia"/>
        </w:rPr>
        <w:t>号总统令“按照第</w:t>
      </w:r>
      <w:r>
        <w:rPr>
          <w:rFonts w:hint="eastAsia"/>
        </w:rPr>
        <w:t>92/85/EEC</w:t>
      </w:r>
      <w:r>
        <w:rPr>
          <w:rFonts w:hint="eastAsia"/>
        </w:rPr>
        <w:t>号指示改善怀孕、产后和哺乳期工人的安全与健康的措施”正是这一目的（详情见第</w:t>
      </w:r>
      <w:r>
        <w:rPr>
          <w:rFonts w:hint="eastAsia"/>
        </w:rPr>
        <w:t>3</w:t>
      </w:r>
      <w:r>
        <w:rPr>
          <w:rFonts w:hint="eastAsia"/>
        </w:rPr>
        <w:t>条立法框架）。</w:t>
      </w:r>
    </w:p>
    <w:p w:rsidR="00000000" w:rsidRDefault="00764533">
      <w:pPr>
        <w:spacing w:after="240" w:line="360" w:lineRule="exact"/>
        <w:ind w:firstLine="425"/>
        <w:rPr>
          <w:rFonts w:hint="eastAsia"/>
        </w:rPr>
      </w:pPr>
      <w:r>
        <w:rPr>
          <w:rFonts w:hint="eastAsia"/>
        </w:rPr>
        <w:t>第</w:t>
      </w:r>
      <w:r>
        <w:rPr>
          <w:rFonts w:hint="eastAsia"/>
        </w:rPr>
        <w:t>2621/98</w:t>
      </w:r>
      <w:r>
        <w:rPr>
          <w:rFonts w:hint="eastAsia"/>
        </w:rPr>
        <w:t>号法令也是为了同样的目的</w:t>
      </w:r>
      <w:r>
        <w:rPr>
          <w:rFonts w:hint="eastAsia"/>
        </w:rPr>
        <w:t>，该法律规定建立家长学校，并规定了家长学校的组织和运作程序。其目的是就现代家庭所面临的问题以及配偶之间关系和与子女和青少年之间关系的问题，向家长提供咨询和信息。</w:t>
      </w:r>
    </w:p>
    <w:p w:rsidR="00000000" w:rsidRDefault="00764533">
      <w:pPr>
        <w:spacing w:after="240" w:line="360" w:lineRule="exact"/>
        <w:ind w:left="210" w:firstLine="210"/>
        <w:rPr>
          <w:rFonts w:eastAsia="SimHei" w:hint="eastAsia"/>
        </w:rPr>
      </w:pPr>
      <w:r>
        <w:rPr>
          <w:rFonts w:eastAsia="SimHei" w:hint="eastAsia"/>
        </w:rPr>
        <w:t>协调家庭生活与工作</w:t>
      </w:r>
    </w:p>
    <w:p w:rsidR="00000000" w:rsidRDefault="00764533">
      <w:pPr>
        <w:spacing w:after="240" w:line="360" w:lineRule="exact"/>
        <w:ind w:firstLine="425"/>
        <w:rPr>
          <w:rFonts w:hint="eastAsia"/>
        </w:rPr>
      </w:pPr>
      <w:r>
        <w:rPr>
          <w:rFonts w:hint="eastAsia"/>
        </w:rPr>
        <w:t>希腊政府关心的一个问题是，根据两性平等的原则以及承认妇女身兼母亲和劳动者的权利，确保日常生活中有关家庭和职业责任的各个方面产生相互联系，而不因此影响她们的职业发展和家庭状况。</w:t>
      </w:r>
    </w:p>
    <w:p w:rsidR="00000000" w:rsidRDefault="00764533">
      <w:pPr>
        <w:pStyle w:val="Date"/>
        <w:spacing w:after="240" w:line="360" w:lineRule="exact"/>
        <w:ind w:left="210" w:firstLine="210"/>
        <w:rPr>
          <w:rFonts w:eastAsia="KaiTi_GB2312" w:hint="eastAsia"/>
        </w:rPr>
      </w:pPr>
      <w:r>
        <w:rPr>
          <w:rFonts w:eastAsia="KaiTi_GB2312" w:hint="eastAsia"/>
        </w:rPr>
        <w:t>对体制框架作出相应的调整：</w:t>
      </w:r>
    </w:p>
    <w:p w:rsidR="00000000" w:rsidRDefault="00764533">
      <w:pPr>
        <w:spacing w:after="240" w:line="360" w:lineRule="exact"/>
        <w:ind w:left="150" w:firstLine="330"/>
        <w:rPr>
          <w:rFonts w:ascii="SimHei" w:eastAsia="SimHei" w:hint="eastAsia"/>
        </w:rPr>
      </w:pPr>
      <w:r>
        <w:rPr>
          <w:rFonts w:ascii="SimHei" w:eastAsia="SimHei" w:hint="eastAsia"/>
        </w:rPr>
        <w:t>A</w:t>
      </w:r>
      <w:r>
        <w:rPr>
          <w:rFonts w:ascii="SimHei" w:eastAsia="SimHei" w:hint="eastAsia"/>
        </w:rPr>
        <w:t>．</w:t>
      </w:r>
      <w:r>
        <w:rPr>
          <w:rFonts w:ascii="SimHei" w:eastAsia="SimHei" w:hint="eastAsia"/>
        </w:rPr>
        <w:t xml:space="preserve"> </w:t>
      </w:r>
      <w:r>
        <w:rPr>
          <w:rFonts w:ascii="SimHei" w:eastAsia="SimHei" w:hint="eastAsia"/>
        </w:rPr>
        <w:t>休假</w:t>
      </w:r>
    </w:p>
    <w:p w:rsidR="00000000" w:rsidRDefault="00764533">
      <w:pPr>
        <w:numPr>
          <w:ilvl w:val="0"/>
          <w:numId w:val="164"/>
        </w:numPr>
        <w:tabs>
          <w:tab w:val="clear" w:pos="345"/>
          <w:tab w:val="num" w:pos="1200"/>
        </w:tabs>
        <w:spacing w:after="240" w:line="360" w:lineRule="exact"/>
        <w:ind w:left="1200" w:hanging="360"/>
        <w:rPr>
          <w:rFonts w:hint="eastAsia"/>
        </w:rPr>
      </w:pPr>
      <w:r>
        <w:rPr>
          <w:rFonts w:hint="eastAsia"/>
        </w:rPr>
        <w:t>产假</w:t>
      </w:r>
    </w:p>
    <w:p w:rsidR="00000000" w:rsidRDefault="00764533">
      <w:pPr>
        <w:numPr>
          <w:ilvl w:val="0"/>
          <w:numId w:val="164"/>
        </w:numPr>
        <w:tabs>
          <w:tab w:val="clear" w:pos="345"/>
          <w:tab w:val="num" w:pos="1200"/>
        </w:tabs>
        <w:spacing w:after="240" w:line="360" w:lineRule="exact"/>
        <w:ind w:left="1200" w:hanging="360"/>
        <w:rPr>
          <w:rFonts w:hint="eastAsia"/>
        </w:rPr>
      </w:pPr>
      <w:r>
        <w:rPr>
          <w:rFonts w:hint="eastAsia"/>
        </w:rPr>
        <w:t>双亲育儿假</w:t>
      </w:r>
    </w:p>
    <w:p w:rsidR="00000000" w:rsidRDefault="00764533">
      <w:pPr>
        <w:numPr>
          <w:ilvl w:val="0"/>
          <w:numId w:val="164"/>
        </w:numPr>
        <w:tabs>
          <w:tab w:val="clear" w:pos="345"/>
          <w:tab w:val="num" w:pos="1200"/>
        </w:tabs>
        <w:spacing w:after="240" w:line="360" w:lineRule="exact"/>
        <w:ind w:left="1200" w:hanging="360"/>
        <w:rPr>
          <w:rFonts w:hint="eastAsia"/>
        </w:rPr>
      </w:pPr>
      <w:r>
        <w:rPr>
          <w:rFonts w:hint="eastAsia"/>
        </w:rPr>
        <w:t>父亲育儿假</w:t>
      </w:r>
    </w:p>
    <w:p w:rsidR="00000000" w:rsidRDefault="00764533">
      <w:pPr>
        <w:spacing w:after="240" w:line="360" w:lineRule="exact"/>
        <w:ind w:left="1200"/>
        <w:rPr>
          <w:rFonts w:hint="eastAsia"/>
        </w:rPr>
      </w:pPr>
      <w:r>
        <w:rPr>
          <w:rFonts w:hint="eastAsia"/>
        </w:rPr>
        <w:t>（详情见第</w:t>
      </w:r>
      <w:r>
        <w:rPr>
          <w:rFonts w:hint="eastAsia"/>
        </w:rPr>
        <w:t>2</w:t>
      </w:r>
      <w:r>
        <w:rPr>
          <w:rFonts w:hint="eastAsia"/>
        </w:rPr>
        <w:t>和第</w:t>
      </w:r>
      <w:r>
        <w:rPr>
          <w:rFonts w:hint="eastAsia"/>
        </w:rPr>
        <w:t>3</w:t>
      </w:r>
      <w:r>
        <w:rPr>
          <w:rFonts w:hint="eastAsia"/>
        </w:rPr>
        <w:t>条</w:t>
      </w:r>
      <w:r>
        <w:t>–</w:t>
      </w:r>
      <w:r>
        <w:rPr>
          <w:rFonts w:hint="eastAsia"/>
        </w:rPr>
        <w:t>立法）</w:t>
      </w:r>
    </w:p>
    <w:p w:rsidR="00000000" w:rsidRDefault="00764533">
      <w:pPr>
        <w:spacing w:after="240" w:line="360" w:lineRule="exact"/>
        <w:ind w:left="150" w:firstLine="330"/>
        <w:rPr>
          <w:rFonts w:ascii="SimHei" w:eastAsia="SimHei" w:hint="eastAsia"/>
        </w:rPr>
      </w:pPr>
      <w:r>
        <w:rPr>
          <w:rFonts w:ascii="SimHei" w:eastAsia="SimHei" w:hint="eastAsia"/>
        </w:rPr>
        <w:t>B</w:t>
      </w:r>
      <w:r>
        <w:rPr>
          <w:rFonts w:ascii="SimHei" w:eastAsia="SimHei" w:hint="eastAsia"/>
        </w:rPr>
        <w:t>．</w:t>
      </w:r>
      <w:r>
        <w:rPr>
          <w:rFonts w:ascii="SimHei" w:eastAsia="SimHei" w:hint="eastAsia"/>
        </w:rPr>
        <w:t xml:space="preserve"> </w:t>
      </w:r>
      <w:r>
        <w:rPr>
          <w:rFonts w:ascii="SimHei" w:eastAsia="SimHei" w:hint="eastAsia"/>
        </w:rPr>
        <w:t>儿童保育</w:t>
      </w:r>
    </w:p>
    <w:p w:rsidR="00000000" w:rsidRDefault="00764533">
      <w:pPr>
        <w:spacing w:after="240" w:line="360" w:lineRule="exact"/>
        <w:ind w:firstLine="425"/>
        <w:rPr>
          <w:rFonts w:hint="eastAsia"/>
        </w:rPr>
      </w:pPr>
      <w:r>
        <w:rPr>
          <w:rFonts w:hint="eastAsia"/>
        </w:rPr>
        <w:t>目前儿童保育机构得到发展，既便于妇女进</w:t>
      </w:r>
      <w:r>
        <w:rPr>
          <w:rFonts w:hint="eastAsia"/>
        </w:rPr>
        <w:t>入劳动力市场就业，又有利于儿童的身心健康发育和提高其生活质量。</w:t>
      </w:r>
    </w:p>
    <w:p w:rsidR="00000000" w:rsidRDefault="00764533">
      <w:pPr>
        <w:numPr>
          <w:ilvl w:val="0"/>
          <w:numId w:val="165"/>
        </w:numPr>
        <w:tabs>
          <w:tab w:val="clear" w:pos="345"/>
          <w:tab w:val="num" w:pos="960"/>
        </w:tabs>
        <w:spacing w:after="240" w:line="360" w:lineRule="exact"/>
        <w:ind w:left="960" w:hanging="480"/>
        <w:rPr>
          <w:rFonts w:eastAsia="KaiTi_GB2312" w:hint="eastAsia"/>
        </w:rPr>
      </w:pPr>
      <w:r>
        <w:rPr>
          <w:rFonts w:eastAsia="KaiTi_GB2312" w:hint="eastAsia"/>
        </w:rPr>
        <w:t>婴幼儿日托中心</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公共婴幼儿日托中心（托儿所和幼儿园）</w:t>
      </w:r>
    </w:p>
    <w:p w:rsidR="00000000" w:rsidRDefault="00764533" w:rsidP="00764533">
      <w:pPr>
        <w:spacing w:after="240" w:line="360" w:lineRule="exact"/>
        <w:ind w:leftChars="228" w:left="31680" w:firstLineChars="229" w:firstLine="31680"/>
        <w:rPr>
          <w:rFonts w:hint="eastAsia"/>
        </w:rPr>
      </w:pPr>
      <w:r>
        <w:rPr>
          <w:rFonts w:hint="eastAsia"/>
        </w:rPr>
        <w:t>公共儿童日托中心（幼儿园）共</w:t>
      </w:r>
      <w:r>
        <w:rPr>
          <w:rFonts w:hint="eastAsia"/>
        </w:rPr>
        <w:t>1</w:t>
      </w:r>
      <w:r>
        <w:t xml:space="preserve"> </w:t>
      </w:r>
      <w:r>
        <w:rPr>
          <w:rFonts w:hint="eastAsia"/>
        </w:rPr>
        <w:t>306</w:t>
      </w:r>
      <w:r>
        <w:rPr>
          <w:rFonts w:hint="eastAsia"/>
        </w:rPr>
        <w:t>所，可容纳儿童</w:t>
      </w:r>
      <w:r>
        <w:rPr>
          <w:rFonts w:hint="eastAsia"/>
        </w:rPr>
        <w:t>78 000</w:t>
      </w:r>
      <w:r>
        <w:rPr>
          <w:rFonts w:hint="eastAsia"/>
        </w:rPr>
        <w:t>人，公共婴幼儿日托中心（托儿所）共</w:t>
      </w:r>
      <w:r>
        <w:rPr>
          <w:rFonts w:hint="eastAsia"/>
        </w:rPr>
        <w:t>131</w:t>
      </w:r>
      <w:r>
        <w:rPr>
          <w:rFonts w:hint="eastAsia"/>
        </w:rPr>
        <w:t>所，可容纳</w:t>
      </w:r>
      <w:r>
        <w:rPr>
          <w:rFonts w:hint="eastAsia"/>
        </w:rPr>
        <w:t>10 000</w:t>
      </w:r>
      <w:r>
        <w:rPr>
          <w:rFonts w:hint="eastAsia"/>
        </w:rPr>
        <w:t>人。</w:t>
      </w:r>
    </w:p>
    <w:p w:rsidR="00000000" w:rsidRDefault="00764533" w:rsidP="00764533">
      <w:pPr>
        <w:spacing w:after="240" w:line="360" w:lineRule="exact"/>
        <w:ind w:leftChars="457" w:left="31680"/>
        <w:rPr>
          <w:rFonts w:hint="eastAsia"/>
        </w:rPr>
      </w:pPr>
      <w:r>
        <w:rPr>
          <w:rFonts w:hint="eastAsia"/>
        </w:rPr>
        <w:t>这些机构为在职家长或面临社会问题的家庭中的婴幼儿提供日常饮食、教育和娱乐。</w:t>
      </w:r>
    </w:p>
    <w:p w:rsidR="00000000" w:rsidRDefault="00764533" w:rsidP="00764533">
      <w:pPr>
        <w:spacing w:after="240" w:line="360" w:lineRule="exact"/>
        <w:ind w:leftChars="457" w:left="31680"/>
        <w:rPr>
          <w:rFonts w:hint="eastAsia"/>
        </w:rPr>
      </w:pPr>
      <w:r>
        <w:rPr>
          <w:rFonts w:hint="eastAsia"/>
        </w:rPr>
        <w:t>公共幼儿园招收两岁半至学龄前的儿童，公共托儿所招收</w:t>
      </w:r>
      <w:r>
        <w:rPr>
          <w:rFonts w:hint="eastAsia"/>
        </w:rPr>
        <w:t>8</w:t>
      </w:r>
      <w:r>
        <w:rPr>
          <w:rFonts w:hint="eastAsia"/>
        </w:rPr>
        <w:t>个月至学龄前的婴幼儿。</w:t>
      </w:r>
    </w:p>
    <w:p w:rsidR="00000000" w:rsidRDefault="00764533" w:rsidP="00764533">
      <w:pPr>
        <w:spacing w:after="240" w:line="360" w:lineRule="exact"/>
        <w:ind w:leftChars="457" w:left="31680"/>
        <w:rPr>
          <w:rFonts w:hint="eastAsia"/>
        </w:rPr>
      </w:pPr>
      <w:r>
        <w:rPr>
          <w:rFonts w:hint="eastAsia"/>
        </w:rPr>
        <w:t>这些机构冬季早</w:t>
      </w:r>
      <w:r>
        <w:rPr>
          <w:rFonts w:hint="eastAsia"/>
        </w:rPr>
        <w:t>7</w:t>
      </w:r>
      <w:r>
        <w:rPr>
          <w:rFonts w:hint="eastAsia"/>
        </w:rPr>
        <w:t>点开门，夏季早</w:t>
      </w:r>
      <w:r>
        <w:rPr>
          <w:rFonts w:hint="eastAsia"/>
        </w:rPr>
        <w:t>6</w:t>
      </w:r>
      <w:r>
        <w:rPr>
          <w:rFonts w:hint="eastAsia"/>
        </w:rPr>
        <w:t>点</w:t>
      </w:r>
      <w:r>
        <w:rPr>
          <w:rFonts w:hint="eastAsia"/>
        </w:rPr>
        <w:t>45</w:t>
      </w:r>
      <w:r>
        <w:rPr>
          <w:rFonts w:hint="eastAsia"/>
        </w:rPr>
        <w:t>分开门，下午</w:t>
      </w:r>
      <w:r>
        <w:rPr>
          <w:rFonts w:hint="eastAsia"/>
        </w:rPr>
        <w:t>16</w:t>
      </w:r>
      <w:r>
        <w:rPr>
          <w:rFonts w:hint="eastAsia"/>
        </w:rPr>
        <w:t>点关门。</w:t>
      </w:r>
    </w:p>
    <w:p w:rsidR="00000000" w:rsidRDefault="00764533" w:rsidP="00764533">
      <w:pPr>
        <w:spacing w:after="240" w:line="360" w:lineRule="exact"/>
        <w:ind w:leftChars="228" w:left="31680" w:firstLineChars="229" w:firstLine="31680"/>
        <w:rPr>
          <w:rFonts w:hint="eastAsia"/>
        </w:rPr>
      </w:pPr>
      <w:r>
        <w:rPr>
          <w:rFonts w:hint="eastAsia"/>
        </w:rPr>
        <w:t>为了照顾那些母亲因工作为轮班制或中断工作时间以</w:t>
      </w:r>
      <w:r>
        <w:rPr>
          <w:rFonts w:hint="eastAsia"/>
        </w:rPr>
        <w:t>及因这些原因而无法在下午妥善照顾和扶养其的婴幼儿，已在</w:t>
      </w:r>
      <w:r>
        <w:rPr>
          <w:rFonts w:hint="eastAsia"/>
        </w:rPr>
        <w:t>14</w:t>
      </w:r>
      <w:r>
        <w:rPr>
          <w:rFonts w:hint="eastAsia"/>
        </w:rPr>
        <w:t>个城市启动了一个试点项目，涉及托儿所和幼儿园的下午运营工作。</w:t>
      </w:r>
    </w:p>
    <w:p w:rsidR="00000000" w:rsidRDefault="00764533" w:rsidP="00764533">
      <w:pPr>
        <w:spacing w:after="240" w:line="360" w:lineRule="exact"/>
        <w:ind w:leftChars="457" w:left="31680"/>
        <w:rPr>
          <w:rFonts w:hint="eastAsia"/>
        </w:rPr>
      </w:pPr>
      <w:r>
        <w:rPr>
          <w:rFonts w:hint="eastAsia"/>
        </w:rPr>
        <w:t>到</w:t>
      </w:r>
      <w:r>
        <w:rPr>
          <w:rFonts w:hint="eastAsia"/>
        </w:rPr>
        <w:t>2000</w:t>
      </w:r>
      <w:r>
        <w:rPr>
          <w:rFonts w:hint="eastAsia"/>
        </w:rPr>
        <w:t>年底，公共托儿所和幼儿园将全部转交地方政府（第</w:t>
      </w:r>
      <w:r>
        <w:rPr>
          <w:rFonts w:hint="eastAsia"/>
        </w:rPr>
        <w:t>2218/94</w:t>
      </w:r>
      <w:r>
        <w:rPr>
          <w:rFonts w:hint="eastAsia"/>
        </w:rPr>
        <w:t>和第</w:t>
      </w:r>
      <w:r>
        <w:rPr>
          <w:rFonts w:hint="eastAsia"/>
        </w:rPr>
        <w:t>2503/97</w:t>
      </w:r>
      <w:r>
        <w:rPr>
          <w:rFonts w:hint="eastAsia"/>
        </w:rPr>
        <w:t>号法令）。</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各部管理的托儿所和幼儿园。</w:t>
      </w:r>
    </w:p>
    <w:p w:rsidR="00000000" w:rsidRDefault="00764533" w:rsidP="00764533">
      <w:pPr>
        <w:spacing w:after="240" w:line="360" w:lineRule="exact"/>
        <w:ind w:leftChars="228" w:left="31680" w:firstLineChars="229" w:firstLine="31680"/>
        <w:rPr>
          <w:rFonts w:hint="eastAsia"/>
        </w:rPr>
      </w:pPr>
      <w:r>
        <w:rPr>
          <w:rFonts w:hint="eastAsia"/>
        </w:rPr>
        <w:t>雅典、塞萨洛尼基和拉里萨的日托机构共有</w:t>
      </w:r>
      <w:r>
        <w:rPr>
          <w:rFonts w:hint="eastAsia"/>
        </w:rPr>
        <w:t>47</w:t>
      </w:r>
      <w:r>
        <w:rPr>
          <w:rFonts w:hint="eastAsia"/>
        </w:rPr>
        <w:t>所托儿所和幼儿园，社会关怀组织则经营着</w:t>
      </w:r>
      <w:r>
        <w:rPr>
          <w:rFonts w:hint="eastAsia"/>
        </w:rPr>
        <w:t>143</w:t>
      </w:r>
      <w:r>
        <w:rPr>
          <w:rFonts w:hint="eastAsia"/>
        </w:rPr>
        <w:t>所，招收在职家长或贫困家庭的子女。这些托儿所和幼儿园也将转交地方政府（第</w:t>
      </w:r>
      <w:r>
        <w:rPr>
          <w:rFonts w:hint="eastAsia"/>
        </w:rPr>
        <w:t>2646/98</w:t>
      </w:r>
      <w:r>
        <w:rPr>
          <w:rFonts w:hint="eastAsia"/>
        </w:rPr>
        <w:t>号法令）。</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慈善组织、协会、公共事业公司和组织经营着三十九家幼儿园，免收学费。</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职工之家经营</w:t>
      </w:r>
      <w:r>
        <w:rPr>
          <w:rFonts w:hint="eastAsia"/>
        </w:rPr>
        <w:t>着</w:t>
      </w:r>
      <w:r>
        <w:rPr>
          <w:rFonts w:hint="eastAsia"/>
        </w:rPr>
        <w:t>22</w:t>
      </w:r>
      <w:r>
        <w:rPr>
          <w:rFonts w:hint="eastAsia"/>
        </w:rPr>
        <w:t>所托儿所和幼儿园，为私营部门职工的子女服务，大家庭、单亲家庭和有特殊社会经济问题的家庭优先。</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农业部开办了农村地区季节性儿童日托中心，为农忙期间没有幼儿园的农村地区服务。其目的是为妇女从事农活提供便利，改善儿童保育，提高农村家庭的社会经济水平。</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私营托儿所和幼儿园。</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目前有</w:t>
      </w:r>
      <w:r>
        <w:rPr>
          <w:rFonts w:hint="eastAsia"/>
        </w:rPr>
        <w:t>1</w:t>
      </w:r>
      <w:r>
        <w:t xml:space="preserve"> </w:t>
      </w:r>
      <w:r>
        <w:rPr>
          <w:rFonts w:hint="eastAsia"/>
        </w:rPr>
        <w:t>090</w:t>
      </w:r>
      <w:r>
        <w:rPr>
          <w:rFonts w:hint="eastAsia"/>
        </w:rPr>
        <w:t>家盈利性保育院</w:t>
      </w:r>
      <w:r>
        <w:t>。</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市立幼儿园（仅供儿童和婴幼儿）：在努力协调夫妇的工作和社会生活方面，</w:t>
      </w:r>
      <w:r>
        <w:rPr>
          <w:rFonts w:hint="eastAsia"/>
        </w:rPr>
        <w:t xml:space="preserve"> 1999</w:t>
      </w:r>
      <w:r>
        <w:rPr>
          <w:rFonts w:hint="eastAsia"/>
        </w:rPr>
        <w:t>年至</w:t>
      </w:r>
      <w:r>
        <w:rPr>
          <w:rFonts w:hint="eastAsia"/>
        </w:rPr>
        <w:t>2000</w:t>
      </w:r>
      <w:r>
        <w:rPr>
          <w:rFonts w:hint="eastAsia"/>
        </w:rPr>
        <w:t>年，地方政府设立或扩建了</w:t>
      </w:r>
      <w:r>
        <w:rPr>
          <w:rFonts w:hint="eastAsia"/>
        </w:rPr>
        <w:t>30</w:t>
      </w:r>
      <w:r>
        <w:rPr>
          <w:rFonts w:hint="eastAsia"/>
        </w:rPr>
        <w:t>所幼儿园和托儿所、</w:t>
      </w:r>
      <w:r>
        <w:rPr>
          <w:rFonts w:hint="eastAsia"/>
        </w:rPr>
        <w:t>11</w:t>
      </w:r>
      <w:r>
        <w:rPr>
          <w:rFonts w:hint="eastAsia"/>
        </w:rPr>
        <w:t>所托儿所和</w:t>
      </w:r>
      <w:r>
        <w:rPr>
          <w:rFonts w:hint="eastAsia"/>
        </w:rPr>
        <w:t>59</w:t>
      </w:r>
      <w:r>
        <w:rPr>
          <w:rFonts w:hint="eastAsia"/>
        </w:rPr>
        <w:t>所幼儿园（</w:t>
      </w:r>
      <w:r>
        <w:rPr>
          <w:rFonts w:hint="eastAsia"/>
        </w:rPr>
        <w:t>E.P</w:t>
      </w:r>
      <w:r>
        <w:rPr>
          <w:rFonts w:hint="eastAsia"/>
        </w:rPr>
        <w:t>第九次</w:t>
      </w:r>
      <w:r>
        <w:rPr>
          <w:rFonts w:hint="eastAsia"/>
        </w:rPr>
        <w:t>Ep.Pa</w:t>
      </w:r>
      <w:r>
        <w:rPr>
          <w:rFonts w:hint="eastAsia"/>
        </w:rPr>
        <w:t>“继续培训和促进就</w:t>
      </w:r>
      <w:r>
        <w:rPr>
          <w:rFonts w:hint="eastAsia"/>
        </w:rPr>
        <w:t>业”）。</w:t>
      </w:r>
    </w:p>
    <w:p w:rsidR="00000000" w:rsidRDefault="00764533">
      <w:pPr>
        <w:numPr>
          <w:ilvl w:val="0"/>
          <w:numId w:val="202"/>
        </w:numPr>
        <w:tabs>
          <w:tab w:val="clear" w:pos="425"/>
          <w:tab w:val="num" w:pos="1440"/>
        </w:tabs>
        <w:spacing w:after="240" w:line="360" w:lineRule="exact"/>
        <w:ind w:left="1440" w:hanging="480"/>
        <w:rPr>
          <w:rFonts w:hint="eastAsia"/>
        </w:rPr>
      </w:pPr>
      <w:r>
        <w:rPr>
          <w:rFonts w:hint="eastAsia"/>
        </w:rPr>
        <w:t>公司托儿所和幼儿园：员工人员超过</w:t>
      </w:r>
      <w:r>
        <w:rPr>
          <w:rFonts w:hint="eastAsia"/>
        </w:rPr>
        <w:t>300</w:t>
      </w:r>
      <w:r>
        <w:rPr>
          <w:rFonts w:hint="eastAsia"/>
        </w:rPr>
        <w:t>人的公司必须为其员工建立和经营托儿所和幼儿园，且费用自理（第</w:t>
      </w:r>
      <w:r>
        <w:rPr>
          <w:rFonts w:hint="eastAsia"/>
        </w:rPr>
        <w:t>2082/92</w:t>
      </w:r>
      <w:r>
        <w:rPr>
          <w:rFonts w:hint="eastAsia"/>
        </w:rPr>
        <w:t>号法令）。这种公司数目极少，没有关于这些托儿所和幼儿园的数据。</w:t>
      </w:r>
    </w:p>
    <w:p w:rsidR="00000000" w:rsidRDefault="00764533">
      <w:pPr>
        <w:numPr>
          <w:ilvl w:val="0"/>
          <w:numId w:val="165"/>
        </w:numPr>
        <w:tabs>
          <w:tab w:val="clear" w:pos="345"/>
          <w:tab w:val="num" w:pos="960"/>
        </w:tabs>
        <w:spacing w:after="240" w:line="360" w:lineRule="exact"/>
        <w:ind w:left="960" w:hanging="480"/>
        <w:rPr>
          <w:rFonts w:eastAsia="KaiTi_GB2312" w:hint="eastAsia"/>
        </w:rPr>
      </w:pPr>
      <w:r>
        <w:rPr>
          <w:rFonts w:eastAsia="KaiTi_GB2312" w:hint="eastAsia"/>
        </w:rPr>
        <w:t>儿童创造性活动中心</w:t>
      </w:r>
    </w:p>
    <w:p w:rsidR="00000000" w:rsidRDefault="00764533" w:rsidP="00764533">
      <w:pPr>
        <w:spacing w:after="240" w:line="360" w:lineRule="exact"/>
        <w:ind w:leftChars="228" w:left="31680" w:firstLineChars="229" w:firstLine="31680"/>
        <w:rPr>
          <w:rFonts w:hint="eastAsia"/>
        </w:rPr>
      </w:pPr>
      <w:r>
        <w:rPr>
          <w:rFonts w:hint="eastAsia"/>
        </w:rPr>
        <w:t>地方政府开办了</w:t>
      </w:r>
      <w:r>
        <w:rPr>
          <w:rFonts w:hint="eastAsia"/>
        </w:rPr>
        <w:t>122</w:t>
      </w:r>
      <w:r>
        <w:rPr>
          <w:rFonts w:hint="eastAsia"/>
        </w:rPr>
        <w:t>家儿童创造性活动中心（</w:t>
      </w:r>
      <w:r>
        <w:rPr>
          <w:rFonts w:hint="eastAsia"/>
        </w:rPr>
        <w:t>E.P</w:t>
      </w:r>
      <w:r>
        <w:rPr>
          <w:rFonts w:hint="eastAsia"/>
        </w:rPr>
        <w:t>第九次</w:t>
      </w:r>
      <w:r>
        <w:rPr>
          <w:rFonts w:hint="eastAsia"/>
        </w:rPr>
        <w:t>Ep. Pa</w:t>
      </w:r>
      <w:r>
        <w:rPr>
          <w:rFonts w:hint="eastAsia"/>
        </w:rPr>
        <w:t>“继续培训和促进就业”）。创办这些机构是为了满足儿童在课业之外闲暇时间的活动和创造性的需要，为家长、特别是妇女进入并持续停留在劳动力市场就业提供便利。</w:t>
      </w:r>
    </w:p>
    <w:p w:rsidR="00000000" w:rsidRDefault="00764533" w:rsidP="00764533">
      <w:pPr>
        <w:spacing w:after="240" w:line="360" w:lineRule="exact"/>
        <w:ind w:leftChars="228" w:left="31680" w:firstLineChars="229" w:firstLine="31680"/>
        <w:rPr>
          <w:rFonts w:hint="eastAsia"/>
        </w:rPr>
      </w:pPr>
      <w:r>
        <w:rPr>
          <w:rFonts w:hint="eastAsia"/>
        </w:rPr>
        <w:t>这些中心招收</w:t>
      </w:r>
      <w:r>
        <w:rPr>
          <w:rFonts w:hint="eastAsia"/>
        </w:rPr>
        <w:t>5</w:t>
      </w:r>
      <w:r>
        <w:rPr>
          <w:rFonts w:hint="eastAsia"/>
        </w:rPr>
        <w:t>至</w:t>
      </w:r>
      <w:r>
        <w:rPr>
          <w:rFonts w:hint="eastAsia"/>
        </w:rPr>
        <w:t>12</w:t>
      </w:r>
      <w:r>
        <w:rPr>
          <w:rFonts w:hint="eastAsia"/>
        </w:rPr>
        <w:t>岁的儿童，帮助他们学会与人交际，通过接触文化、艺术和自然科学陶冶他们</w:t>
      </w:r>
      <w:r>
        <w:rPr>
          <w:rFonts w:hint="eastAsia"/>
        </w:rPr>
        <w:t>的情操，同时培养他们的两性平等和人权思想。这些机构为工作日程饱和的家长减轻负担，确保家庭所有成员都能享有闲暇时间，并通过把职业母亲从家庭和事业责任的两难境地中解脱出来，为他们进一步的事业发展创造动力。</w:t>
      </w:r>
    </w:p>
    <w:p w:rsidR="00000000" w:rsidRDefault="00764533">
      <w:pPr>
        <w:numPr>
          <w:ilvl w:val="0"/>
          <w:numId w:val="165"/>
        </w:numPr>
        <w:tabs>
          <w:tab w:val="clear" w:pos="345"/>
          <w:tab w:val="num" w:pos="960"/>
        </w:tabs>
        <w:spacing w:after="240" w:line="360" w:lineRule="exact"/>
        <w:ind w:left="960" w:hanging="480"/>
        <w:rPr>
          <w:rFonts w:eastAsia="KaiTi_GB2312" w:hint="eastAsia"/>
        </w:rPr>
      </w:pPr>
      <w:r>
        <w:rPr>
          <w:rFonts w:eastAsia="KaiTi_GB2312" w:hint="eastAsia"/>
        </w:rPr>
        <w:t>全日制学校（第</w:t>
      </w:r>
      <w:r>
        <w:rPr>
          <w:rFonts w:eastAsia="KaiTi_GB2312" w:hint="eastAsia"/>
        </w:rPr>
        <w:t>2525/97</w:t>
      </w:r>
      <w:r>
        <w:rPr>
          <w:rFonts w:eastAsia="KaiTi_GB2312" w:hint="eastAsia"/>
        </w:rPr>
        <w:t>号法令）</w:t>
      </w:r>
    </w:p>
    <w:p w:rsidR="00000000" w:rsidRDefault="00764533" w:rsidP="00764533">
      <w:pPr>
        <w:spacing w:after="240" w:line="360" w:lineRule="exact"/>
        <w:ind w:leftChars="228" w:left="31680" w:firstLineChars="229" w:firstLine="31680"/>
        <w:rPr>
          <w:rFonts w:hint="eastAsia"/>
        </w:rPr>
      </w:pPr>
      <w:r>
        <w:rPr>
          <w:rFonts w:hint="eastAsia"/>
        </w:rPr>
        <w:t>目前有</w:t>
      </w:r>
      <w:r>
        <w:rPr>
          <w:rFonts w:hint="eastAsia"/>
        </w:rPr>
        <w:t>700</w:t>
      </w:r>
      <w:r>
        <w:rPr>
          <w:rFonts w:hint="eastAsia"/>
        </w:rPr>
        <w:t>所幼儿园和</w:t>
      </w:r>
      <w:r>
        <w:rPr>
          <w:rFonts w:hint="eastAsia"/>
        </w:rPr>
        <w:t>1</w:t>
      </w:r>
      <w:r>
        <w:t xml:space="preserve"> </w:t>
      </w:r>
      <w:r>
        <w:rPr>
          <w:rFonts w:hint="eastAsia"/>
        </w:rPr>
        <w:t>500</w:t>
      </w:r>
      <w:r>
        <w:rPr>
          <w:rFonts w:hint="eastAsia"/>
        </w:rPr>
        <w:t>所小学实施特别扩大的教学大纲，小学生们可以留在学校，在老师的辅导下做家庭作业，参加艺术、教学和体育活动（国家就业行动计划，劳动和社会保障部，</w:t>
      </w:r>
      <w:r>
        <w:rPr>
          <w:rFonts w:hint="eastAsia"/>
        </w:rPr>
        <w:t>2000</w:t>
      </w:r>
      <w:r>
        <w:rPr>
          <w:rFonts w:hint="eastAsia"/>
        </w:rPr>
        <w:t>年）。</w:t>
      </w:r>
    </w:p>
    <w:p w:rsidR="00000000" w:rsidRDefault="00764533" w:rsidP="00764533">
      <w:pPr>
        <w:spacing w:after="240" w:line="360" w:lineRule="exact"/>
        <w:ind w:leftChars="228" w:left="31680" w:firstLineChars="229" w:firstLine="31680"/>
        <w:rPr>
          <w:rFonts w:hint="eastAsia"/>
        </w:rPr>
      </w:pPr>
      <w:r>
        <w:rPr>
          <w:rFonts w:hint="eastAsia"/>
        </w:rPr>
        <w:t>引进这个项目是为了协助劳动者分担家庭义务。这个项目在使妇女进入劳动力市场方面做出了巨</w:t>
      </w:r>
      <w:r>
        <w:rPr>
          <w:rFonts w:hint="eastAsia"/>
        </w:rPr>
        <w:t>大贡献，使职业母亲不再需要提前下班以接送幼儿，也使没有工作的母亲可以寻找工作。</w:t>
      </w:r>
    </w:p>
    <w:p w:rsidR="00000000" w:rsidRDefault="00764533">
      <w:pPr>
        <w:spacing w:after="240" w:line="360" w:lineRule="exact"/>
        <w:ind w:left="210" w:firstLine="210"/>
        <w:rPr>
          <w:rFonts w:ascii="SimHei" w:eastAsia="SimHei" w:hint="eastAsia"/>
        </w:rPr>
      </w:pPr>
      <w:r>
        <w:rPr>
          <w:rFonts w:ascii="SimHei" w:eastAsia="SimHei" w:hint="eastAsia"/>
        </w:rPr>
        <w:t>C</w:t>
      </w:r>
      <w:r>
        <w:rPr>
          <w:rFonts w:ascii="SimHei" w:eastAsia="SimHei" w:hint="eastAsia"/>
        </w:rPr>
        <w:t>．照顾老年人和残疾人</w:t>
      </w:r>
    </w:p>
    <w:p w:rsidR="00000000" w:rsidRDefault="00764533">
      <w:pPr>
        <w:spacing w:after="240" w:line="360" w:lineRule="exact"/>
        <w:ind w:firstLine="425"/>
        <w:rPr>
          <w:rFonts w:hint="eastAsia"/>
        </w:rPr>
      </w:pPr>
      <w:r>
        <w:rPr>
          <w:rFonts w:hint="eastAsia"/>
        </w:rPr>
        <w:t>“家务扶持”和“远程预警”项目（详情见第</w:t>
      </w:r>
      <w:r>
        <w:rPr>
          <w:rFonts w:hint="eastAsia"/>
        </w:rPr>
        <w:t>11</w:t>
      </w:r>
      <w:r>
        <w:rPr>
          <w:rFonts w:hint="eastAsia"/>
        </w:rPr>
        <w:t>条“就业”和第</w:t>
      </w:r>
      <w:r>
        <w:rPr>
          <w:rFonts w:hint="eastAsia"/>
        </w:rPr>
        <w:t>12</w:t>
      </w:r>
      <w:r>
        <w:rPr>
          <w:rFonts w:hint="eastAsia"/>
        </w:rPr>
        <w:t>条“保健”）进一步为妇女进入和持续停留在劳动力市场提供便利，并协调工作和社会生活，因为社会结构和劳动力市场结构仍旧视照顾儿童和老年人为妇女的主要责任。</w:t>
      </w:r>
    </w:p>
    <w:p w:rsidR="00000000" w:rsidRDefault="00764533">
      <w:pPr>
        <w:spacing w:after="240" w:line="360" w:lineRule="exact"/>
        <w:ind w:left="210" w:firstLine="210"/>
        <w:rPr>
          <w:rFonts w:ascii="SimHei" w:eastAsia="SimHei" w:hint="eastAsia"/>
          <w:u w:val="single"/>
        </w:rPr>
      </w:pPr>
      <w:r>
        <w:rPr>
          <w:rFonts w:ascii="SimHei" w:eastAsia="SimHei" w:hint="eastAsia"/>
          <w:u w:val="single"/>
        </w:rPr>
        <w:t>非政府组织行动</w:t>
      </w:r>
      <w:r>
        <w:rPr>
          <w:rFonts w:ascii="SimHei" w:eastAsia="SimHei" w:hint="eastAsia"/>
          <w:u w:val="single"/>
        </w:rPr>
        <w:t xml:space="preserve"> </w:t>
      </w:r>
      <w:r>
        <w:rPr>
          <w:rFonts w:ascii="SimHei" w:eastAsia="SimHei"/>
          <w:u w:val="single"/>
        </w:rPr>
        <w:t>–</w:t>
      </w:r>
      <w:r>
        <w:rPr>
          <w:rFonts w:ascii="SimHei" w:eastAsia="SimHei" w:hint="eastAsia"/>
          <w:u w:val="single"/>
        </w:rPr>
        <w:t xml:space="preserve"> </w:t>
      </w:r>
      <w:r>
        <w:rPr>
          <w:rFonts w:ascii="SimHei" w:eastAsia="SimHei" w:hint="eastAsia"/>
          <w:u w:val="single"/>
        </w:rPr>
        <w:t>良好做法</w:t>
      </w:r>
    </w:p>
    <w:p w:rsidR="00000000" w:rsidRDefault="00764533">
      <w:pPr>
        <w:spacing w:after="240" w:line="360" w:lineRule="exact"/>
        <w:ind w:firstLine="425"/>
        <w:rPr>
          <w:rFonts w:hint="eastAsia"/>
        </w:rPr>
      </w:pPr>
      <w:r>
        <w:rPr>
          <w:rFonts w:hint="eastAsia"/>
        </w:rPr>
        <w:t>非政府组织对传统形象的转变和夫妻共同承担家庭责任做出了重大贡献。</w:t>
      </w:r>
    </w:p>
    <w:p w:rsidR="00000000" w:rsidRDefault="00764533">
      <w:pPr>
        <w:spacing w:after="240" w:line="360" w:lineRule="exact"/>
        <w:ind w:firstLine="425"/>
        <w:rPr>
          <w:rFonts w:hint="eastAsia"/>
        </w:rPr>
      </w:pPr>
      <w:r>
        <w:rPr>
          <w:rFonts w:hint="eastAsia"/>
        </w:rPr>
        <w:t>妇女民主运动实施了一个协调事业和家庭生活的倡导性项目（</w:t>
      </w:r>
      <w:r>
        <w:rPr>
          <w:rFonts w:hint="eastAsia"/>
        </w:rPr>
        <w:t>1990-2000</w:t>
      </w:r>
      <w:r>
        <w:rPr>
          <w:rFonts w:hint="eastAsia"/>
        </w:rPr>
        <w:t>年），题为“新生活质量：男</w:t>
      </w:r>
      <w:r>
        <w:rPr>
          <w:rFonts w:hint="eastAsia"/>
        </w:rPr>
        <w:t>女在家庭和事业中地位平等”。</w:t>
      </w:r>
    </w:p>
    <w:p w:rsidR="00000000" w:rsidRDefault="00764533">
      <w:pPr>
        <w:spacing w:after="240" w:line="360" w:lineRule="exact"/>
        <w:ind w:firstLine="425"/>
        <w:rPr>
          <w:rFonts w:hint="eastAsia"/>
        </w:rPr>
      </w:pPr>
      <w:r>
        <w:rPr>
          <w:rFonts w:hint="eastAsia"/>
        </w:rPr>
        <w:t>项目的目的在于消除男女的传统形象，为家庭、特别是为子女的利益加强父亲的作用。</w:t>
      </w:r>
    </w:p>
    <w:p w:rsidR="00000000" w:rsidRDefault="00764533">
      <w:pPr>
        <w:spacing w:after="240" w:line="360" w:lineRule="exact"/>
        <w:ind w:firstLine="425"/>
        <w:rPr>
          <w:rFonts w:hint="eastAsia"/>
        </w:rPr>
      </w:pPr>
      <w:r>
        <w:rPr>
          <w:rFonts w:hint="eastAsia"/>
        </w:rPr>
        <w:t>该项目侧重于中小企业的所有人和雇员，这部分人实际上占希腊劳动者的绝大部分。同时还举行研讨会，由专家学者对</w:t>
      </w:r>
      <w:r>
        <w:rPr>
          <w:rFonts w:hint="eastAsia"/>
        </w:rPr>
        <w:t>75</w:t>
      </w:r>
      <w:r>
        <w:rPr>
          <w:rFonts w:hint="eastAsia"/>
        </w:rPr>
        <w:t>个中小公司的企业家和雇员进行了新的父亲形象方面的培训。</w:t>
      </w:r>
    </w:p>
    <w:p w:rsidR="00000000" w:rsidRDefault="00764533">
      <w:pPr>
        <w:spacing w:after="240" w:line="360" w:lineRule="exact"/>
        <w:ind w:firstLine="425"/>
        <w:rPr>
          <w:rFonts w:hint="eastAsia"/>
        </w:rPr>
      </w:pPr>
      <w:r>
        <w:rPr>
          <w:rFonts w:hint="eastAsia"/>
        </w:rPr>
        <w:t>另外，还举行了一日会议，就政府间和国家一级存在的问题交流了信息并进行了讨论，同时还出版了一份载有研讨会和会议成果方面信息的宣传册。</w:t>
      </w:r>
    </w:p>
    <w:p w:rsidR="00000000" w:rsidRDefault="00764533">
      <w:pPr>
        <w:spacing w:after="240" w:line="360" w:lineRule="exact"/>
        <w:ind w:firstLine="425"/>
      </w:pPr>
      <w:r>
        <w:rPr>
          <w:rFonts w:eastAsia="SimHei" w:hint="eastAsia"/>
        </w:rPr>
        <w:t>迈塔瑟吉奥地区穆斯林妇女和儿童社会融合方案</w:t>
      </w:r>
      <w:r>
        <w:rPr>
          <w:rFonts w:hint="eastAsia"/>
        </w:rPr>
        <w:t>（详情见第</w:t>
      </w:r>
      <w:r>
        <w:rPr>
          <w:rFonts w:hint="eastAsia"/>
        </w:rPr>
        <w:t>1</w:t>
      </w:r>
      <w:r>
        <w:rPr>
          <w:rFonts w:hint="eastAsia"/>
        </w:rPr>
        <w:t>条）</w:t>
      </w:r>
    </w:p>
    <w:p w:rsidR="00000000" w:rsidRDefault="00764533">
      <w:pPr>
        <w:spacing w:after="240" w:line="360" w:lineRule="exact"/>
        <w:ind w:firstLine="425"/>
      </w:pPr>
    </w:p>
    <w:p w:rsidR="00000000" w:rsidRDefault="00764533">
      <w:pPr>
        <w:pStyle w:val="Date"/>
        <w:spacing w:after="240" w:line="360" w:lineRule="exact"/>
        <w:ind w:left="420" w:firstLine="60"/>
        <w:rPr>
          <w:rFonts w:eastAsia="KaiTi_GB2312" w:hint="eastAsia"/>
        </w:rPr>
      </w:pPr>
      <w:r>
        <w:rPr>
          <w:rFonts w:eastAsia="KaiTi_GB2312" w:hint="eastAsia"/>
        </w:rPr>
        <w:t>资料来源：</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卫生和福利部</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国家统计局</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欧统处</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农业保险组织</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农业部</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PIPKA</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ASPE</w:t>
      </w:r>
      <w:r>
        <w:rPr>
          <w:rFonts w:ascii="KaiTi_GB2312" w:eastAsia="KaiTi_GB2312" w:hint="eastAsia"/>
          <w:sz w:val="18"/>
        </w:rPr>
        <w:t>（希腊大家庭最高联合会）</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妇女民主运动</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“可行的和实际的家庭规模。生命周期中的大事。</w:t>
      </w:r>
      <w:r>
        <w:rPr>
          <w:rFonts w:ascii="KaiTi_GB2312" w:eastAsia="KaiTi_GB2312" w:hint="eastAsia"/>
          <w:sz w:val="18"/>
        </w:rPr>
        <w:t>1983</w:t>
      </w:r>
      <w:r>
        <w:rPr>
          <w:rFonts w:ascii="KaiTi_GB2312" w:eastAsia="KaiTi_GB2312" w:hint="eastAsia"/>
          <w:sz w:val="18"/>
        </w:rPr>
        <w:t>年</w:t>
      </w:r>
      <w:r>
        <w:rPr>
          <w:rFonts w:ascii="KaiTi_GB2312" w:eastAsia="KaiTi_GB2312" w:hint="eastAsia"/>
          <w:sz w:val="18"/>
        </w:rPr>
        <w:t>-1997</w:t>
      </w:r>
      <w:r>
        <w:rPr>
          <w:rFonts w:ascii="KaiTi_GB2312" w:eastAsia="KaiTi_GB2312" w:hint="eastAsia"/>
          <w:sz w:val="18"/>
        </w:rPr>
        <w:t>年国家社会研究中心采用的历时方法”，雅典，</w:t>
      </w:r>
      <w:r>
        <w:rPr>
          <w:rFonts w:ascii="KaiTi_GB2312" w:eastAsia="KaiTi_GB2312" w:hint="eastAsia"/>
          <w:sz w:val="18"/>
        </w:rPr>
        <w:t>2000</w:t>
      </w:r>
      <w:r>
        <w:rPr>
          <w:rFonts w:ascii="KaiTi_GB2312" w:eastAsia="KaiTi_GB2312" w:hint="eastAsia"/>
          <w:sz w:val="18"/>
        </w:rPr>
        <w:t>年</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“单亲家庭。现实</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w:t>
      </w:r>
      <w:r>
        <w:rPr>
          <w:rFonts w:ascii="KaiTi_GB2312" w:eastAsia="KaiTi_GB2312" w:hint="eastAsia"/>
          <w:sz w:val="18"/>
        </w:rPr>
        <w:t>展望</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w:t>
      </w:r>
      <w:r>
        <w:rPr>
          <w:rFonts w:ascii="KaiTi_GB2312" w:eastAsia="KaiTi_GB2312" w:hint="eastAsia"/>
          <w:sz w:val="18"/>
        </w:rPr>
        <w:t>社会政策”，蒂米特里斯·金吉蒂斯，尼亚·辛诺拉</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A. A. Livanis</w:t>
      </w:r>
      <w:r>
        <w:rPr>
          <w:rFonts w:ascii="KaiTi_GB2312" w:eastAsia="KaiTi_GB2312" w:hint="eastAsia"/>
          <w:sz w:val="18"/>
        </w:rPr>
        <w:t>，</w:t>
      </w:r>
      <w:r>
        <w:rPr>
          <w:rFonts w:ascii="KaiTi_GB2312" w:eastAsia="KaiTi_GB2312" w:hint="eastAsia"/>
          <w:sz w:val="18"/>
        </w:rPr>
        <w:t>1995</w:t>
      </w:r>
      <w:r>
        <w:rPr>
          <w:rFonts w:ascii="KaiTi_GB2312" w:eastAsia="KaiTi_GB2312" w:hint="eastAsia"/>
          <w:sz w:val="18"/>
        </w:rPr>
        <w:t>年</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“单亲家庭。现代希腊社会的现实”，帕帕兹西斯编辑，</w:t>
      </w:r>
      <w:r>
        <w:rPr>
          <w:rFonts w:ascii="KaiTi_GB2312" w:eastAsia="KaiTi_GB2312" w:hint="eastAsia"/>
          <w:sz w:val="18"/>
        </w:rPr>
        <w:t>1995</w:t>
      </w:r>
      <w:r>
        <w:rPr>
          <w:rFonts w:ascii="KaiTi_GB2312" w:eastAsia="KaiTi_GB2312" w:hint="eastAsia"/>
          <w:sz w:val="18"/>
        </w:rPr>
        <w:t>年</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“变化中的世界的家庭与家庭政策”，国家福利组织，</w:t>
      </w:r>
      <w:r>
        <w:rPr>
          <w:rFonts w:ascii="KaiTi_GB2312" w:eastAsia="KaiTi_GB2312" w:hint="eastAsia"/>
          <w:sz w:val="18"/>
        </w:rPr>
        <w:t>Eptalofos</w:t>
      </w:r>
      <w:r>
        <w:rPr>
          <w:rFonts w:ascii="KaiTi_GB2312" w:eastAsia="KaiTi_GB2312" w:hint="eastAsia"/>
          <w:sz w:val="18"/>
        </w:rPr>
        <w:t>版。</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“消灭贫困与最低收入保障”，关于一项执行计划的提案与概</w:t>
      </w:r>
      <w:r>
        <w:rPr>
          <w:rFonts w:ascii="KaiTi_GB2312" w:eastAsia="KaiTi_GB2312" w:hint="eastAsia"/>
          <w:sz w:val="18"/>
        </w:rPr>
        <w:t>况的分析，马诺斯·马特森加尼斯，</w:t>
      </w:r>
      <w:r>
        <w:rPr>
          <w:rFonts w:ascii="KaiTi_GB2312" w:eastAsia="KaiTi_GB2312" w:hint="eastAsia"/>
          <w:sz w:val="18"/>
        </w:rPr>
        <w:t>2000</w:t>
      </w:r>
      <w:r>
        <w:rPr>
          <w:rFonts w:ascii="KaiTi_GB2312" w:eastAsia="KaiTi_GB2312" w:hint="eastAsia"/>
          <w:sz w:val="18"/>
        </w:rPr>
        <w:t>年</w:t>
      </w:r>
      <w:r>
        <w:rPr>
          <w:rFonts w:ascii="KaiTi_GB2312" w:eastAsia="KaiTi_GB2312" w:hint="eastAsia"/>
          <w:sz w:val="18"/>
        </w:rPr>
        <w:t>1</w:t>
      </w:r>
      <w:r>
        <w:rPr>
          <w:rFonts w:ascii="KaiTi_GB2312" w:eastAsia="KaiTi_GB2312" w:hint="eastAsia"/>
          <w:sz w:val="18"/>
        </w:rPr>
        <w:t>月</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“国家就业行动计划”，劳动和社会保障部，</w:t>
      </w:r>
      <w:r>
        <w:rPr>
          <w:rFonts w:ascii="KaiTi_GB2312" w:eastAsia="KaiTi_GB2312" w:hint="eastAsia"/>
          <w:sz w:val="18"/>
        </w:rPr>
        <w:t>2000</w:t>
      </w:r>
      <w:r>
        <w:rPr>
          <w:rFonts w:ascii="KaiTi_GB2312" w:eastAsia="KaiTi_GB2312" w:hint="eastAsia"/>
          <w:sz w:val="18"/>
        </w:rPr>
        <w:t>年</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E. P.</w:t>
      </w:r>
      <w:r>
        <w:rPr>
          <w:rFonts w:ascii="KaiTi_GB2312" w:eastAsia="KaiTi_GB2312" w:hint="eastAsia"/>
          <w:sz w:val="18"/>
        </w:rPr>
        <w:t>第九次</w:t>
      </w:r>
      <w:r>
        <w:rPr>
          <w:rFonts w:ascii="KaiTi_GB2312" w:eastAsia="KaiTi_GB2312" w:hint="eastAsia"/>
          <w:sz w:val="18"/>
        </w:rPr>
        <w:t>Ep. Pa</w:t>
      </w:r>
      <w:r>
        <w:rPr>
          <w:rFonts w:ascii="KaiTi_GB2312" w:eastAsia="KaiTi_GB2312" w:hint="eastAsia"/>
          <w:sz w:val="18"/>
        </w:rPr>
        <w:t>“继续培训与促进就业”</w:t>
      </w:r>
    </w:p>
    <w:p w:rsidR="00000000" w:rsidRDefault="00764533">
      <w:pPr>
        <w:numPr>
          <w:ilvl w:val="0"/>
          <w:numId w:val="208"/>
        </w:numPr>
        <w:tabs>
          <w:tab w:val="clear" w:pos="425"/>
          <w:tab w:val="num" w:pos="960"/>
        </w:tabs>
        <w:spacing w:after="120" w:line="360" w:lineRule="exact"/>
        <w:ind w:left="960" w:hanging="360"/>
        <w:rPr>
          <w:rFonts w:ascii="KaiTi_GB2312" w:eastAsia="KaiTi_GB2312" w:hint="eastAsia"/>
          <w:sz w:val="18"/>
        </w:rPr>
      </w:pPr>
      <w:r>
        <w:rPr>
          <w:rFonts w:ascii="KaiTi_GB2312" w:eastAsia="KaiTi_GB2312" w:hint="eastAsia"/>
          <w:sz w:val="18"/>
        </w:rPr>
        <w:t>“人口问题”，伊拉·艾穆克</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Poulopoulou</w:t>
      </w:r>
      <w:r>
        <w:rPr>
          <w:rFonts w:ascii="KaiTi_GB2312" w:eastAsia="KaiTi_GB2312"/>
          <w:sz w:val="18"/>
        </w:rPr>
        <w:t>,</w:t>
      </w:r>
      <w:r>
        <w:rPr>
          <w:rFonts w:ascii="KaiTi_GB2312" w:eastAsia="KaiTi_GB2312" w:hint="eastAsia"/>
          <w:sz w:val="18"/>
        </w:rPr>
        <w:t>赫楞编辑，</w:t>
      </w:r>
      <w:r>
        <w:rPr>
          <w:rFonts w:ascii="KaiTi_GB2312" w:eastAsia="KaiTi_GB2312" w:hint="eastAsia"/>
          <w:sz w:val="18"/>
        </w:rPr>
        <w:t>1994</w:t>
      </w:r>
      <w:r>
        <w:rPr>
          <w:rFonts w:ascii="KaiTi_GB2312" w:eastAsia="KaiTi_GB2312" w:hint="eastAsia"/>
          <w:sz w:val="18"/>
        </w:rPr>
        <w:t>年</w:t>
      </w:r>
    </w:p>
    <w:p w:rsidR="00000000" w:rsidRDefault="00764533">
      <w:pPr>
        <w:numPr>
          <w:ilvl w:val="0"/>
          <w:numId w:val="208"/>
        </w:numPr>
        <w:tabs>
          <w:tab w:val="clear" w:pos="425"/>
          <w:tab w:val="num" w:pos="960"/>
        </w:tabs>
        <w:spacing w:after="120" w:line="360" w:lineRule="exact"/>
        <w:ind w:left="960" w:hanging="360"/>
        <w:rPr>
          <w:rFonts w:ascii="KaiTi_GB2312" w:eastAsia="KaiTi_GB2312"/>
          <w:sz w:val="18"/>
        </w:rPr>
      </w:pPr>
      <w:r>
        <w:rPr>
          <w:rFonts w:ascii="KaiTi_GB2312" w:eastAsia="KaiTi_GB2312" w:hint="eastAsia"/>
          <w:sz w:val="18"/>
        </w:rPr>
        <w:t>希腊关于第四次妇女问题世界会议的“行动计划”执行情况的国家报告，男女平等总秘书处，雅典，</w:t>
      </w:r>
      <w:r>
        <w:rPr>
          <w:rFonts w:ascii="KaiTi_GB2312" w:eastAsia="KaiTi_GB2312" w:hint="eastAsia"/>
          <w:sz w:val="18"/>
        </w:rPr>
        <w:t>1999</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p>
    <w:p w:rsidR="00000000" w:rsidRDefault="00764533">
      <w:pPr>
        <w:spacing w:before="240" w:after="240" w:line="360" w:lineRule="exact"/>
        <w:jc w:val="center"/>
        <w:rPr>
          <w:rFonts w:eastAsia="SimHei" w:hint="eastAsia"/>
          <w:sz w:val="28"/>
          <w:u w:val="single"/>
        </w:rPr>
      </w:pPr>
      <w:r>
        <w:rPr>
          <w:rFonts w:eastAsia="SimHei"/>
          <w:u w:val="single"/>
        </w:rPr>
        <w:br w:type="page"/>
      </w:r>
      <w:r>
        <w:rPr>
          <w:rFonts w:eastAsia="SimHei" w:hint="eastAsia"/>
          <w:sz w:val="28"/>
          <w:u w:val="single"/>
        </w:rPr>
        <w:t>第</w:t>
      </w:r>
      <w:r>
        <w:rPr>
          <w:rFonts w:eastAsia="SimHei" w:hint="eastAsia"/>
          <w:sz w:val="28"/>
          <w:u w:val="single"/>
        </w:rPr>
        <w:t>6</w:t>
      </w:r>
      <w:r>
        <w:rPr>
          <w:rFonts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消除妇女卖淫、对妇女的暴力和性剥削的措施</w:t>
      </w:r>
    </w:p>
    <w:p w:rsidR="00000000" w:rsidRDefault="00764533">
      <w:pPr>
        <w:spacing w:after="240" w:line="360" w:lineRule="exact"/>
        <w:ind w:left="210" w:firstLine="210"/>
        <w:rPr>
          <w:rFonts w:eastAsia="SimHei" w:hint="eastAsia"/>
          <w:u w:val="single"/>
        </w:rPr>
      </w:pPr>
      <w:r>
        <w:rPr>
          <w:rFonts w:eastAsia="SimHei" w:hint="eastAsia"/>
          <w:u w:val="single"/>
        </w:rPr>
        <w:t>对妇女的暴力</w:t>
      </w:r>
    </w:p>
    <w:p w:rsidR="00000000" w:rsidRDefault="00764533">
      <w:pPr>
        <w:spacing w:after="240" w:line="360" w:lineRule="exact"/>
        <w:ind w:firstLine="425"/>
        <w:rPr>
          <w:rFonts w:hint="eastAsia"/>
        </w:rPr>
      </w:pPr>
      <w:r>
        <w:rPr>
          <w:rFonts w:hint="eastAsia"/>
        </w:rPr>
        <w:t>对妇女的暴力行为现象被公认为是一大全球性问题。它是用于压制妇女的一种基本社会机制，公然违反了妇女的基本人权。这</w:t>
      </w:r>
      <w:r>
        <w:rPr>
          <w:rFonts w:hint="eastAsia"/>
        </w:rPr>
        <w:t>一现象包括家庭内部、社会上或工作场所中对妇女的任何涉及生理、性或心理暴力的威胁或行为。</w:t>
      </w:r>
    </w:p>
    <w:p w:rsidR="00000000" w:rsidRDefault="00764533">
      <w:pPr>
        <w:spacing w:after="240" w:line="360" w:lineRule="exact"/>
        <w:ind w:left="210" w:firstLine="210"/>
        <w:rPr>
          <w:rFonts w:eastAsia="SimHei" w:hint="eastAsia"/>
          <w:u w:val="single"/>
        </w:rPr>
      </w:pPr>
      <w:r>
        <w:rPr>
          <w:rFonts w:eastAsia="SimHei" w:hint="eastAsia"/>
          <w:u w:val="single"/>
        </w:rPr>
        <w:t>消除对妇女暴力部际委员会</w:t>
      </w:r>
    </w:p>
    <w:p w:rsidR="00000000" w:rsidRDefault="00764533">
      <w:pPr>
        <w:spacing w:after="240" w:line="360" w:lineRule="exact"/>
        <w:ind w:firstLine="425"/>
        <w:rPr>
          <w:rFonts w:hint="eastAsia"/>
        </w:rPr>
      </w:pPr>
      <w:r>
        <w:rPr>
          <w:rFonts w:hint="eastAsia"/>
        </w:rPr>
        <w:t>对妇女暴力的研究和对策是首要的优先工作，也是男女平等总秘书处政策和行动的轴心。</w:t>
      </w:r>
    </w:p>
    <w:p w:rsidR="00000000" w:rsidRDefault="00764533">
      <w:pPr>
        <w:spacing w:after="240" w:line="360" w:lineRule="exact"/>
        <w:ind w:firstLine="425"/>
        <w:rPr>
          <w:rFonts w:hint="eastAsia"/>
        </w:rPr>
      </w:pPr>
      <w:r>
        <w:rPr>
          <w:rFonts w:hint="eastAsia"/>
        </w:rPr>
        <w:t>为此，男女平等总秘书处（于</w:t>
      </w:r>
      <w:r>
        <w:rPr>
          <w:rFonts w:hint="eastAsia"/>
        </w:rPr>
        <w:t>1999</w:t>
      </w:r>
      <w:r>
        <w:rPr>
          <w:rFonts w:hint="eastAsia"/>
        </w:rPr>
        <w:t>年</w:t>
      </w:r>
      <w:r>
        <w:rPr>
          <w:rFonts w:hint="eastAsia"/>
        </w:rPr>
        <w:t>7</w:t>
      </w:r>
      <w:r>
        <w:rPr>
          <w:rFonts w:hint="eastAsia"/>
        </w:rPr>
        <w:t>月）设立了消除对妇女暴力部际委员会。</w:t>
      </w:r>
    </w:p>
    <w:p w:rsidR="00000000" w:rsidRDefault="00764533">
      <w:pPr>
        <w:spacing w:after="240" w:line="360" w:lineRule="exact"/>
        <w:ind w:firstLine="425"/>
        <w:rPr>
          <w:rFonts w:hint="eastAsia"/>
        </w:rPr>
      </w:pPr>
      <w:r>
        <w:rPr>
          <w:rFonts w:hint="eastAsia"/>
        </w:rPr>
        <w:t>部际委员会是制定和执行消除对妇女暴力政策的基本要素。该委员会系由内政、公共管理和权力下放部部长决定，与卫生和福利部和公共秩序部合作组建的一个机构。其宗旨是协调、明确规定消除这一现象的适当行动，并立即付诸实施。部际委员会由几个联合主管部和男女平</w:t>
      </w:r>
      <w:r>
        <w:rPr>
          <w:rFonts w:hint="eastAsia"/>
        </w:rPr>
        <w:t>等问题研究中心的一名政治官员和一名人事官员，以及学术界和妇女运动的知名专家组成。</w:t>
      </w:r>
    </w:p>
    <w:p w:rsidR="00000000" w:rsidRDefault="00764533">
      <w:pPr>
        <w:spacing w:after="240" w:line="360" w:lineRule="exact"/>
        <w:ind w:firstLine="425"/>
        <w:rPr>
          <w:rFonts w:hint="eastAsia"/>
        </w:rPr>
      </w:pPr>
      <w:r>
        <w:rPr>
          <w:rFonts w:hint="eastAsia"/>
        </w:rPr>
        <w:t>在部级委员会的指导下</w:t>
      </w:r>
      <w:r>
        <w:rPr>
          <w:rFonts w:hint="eastAsia"/>
        </w:rPr>
        <w:t xml:space="preserve"> </w:t>
      </w:r>
      <w:r>
        <w:rPr>
          <w:rFonts w:hint="eastAsia"/>
        </w:rPr>
        <w:t>，现已开始对收容和照管对妇女暴力行为受害者的现有机构的登记工作。应当指出的是，在地方管理当局一级开办的机构方面，委员会与希腊地方发展和管理协会进行合作，后者目前正在进行一项类似的调查。</w:t>
      </w:r>
    </w:p>
    <w:p w:rsidR="00000000" w:rsidRDefault="00764533">
      <w:pPr>
        <w:spacing w:after="240" w:line="360" w:lineRule="exact"/>
        <w:ind w:left="210" w:firstLine="210"/>
        <w:rPr>
          <w:rFonts w:eastAsia="KaiTi_GB2312" w:hint="eastAsia"/>
        </w:rPr>
      </w:pPr>
      <w:r>
        <w:rPr>
          <w:rFonts w:eastAsia="KaiTi_GB2312" w:hint="eastAsia"/>
        </w:rPr>
        <w:t>另外：</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已计划开通一条</w:t>
      </w:r>
      <w:r>
        <w:rPr>
          <w:rFonts w:hint="eastAsia"/>
        </w:rPr>
        <w:t>SOS</w:t>
      </w:r>
      <w:r>
        <w:rPr>
          <w:rFonts w:hint="eastAsia"/>
        </w:rPr>
        <w:t>电话热线，为暴力行为受害者提供心理和法律支持，并将他们转接到认为确有必要的主管部门；</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发行了针对受害者（就他们可能请求提供的服务，提供有关信息）和有关职业人员（警察、社会工作者等）的宣传小册子；</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策划和开展了专门研讨会，以此对处理虐待妇女问题的警务人员开展进一步教育和提高其认识（雅典—塞萨洛尼基，</w:t>
      </w:r>
      <w:r>
        <w:rPr>
          <w:rFonts w:hint="eastAsia"/>
        </w:rPr>
        <w:t>2000</w:t>
      </w:r>
      <w:r>
        <w:rPr>
          <w:rFonts w:hint="eastAsia"/>
        </w:rPr>
        <w:t>年</w:t>
      </w:r>
      <w:r>
        <w:rPr>
          <w:rFonts w:hint="eastAsia"/>
        </w:rPr>
        <w:t>12</w:t>
      </w:r>
      <w:r>
        <w:rPr>
          <w:rFonts w:hint="eastAsia"/>
        </w:rPr>
        <w:t>月）；</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在警察学校的课程中列入了与家庭暴力和为性剥削目的贩卖妇女有关的科目；</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在定期举行的警方人员研讨会专题中也列入了相同的科目；</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为在受虐待妇女接待中心、在</w:t>
      </w:r>
      <w:r>
        <w:rPr>
          <w:rFonts w:hint="eastAsia"/>
        </w:rPr>
        <w:t>SOS</w:t>
      </w:r>
      <w:r>
        <w:rPr>
          <w:rFonts w:hint="eastAsia"/>
        </w:rPr>
        <w:t>电话热线和在社会排斥干预工作处工作的专业人员举办了特别教育和再培训研讨会（</w:t>
      </w:r>
      <w:r>
        <w:rPr>
          <w:rFonts w:hint="eastAsia"/>
        </w:rPr>
        <w:t>2000</w:t>
      </w:r>
      <w:r>
        <w:rPr>
          <w:rFonts w:hint="eastAsia"/>
        </w:rPr>
        <w:t>年</w:t>
      </w:r>
      <w:r>
        <w:rPr>
          <w:rFonts w:hint="eastAsia"/>
        </w:rPr>
        <w:t>3</w:t>
      </w:r>
      <w:r>
        <w:rPr>
          <w:rFonts w:hint="eastAsia"/>
        </w:rPr>
        <w:t>月）；</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正在开展一项关于对妇女的暴力（生理、心理、性虐待、强奸、性骚扰）的调查，其目的是为了审查希腊的文献目录，提出基本理论方法，搜集和归档材料</w:t>
      </w:r>
      <w:r>
        <w:rPr>
          <w:rFonts w:hint="eastAsia"/>
        </w:rPr>
        <w:t>，分析经验研究的成果，甄别研究需要，在有些情况下，评价主要的相关政策措施（负责机构：男女平等问题研究中心）。</w:t>
      </w:r>
    </w:p>
    <w:p w:rsidR="00000000" w:rsidRDefault="00764533">
      <w:pPr>
        <w:spacing w:after="240" w:line="360" w:lineRule="exact"/>
        <w:ind w:left="210" w:firstLine="210"/>
        <w:rPr>
          <w:rFonts w:eastAsia="KaiTi_GB2312" w:hint="eastAsia"/>
        </w:rPr>
      </w:pPr>
      <w:r>
        <w:rPr>
          <w:rFonts w:eastAsia="KaiTi_GB2312" w:hint="eastAsia"/>
        </w:rPr>
        <w:t>社会基础设施</w:t>
      </w:r>
    </w:p>
    <w:p w:rsidR="00000000" w:rsidRDefault="00764533">
      <w:pPr>
        <w:spacing w:after="240" w:line="360" w:lineRule="exact"/>
        <w:ind w:firstLine="425"/>
        <w:rPr>
          <w:rFonts w:hint="eastAsia"/>
        </w:rPr>
      </w:pPr>
      <w:r>
        <w:rPr>
          <w:rFonts w:hint="eastAsia"/>
        </w:rPr>
        <w:t>受虐待妇女接待中心是根据男女平等总秘书处的倡议成立的。该中心的目的是为受虐待妇女提供信息和支持，使她们能够为自己的生活找到最佳的解决办法。</w:t>
      </w:r>
    </w:p>
    <w:p w:rsidR="00000000" w:rsidRDefault="00764533">
      <w:pPr>
        <w:spacing w:after="240" w:line="360" w:lineRule="exact"/>
        <w:ind w:left="195" w:firstLine="210"/>
        <w:rPr>
          <w:rFonts w:eastAsia="KaiTi_GB2312" w:hint="eastAsia"/>
          <w:u w:val="single"/>
        </w:rPr>
      </w:pPr>
      <w:r>
        <w:rPr>
          <w:rFonts w:eastAsia="KaiTi_GB2312" w:hint="eastAsia"/>
          <w:u w:val="single"/>
        </w:rPr>
        <w:t>中心由两种服务机构组成，即：</w:t>
      </w:r>
    </w:p>
    <w:p w:rsidR="00000000" w:rsidRDefault="00764533">
      <w:pPr>
        <w:numPr>
          <w:ilvl w:val="0"/>
          <w:numId w:val="168"/>
        </w:numPr>
        <w:tabs>
          <w:tab w:val="clear" w:pos="405"/>
          <w:tab w:val="num" w:pos="960"/>
        </w:tabs>
        <w:spacing w:after="240" w:line="360" w:lineRule="exact"/>
        <w:ind w:left="960" w:hanging="480"/>
        <w:rPr>
          <w:rFonts w:hint="eastAsia"/>
        </w:rPr>
      </w:pPr>
      <w:r>
        <w:rPr>
          <w:rFonts w:hint="eastAsia"/>
        </w:rPr>
        <w:t>接待办事处，完全是男女平等总秘书处的服务机构，提供：</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当地建议；</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心理支持；</w:t>
      </w:r>
    </w:p>
    <w:p w:rsidR="00000000" w:rsidRDefault="00764533">
      <w:pPr>
        <w:numPr>
          <w:ilvl w:val="0"/>
          <w:numId w:val="210"/>
        </w:numPr>
        <w:tabs>
          <w:tab w:val="clear" w:pos="425"/>
          <w:tab w:val="num" w:pos="960"/>
        </w:tabs>
        <w:spacing w:after="240" w:line="360" w:lineRule="exact"/>
        <w:ind w:left="960" w:hanging="480"/>
        <w:rPr>
          <w:rFonts w:hint="eastAsia"/>
        </w:rPr>
      </w:pPr>
      <w:r>
        <w:rPr>
          <w:rFonts w:hint="eastAsia"/>
        </w:rPr>
        <w:t>有关可能对受害者有用的其他服务机构的信息。</w:t>
      </w:r>
    </w:p>
    <w:p w:rsidR="00000000" w:rsidRDefault="00764533">
      <w:pPr>
        <w:spacing w:after="240" w:line="360" w:lineRule="exact"/>
        <w:ind w:firstLine="425"/>
        <w:rPr>
          <w:rFonts w:hint="eastAsia"/>
        </w:rPr>
      </w:pPr>
      <w:r>
        <w:rPr>
          <w:rFonts w:hint="eastAsia"/>
        </w:rPr>
        <w:t>办事处共有两家：雅典办事处自</w:t>
      </w:r>
      <w:r>
        <w:rPr>
          <w:rFonts w:hint="eastAsia"/>
        </w:rPr>
        <w:t>1988</w:t>
      </w:r>
      <w:r>
        <w:rPr>
          <w:rFonts w:hint="eastAsia"/>
        </w:rPr>
        <w:t>年以来一直在运作，派拉厄斯办事处自</w:t>
      </w:r>
      <w:r>
        <w:rPr>
          <w:rFonts w:hint="eastAsia"/>
        </w:rPr>
        <w:t>1999</w:t>
      </w:r>
      <w:r>
        <w:rPr>
          <w:rFonts w:hint="eastAsia"/>
        </w:rPr>
        <w:t>年以来一直在运作。</w:t>
      </w:r>
    </w:p>
    <w:p w:rsidR="00000000" w:rsidRDefault="00764533">
      <w:pPr>
        <w:numPr>
          <w:ilvl w:val="0"/>
          <w:numId w:val="168"/>
        </w:numPr>
        <w:tabs>
          <w:tab w:val="clear" w:pos="405"/>
          <w:tab w:val="num" w:pos="960"/>
        </w:tabs>
        <w:spacing w:after="240" w:line="360" w:lineRule="exact"/>
        <w:ind w:left="960" w:hanging="480"/>
        <w:rPr>
          <w:rFonts w:hint="eastAsia"/>
        </w:rPr>
      </w:pPr>
      <w:r>
        <w:rPr>
          <w:rFonts w:hint="eastAsia"/>
        </w:rPr>
        <w:t>“招待所”是由男女平等总秘书处与雅典市政当局联合开办的，从</w:t>
      </w:r>
      <w:r>
        <w:rPr>
          <w:rFonts w:hint="eastAsia"/>
        </w:rPr>
        <w:t>1993</w:t>
      </w:r>
      <w:r>
        <w:rPr>
          <w:rFonts w:hint="eastAsia"/>
        </w:rPr>
        <w:t>年起开始营业。招待所为暴力行为的受害妇女及其子女提供一整套支助和临时招待服务，如果他们需要暂时离开家的话。</w:t>
      </w:r>
    </w:p>
    <w:p w:rsidR="00000000" w:rsidRDefault="00764533">
      <w:pPr>
        <w:spacing w:after="240" w:line="360" w:lineRule="exact"/>
        <w:ind w:firstLine="425"/>
        <w:rPr>
          <w:rFonts w:hint="eastAsia"/>
        </w:rPr>
      </w:pPr>
      <w:r>
        <w:rPr>
          <w:rFonts w:hint="eastAsia"/>
        </w:rPr>
        <w:t>暴力受害的妇女还可以向各州和市镇医院、心理健康中心、社会服务机构以及全国的警察、司法和法院当局提出申诉。</w:t>
      </w:r>
    </w:p>
    <w:p w:rsidR="00000000" w:rsidRDefault="00764533">
      <w:pPr>
        <w:pStyle w:val="BodyTextIndent"/>
        <w:rPr>
          <w:rFonts w:hint="eastAsia"/>
        </w:rPr>
      </w:pPr>
      <w:r>
        <w:rPr>
          <w:rFonts w:hint="eastAsia"/>
        </w:rPr>
        <w:t>此外，男女平等问题研究中心与男女平等总秘书处在五大城市（雅典、塞萨洛尼基、帕特拉、弗洛斯、伊拉克里奥）合作开办的社会排斥干预工作处也为妇女暴力受害者服务；它们提供：</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支助服务（心理支持、社会工作、法律咨询）；</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记录妇女需要的方法（</w:t>
      </w:r>
      <w:r>
        <w:rPr>
          <w:rFonts w:hint="eastAsia"/>
        </w:rPr>
        <w:t>具有个人和社会特点）；</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在克里特和马其顿地区的两个流动办事点的试运营。</w:t>
      </w:r>
    </w:p>
    <w:p w:rsidR="00000000" w:rsidRDefault="00764533">
      <w:pPr>
        <w:spacing w:after="240" w:line="360" w:lineRule="exact"/>
        <w:ind w:firstLine="425"/>
        <w:rPr>
          <w:rFonts w:hint="eastAsia"/>
        </w:rPr>
      </w:pPr>
      <w:r>
        <w:rPr>
          <w:rFonts w:hint="eastAsia"/>
        </w:rPr>
        <w:t>一些非政府组织也提供法律和心理支持和咨询服务。</w:t>
      </w:r>
    </w:p>
    <w:p w:rsidR="00000000" w:rsidRDefault="00764533">
      <w:pPr>
        <w:pStyle w:val="Date"/>
        <w:spacing w:after="240" w:line="360" w:lineRule="exact"/>
        <w:ind w:left="210" w:firstLine="210"/>
        <w:rPr>
          <w:rFonts w:eastAsia="KaiTi_GB2312" w:hint="eastAsia"/>
        </w:rPr>
      </w:pPr>
      <w:r>
        <w:rPr>
          <w:rFonts w:eastAsia="KaiTi_GB2312" w:hint="eastAsia"/>
        </w:rPr>
        <w:t>立法框架</w:t>
      </w:r>
    </w:p>
    <w:p w:rsidR="00000000" w:rsidRDefault="00764533">
      <w:pPr>
        <w:spacing w:after="240" w:line="360" w:lineRule="exact"/>
        <w:ind w:firstLine="425"/>
        <w:rPr>
          <w:rFonts w:hint="eastAsia"/>
        </w:rPr>
      </w:pPr>
      <w:r>
        <w:rPr>
          <w:rFonts w:hint="eastAsia"/>
        </w:rPr>
        <w:t>希腊法律通过各项规定，整治和消除对妇女的暴力。这些规定一般是针对危害个人生命和健全人格的罪行，危害个人自由、名誉和人格的罪行以及侵犯性自由的罪行。</w:t>
      </w:r>
    </w:p>
    <w:p w:rsidR="00000000" w:rsidRDefault="00764533">
      <w:pPr>
        <w:spacing w:after="240" w:line="360" w:lineRule="exact"/>
        <w:ind w:firstLine="425"/>
        <w:rPr>
          <w:rFonts w:hint="eastAsia"/>
        </w:rPr>
      </w:pPr>
      <w:r>
        <w:rPr>
          <w:rFonts w:hint="eastAsia"/>
        </w:rPr>
        <w:t>在法律方面，所虑及的暴力形式主要是民法或刑法及专门法（如劳工法）作了一般性规定的那些形式，可划分为：</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人身伤害；</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侵犯性自由罪和利用性生活进行经济剥削罪；</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损害名誉罪；</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侮辱人格；</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强奸罪，第</w:t>
      </w:r>
      <w:r>
        <w:rPr>
          <w:rFonts w:hint="eastAsia"/>
        </w:rPr>
        <w:t>1419/1984</w:t>
      </w:r>
      <w:r>
        <w:rPr>
          <w:rFonts w:hint="eastAsia"/>
        </w:rPr>
        <w:t>号法令对此作了规定。这项</w:t>
      </w:r>
      <w:r>
        <w:rPr>
          <w:rFonts w:hint="eastAsia"/>
        </w:rPr>
        <w:t>法律作出对强奸罪依据职权起诉的规定。婚姻关系内的强奸不构成一项单独的罪行。</w:t>
      </w:r>
    </w:p>
    <w:p w:rsidR="00000000" w:rsidRDefault="00764533">
      <w:pPr>
        <w:spacing w:after="240" w:line="360" w:lineRule="exact"/>
        <w:ind w:left="210" w:firstLine="210"/>
        <w:rPr>
          <w:rFonts w:eastAsia="KaiTi_GB2312" w:hint="eastAsia"/>
          <w:u w:val="single"/>
        </w:rPr>
      </w:pPr>
      <w:r>
        <w:rPr>
          <w:rFonts w:eastAsia="KaiTi_GB2312" w:hint="eastAsia"/>
          <w:u w:val="single"/>
        </w:rPr>
        <w:t>《刑法》中新增以下专门针对儿童暴力的规定：</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引诱儿童；</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通过猥亵行为虐待未成年人；</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变态性交；</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忽视儿童监护。</w:t>
      </w:r>
    </w:p>
    <w:p w:rsidR="00000000" w:rsidRDefault="00764533">
      <w:pPr>
        <w:spacing w:after="240" w:line="360" w:lineRule="exact"/>
        <w:ind w:firstLine="425"/>
        <w:rPr>
          <w:rFonts w:hint="eastAsia"/>
        </w:rPr>
      </w:pPr>
      <w:r>
        <w:rPr>
          <w:rFonts w:hint="eastAsia"/>
        </w:rPr>
        <w:t>修改立法框架，以及作出整治和消除对妇女暴力的特别规定，是部际委员会的一项紧迫任务。委员会增补了司法部的代表，目的在于拟订并直接提出为颁布特别立法而提出的建议。</w:t>
      </w:r>
    </w:p>
    <w:p w:rsidR="00000000" w:rsidRDefault="00764533">
      <w:pPr>
        <w:pStyle w:val="Date"/>
        <w:spacing w:after="240" w:line="360" w:lineRule="exact"/>
        <w:ind w:left="210" w:firstLine="210"/>
        <w:rPr>
          <w:rFonts w:eastAsia="KaiTi_GB2312" w:hint="eastAsia"/>
        </w:rPr>
      </w:pPr>
      <w:r>
        <w:rPr>
          <w:rFonts w:eastAsia="KaiTi_GB2312" w:hint="eastAsia"/>
        </w:rPr>
        <w:t>卖淫和贩卖妇女</w:t>
      </w:r>
    </w:p>
    <w:p w:rsidR="00000000" w:rsidRDefault="00764533">
      <w:pPr>
        <w:spacing w:after="240" w:line="360" w:lineRule="exact"/>
        <w:ind w:firstLine="425"/>
        <w:rPr>
          <w:rFonts w:hint="eastAsia"/>
        </w:rPr>
      </w:pPr>
      <w:r>
        <w:rPr>
          <w:rFonts w:hint="eastAsia"/>
        </w:rPr>
        <w:t>成千上万的移民从欧洲经济较不发达国家（俄罗斯、乌克兰、格鲁吉亚、阿尔巴尼亚、罗马尼亚等等）涌入希腊，造成希腊人口贩运和对妇女和少女的性剥削情况增多。</w:t>
      </w:r>
    </w:p>
    <w:p w:rsidR="00000000" w:rsidRDefault="00764533">
      <w:pPr>
        <w:spacing w:line="360" w:lineRule="exact"/>
        <w:ind w:firstLine="425"/>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00"/>
        <w:gridCol w:w="960"/>
        <w:gridCol w:w="960"/>
        <w:gridCol w:w="960"/>
        <w:gridCol w:w="960"/>
        <w:gridCol w:w="840"/>
        <w:gridCol w:w="840"/>
        <w:gridCol w:w="1080"/>
      </w:tblGrid>
      <w:tr w:rsidR="00000000">
        <w:tblPrEx>
          <w:tblCellMar>
            <w:top w:w="0" w:type="dxa"/>
            <w:bottom w:w="0" w:type="dxa"/>
          </w:tblCellMar>
        </w:tblPrEx>
        <w:trPr>
          <w:cantSplit/>
        </w:trPr>
        <w:tc>
          <w:tcPr>
            <w:tcW w:w="9840" w:type="dxa"/>
            <w:gridSpan w:val="9"/>
          </w:tcPr>
          <w:p w:rsidR="00000000" w:rsidRDefault="00764533">
            <w:pPr>
              <w:spacing w:line="360" w:lineRule="exact"/>
              <w:jc w:val="center"/>
              <w:rPr>
                <w:rFonts w:ascii="SimHei" w:eastAsia="SimHei" w:hint="eastAsia"/>
              </w:rPr>
            </w:pPr>
            <w:r>
              <w:rPr>
                <w:rFonts w:ascii="SimHei" w:eastAsia="SimHei" w:hint="eastAsia"/>
              </w:rPr>
              <w:t>为性剥削目的贩卖妇女的受害者</w:t>
            </w:r>
          </w:p>
          <w:p w:rsidR="00000000" w:rsidRDefault="00764533">
            <w:pPr>
              <w:spacing w:line="360" w:lineRule="exact"/>
              <w:jc w:val="center"/>
              <w:rPr>
                <w:rFonts w:ascii="SimHei" w:eastAsia="SimHei" w:hint="eastAsia"/>
              </w:rPr>
            </w:pPr>
            <w:r>
              <w:rPr>
                <w:rFonts w:ascii="SimHei" w:eastAsia="SimHei" w:hint="eastAsia"/>
              </w:rPr>
              <w:t>希腊（</w:t>
            </w:r>
            <w:r>
              <w:rPr>
                <w:rFonts w:ascii="SimHei" w:eastAsia="SimHei" w:hint="eastAsia"/>
              </w:rPr>
              <w:t xml:space="preserve">1993 </w:t>
            </w:r>
            <w:r>
              <w:rPr>
                <w:rFonts w:ascii="SimHei" w:eastAsia="SimHei"/>
              </w:rPr>
              <w:t>–</w:t>
            </w:r>
            <w:r>
              <w:rPr>
                <w:rFonts w:ascii="SimHei" w:eastAsia="SimHei" w:hint="eastAsia"/>
              </w:rPr>
              <w:t xml:space="preserve"> 1999</w:t>
            </w:r>
            <w:r>
              <w:rPr>
                <w:rFonts w:ascii="SimHei" w:eastAsia="SimHei" w:hint="eastAsia"/>
              </w:rPr>
              <w:t>年）</w:t>
            </w:r>
          </w:p>
        </w:tc>
      </w:tr>
      <w:tr w:rsidR="00000000">
        <w:tblPrEx>
          <w:tblCellMar>
            <w:top w:w="0" w:type="dxa"/>
            <w:bottom w:w="0" w:type="dxa"/>
          </w:tblCellMar>
        </w:tblPrEx>
        <w:trPr>
          <w:cantSplit/>
        </w:trPr>
        <w:tc>
          <w:tcPr>
            <w:tcW w:w="2340" w:type="dxa"/>
            <w:vMerge w:val="restart"/>
          </w:tcPr>
          <w:p w:rsidR="00000000" w:rsidRDefault="00764533">
            <w:pPr>
              <w:spacing w:line="360" w:lineRule="exact"/>
              <w:jc w:val="center"/>
              <w:rPr>
                <w:rFonts w:eastAsia="SimHei" w:hint="eastAsia"/>
                <w:sz w:val="18"/>
              </w:rPr>
            </w:pPr>
            <w:r>
              <w:rPr>
                <w:rFonts w:eastAsia="SimHei" w:hint="eastAsia"/>
                <w:sz w:val="18"/>
              </w:rPr>
              <w:t>国籍</w:t>
            </w:r>
          </w:p>
        </w:tc>
        <w:tc>
          <w:tcPr>
            <w:tcW w:w="6420" w:type="dxa"/>
            <w:gridSpan w:val="7"/>
          </w:tcPr>
          <w:p w:rsidR="00000000" w:rsidRDefault="00764533">
            <w:pPr>
              <w:spacing w:line="360" w:lineRule="exact"/>
              <w:jc w:val="center"/>
              <w:rPr>
                <w:rFonts w:eastAsia="SimHei" w:hint="eastAsia"/>
                <w:sz w:val="18"/>
              </w:rPr>
            </w:pPr>
            <w:r>
              <w:rPr>
                <w:rFonts w:eastAsia="SimHei" w:hint="eastAsia"/>
                <w:sz w:val="18"/>
              </w:rPr>
              <w:t>年份</w:t>
            </w:r>
          </w:p>
        </w:tc>
        <w:tc>
          <w:tcPr>
            <w:tcW w:w="1080" w:type="dxa"/>
            <w:vMerge w:val="restart"/>
          </w:tcPr>
          <w:p w:rsidR="00000000" w:rsidRDefault="00764533">
            <w:pPr>
              <w:spacing w:line="36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rPr>
          <w:cantSplit/>
        </w:trPr>
        <w:tc>
          <w:tcPr>
            <w:tcW w:w="2340" w:type="dxa"/>
            <w:vMerge/>
          </w:tcPr>
          <w:p w:rsidR="00000000" w:rsidRDefault="00764533">
            <w:pPr>
              <w:spacing w:line="360" w:lineRule="exact"/>
              <w:jc w:val="center"/>
              <w:rPr>
                <w:rFonts w:hint="eastAsia"/>
                <w:sz w:val="18"/>
              </w:rPr>
            </w:pPr>
          </w:p>
        </w:tc>
        <w:tc>
          <w:tcPr>
            <w:tcW w:w="900" w:type="dxa"/>
          </w:tcPr>
          <w:p w:rsidR="00000000" w:rsidRDefault="00764533">
            <w:pPr>
              <w:spacing w:line="360" w:lineRule="exact"/>
              <w:jc w:val="center"/>
              <w:rPr>
                <w:rFonts w:hint="eastAsia"/>
                <w:b/>
                <w:sz w:val="18"/>
              </w:rPr>
            </w:pPr>
            <w:r>
              <w:rPr>
                <w:rFonts w:hint="eastAsia"/>
                <w:b/>
                <w:sz w:val="18"/>
              </w:rPr>
              <w:t>1993</w:t>
            </w:r>
          </w:p>
        </w:tc>
        <w:tc>
          <w:tcPr>
            <w:tcW w:w="960" w:type="dxa"/>
          </w:tcPr>
          <w:p w:rsidR="00000000" w:rsidRDefault="00764533">
            <w:pPr>
              <w:spacing w:line="360" w:lineRule="exact"/>
              <w:jc w:val="center"/>
              <w:rPr>
                <w:rFonts w:hint="eastAsia"/>
                <w:b/>
                <w:sz w:val="18"/>
              </w:rPr>
            </w:pPr>
            <w:r>
              <w:rPr>
                <w:rFonts w:hint="eastAsia"/>
                <w:b/>
                <w:sz w:val="18"/>
              </w:rPr>
              <w:t>1994</w:t>
            </w:r>
          </w:p>
        </w:tc>
        <w:tc>
          <w:tcPr>
            <w:tcW w:w="960" w:type="dxa"/>
          </w:tcPr>
          <w:p w:rsidR="00000000" w:rsidRDefault="00764533">
            <w:pPr>
              <w:spacing w:line="360" w:lineRule="exact"/>
              <w:jc w:val="center"/>
              <w:rPr>
                <w:rFonts w:hint="eastAsia"/>
                <w:b/>
                <w:sz w:val="18"/>
              </w:rPr>
            </w:pPr>
            <w:r>
              <w:rPr>
                <w:rFonts w:hint="eastAsia"/>
                <w:b/>
                <w:sz w:val="18"/>
              </w:rPr>
              <w:t>1995</w:t>
            </w:r>
          </w:p>
        </w:tc>
        <w:tc>
          <w:tcPr>
            <w:tcW w:w="960" w:type="dxa"/>
          </w:tcPr>
          <w:p w:rsidR="00000000" w:rsidRDefault="00764533">
            <w:pPr>
              <w:spacing w:line="360" w:lineRule="exact"/>
              <w:jc w:val="center"/>
              <w:rPr>
                <w:rFonts w:hint="eastAsia"/>
                <w:b/>
                <w:sz w:val="18"/>
              </w:rPr>
            </w:pPr>
            <w:r>
              <w:rPr>
                <w:rFonts w:hint="eastAsia"/>
                <w:b/>
                <w:sz w:val="18"/>
              </w:rPr>
              <w:t>1996</w:t>
            </w:r>
          </w:p>
        </w:tc>
        <w:tc>
          <w:tcPr>
            <w:tcW w:w="960" w:type="dxa"/>
          </w:tcPr>
          <w:p w:rsidR="00000000" w:rsidRDefault="00764533">
            <w:pPr>
              <w:spacing w:line="360" w:lineRule="exact"/>
              <w:jc w:val="center"/>
              <w:rPr>
                <w:rFonts w:hint="eastAsia"/>
                <w:b/>
                <w:sz w:val="18"/>
              </w:rPr>
            </w:pPr>
            <w:r>
              <w:rPr>
                <w:rFonts w:hint="eastAsia"/>
                <w:b/>
                <w:sz w:val="18"/>
              </w:rPr>
              <w:t>1997</w:t>
            </w:r>
          </w:p>
        </w:tc>
        <w:tc>
          <w:tcPr>
            <w:tcW w:w="840" w:type="dxa"/>
          </w:tcPr>
          <w:p w:rsidR="00000000" w:rsidRDefault="00764533">
            <w:pPr>
              <w:spacing w:line="360" w:lineRule="exact"/>
              <w:ind w:right="132"/>
              <w:jc w:val="center"/>
              <w:rPr>
                <w:rFonts w:hint="eastAsia"/>
                <w:b/>
                <w:sz w:val="18"/>
              </w:rPr>
            </w:pPr>
            <w:r>
              <w:rPr>
                <w:rFonts w:hint="eastAsia"/>
                <w:b/>
                <w:sz w:val="18"/>
              </w:rPr>
              <w:t>1998</w:t>
            </w:r>
          </w:p>
        </w:tc>
        <w:tc>
          <w:tcPr>
            <w:tcW w:w="840" w:type="dxa"/>
          </w:tcPr>
          <w:p w:rsidR="00000000" w:rsidRDefault="00764533">
            <w:pPr>
              <w:spacing w:line="360" w:lineRule="exact"/>
              <w:ind w:right="132"/>
              <w:jc w:val="center"/>
              <w:rPr>
                <w:rFonts w:hint="eastAsia"/>
                <w:b/>
                <w:sz w:val="18"/>
              </w:rPr>
            </w:pPr>
            <w:r>
              <w:rPr>
                <w:rFonts w:hint="eastAsia"/>
                <w:b/>
                <w:sz w:val="18"/>
              </w:rPr>
              <w:t>1999</w:t>
            </w:r>
          </w:p>
        </w:tc>
        <w:tc>
          <w:tcPr>
            <w:tcW w:w="1080" w:type="dxa"/>
            <w:vMerge/>
          </w:tcPr>
          <w:p w:rsidR="00000000" w:rsidRDefault="00764533">
            <w:pPr>
              <w:spacing w:line="360" w:lineRule="exact"/>
              <w:rPr>
                <w:rFonts w:hint="eastAsia"/>
                <w:sz w:val="18"/>
              </w:rPr>
            </w:pPr>
          </w:p>
        </w:tc>
      </w:tr>
      <w:tr w:rsidR="00000000">
        <w:tblPrEx>
          <w:tblCellMar>
            <w:top w:w="0" w:type="dxa"/>
            <w:bottom w:w="0" w:type="dxa"/>
          </w:tblCellMar>
        </w:tblPrEx>
        <w:tc>
          <w:tcPr>
            <w:tcW w:w="2340" w:type="dxa"/>
          </w:tcPr>
          <w:p w:rsidR="00000000" w:rsidRDefault="00764533">
            <w:pPr>
              <w:spacing w:line="320" w:lineRule="exact"/>
              <w:rPr>
                <w:rFonts w:eastAsia="SimHei" w:hint="eastAsia"/>
                <w:sz w:val="18"/>
              </w:rPr>
            </w:pPr>
            <w:r>
              <w:rPr>
                <w:rFonts w:eastAsia="SimHei" w:hint="eastAsia"/>
                <w:sz w:val="18"/>
              </w:rPr>
              <w:t>菲律宾</w:t>
            </w:r>
          </w:p>
          <w:p w:rsidR="00000000" w:rsidRDefault="00764533">
            <w:pPr>
              <w:spacing w:line="320" w:lineRule="exact"/>
              <w:rPr>
                <w:rFonts w:eastAsia="SimHei" w:hint="eastAsia"/>
                <w:sz w:val="18"/>
              </w:rPr>
            </w:pPr>
            <w:r>
              <w:rPr>
                <w:rFonts w:eastAsia="SimHei" w:hint="eastAsia"/>
                <w:sz w:val="18"/>
              </w:rPr>
              <w:t>泰国</w:t>
            </w:r>
          </w:p>
        </w:tc>
        <w:tc>
          <w:tcPr>
            <w:tcW w:w="900" w:type="dxa"/>
          </w:tcPr>
          <w:p w:rsidR="00000000" w:rsidRDefault="00764533">
            <w:pPr>
              <w:spacing w:line="360" w:lineRule="exact"/>
              <w:ind w:right="132"/>
              <w:jc w:val="right"/>
              <w:rPr>
                <w:rFonts w:hint="eastAsia"/>
                <w:sz w:val="18"/>
              </w:rPr>
            </w:pPr>
            <w:r>
              <w:rPr>
                <w:rFonts w:hint="eastAsia"/>
                <w:sz w:val="18"/>
              </w:rPr>
              <w:t>0</w:t>
            </w:r>
          </w:p>
        </w:tc>
        <w:tc>
          <w:tcPr>
            <w:tcW w:w="960" w:type="dxa"/>
          </w:tcPr>
          <w:p w:rsidR="00000000" w:rsidRDefault="00764533">
            <w:pPr>
              <w:pStyle w:val="Date"/>
              <w:spacing w:line="360" w:lineRule="exact"/>
              <w:ind w:right="132"/>
              <w:jc w:val="right"/>
              <w:rPr>
                <w:rFonts w:hint="eastAsia"/>
                <w:sz w:val="18"/>
              </w:rPr>
            </w:pPr>
            <w:r>
              <w:rPr>
                <w:rFonts w:hint="eastAsia"/>
                <w:sz w:val="18"/>
              </w:rPr>
              <w:t>0</w:t>
            </w:r>
          </w:p>
        </w:tc>
        <w:tc>
          <w:tcPr>
            <w:tcW w:w="960" w:type="dxa"/>
          </w:tcPr>
          <w:p w:rsidR="00000000" w:rsidRDefault="00764533">
            <w:pPr>
              <w:spacing w:line="360" w:lineRule="exact"/>
              <w:ind w:right="132"/>
              <w:jc w:val="right"/>
              <w:rPr>
                <w:rFonts w:hint="eastAsia"/>
                <w:sz w:val="18"/>
              </w:rPr>
            </w:pPr>
            <w:r>
              <w:rPr>
                <w:rFonts w:hint="eastAsia"/>
                <w:sz w:val="18"/>
              </w:rPr>
              <w:t>0</w:t>
            </w:r>
          </w:p>
        </w:tc>
        <w:tc>
          <w:tcPr>
            <w:tcW w:w="960" w:type="dxa"/>
          </w:tcPr>
          <w:p w:rsidR="00000000" w:rsidRDefault="00764533">
            <w:pPr>
              <w:spacing w:line="360" w:lineRule="exact"/>
              <w:ind w:right="132"/>
              <w:jc w:val="right"/>
              <w:rPr>
                <w:rFonts w:hint="eastAsia"/>
                <w:sz w:val="18"/>
              </w:rPr>
            </w:pPr>
            <w:r>
              <w:rPr>
                <w:rFonts w:hint="eastAsia"/>
                <w:sz w:val="18"/>
              </w:rPr>
              <w:t>0</w:t>
            </w:r>
          </w:p>
        </w:tc>
        <w:tc>
          <w:tcPr>
            <w:tcW w:w="960" w:type="dxa"/>
          </w:tcPr>
          <w:p w:rsidR="00000000" w:rsidRDefault="00764533">
            <w:pPr>
              <w:spacing w:line="360" w:lineRule="exact"/>
              <w:ind w:right="132"/>
              <w:jc w:val="right"/>
              <w:rPr>
                <w:rFonts w:hint="eastAsia"/>
                <w:sz w:val="18"/>
              </w:rPr>
            </w:pPr>
            <w:r>
              <w:rPr>
                <w:rFonts w:hint="eastAsia"/>
                <w:sz w:val="18"/>
              </w:rPr>
              <w:t>0</w:t>
            </w:r>
          </w:p>
        </w:tc>
        <w:tc>
          <w:tcPr>
            <w:tcW w:w="840" w:type="dxa"/>
          </w:tcPr>
          <w:p w:rsidR="00000000" w:rsidRDefault="00764533">
            <w:pPr>
              <w:spacing w:line="360" w:lineRule="exact"/>
              <w:ind w:right="132"/>
              <w:jc w:val="right"/>
              <w:rPr>
                <w:rFonts w:hint="eastAsia"/>
                <w:sz w:val="18"/>
              </w:rPr>
            </w:pPr>
            <w:r>
              <w:rPr>
                <w:rFonts w:hint="eastAsia"/>
                <w:sz w:val="18"/>
              </w:rPr>
              <w:t>0</w:t>
            </w:r>
          </w:p>
        </w:tc>
        <w:tc>
          <w:tcPr>
            <w:tcW w:w="840" w:type="dxa"/>
          </w:tcPr>
          <w:p w:rsidR="00000000" w:rsidRDefault="00764533">
            <w:pPr>
              <w:spacing w:line="360" w:lineRule="exact"/>
              <w:ind w:right="132"/>
              <w:jc w:val="right"/>
              <w:rPr>
                <w:rFonts w:hint="eastAsia"/>
                <w:sz w:val="18"/>
              </w:rPr>
            </w:pPr>
            <w:r>
              <w:rPr>
                <w:rFonts w:hint="eastAsia"/>
                <w:sz w:val="18"/>
              </w:rPr>
              <w:t>0</w:t>
            </w:r>
          </w:p>
        </w:tc>
        <w:tc>
          <w:tcPr>
            <w:tcW w:w="1080" w:type="dxa"/>
          </w:tcPr>
          <w:p w:rsidR="00000000" w:rsidRDefault="00764533">
            <w:pPr>
              <w:spacing w:line="360" w:lineRule="exact"/>
              <w:ind w:right="132"/>
              <w:jc w:val="right"/>
              <w:rPr>
                <w:rFonts w:hint="eastAsia"/>
                <w:sz w:val="18"/>
              </w:rPr>
            </w:pPr>
            <w:r>
              <w:rPr>
                <w:rFonts w:hint="eastAsia"/>
                <w:sz w:val="18"/>
              </w:rPr>
              <w:t>0</w:t>
            </w:r>
          </w:p>
        </w:tc>
      </w:tr>
      <w:tr w:rsidR="00000000">
        <w:tblPrEx>
          <w:tblCellMar>
            <w:top w:w="0" w:type="dxa"/>
            <w:bottom w:w="0" w:type="dxa"/>
          </w:tblCellMar>
        </w:tblPrEx>
        <w:tc>
          <w:tcPr>
            <w:tcW w:w="2340" w:type="dxa"/>
          </w:tcPr>
          <w:p w:rsidR="00000000" w:rsidRDefault="00764533">
            <w:pPr>
              <w:pStyle w:val="Date"/>
              <w:spacing w:after="120" w:line="360" w:lineRule="exact"/>
              <w:rPr>
                <w:rFonts w:eastAsia="SimHei" w:hint="eastAsia"/>
                <w:sz w:val="18"/>
              </w:rPr>
            </w:pPr>
            <w:r>
              <w:rPr>
                <w:rFonts w:eastAsia="SimHei" w:hint="eastAsia"/>
                <w:sz w:val="18"/>
              </w:rPr>
              <w:t>东欧和中欧</w:t>
            </w:r>
          </w:p>
        </w:tc>
        <w:tc>
          <w:tcPr>
            <w:tcW w:w="900" w:type="dxa"/>
          </w:tcPr>
          <w:p w:rsidR="00000000" w:rsidRDefault="00764533">
            <w:pPr>
              <w:spacing w:after="120" w:line="360" w:lineRule="exact"/>
              <w:ind w:right="132"/>
              <w:jc w:val="right"/>
              <w:rPr>
                <w:sz w:val="18"/>
              </w:rPr>
            </w:pPr>
            <w:r>
              <w:rPr>
                <w:sz w:val="18"/>
              </w:rPr>
              <w:t>2 305</w:t>
            </w:r>
          </w:p>
        </w:tc>
        <w:tc>
          <w:tcPr>
            <w:tcW w:w="960" w:type="dxa"/>
          </w:tcPr>
          <w:p w:rsidR="00000000" w:rsidRDefault="00764533">
            <w:pPr>
              <w:spacing w:after="120" w:line="360" w:lineRule="exact"/>
              <w:ind w:right="132"/>
              <w:jc w:val="right"/>
              <w:rPr>
                <w:sz w:val="18"/>
              </w:rPr>
            </w:pPr>
            <w:r>
              <w:rPr>
                <w:sz w:val="18"/>
              </w:rPr>
              <w:t>2 639</w:t>
            </w:r>
          </w:p>
        </w:tc>
        <w:tc>
          <w:tcPr>
            <w:tcW w:w="960" w:type="dxa"/>
          </w:tcPr>
          <w:p w:rsidR="00000000" w:rsidRDefault="00764533">
            <w:pPr>
              <w:spacing w:after="120" w:line="360" w:lineRule="exact"/>
              <w:ind w:right="132"/>
              <w:jc w:val="right"/>
              <w:rPr>
                <w:sz w:val="18"/>
              </w:rPr>
            </w:pPr>
            <w:r>
              <w:rPr>
                <w:sz w:val="18"/>
              </w:rPr>
              <w:t>3 306</w:t>
            </w:r>
          </w:p>
        </w:tc>
        <w:tc>
          <w:tcPr>
            <w:tcW w:w="960" w:type="dxa"/>
          </w:tcPr>
          <w:p w:rsidR="00000000" w:rsidRDefault="00764533">
            <w:pPr>
              <w:spacing w:after="120" w:line="360" w:lineRule="exact"/>
              <w:ind w:right="132"/>
              <w:jc w:val="right"/>
              <w:rPr>
                <w:sz w:val="18"/>
              </w:rPr>
            </w:pPr>
            <w:r>
              <w:rPr>
                <w:sz w:val="18"/>
              </w:rPr>
              <w:t>4 336</w:t>
            </w:r>
          </w:p>
        </w:tc>
        <w:tc>
          <w:tcPr>
            <w:tcW w:w="960" w:type="dxa"/>
          </w:tcPr>
          <w:p w:rsidR="00000000" w:rsidRDefault="00764533">
            <w:pPr>
              <w:spacing w:after="120" w:line="360" w:lineRule="exact"/>
              <w:ind w:right="132"/>
              <w:jc w:val="right"/>
              <w:rPr>
                <w:sz w:val="18"/>
              </w:rPr>
            </w:pPr>
            <w:r>
              <w:rPr>
                <w:sz w:val="18"/>
              </w:rPr>
              <w:t>3 088</w:t>
            </w:r>
          </w:p>
        </w:tc>
        <w:tc>
          <w:tcPr>
            <w:tcW w:w="840" w:type="dxa"/>
          </w:tcPr>
          <w:p w:rsidR="00000000" w:rsidRDefault="00764533">
            <w:pPr>
              <w:spacing w:after="120" w:line="360" w:lineRule="exact"/>
              <w:ind w:right="132"/>
              <w:jc w:val="right"/>
              <w:rPr>
                <w:sz w:val="18"/>
              </w:rPr>
            </w:pPr>
            <w:r>
              <w:rPr>
                <w:sz w:val="18"/>
              </w:rPr>
              <w:t>2 910</w:t>
            </w:r>
          </w:p>
        </w:tc>
        <w:tc>
          <w:tcPr>
            <w:tcW w:w="840" w:type="dxa"/>
          </w:tcPr>
          <w:p w:rsidR="00000000" w:rsidRDefault="00764533">
            <w:pPr>
              <w:spacing w:after="120" w:line="360" w:lineRule="exact"/>
              <w:ind w:right="132"/>
              <w:jc w:val="right"/>
              <w:rPr>
                <w:sz w:val="18"/>
              </w:rPr>
            </w:pPr>
            <w:r>
              <w:rPr>
                <w:sz w:val="18"/>
              </w:rPr>
              <w:t>3 535</w:t>
            </w:r>
          </w:p>
        </w:tc>
        <w:tc>
          <w:tcPr>
            <w:tcW w:w="1080" w:type="dxa"/>
          </w:tcPr>
          <w:p w:rsidR="00000000" w:rsidRDefault="00764533">
            <w:pPr>
              <w:spacing w:after="120" w:line="360" w:lineRule="exact"/>
              <w:ind w:right="132"/>
              <w:jc w:val="right"/>
              <w:rPr>
                <w:sz w:val="18"/>
              </w:rPr>
            </w:pPr>
            <w:r>
              <w:rPr>
                <w:sz w:val="18"/>
              </w:rPr>
              <w:t>22 119</w:t>
            </w:r>
          </w:p>
        </w:tc>
      </w:tr>
      <w:tr w:rsidR="00000000">
        <w:tblPrEx>
          <w:tblCellMar>
            <w:top w:w="0" w:type="dxa"/>
            <w:bottom w:w="0" w:type="dxa"/>
          </w:tblCellMar>
        </w:tblPrEx>
        <w:tc>
          <w:tcPr>
            <w:tcW w:w="2340" w:type="dxa"/>
          </w:tcPr>
          <w:p w:rsidR="00000000" w:rsidRDefault="00764533">
            <w:pPr>
              <w:pStyle w:val="Date"/>
              <w:spacing w:line="320" w:lineRule="exact"/>
              <w:rPr>
                <w:rFonts w:eastAsia="SimHei" w:hint="eastAsia"/>
                <w:sz w:val="18"/>
              </w:rPr>
            </w:pPr>
            <w:r>
              <w:rPr>
                <w:rFonts w:eastAsia="SimHei" w:hint="eastAsia"/>
                <w:sz w:val="18"/>
              </w:rPr>
              <w:t>巴尔干国家</w:t>
            </w:r>
          </w:p>
          <w:p w:rsidR="00000000" w:rsidRDefault="00764533">
            <w:pPr>
              <w:spacing w:line="320" w:lineRule="exact"/>
              <w:rPr>
                <w:rFonts w:eastAsia="SimHei" w:hint="eastAsia"/>
                <w:sz w:val="18"/>
              </w:rPr>
            </w:pPr>
            <w:r>
              <w:rPr>
                <w:rFonts w:eastAsia="SimHei" w:hint="eastAsia"/>
                <w:sz w:val="18"/>
              </w:rPr>
              <w:t>（不包括阿尔巴尼亚）</w:t>
            </w:r>
          </w:p>
        </w:tc>
        <w:tc>
          <w:tcPr>
            <w:tcW w:w="900" w:type="dxa"/>
          </w:tcPr>
          <w:p w:rsidR="00000000" w:rsidRDefault="00764533">
            <w:pPr>
              <w:spacing w:line="360" w:lineRule="exact"/>
              <w:ind w:right="132"/>
              <w:jc w:val="right"/>
              <w:rPr>
                <w:sz w:val="18"/>
              </w:rPr>
            </w:pPr>
            <w:r>
              <w:rPr>
                <w:sz w:val="18"/>
              </w:rPr>
              <w:t>597</w:t>
            </w:r>
          </w:p>
        </w:tc>
        <w:tc>
          <w:tcPr>
            <w:tcW w:w="960" w:type="dxa"/>
          </w:tcPr>
          <w:p w:rsidR="00000000" w:rsidRDefault="00764533">
            <w:pPr>
              <w:spacing w:line="360" w:lineRule="exact"/>
              <w:ind w:right="132"/>
              <w:jc w:val="right"/>
              <w:rPr>
                <w:sz w:val="18"/>
              </w:rPr>
            </w:pPr>
            <w:r>
              <w:rPr>
                <w:sz w:val="18"/>
              </w:rPr>
              <w:t>579</w:t>
            </w:r>
          </w:p>
        </w:tc>
        <w:tc>
          <w:tcPr>
            <w:tcW w:w="960" w:type="dxa"/>
          </w:tcPr>
          <w:p w:rsidR="00000000" w:rsidRDefault="00764533">
            <w:pPr>
              <w:spacing w:line="360" w:lineRule="exact"/>
              <w:ind w:right="132"/>
              <w:jc w:val="right"/>
              <w:rPr>
                <w:sz w:val="18"/>
              </w:rPr>
            </w:pPr>
            <w:r>
              <w:rPr>
                <w:sz w:val="18"/>
              </w:rPr>
              <w:t>613</w:t>
            </w:r>
          </w:p>
        </w:tc>
        <w:tc>
          <w:tcPr>
            <w:tcW w:w="960" w:type="dxa"/>
          </w:tcPr>
          <w:p w:rsidR="00000000" w:rsidRDefault="00764533">
            <w:pPr>
              <w:spacing w:line="360" w:lineRule="exact"/>
              <w:ind w:right="132"/>
              <w:jc w:val="right"/>
              <w:rPr>
                <w:sz w:val="18"/>
              </w:rPr>
            </w:pPr>
            <w:r>
              <w:rPr>
                <w:sz w:val="18"/>
              </w:rPr>
              <w:t>1 010</w:t>
            </w:r>
          </w:p>
        </w:tc>
        <w:tc>
          <w:tcPr>
            <w:tcW w:w="960" w:type="dxa"/>
          </w:tcPr>
          <w:p w:rsidR="00000000" w:rsidRDefault="00764533">
            <w:pPr>
              <w:spacing w:line="360" w:lineRule="exact"/>
              <w:ind w:right="132"/>
              <w:jc w:val="right"/>
              <w:rPr>
                <w:sz w:val="18"/>
              </w:rPr>
            </w:pPr>
            <w:r>
              <w:rPr>
                <w:sz w:val="18"/>
              </w:rPr>
              <w:t>1 025</w:t>
            </w:r>
          </w:p>
        </w:tc>
        <w:tc>
          <w:tcPr>
            <w:tcW w:w="840" w:type="dxa"/>
          </w:tcPr>
          <w:p w:rsidR="00000000" w:rsidRDefault="00764533">
            <w:pPr>
              <w:spacing w:line="360" w:lineRule="exact"/>
              <w:ind w:right="132"/>
              <w:jc w:val="right"/>
              <w:rPr>
                <w:sz w:val="18"/>
              </w:rPr>
            </w:pPr>
            <w:r>
              <w:rPr>
                <w:sz w:val="18"/>
              </w:rPr>
              <w:t>596</w:t>
            </w:r>
          </w:p>
        </w:tc>
        <w:tc>
          <w:tcPr>
            <w:tcW w:w="840" w:type="dxa"/>
          </w:tcPr>
          <w:p w:rsidR="00000000" w:rsidRDefault="00764533">
            <w:pPr>
              <w:spacing w:line="360" w:lineRule="exact"/>
              <w:ind w:right="132"/>
              <w:jc w:val="right"/>
              <w:rPr>
                <w:sz w:val="18"/>
              </w:rPr>
            </w:pPr>
            <w:r>
              <w:rPr>
                <w:sz w:val="18"/>
              </w:rPr>
              <w:t>860</w:t>
            </w:r>
          </w:p>
        </w:tc>
        <w:tc>
          <w:tcPr>
            <w:tcW w:w="1080" w:type="dxa"/>
          </w:tcPr>
          <w:p w:rsidR="00000000" w:rsidRDefault="00764533">
            <w:pPr>
              <w:spacing w:line="360" w:lineRule="exact"/>
              <w:ind w:right="132"/>
              <w:jc w:val="right"/>
              <w:rPr>
                <w:sz w:val="18"/>
              </w:rPr>
            </w:pPr>
            <w:r>
              <w:rPr>
                <w:sz w:val="18"/>
              </w:rPr>
              <w:t>5 280</w:t>
            </w:r>
          </w:p>
        </w:tc>
      </w:tr>
      <w:tr w:rsidR="00000000">
        <w:tblPrEx>
          <w:tblCellMar>
            <w:top w:w="0" w:type="dxa"/>
            <w:bottom w:w="0" w:type="dxa"/>
          </w:tblCellMar>
        </w:tblPrEx>
        <w:tc>
          <w:tcPr>
            <w:tcW w:w="2340" w:type="dxa"/>
          </w:tcPr>
          <w:p w:rsidR="00000000" w:rsidRDefault="00764533">
            <w:pPr>
              <w:spacing w:after="120" w:line="360" w:lineRule="exact"/>
              <w:rPr>
                <w:rFonts w:eastAsia="SimHei" w:hint="eastAsia"/>
                <w:sz w:val="18"/>
              </w:rPr>
            </w:pPr>
            <w:r>
              <w:rPr>
                <w:rFonts w:eastAsia="SimHei" w:hint="eastAsia"/>
                <w:sz w:val="18"/>
              </w:rPr>
              <w:t>阿尔巴尼亚</w:t>
            </w:r>
          </w:p>
        </w:tc>
        <w:tc>
          <w:tcPr>
            <w:tcW w:w="900" w:type="dxa"/>
          </w:tcPr>
          <w:p w:rsidR="00000000" w:rsidRDefault="00764533">
            <w:pPr>
              <w:spacing w:line="360" w:lineRule="exact"/>
              <w:ind w:right="132"/>
              <w:jc w:val="right"/>
              <w:rPr>
                <w:sz w:val="18"/>
              </w:rPr>
            </w:pPr>
            <w:r>
              <w:rPr>
                <w:sz w:val="18"/>
              </w:rPr>
              <w:t>468</w:t>
            </w:r>
          </w:p>
        </w:tc>
        <w:tc>
          <w:tcPr>
            <w:tcW w:w="960" w:type="dxa"/>
          </w:tcPr>
          <w:p w:rsidR="00000000" w:rsidRDefault="00764533">
            <w:pPr>
              <w:spacing w:line="360" w:lineRule="exact"/>
              <w:ind w:right="132"/>
              <w:jc w:val="right"/>
              <w:rPr>
                <w:sz w:val="18"/>
              </w:rPr>
            </w:pPr>
            <w:r>
              <w:rPr>
                <w:sz w:val="18"/>
              </w:rPr>
              <w:t>603</w:t>
            </w:r>
          </w:p>
        </w:tc>
        <w:tc>
          <w:tcPr>
            <w:tcW w:w="960" w:type="dxa"/>
          </w:tcPr>
          <w:p w:rsidR="00000000" w:rsidRDefault="00764533">
            <w:pPr>
              <w:spacing w:line="360" w:lineRule="exact"/>
              <w:ind w:right="132"/>
              <w:jc w:val="right"/>
              <w:rPr>
                <w:sz w:val="18"/>
              </w:rPr>
            </w:pPr>
            <w:r>
              <w:rPr>
                <w:sz w:val="18"/>
              </w:rPr>
              <w:t>1 266</w:t>
            </w:r>
          </w:p>
        </w:tc>
        <w:tc>
          <w:tcPr>
            <w:tcW w:w="960" w:type="dxa"/>
          </w:tcPr>
          <w:p w:rsidR="00000000" w:rsidRDefault="00764533">
            <w:pPr>
              <w:spacing w:line="360" w:lineRule="exact"/>
              <w:ind w:right="132"/>
              <w:jc w:val="right"/>
              <w:rPr>
                <w:sz w:val="18"/>
              </w:rPr>
            </w:pPr>
            <w:r>
              <w:rPr>
                <w:sz w:val="18"/>
              </w:rPr>
              <w:t>1 194</w:t>
            </w:r>
          </w:p>
        </w:tc>
        <w:tc>
          <w:tcPr>
            <w:tcW w:w="960" w:type="dxa"/>
          </w:tcPr>
          <w:p w:rsidR="00000000" w:rsidRDefault="00764533">
            <w:pPr>
              <w:spacing w:line="360" w:lineRule="exact"/>
              <w:ind w:right="132"/>
              <w:jc w:val="right"/>
              <w:rPr>
                <w:sz w:val="18"/>
              </w:rPr>
            </w:pPr>
            <w:r>
              <w:rPr>
                <w:sz w:val="18"/>
              </w:rPr>
              <w:t>1 938</w:t>
            </w:r>
          </w:p>
        </w:tc>
        <w:tc>
          <w:tcPr>
            <w:tcW w:w="840" w:type="dxa"/>
          </w:tcPr>
          <w:p w:rsidR="00000000" w:rsidRDefault="00764533">
            <w:pPr>
              <w:spacing w:line="360" w:lineRule="exact"/>
              <w:ind w:right="132"/>
              <w:jc w:val="right"/>
              <w:rPr>
                <w:sz w:val="18"/>
              </w:rPr>
            </w:pPr>
            <w:r>
              <w:rPr>
                <w:sz w:val="18"/>
              </w:rPr>
              <w:t>845</w:t>
            </w:r>
          </w:p>
        </w:tc>
        <w:tc>
          <w:tcPr>
            <w:tcW w:w="840" w:type="dxa"/>
          </w:tcPr>
          <w:p w:rsidR="00000000" w:rsidRDefault="00764533">
            <w:pPr>
              <w:spacing w:line="360" w:lineRule="exact"/>
              <w:ind w:right="132"/>
              <w:jc w:val="right"/>
              <w:rPr>
                <w:sz w:val="18"/>
              </w:rPr>
            </w:pPr>
            <w:r>
              <w:rPr>
                <w:sz w:val="18"/>
              </w:rPr>
              <w:t>1</w:t>
            </w:r>
            <w:r>
              <w:rPr>
                <w:sz w:val="18"/>
              </w:rPr>
              <w:t xml:space="preserve"> 375</w:t>
            </w:r>
          </w:p>
        </w:tc>
        <w:tc>
          <w:tcPr>
            <w:tcW w:w="1080" w:type="dxa"/>
          </w:tcPr>
          <w:p w:rsidR="00000000" w:rsidRDefault="00764533">
            <w:pPr>
              <w:spacing w:line="360" w:lineRule="exact"/>
              <w:ind w:right="132"/>
              <w:jc w:val="right"/>
              <w:rPr>
                <w:sz w:val="18"/>
              </w:rPr>
            </w:pPr>
            <w:r>
              <w:rPr>
                <w:sz w:val="18"/>
              </w:rPr>
              <w:t>7 691</w:t>
            </w:r>
          </w:p>
        </w:tc>
      </w:tr>
      <w:tr w:rsidR="00000000">
        <w:tblPrEx>
          <w:tblCellMar>
            <w:top w:w="0" w:type="dxa"/>
            <w:bottom w:w="0" w:type="dxa"/>
          </w:tblCellMar>
        </w:tblPrEx>
        <w:tc>
          <w:tcPr>
            <w:tcW w:w="2340" w:type="dxa"/>
          </w:tcPr>
          <w:p w:rsidR="00000000" w:rsidRDefault="00764533">
            <w:pPr>
              <w:spacing w:after="120" w:line="360" w:lineRule="exact"/>
              <w:rPr>
                <w:rFonts w:eastAsia="SimHei" w:hint="eastAsia"/>
                <w:sz w:val="18"/>
              </w:rPr>
            </w:pPr>
            <w:r>
              <w:rPr>
                <w:rFonts w:eastAsia="SimHei" w:hint="eastAsia"/>
                <w:sz w:val="18"/>
              </w:rPr>
              <w:t>其他国家</w:t>
            </w:r>
          </w:p>
        </w:tc>
        <w:tc>
          <w:tcPr>
            <w:tcW w:w="900" w:type="dxa"/>
          </w:tcPr>
          <w:p w:rsidR="00000000" w:rsidRDefault="00764533">
            <w:pPr>
              <w:spacing w:line="360" w:lineRule="exact"/>
              <w:ind w:right="132"/>
              <w:jc w:val="right"/>
              <w:rPr>
                <w:sz w:val="18"/>
              </w:rPr>
            </w:pPr>
            <w:r>
              <w:rPr>
                <w:sz w:val="18"/>
              </w:rPr>
              <w:t>112</w:t>
            </w:r>
          </w:p>
        </w:tc>
        <w:tc>
          <w:tcPr>
            <w:tcW w:w="960" w:type="dxa"/>
          </w:tcPr>
          <w:p w:rsidR="00000000" w:rsidRDefault="00764533">
            <w:pPr>
              <w:spacing w:line="360" w:lineRule="exact"/>
              <w:ind w:right="132"/>
              <w:jc w:val="right"/>
              <w:rPr>
                <w:sz w:val="18"/>
              </w:rPr>
            </w:pPr>
            <w:r>
              <w:rPr>
                <w:sz w:val="18"/>
              </w:rPr>
              <w:t>100</w:t>
            </w:r>
          </w:p>
        </w:tc>
        <w:tc>
          <w:tcPr>
            <w:tcW w:w="960" w:type="dxa"/>
          </w:tcPr>
          <w:p w:rsidR="00000000" w:rsidRDefault="00764533">
            <w:pPr>
              <w:spacing w:line="360" w:lineRule="exact"/>
              <w:ind w:right="132"/>
              <w:jc w:val="right"/>
              <w:rPr>
                <w:sz w:val="18"/>
              </w:rPr>
            </w:pPr>
            <w:r>
              <w:rPr>
                <w:sz w:val="18"/>
              </w:rPr>
              <w:t>135</w:t>
            </w:r>
          </w:p>
        </w:tc>
        <w:tc>
          <w:tcPr>
            <w:tcW w:w="960" w:type="dxa"/>
          </w:tcPr>
          <w:p w:rsidR="00000000" w:rsidRDefault="00764533">
            <w:pPr>
              <w:spacing w:line="360" w:lineRule="exact"/>
              <w:ind w:right="132"/>
              <w:jc w:val="right"/>
              <w:rPr>
                <w:sz w:val="18"/>
              </w:rPr>
            </w:pPr>
            <w:r>
              <w:rPr>
                <w:sz w:val="18"/>
              </w:rPr>
              <w:t>93</w:t>
            </w:r>
          </w:p>
        </w:tc>
        <w:tc>
          <w:tcPr>
            <w:tcW w:w="960" w:type="dxa"/>
          </w:tcPr>
          <w:p w:rsidR="00000000" w:rsidRDefault="00764533">
            <w:pPr>
              <w:spacing w:line="360" w:lineRule="exact"/>
              <w:ind w:right="132"/>
              <w:jc w:val="right"/>
              <w:rPr>
                <w:sz w:val="18"/>
              </w:rPr>
            </w:pPr>
            <w:r>
              <w:rPr>
                <w:sz w:val="18"/>
              </w:rPr>
              <w:t>20</w:t>
            </w:r>
          </w:p>
        </w:tc>
        <w:tc>
          <w:tcPr>
            <w:tcW w:w="840" w:type="dxa"/>
          </w:tcPr>
          <w:p w:rsidR="00000000" w:rsidRDefault="00764533">
            <w:pPr>
              <w:spacing w:line="360" w:lineRule="exact"/>
              <w:ind w:right="132"/>
              <w:jc w:val="right"/>
              <w:rPr>
                <w:sz w:val="18"/>
              </w:rPr>
            </w:pPr>
            <w:r>
              <w:rPr>
                <w:sz w:val="18"/>
              </w:rPr>
              <w:t>35</w:t>
            </w:r>
          </w:p>
        </w:tc>
        <w:tc>
          <w:tcPr>
            <w:tcW w:w="840" w:type="dxa"/>
          </w:tcPr>
          <w:p w:rsidR="00000000" w:rsidRDefault="00764533">
            <w:pPr>
              <w:spacing w:line="360" w:lineRule="exact"/>
              <w:ind w:right="132"/>
              <w:jc w:val="right"/>
              <w:rPr>
                <w:sz w:val="18"/>
              </w:rPr>
            </w:pPr>
            <w:r>
              <w:rPr>
                <w:sz w:val="18"/>
              </w:rPr>
              <w:t>81</w:t>
            </w:r>
          </w:p>
        </w:tc>
        <w:tc>
          <w:tcPr>
            <w:tcW w:w="1080" w:type="dxa"/>
          </w:tcPr>
          <w:p w:rsidR="00000000" w:rsidRDefault="00764533">
            <w:pPr>
              <w:spacing w:line="360" w:lineRule="exact"/>
              <w:ind w:right="132"/>
              <w:jc w:val="right"/>
              <w:rPr>
                <w:sz w:val="18"/>
              </w:rPr>
            </w:pPr>
            <w:r>
              <w:rPr>
                <w:sz w:val="18"/>
              </w:rPr>
              <w:t>576</w:t>
            </w:r>
          </w:p>
        </w:tc>
      </w:tr>
      <w:tr w:rsidR="00000000">
        <w:tblPrEx>
          <w:tblCellMar>
            <w:top w:w="0" w:type="dxa"/>
            <w:bottom w:w="0" w:type="dxa"/>
          </w:tblCellMar>
        </w:tblPrEx>
        <w:tc>
          <w:tcPr>
            <w:tcW w:w="2340" w:type="dxa"/>
          </w:tcPr>
          <w:p w:rsidR="00000000" w:rsidRDefault="00764533">
            <w:pPr>
              <w:spacing w:after="120" w:line="360" w:lineRule="exact"/>
              <w:rPr>
                <w:rFonts w:eastAsia="SimHei" w:hint="eastAsia"/>
                <w:sz w:val="18"/>
              </w:rPr>
            </w:pPr>
            <w:r>
              <w:rPr>
                <w:rFonts w:eastAsia="SimHei" w:hint="eastAsia"/>
                <w:sz w:val="18"/>
              </w:rPr>
              <w:t>年度共计</w:t>
            </w:r>
          </w:p>
        </w:tc>
        <w:tc>
          <w:tcPr>
            <w:tcW w:w="900" w:type="dxa"/>
          </w:tcPr>
          <w:p w:rsidR="00000000" w:rsidRDefault="00764533">
            <w:pPr>
              <w:spacing w:line="360" w:lineRule="exact"/>
              <w:ind w:right="132"/>
              <w:jc w:val="right"/>
              <w:rPr>
                <w:sz w:val="18"/>
              </w:rPr>
            </w:pPr>
            <w:r>
              <w:rPr>
                <w:sz w:val="18"/>
              </w:rPr>
              <w:t>3 482</w:t>
            </w:r>
          </w:p>
        </w:tc>
        <w:tc>
          <w:tcPr>
            <w:tcW w:w="960" w:type="dxa"/>
          </w:tcPr>
          <w:p w:rsidR="00000000" w:rsidRDefault="00764533">
            <w:pPr>
              <w:spacing w:line="360" w:lineRule="exact"/>
              <w:ind w:right="132"/>
              <w:jc w:val="right"/>
              <w:rPr>
                <w:sz w:val="18"/>
              </w:rPr>
            </w:pPr>
            <w:r>
              <w:rPr>
                <w:sz w:val="18"/>
              </w:rPr>
              <w:t>3 921</w:t>
            </w:r>
          </w:p>
        </w:tc>
        <w:tc>
          <w:tcPr>
            <w:tcW w:w="960" w:type="dxa"/>
          </w:tcPr>
          <w:p w:rsidR="00000000" w:rsidRDefault="00764533">
            <w:pPr>
              <w:spacing w:line="360" w:lineRule="exact"/>
              <w:ind w:right="132"/>
              <w:jc w:val="right"/>
              <w:rPr>
                <w:sz w:val="18"/>
              </w:rPr>
            </w:pPr>
            <w:r>
              <w:rPr>
                <w:sz w:val="18"/>
              </w:rPr>
              <w:t>5 322</w:t>
            </w:r>
          </w:p>
        </w:tc>
        <w:tc>
          <w:tcPr>
            <w:tcW w:w="960" w:type="dxa"/>
          </w:tcPr>
          <w:p w:rsidR="00000000" w:rsidRDefault="00764533">
            <w:pPr>
              <w:spacing w:line="360" w:lineRule="exact"/>
              <w:ind w:right="132"/>
              <w:jc w:val="right"/>
              <w:rPr>
                <w:sz w:val="18"/>
              </w:rPr>
            </w:pPr>
            <w:r>
              <w:rPr>
                <w:sz w:val="18"/>
              </w:rPr>
              <w:t>6 633</w:t>
            </w:r>
          </w:p>
        </w:tc>
        <w:tc>
          <w:tcPr>
            <w:tcW w:w="960" w:type="dxa"/>
          </w:tcPr>
          <w:p w:rsidR="00000000" w:rsidRDefault="00764533">
            <w:pPr>
              <w:spacing w:line="360" w:lineRule="exact"/>
              <w:ind w:right="132"/>
              <w:jc w:val="right"/>
              <w:rPr>
                <w:sz w:val="18"/>
              </w:rPr>
            </w:pPr>
            <w:r>
              <w:rPr>
                <w:sz w:val="18"/>
              </w:rPr>
              <w:t>6 071</w:t>
            </w:r>
          </w:p>
        </w:tc>
        <w:tc>
          <w:tcPr>
            <w:tcW w:w="840" w:type="dxa"/>
          </w:tcPr>
          <w:p w:rsidR="00000000" w:rsidRDefault="00764533">
            <w:pPr>
              <w:spacing w:line="360" w:lineRule="exact"/>
              <w:ind w:right="132"/>
              <w:jc w:val="right"/>
              <w:rPr>
                <w:sz w:val="18"/>
              </w:rPr>
            </w:pPr>
            <w:r>
              <w:rPr>
                <w:sz w:val="18"/>
              </w:rPr>
              <w:t>4 386</w:t>
            </w:r>
          </w:p>
        </w:tc>
        <w:tc>
          <w:tcPr>
            <w:tcW w:w="840" w:type="dxa"/>
          </w:tcPr>
          <w:p w:rsidR="00000000" w:rsidRDefault="00764533">
            <w:pPr>
              <w:spacing w:line="360" w:lineRule="exact"/>
              <w:ind w:right="132"/>
              <w:jc w:val="right"/>
              <w:rPr>
                <w:sz w:val="18"/>
              </w:rPr>
            </w:pPr>
            <w:r>
              <w:rPr>
                <w:sz w:val="18"/>
              </w:rPr>
              <w:t>5 851</w:t>
            </w:r>
          </w:p>
        </w:tc>
        <w:tc>
          <w:tcPr>
            <w:tcW w:w="1080" w:type="dxa"/>
          </w:tcPr>
          <w:p w:rsidR="00000000" w:rsidRDefault="00764533">
            <w:pPr>
              <w:spacing w:line="360" w:lineRule="exact"/>
              <w:ind w:right="132"/>
              <w:jc w:val="right"/>
              <w:rPr>
                <w:sz w:val="18"/>
              </w:rPr>
            </w:pPr>
            <w:r>
              <w:rPr>
                <w:sz w:val="18"/>
              </w:rPr>
              <w:t>35 666</w:t>
            </w:r>
          </w:p>
        </w:tc>
      </w:tr>
    </w:tbl>
    <w:p w:rsidR="00000000" w:rsidRDefault="00764533">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Gr. Lasos</w:t>
      </w:r>
      <w:r>
        <w:rPr>
          <w:rFonts w:ascii="KaiTi_GB2312" w:eastAsia="KaiTi_GB2312" w:hint="eastAsia"/>
          <w:sz w:val="18"/>
        </w:rPr>
        <w:t>，希腊境内和过境贩卖及卖淫的妇女、青少年和儿童数据库，</w:t>
      </w:r>
      <w:r>
        <w:rPr>
          <w:rFonts w:ascii="KaiTi_GB2312" w:eastAsia="KaiTi_GB2312" w:hint="eastAsia"/>
          <w:sz w:val="18"/>
        </w:rPr>
        <w:t>1980-1999</w:t>
      </w:r>
      <w:r>
        <w:rPr>
          <w:rFonts w:ascii="KaiTi_GB2312" w:eastAsia="KaiTi_GB2312" w:hint="eastAsia"/>
          <w:sz w:val="18"/>
        </w:rPr>
        <w:t>年。</w:t>
      </w:r>
    </w:p>
    <w:p w:rsidR="00000000" w:rsidRDefault="00764533">
      <w:pPr>
        <w:spacing w:after="240" w:line="360" w:lineRule="exact"/>
        <w:ind w:firstLine="425"/>
        <w:rPr>
          <w:rFonts w:hint="eastAsia"/>
        </w:rPr>
      </w:pPr>
      <w:r>
        <w:rPr>
          <w:rFonts w:hint="eastAsia"/>
        </w:rPr>
        <w:t>有关外国卖淫人口的种族成分、卖淫市场、卖淫领域的暴力状况以及执法当局对这一现象所持立场和态度方面的资料，可参见潘狄翁大学所开展的题为“</w:t>
      </w:r>
      <w:r>
        <w:rPr>
          <w:rFonts w:hint="eastAsia"/>
        </w:rPr>
        <w:t>1991-1997</w:t>
      </w:r>
      <w:r>
        <w:rPr>
          <w:rFonts w:hint="eastAsia"/>
        </w:rPr>
        <w:t>年现代希腊社会中的卖淫状况”的延续调查。</w:t>
      </w:r>
    </w:p>
    <w:p w:rsidR="00000000" w:rsidRDefault="00764533">
      <w:pPr>
        <w:spacing w:after="240" w:line="360" w:lineRule="exact"/>
        <w:ind w:firstLine="425"/>
        <w:rPr>
          <w:rFonts w:hint="eastAsia"/>
        </w:rPr>
      </w:pPr>
      <w:r>
        <w:rPr>
          <w:rFonts w:hint="eastAsia"/>
        </w:rPr>
        <w:t>根据希腊立</w:t>
      </w:r>
      <w:r>
        <w:rPr>
          <w:rFonts w:hint="eastAsia"/>
        </w:rPr>
        <w:t>法，卖淫本身并不是一种应受惩处的罪行。现行法律并不禁止卖淫，只是对从事卖淫业的条件加以管制。</w:t>
      </w:r>
    </w:p>
    <w:p w:rsidR="00000000" w:rsidRDefault="00764533">
      <w:pPr>
        <w:spacing w:after="240" w:line="360" w:lineRule="exact"/>
        <w:ind w:left="960" w:hanging="480"/>
        <w:rPr>
          <w:rFonts w:hint="eastAsia"/>
        </w:rPr>
      </w:pPr>
      <w:r>
        <w:rPr>
          <w:rFonts w:hint="eastAsia"/>
        </w:rPr>
        <w:t>a</w:t>
      </w:r>
      <w:r>
        <w:rPr>
          <w:rFonts w:hint="eastAsia"/>
        </w:rPr>
        <w:t>．</w:t>
      </w:r>
      <w:r>
        <w:rPr>
          <w:rFonts w:hint="eastAsia"/>
        </w:rPr>
        <w:tab/>
      </w:r>
      <w:r>
        <w:rPr>
          <w:rFonts w:hint="eastAsia"/>
        </w:rPr>
        <w:t>第</w:t>
      </w:r>
      <w:r>
        <w:rPr>
          <w:rFonts w:hint="eastAsia"/>
        </w:rPr>
        <w:t>2734/99</w:t>
      </w:r>
      <w:r>
        <w:rPr>
          <w:rFonts w:hint="eastAsia"/>
        </w:rPr>
        <w:t>号法令（“从事卖淫人员”）明确规定了从事卖淫活动的条件、限制条件和禁止规定，规定了从事卖淫人员必须遵守医疗管制的措施，并采行刑事和行政制裁办法，以确保对这些人员进行有效管制。</w:t>
      </w:r>
    </w:p>
    <w:p w:rsidR="00000000" w:rsidRDefault="00764533">
      <w:pPr>
        <w:spacing w:after="240" w:line="360" w:lineRule="exact"/>
        <w:ind w:left="960" w:hanging="480"/>
        <w:rPr>
          <w:rFonts w:hint="eastAsia"/>
        </w:rPr>
      </w:pPr>
      <w:r>
        <w:rPr>
          <w:rFonts w:hint="eastAsia"/>
        </w:rPr>
        <w:t>b</w:t>
      </w:r>
      <w:r>
        <w:rPr>
          <w:rFonts w:hint="eastAsia"/>
        </w:rPr>
        <w:t>．</w:t>
      </w:r>
      <w:r>
        <w:rPr>
          <w:rFonts w:hint="eastAsia"/>
        </w:rPr>
        <w:tab/>
      </w:r>
      <w:r>
        <w:rPr>
          <w:rFonts w:hint="eastAsia"/>
        </w:rPr>
        <w:t>《刑法》作出有关消除剥削妇女的规定，不论是对未成年还是成年妇女的剥削。“侵犯性自由罪和利用性生活进行经济剥削罪”一章规定了监禁刑罚和罚金。</w:t>
      </w:r>
    </w:p>
    <w:p w:rsidR="00000000" w:rsidRDefault="00764533">
      <w:pPr>
        <w:spacing w:after="240" w:line="360" w:lineRule="exact"/>
        <w:ind w:left="210" w:firstLine="210"/>
        <w:rPr>
          <w:rFonts w:eastAsia="KaiTi_GB2312" w:hint="eastAsia"/>
          <w:u w:val="single"/>
        </w:rPr>
      </w:pPr>
      <w:r>
        <w:rPr>
          <w:rFonts w:eastAsia="KaiTi_GB2312" w:hint="eastAsia"/>
          <w:u w:val="single"/>
        </w:rPr>
        <w:t>根据这些规定应受惩处的行为有：</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为他人男女乱交提供方便；</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拉皮条；</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剥削妓</w:t>
      </w:r>
      <w:r>
        <w:rPr>
          <w:rFonts w:hint="eastAsia"/>
        </w:rPr>
        <w:t>女；</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贩卖人口。</w:t>
      </w:r>
    </w:p>
    <w:p w:rsidR="00000000" w:rsidRDefault="00764533">
      <w:pPr>
        <w:spacing w:after="240" w:line="360" w:lineRule="exact"/>
        <w:ind w:left="960" w:hanging="480"/>
        <w:rPr>
          <w:rFonts w:hint="eastAsia"/>
        </w:rPr>
      </w:pPr>
      <w:r>
        <w:rPr>
          <w:rFonts w:hint="eastAsia"/>
        </w:rPr>
        <w:t>c</w:t>
      </w:r>
      <w:r>
        <w:rPr>
          <w:rFonts w:hint="eastAsia"/>
        </w:rPr>
        <w:t>．</w:t>
      </w:r>
      <w:r>
        <w:rPr>
          <w:rFonts w:hint="eastAsia"/>
        </w:rPr>
        <w:t xml:space="preserve"> </w:t>
      </w:r>
      <w:r>
        <w:rPr>
          <w:rFonts w:hint="eastAsia"/>
        </w:rPr>
        <w:t>第</w:t>
      </w:r>
      <w:r>
        <w:rPr>
          <w:rFonts w:hint="eastAsia"/>
        </w:rPr>
        <w:t>2675/1999</w:t>
      </w:r>
      <w:r>
        <w:rPr>
          <w:rFonts w:hint="eastAsia"/>
        </w:rPr>
        <w:t>号法令规定了从事卖淫妇女的强制保险险种。</w:t>
      </w:r>
    </w:p>
    <w:p w:rsidR="00000000" w:rsidRDefault="00764533">
      <w:pPr>
        <w:spacing w:after="240" w:line="360" w:lineRule="exact"/>
        <w:ind w:firstLine="425"/>
        <w:rPr>
          <w:rFonts w:hint="eastAsia"/>
        </w:rPr>
      </w:pPr>
      <w:r>
        <w:rPr>
          <w:rFonts w:hint="eastAsia"/>
        </w:rPr>
        <w:t>在部际委员会成立前后，已经采取了一系列消除为性剥削目的贩卖妇女的措施。</w:t>
      </w:r>
    </w:p>
    <w:p w:rsidR="00000000" w:rsidRDefault="00764533">
      <w:pPr>
        <w:spacing w:after="240" w:line="360" w:lineRule="exact"/>
        <w:ind w:left="210" w:firstLine="210"/>
        <w:rPr>
          <w:rFonts w:eastAsia="KaiTi_GB2312" w:hint="eastAsia"/>
          <w:u w:val="single"/>
        </w:rPr>
      </w:pPr>
      <w:r>
        <w:rPr>
          <w:rFonts w:eastAsia="KaiTi_GB2312" w:hint="eastAsia"/>
          <w:u w:val="single"/>
        </w:rPr>
        <w:t>具体来说：</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以性剥削受害妇女使用的本国语言，出版和散发载有给潜在受害者的信息和建议的宣传册。</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希腊与原籍国以及原籍国和东道国有关机构开展合作。</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在保护打击贩卖人口活动中被希腊驱逐出境的外国受害妇女方面的一项重要措施，是公共秩序部做出的一项决定，根据这项决定，采取以航空方式进行此种驱逐。这样，就保护这些妇女免受有组织人口贩卖网络对中转站的滋扰。</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第</w:t>
      </w:r>
      <w:r>
        <w:rPr>
          <w:rFonts w:hint="eastAsia"/>
        </w:rPr>
        <w:t>310</w:t>
      </w:r>
      <w:r>
        <w:rPr>
          <w:rFonts w:hint="eastAsia"/>
        </w:rPr>
        <w:t>/98</w:t>
      </w:r>
      <w:r>
        <w:rPr>
          <w:rFonts w:hint="eastAsia"/>
        </w:rPr>
        <w:t>号总统令规定成立了一个边防警署，主要是为了防止外籍人员非法入境，缉查并逮捕这些人，以及缉查并逮捕为外籍人员非法入境提供便利的人。</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教育并提高警务人员对妇女遭受暴力和性剥削问题的认识。如前文所述，这些科目均列入所有警察讲习班课程中。</w:t>
      </w:r>
    </w:p>
    <w:p w:rsidR="00000000" w:rsidRDefault="00764533">
      <w:pPr>
        <w:spacing w:after="240" w:line="360" w:lineRule="exact"/>
        <w:ind w:firstLine="425"/>
        <w:rPr>
          <w:rFonts w:hint="eastAsia"/>
        </w:rPr>
      </w:pPr>
      <w:r>
        <w:rPr>
          <w:rFonts w:hint="eastAsia"/>
        </w:rPr>
        <w:t>在此必须特别提到</w:t>
      </w:r>
      <w:r>
        <w:rPr>
          <w:rFonts w:hint="eastAsia"/>
        </w:rPr>
        <w:t>1997</w:t>
      </w:r>
      <w:r>
        <w:rPr>
          <w:rFonts w:hint="eastAsia"/>
        </w:rPr>
        <w:t>年公共秩序部与男女平等总秘书处和妇女组织联合举办的“</w:t>
      </w:r>
      <w:r>
        <w:rPr>
          <w:rFonts w:hint="eastAsia"/>
        </w:rPr>
        <w:t>ARIADNE</w:t>
      </w:r>
      <w:r>
        <w:rPr>
          <w:rFonts w:hint="eastAsia"/>
        </w:rPr>
        <w:t>”研讨会。</w:t>
      </w:r>
    </w:p>
    <w:p w:rsidR="00000000" w:rsidRDefault="00764533">
      <w:pPr>
        <w:spacing w:after="240" w:line="360" w:lineRule="exact"/>
        <w:ind w:firstLine="425"/>
        <w:rPr>
          <w:rFonts w:hint="eastAsia"/>
        </w:rPr>
      </w:pPr>
      <w:r>
        <w:rPr>
          <w:rFonts w:hint="eastAsia"/>
        </w:rPr>
        <w:t>同样重要的是，男女平等总秘书处于</w:t>
      </w:r>
      <w:r>
        <w:rPr>
          <w:rFonts w:hint="eastAsia"/>
        </w:rPr>
        <w:t>2000</w:t>
      </w:r>
      <w:r>
        <w:rPr>
          <w:rFonts w:hint="eastAsia"/>
        </w:rPr>
        <w:t>年在雅典与欧洲委员会合作举办了关于打击东南欧贩卖妇女儿童活动的国际研讨会，促成制定了一项区域行动计划。</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消除对妇女暴力的社会基础结构</w:t>
      </w:r>
      <w:r>
        <w:rPr>
          <w:rFonts w:hint="eastAsia"/>
        </w:rPr>
        <w:t>为人口贩卖活动受害者提供心理和法律支助，如需要的话，把妇女转交给国家卫生保健系统下属机构。</w:t>
      </w:r>
    </w:p>
    <w:p w:rsidR="00000000" w:rsidRDefault="00764533">
      <w:pPr>
        <w:numPr>
          <w:ilvl w:val="0"/>
          <w:numId w:val="215"/>
        </w:numPr>
        <w:tabs>
          <w:tab w:val="clear" w:pos="425"/>
          <w:tab w:val="num" w:pos="960"/>
        </w:tabs>
        <w:spacing w:after="240" w:line="360" w:lineRule="exact"/>
        <w:ind w:left="960" w:hanging="480"/>
        <w:rPr>
          <w:rFonts w:hint="eastAsia"/>
        </w:rPr>
      </w:pPr>
      <w:r>
        <w:rPr>
          <w:rFonts w:hint="eastAsia"/>
        </w:rPr>
        <w:t>在塞萨洛尼基，在社区总项目框架下为外籍妓女制定了一个方案，该方案包括获取性传播疾病信息和预防性措施、保护物品的供应、获得保健服务以及有关嫖客的信息（详情见下文第</w:t>
      </w:r>
      <w:r>
        <w:rPr>
          <w:rFonts w:hint="eastAsia"/>
        </w:rPr>
        <w:t>12</w:t>
      </w:r>
      <w:r>
        <w:rPr>
          <w:rFonts w:hint="eastAsia"/>
        </w:rPr>
        <w:t>条保健）。</w:t>
      </w:r>
    </w:p>
    <w:p w:rsidR="00000000" w:rsidRDefault="00764533">
      <w:pPr>
        <w:spacing w:after="240" w:line="360" w:lineRule="exact"/>
        <w:ind w:firstLine="425"/>
        <w:rPr>
          <w:rFonts w:hint="eastAsia"/>
        </w:rPr>
      </w:pPr>
      <w:r>
        <w:rPr>
          <w:rFonts w:hint="eastAsia"/>
        </w:rPr>
        <w:t>为打击贩卖妇女活动，希腊参加了欧洲联盟（</w:t>
      </w:r>
      <w:r>
        <w:rPr>
          <w:rFonts w:hint="eastAsia"/>
        </w:rPr>
        <w:t>1996</w:t>
      </w:r>
      <w:r>
        <w:rPr>
          <w:rFonts w:hint="eastAsia"/>
        </w:rPr>
        <w:t>年欧洲贩卖妇女问题会议，维也纳，部长级会议，荷兰海牙）框架下和各国际组织（联合国、欧洲委员会）举办的各种国际会议或工作组。</w:t>
      </w:r>
    </w:p>
    <w:p w:rsidR="00000000" w:rsidRDefault="00764533">
      <w:pPr>
        <w:spacing w:after="240" w:line="360" w:lineRule="exact"/>
        <w:ind w:firstLine="425"/>
      </w:pPr>
    </w:p>
    <w:p w:rsidR="00000000" w:rsidRDefault="00764533">
      <w:pPr>
        <w:pStyle w:val="Date"/>
        <w:spacing w:after="240" w:line="360" w:lineRule="exact"/>
        <w:ind w:left="210" w:firstLine="210"/>
        <w:rPr>
          <w:rFonts w:eastAsia="KaiTi_GB2312" w:hint="eastAsia"/>
        </w:rPr>
      </w:pPr>
      <w:r>
        <w:rPr>
          <w:rFonts w:eastAsia="KaiTi_GB2312" w:hint="eastAsia"/>
        </w:rPr>
        <w:t>工作场所的性骚扰问题</w:t>
      </w:r>
    </w:p>
    <w:p w:rsidR="00000000" w:rsidRDefault="00764533">
      <w:pPr>
        <w:spacing w:after="240" w:line="360" w:lineRule="exact"/>
        <w:ind w:firstLine="425"/>
        <w:rPr>
          <w:rFonts w:hint="eastAsia"/>
        </w:rPr>
      </w:pPr>
      <w:r>
        <w:rPr>
          <w:rFonts w:hint="eastAsia"/>
        </w:rPr>
        <w:t>虽然希腊立法中未作出有关性骚扰的专门规定，但是《</w:t>
      </w:r>
      <w:r>
        <w:rPr>
          <w:rFonts w:hint="eastAsia"/>
        </w:rPr>
        <w:t>民法和刑法典》或专门法律中仍就保护妇女问题作出一般规定。具体地讲，实施保护的手段，要么是依据《民法典》</w:t>
      </w:r>
      <w:r>
        <w:rPr>
          <w:rFonts w:hint="eastAsia"/>
        </w:rPr>
        <w:t xml:space="preserve"> </w:t>
      </w:r>
      <w:r>
        <w:rPr>
          <w:rFonts w:hint="eastAsia"/>
        </w:rPr>
        <w:t>中有关侮辱人格和民事侵权行为的一般性规定，要么是对各种刑事犯罪，如人身侮辱、攻击、人格侮辱或侵犯性尊严的惩罚（见希腊提交联合国消除对妇女一切形式歧视委员会的上一份报告，雅典，</w:t>
      </w:r>
      <w:r>
        <w:rPr>
          <w:rFonts w:hint="eastAsia"/>
        </w:rPr>
        <w:t>1996</w:t>
      </w:r>
      <w:r>
        <w:rPr>
          <w:rFonts w:hint="eastAsia"/>
        </w:rPr>
        <w:t>年）。</w:t>
      </w:r>
    </w:p>
    <w:p w:rsidR="00000000" w:rsidRDefault="00764533">
      <w:pPr>
        <w:spacing w:after="240" w:line="360" w:lineRule="exact"/>
        <w:ind w:firstLine="425"/>
        <w:rPr>
          <w:rFonts w:hint="eastAsia"/>
        </w:rPr>
      </w:pPr>
      <w:r>
        <w:rPr>
          <w:rFonts w:hint="eastAsia"/>
        </w:rPr>
        <w:t>不过，值得指出的是，《</w:t>
      </w:r>
      <w:r>
        <w:rPr>
          <w:rFonts w:hint="eastAsia"/>
        </w:rPr>
        <w:t>1993</w:t>
      </w:r>
      <w:r>
        <w:rPr>
          <w:rFonts w:hint="eastAsia"/>
        </w:rPr>
        <w:t>年国家集体劳动协定》的一项条款中提及性骚扰问题；出于维护男女平等原则的考虑，双方同意“在工作场所中与性别有关的事务上注意妥当处理，行为得体”。</w:t>
      </w:r>
    </w:p>
    <w:p w:rsidR="00000000" w:rsidRDefault="00764533">
      <w:pPr>
        <w:spacing w:after="240" w:line="360" w:lineRule="exact"/>
        <w:ind w:firstLine="425"/>
        <w:rPr>
          <w:rFonts w:hint="eastAsia"/>
        </w:rPr>
      </w:pPr>
      <w:r>
        <w:rPr>
          <w:rFonts w:hint="eastAsia"/>
        </w:rPr>
        <w:t>另外，《</w:t>
      </w:r>
      <w:r>
        <w:rPr>
          <w:rFonts w:hint="eastAsia"/>
        </w:rPr>
        <w:t>2000-2001</w:t>
      </w:r>
      <w:r>
        <w:rPr>
          <w:rFonts w:hint="eastAsia"/>
        </w:rPr>
        <w:t>年国家集体劳动总协</w:t>
      </w:r>
      <w:r>
        <w:rPr>
          <w:rFonts w:hint="eastAsia"/>
        </w:rPr>
        <w:t>定》第</w:t>
      </w:r>
      <w:r>
        <w:rPr>
          <w:rFonts w:hint="eastAsia"/>
        </w:rPr>
        <w:t>17</w:t>
      </w:r>
      <w:r>
        <w:rPr>
          <w:rFonts w:hint="eastAsia"/>
        </w:rPr>
        <w:t>条（涉及保护人格）增强了处理侵犯妇女人格问题，如性骚扰问题的可能性。</w:t>
      </w:r>
    </w:p>
    <w:p w:rsidR="00000000" w:rsidRDefault="00764533">
      <w:pPr>
        <w:spacing w:after="240" w:line="360" w:lineRule="exact"/>
        <w:ind w:firstLine="425"/>
        <w:rPr>
          <w:rFonts w:hint="eastAsia"/>
        </w:rPr>
      </w:pPr>
      <w:r>
        <w:rPr>
          <w:rFonts w:hint="eastAsia"/>
        </w:rPr>
        <w:t>在希腊，法院很少就劳动者“性骚扰”问题作出判决，但这些判决有助于就这样一个敏感问题形成一项案例法，因为这个问题触及男女平等问题和宪法保障尊重个人人格的要求。</w:t>
      </w:r>
    </w:p>
    <w:p w:rsidR="00000000" w:rsidRDefault="00764533">
      <w:pPr>
        <w:spacing w:after="240" w:line="360" w:lineRule="exact"/>
        <w:ind w:firstLine="425"/>
        <w:rPr>
          <w:rFonts w:hint="eastAsia"/>
        </w:rPr>
      </w:pPr>
      <w:r>
        <w:rPr>
          <w:rFonts w:hint="eastAsia"/>
        </w:rPr>
        <w:t>还要指出的是，在希腊法院判决的案件中，据原告起诉的陈词，原告拒绝雇主的性要求，结果就是终止其雇用合同，因此，法庭必须从原告诉称遭“侮辱性”解雇是雇主对其拒绝就范的报复行为的角度来审查“性骚扰”问题。</w:t>
      </w:r>
    </w:p>
    <w:p w:rsidR="00000000" w:rsidRDefault="00764533">
      <w:pPr>
        <w:spacing w:after="240" w:line="360" w:lineRule="exact"/>
        <w:ind w:firstLine="425"/>
        <w:rPr>
          <w:rFonts w:hint="eastAsia"/>
        </w:rPr>
      </w:pPr>
      <w:r>
        <w:rPr>
          <w:rFonts w:hint="eastAsia"/>
        </w:rPr>
        <w:t>最近，雅典上诉法院审理了一桩类似案件：法庭认为性骚扰是“有辱上班雇员尊严的</w:t>
      </w:r>
      <w:r>
        <w:rPr>
          <w:rFonts w:hint="eastAsia"/>
        </w:rPr>
        <w:t>令人不快的性行为”，并认定这种行为一方面侵犯了被骚扰人的人格，另一方面雇主因雇员对这种侵犯行为的抵制而解雇员工，是“侮辱性的”行为（雅典上诉法院</w:t>
      </w:r>
      <w:r>
        <w:rPr>
          <w:rFonts w:hint="eastAsia"/>
        </w:rPr>
        <w:t>5789/1998</w:t>
      </w:r>
      <w:r>
        <w:rPr>
          <w:rFonts w:hint="eastAsia"/>
        </w:rPr>
        <w:t>第</w:t>
      </w:r>
      <w:r>
        <w:rPr>
          <w:rFonts w:hint="eastAsia"/>
        </w:rPr>
        <w:t>B 47, 1999, 962</w:t>
      </w:r>
      <w:r>
        <w:rPr>
          <w:rFonts w:hint="eastAsia"/>
        </w:rPr>
        <w:t>号）。</w:t>
      </w:r>
    </w:p>
    <w:p w:rsidR="00000000" w:rsidRDefault="00764533">
      <w:pPr>
        <w:spacing w:after="240" w:line="360" w:lineRule="exact"/>
        <w:ind w:left="210" w:firstLine="210"/>
        <w:rPr>
          <w:rFonts w:eastAsia="KaiTi_GB2312" w:hint="eastAsia"/>
          <w:sz w:val="18"/>
        </w:rPr>
      </w:pPr>
      <w:r>
        <w:rPr>
          <w:rFonts w:eastAsia="KaiTi_GB2312" w:hint="eastAsia"/>
          <w:sz w:val="18"/>
        </w:rPr>
        <w:t>资料来源</w:t>
      </w:r>
      <w:r>
        <w:rPr>
          <w:rFonts w:eastAsia="KaiTi_GB2312"/>
          <w:sz w:val="18"/>
        </w:rPr>
        <w:t>d</w:t>
      </w:r>
      <w:r>
        <w:rPr>
          <w:rFonts w:eastAsia="KaiTi_GB2312" w:hint="eastAsia"/>
          <w:sz w:val="18"/>
        </w:rPr>
        <w:t>：</w:t>
      </w:r>
      <w:r>
        <w:rPr>
          <w:rFonts w:eastAsia="KaiTi_GB2312" w:hint="eastAsia"/>
          <w:sz w:val="18"/>
        </w:rPr>
        <w:t>I. Lixiouriotis</w:t>
      </w:r>
      <w:r>
        <w:rPr>
          <w:rFonts w:eastAsia="KaiTi_GB2312" w:hint="eastAsia"/>
          <w:sz w:val="18"/>
        </w:rPr>
        <w:t>“劳动法，终止雇用”劳动法法理学，</w:t>
      </w:r>
      <w:r>
        <w:rPr>
          <w:rFonts w:eastAsia="KaiTi_GB2312" w:hint="eastAsia"/>
          <w:sz w:val="18"/>
        </w:rPr>
        <w:t>DEE 5/2000</w:t>
      </w:r>
      <w:r>
        <w:rPr>
          <w:rFonts w:eastAsia="KaiTi_GB2312" w:hint="eastAsia"/>
          <w:sz w:val="18"/>
        </w:rPr>
        <w:t>（第</w:t>
      </w:r>
      <w:r>
        <w:rPr>
          <w:rFonts w:eastAsia="KaiTi_GB2312" w:hint="eastAsia"/>
          <w:sz w:val="18"/>
        </w:rPr>
        <w:t>6</w:t>
      </w:r>
      <w:r>
        <w:rPr>
          <w:rFonts w:eastAsia="KaiTi_GB2312" w:hint="eastAsia"/>
          <w:sz w:val="18"/>
        </w:rPr>
        <w:t>年）</w:t>
      </w:r>
      <w:r>
        <w:rPr>
          <w:rFonts w:eastAsia="KaiTi_GB2312" w:hint="eastAsia"/>
          <w:sz w:val="18"/>
        </w:rPr>
        <w:t>547-549</w:t>
      </w:r>
      <w:r>
        <w:rPr>
          <w:rFonts w:eastAsia="KaiTi_GB2312" w:hint="eastAsia"/>
          <w:sz w:val="18"/>
        </w:rPr>
        <w:t>。</w:t>
      </w:r>
    </w:p>
    <w:p w:rsidR="00000000" w:rsidRDefault="00764533">
      <w:pPr>
        <w:pStyle w:val="Date"/>
        <w:spacing w:after="240" w:line="360" w:lineRule="exact"/>
        <w:ind w:left="210" w:firstLine="210"/>
        <w:rPr>
          <w:rFonts w:eastAsia="KaiTi_GB2312" w:hint="eastAsia"/>
        </w:rPr>
      </w:pPr>
      <w:r>
        <w:rPr>
          <w:rFonts w:eastAsia="KaiTi_GB2312" w:hint="eastAsia"/>
        </w:rPr>
        <w:t>非政府组织的行动</w:t>
      </w:r>
    </w:p>
    <w:p w:rsidR="00000000" w:rsidRDefault="00764533">
      <w:pPr>
        <w:spacing w:after="240" w:line="360" w:lineRule="exact"/>
        <w:ind w:firstLine="425"/>
        <w:rPr>
          <w:rFonts w:hint="eastAsia"/>
        </w:rPr>
      </w:pPr>
      <w:r>
        <w:rPr>
          <w:rFonts w:hint="eastAsia"/>
        </w:rPr>
        <w:t>非政府组织采取各种行动来支持遭受暴力的妇女受害者，提高公众在对妇女遭受暴力的认识。这些组织免费向遭受暴力的妇女受害者提供服务，如法律咨询、心理支持和法庭辩护。</w:t>
      </w:r>
    </w:p>
    <w:p w:rsidR="00000000" w:rsidRDefault="00764533">
      <w:pPr>
        <w:spacing w:after="240" w:line="360" w:lineRule="exact"/>
        <w:ind w:firstLine="425"/>
        <w:rPr>
          <w:rFonts w:hint="eastAsia"/>
        </w:rPr>
      </w:pPr>
      <w:r>
        <w:rPr>
          <w:rFonts w:hint="eastAsia"/>
        </w:rPr>
        <w:t>妇女权利</w:t>
      </w:r>
      <w:r>
        <w:rPr>
          <w:rFonts w:hint="eastAsia"/>
        </w:rPr>
        <w:t>联合会下设一个处，为妇女提供法律咨询和心理支持。</w:t>
      </w:r>
    </w:p>
    <w:p w:rsidR="00000000" w:rsidRDefault="00764533">
      <w:pPr>
        <w:spacing w:after="240" w:line="360" w:lineRule="exact"/>
        <w:ind w:left="210" w:firstLine="210"/>
        <w:rPr>
          <w:rFonts w:hint="eastAsia"/>
        </w:rPr>
      </w:pPr>
      <w:r>
        <w:rPr>
          <w:rFonts w:eastAsia="KaiTi_GB2312" w:hint="eastAsia"/>
          <w:u w:val="single"/>
        </w:rPr>
        <w:t>妇女权利联合会举办了下列活动</w:t>
      </w:r>
      <w:r>
        <w:rPr>
          <w:rFonts w:hint="eastAsia"/>
        </w:rPr>
        <w:t>：</w:t>
      </w:r>
    </w:p>
    <w:p w:rsidR="00000000" w:rsidRDefault="00764533">
      <w:pPr>
        <w:numPr>
          <w:ilvl w:val="0"/>
          <w:numId w:val="169"/>
        </w:numPr>
        <w:tabs>
          <w:tab w:val="clear" w:pos="345"/>
          <w:tab w:val="num" w:pos="960"/>
        </w:tabs>
        <w:spacing w:after="240" w:line="360" w:lineRule="exact"/>
        <w:ind w:left="960" w:hanging="480"/>
        <w:rPr>
          <w:rFonts w:hint="eastAsia"/>
        </w:rPr>
      </w:pPr>
      <w:r>
        <w:rPr>
          <w:rFonts w:hint="eastAsia"/>
        </w:rPr>
        <w:t>与欧洲联盟委员会合作举办了一次研讨会，题为“贩卖人口</w:t>
      </w:r>
      <w:r>
        <w:rPr>
          <w:rFonts w:hint="eastAsia"/>
        </w:rPr>
        <w:t xml:space="preserve"> </w:t>
      </w:r>
      <w:r>
        <w:t>–</w:t>
      </w:r>
      <w:r>
        <w:rPr>
          <w:rFonts w:hint="eastAsia"/>
        </w:rPr>
        <w:t xml:space="preserve"> </w:t>
      </w:r>
      <w:r>
        <w:rPr>
          <w:rFonts w:hint="eastAsia"/>
        </w:rPr>
        <w:t>对妇女的性剥削：一种有组织的国际犯罪。一项新的调查的结果。杜绝这一现象的建议和措施”（</w:t>
      </w:r>
      <w:r>
        <w:rPr>
          <w:rFonts w:hint="eastAsia"/>
        </w:rPr>
        <w:t>1996</w:t>
      </w:r>
      <w:r>
        <w:rPr>
          <w:rFonts w:hint="eastAsia"/>
        </w:rPr>
        <w:t>年</w:t>
      </w:r>
      <w:r>
        <w:rPr>
          <w:rFonts w:hint="eastAsia"/>
        </w:rPr>
        <w:t>10</w:t>
      </w:r>
      <w:r>
        <w:rPr>
          <w:rFonts w:hint="eastAsia"/>
        </w:rPr>
        <w:t>月</w:t>
      </w:r>
      <w:r>
        <w:rPr>
          <w:rFonts w:hint="eastAsia"/>
        </w:rPr>
        <w:t>21</w:t>
      </w:r>
      <w:r>
        <w:rPr>
          <w:rFonts w:hint="eastAsia"/>
        </w:rPr>
        <w:t>日至</w:t>
      </w:r>
      <w:r>
        <w:rPr>
          <w:rFonts w:hint="eastAsia"/>
        </w:rPr>
        <w:t>22</w:t>
      </w:r>
      <w:r>
        <w:rPr>
          <w:rFonts w:hint="eastAsia"/>
        </w:rPr>
        <w:t>日）。</w:t>
      </w:r>
    </w:p>
    <w:p w:rsidR="00000000" w:rsidRDefault="00764533">
      <w:pPr>
        <w:numPr>
          <w:ilvl w:val="0"/>
          <w:numId w:val="169"/>
        </w:numPr>
        <w:tabs>
          <w:tab w:val="clear" w:pos="345"/>
          <w:tab w:val="num" w:pos="960"/>
        </w:tabs>
        <w:spacing w:after="240" w:line="360" w:lineRule="exact"/>
        <w:ind w:left="960" w:hanging="480"/>
        <w:rPr>
          <w:rFonts w:hint="eastAsia"/>
        </w:rPr>
      </w:pPr>
      <w:r>
        <w:rPr>
          <w:rFonts w:hint="eastAsia"/>
        </w:rPr>
        <w:t>公共辩论，题为“性道德：两性的不同标准、妇女的性解放、性教育”（</w:t>
      </w:r>
      <w:r>
        <w:rPr>
          <w:rFonts w:hint="eastAsia"/>
        </w:rPr>
        <w:t>1997</w:t>
      </w:r>
      <w:r>
        <w:rPr>
          <w:rFonts w:hint="eastAsia"/>
        </w:rPr>
        <w:t>年</w:t>
      </w:r>
      <w:r>
        <w:rPr>
          <w:rFonts w:hint="eastAsia"/>
        </w:rPr>
        <w:t>5</w:t>
      </w:r>
      <w:r>
        <w:rPr>
          <w:rFonts w:hint="eastAsia"/>
        </w:rPr>
        <w:t>月</w:t>
      </w:r>
      <w:r>
        <w:rPr>
          <w:rFonts w:hint="eastAsia"/>
        </w:rPr>
        <w:t>20</w:t>
      </w:r>
      <w:r>
        <w:rPr>
          <w:rFonts w:hint="eastAsia"/>
        </w:rPr>
        <w:t>日）。</w:t>
      </w:r>
    </w:p>
    <w:p w:rsidR="00000000" w:rsidRDefault="00764533">
      <w:pPr>
        <w:numPr>
          <w:ilvl w:val="0"/>
          <w:numId w:val="169"/>
        </w:numPr>
        <w:tabs>
          <w:tab w:val="clear" w:pos="345"/>
          <w:tab w:val="num" w:pos="960"/>
        </w:tabs>
        <w:spacing w:after="240" w:line="360" w:lineRule="exact"/>
        <w:ind w:left="960" w:hanging="480"/>
        <w:rPr>
          <w:rFonts w:hint="eastAsia"/>
        </w:rPr>
      </w:pPr>
      <w:r>
        <w:rPr>
          <w:rFonts w:hint="eastAsia"/>
        </w:rPr>
        <w:t>公众辩论，题为“对妇女的暴力及性剥削、严重侵犯人权。电视暴力：最新研究的新数据”（</w:t>
      </w:r>
      <w:r>
        <w:rPr>
          <w:rFonts w:hint="eastAsia"/>
        </w:rPr>
        <w:t>1998</w:t>
      </w:r>
      <w:r>
        <w:rPr>
          <w:rFonts w:hint="eastAsia"/>
        </w:rPr>
        <w:t>年</w:t>
      </w:r>
      <w:r>
        <w:rPr>
          <w:rFonts w:hint="eastAsia"/>
        </w:rPr>
        <w:t>12</w:t>
      </w:r>
      <w:r>
        <w:rPr>
          <w:rFonts w:hint="eastAsia"/>
        </w:rPr>
        <w:t>月</w:t>
      </w:r>
      <w:r>
        <w:rPr>
          <w:rFonts w:hint="eastAsia"/>
        </w:rPr>
        <w:t>9</w:t>
      </w:r>
      <w:r>
        <w:rPr>
          <w:rFonts w:hint="eastAsia"/>
        </w:rPr>
        <w:t>日）。</w:t>
      </w:r>
    </w:p>
    <w:p w:rsidR="00000000" w:rsidRDefault="00764533">
      <w:pPr>
        <w:spacing w:after="240" w:line="360" w:lineRule="exact"/>
        <w:ind w:firstLine="425"/>
        <w:rPr>
          <w:rFonts w:hint="eastAsia"/>
        </w:rPr>
      </w:pPr>
      <w:r>
        <w:rPr>
          <w:rFonts w:hint="eastAsia"/>
        </w:rPr>
        <w:t>1997</w:t>
      </w:r>
      <w:r>
        <w:rPr>
          <w:rFonts w:hint="eastAsia"/>
        </w:rPr>
        <w:t>年，妇女权利观察处开设了一个社会办事处和一条</w:t>
      </w:r>
      <w:r>
        <w:rPr>
          <w:rFonts w:hint="eastAsia"/>
        </w:rPr>
        <w:t>SOS</w:t>
      </w:r>
      <w:r>
        <w:rPr>
          <w:rFonts w:hint="eastAsia"/>
        </w:rPr>
        <w:t>电话热线，以接受投诉。</w:t>
      </w:r>
    </w:p>
    <w:p w:rsidR="00000000" w:rsidRDefault="00764533">
      <w:pPr>
        <w:spacing w:after="240" w:line="360" w:lineRule="exact"/>
        <w:ind w:firstLine="425"/>
        <w:rPr>
          <w:rFonts w:hint="eastAsia"/>
        </w:rPr>
      </w:pPr>
      <w:r>
        <w:rPr>
          <w:rFonts w:hint="eastAsia"/>
        </w:rPr>
        <w:t>1998</w:t>
      </w:r>
      <w:r>
        <w:rPr>
          <w:rFonts w:hint="eastAsia"/>
        </w:rPr>
        <w:t>年，泛希腊妇女组织“</w:t>
      </w:r>
      <w:r>
        <w:rPr>
          <w:rFonts w:hint="eastAsia"/>
        </w:rPr>
        <w:t>Panathinaiki</w:t>
      </w:r>
      <w:r>
        <w:rPr>
          <w:rFonts w:hint="eastAsia"/>
        </w:rPr>
        <w:t>”与一家教育机构及警察学校合作，组织召开了一次大会，旨在提高警校学生在对妇女暴力问题上的认识。</w:t>
      </w:r>
    </w:p>
    <w:p w:rsidR="00000000" w:rsidRDefault="00764533">
      <w:pPr>
        <w:spacing w:after="240" w:line="360" w:lineRule="exact"/>
        <w:ind w:firstLine="425"/>
        <w:rPr>
          <w:rFonts w:hint="eastAsia"/>
        </w:rPr>
      </w:pPr>
      <w:r>
        <w:rPr>
          <w:rFonts w:hint="eastAsia"/>
        </w:rPr>
        <w:t>自</w:t>
      </w:r>
      <w:r>
        <w:rPr>
          <w:rFonts w:hint="eastAsia"/>
        </w:rPr>
        <w:t>1998</w:t>
      </w:r>
      <w:r>
        <w:rPr>
          <w:rFonts w:hint="eastAsia"/>
        </w:rPr>
        <w:t>年起，受虐待和社会排斥妇女受害者研究和支助中心在洛阿尼纳开办了一个网络，帮助受虐待妇女和儿童。其目的是研究该地区的虐待妇女儿童现象，并为受虐待妇女儿童提供帮助和支持。</w:t>
      </w:r>
    </w:p>
    <w:p w:rsidR="00000000" w:rsidRDefault="00764533">
      <w:pPr>
        <w:spacing w:after="240" w:line="360" w:lineRule="exact"/>
        <w:ind w:firstLine="425"/>
        <w:rPr>
          <w:rFonts w:hint="eastAsia"/>
        </w:rPr>
      </w:pPr>
      <w:r>
        <w:rPr>
          <w:rFonts w:hint="eastAsia"/>
        </w:rPr>
        <w:t>该方案包括医师、心理学家、社会工作者和律师，除了方案所提供的支助服务外，还致力于唤起普通大众对这一现象的严重程度和重要性的认识。</w:t>
      </w:r>
    </w:p>
    <w:p w:rsidR="00000000" w:rsidRDefault="00764533">
      <w:pPr>
        <w:spacing w:after="240" w:line="360" w:lineRule="exact"/>
        <w:ind w:firstLine="425"/>
        <w:rPr>
          <w:rFonts w:hint="eastAsia"/>
        </w:rPr>
      </w:pPr>
      <w:r>
        <w:rPr>
          <w:rFonts w:hint="eastAsia"/>
        </w:rPr>
        <w:t>另外，自</w:t>
      </w:r>
      <w:r>
        <w:rPr>
          <w:rFonts w:hint="eastAsia"/>
        </w:rPr>
        <w:t>1998</w:t>
      </w:r>
      <w:r>
        <w:rPr>
          <w:rFonts w:hint="eastAsia"/>
        </w:rPr>
        <w:t>年起，马其</w:t>
      </w:r>
      <w:r>
        <w:rPr>
          <w:rFonts w:hint="eastAsia"/>
        </w:rPr>
        <w:t>顿劳工学会在塞萨洛尼基开办了一个受虐待妇女支助中心，并为受虐待和被强奸的妇女开设了一条</w:t>
      </w:r>
      <w:r>
        <w:rPr>
          <w:rFonts w:hint="eastAsia"/>
        </w:rPr>
        <w:t>SOS</w:t>
      </w:r>
      <w:r>
        <w:rPr>
          <w:rFonts w:hint="eastAsia"/>
        </w:rPr>
        <w:t>电话热线。该中心为遭受暴力的妇女受害者提供心理支持、职业指导和法律咨询。在“法律援助方案”框架下，该中心与塞萨洛尼基律师联合会开展合作，这样中心提供的法律咨询还可以包括由法律顾问代为出庭陈词。</w:t>
      </w:r>
    </w:p>
    <w:p w:rsidR="00000000" w:rsidRDefault="00764533">
      <w:pPr>
        <w:spacing w:after="240" w:line="360" w:lineRule="exact"/>
        <w:ind w:firstLine="425"/>
        <w:rPr>
          <w:rFonts w:hint="eastAsia"/>
        </w:rPr>
      </w:pPr>
      <w:r>
        <w:rPr>
          <w:rFonts w:hint="eastAsia"/>
        </w:rPr>
        <w:t>消除外籍妇女被迫卖淫女权倡议组织（</w:t>
      </w:r>
      <w:r>
        <w:rPr>
          <w:rFonts w:hint="eastAsia"/>
        </w:rPr>
        <w:t>2000</w:t>
      </w:r>
      <w:r>
        <w:rPr>
          <w:rFonts w:hint="eastAsia"/>
        </w:rPr>
        <w:t>年</w:t>
      </w:r>
      <w:r>
        <w:rPr>
          <w:rFonts w:hint="eastAsia"/>
        </w:rPr>
        <w:t>4</w:t>
      </w:r>
      <w:r>
        <w:rPr>
          <w:rFonts w:hint="eastAsia"/>
        </w:rPr>
        <w:t>月）出版了一份希腊文、阿尔及利亚文、罗马尼亚文、俄文和英文不同语文版本的宣传册，题目为“被迫卖淫的妇女受害者团结起来”，还在希腊全国各地的公共场所竖立广告牌。另外，这个组织还为人口</w:t>
      </w:r>
      <w:r>
        <w:rPr>
          <w:rFonts w:hint="eastAsia"/>
        </w:rPr>
        <w:t>贩卖的妇女受害者提供积极援助，主要是为他们与不同机构（如男女平等总秘书处、领事馆等等）取得联系提供便利。</w:t>
      </w:r>
    </w:p>
    <w:p w:rsidR="00000000" w:rsidRDefault="00764533">
      <w:pPr>
        <w:spacing w:after="240" w:line="360" w:lineRule="exact"/>
        <w:ind w:firstLine="425"/>
        <w:rPr>
          <w:rFonts w:hint="eastAsia"/>
        </w:rPr>
      </w:pPr>
      <w:r>
        <w:rPr>
          <w:rFonts w:hint="eastAsia"/>
        </w:rPr>
        <w:t>消除男性对妇女暴力网络建于</w:t>
      </w:r>
      <w:r>
        <w:rPr>
          <w:rFonts w:hint="eastAsia"/>
        </w:rPr>
        <w:t>1999</w:t>
      </w:r>
      <w:r>
        <w:rPr>
          <w:rFonts w:hint="eastAsia"/>
        </w:rPr>
        <w:t>年，现仍在运作中。其成员包括各种妇女组织和来自希腊各地的个人。医师、心理学家、律师及其他专业人士免费提供服务。该中心直接间接通过转移有关成员组织，向提出申诉的被虐待者提供心理支持和法律援助。</w:t>
      </w:r>
    </w:p>
    <w:p w:rsidR="00000000" w:rsidRDefault="00764533">
      <w:pPr>
        <w:spacing w:after="240" w:line="360" w:lineRule="exact"/>
        <w:ind w:firstLine="425"/>
        <w:rPr>
          <w:rFonts w:hint="eastAsia"/>
        </w:rPr>
      </w:pPr>
      <w:r>
        <w:rPr>
          <w:rFonts w:hint="eastAsia"/>
        </w:rPr>
        <w:t>“凯萨利阿尼受虐待妇女服务热线”小组自</w:t>
      </w:r>
      <w:r>
        <w:rPr>
          <w:rFonts w:hint="eastAsia"/>
        </w:rPr>
        <w:t>1990</w:t>
      </w:r>
      <w:r>
        <w:rPr>
          <w:rFonts w:hint="eastAsia"/>
        </w:rPr>
        <w:t>年代初以来一直开通一条电话热线，为遭受暴力的妇女受害者提供援助。</w:t>
      </w:r>
    </w:p>
    <w:p w:rsidR="00000000" w:rsidRDefault="00764533">
      <w:pPr>
        <w:spacing w:after="240" w:line="360" w:lineRule="exact"/>
        <w:ind w:firstLine="425"/>
        <w:rPr>
          <w:rFonts w:hint="eastAsia"/>
        </w:rPr>
      </w:pPr>
      <w:r>
        <w:rPr>
          <w:rFonts w:hint="eastAsia"/>
        </w:rPr>
        <w:t>认识到妇女组织在抨击这种现象方面所起的推动力和贡献，男女平等总秘书处</w:t>
      </w:r>
      <w:r>
        <w:rPr>
          <w:rFonts w:hint="eastAsia"/>
        </w:rPr>
        <w:t>在共同体倡议“</w:t>
      </w:r>
      <w:r>
        <w:rPr>
          <w:rFonts w:hint="eastAsia"/>
        </w:rPr>
        <w:t>DAPHNE</w:t>
      </w:r>
      <w:r>
        <w:rPr>
          <w:rFonts w:hint="eastAsia"/>
        </w:rPr>
        <w:t>”的框架下与这些组织进行合作，并为他们所开展的一些行动提供资金。</w:t>
      </w:r>
    </w:p>
    <w:p w:rsidR="00000000" w:rsidRDefault="00764533">
      <w:pPr>
        <w:spacing w:after="240" w:line="360" w:lineRule="exact"/>
        <w:ind w:firstLine="425"/>
        <w:rPr>
          <w:rFonts w:hint="eastAsia"/>
        </w:rPr>
      </w:pPr>
    </w:p>
    <w:p w:rsidR="00000000" w:rsidRDefault="00764533">
      <w:pPr>
        <w:pStyle w:val="Date"/>
        <w:spacing w:after="240" w:line="360" w:lineRule="exact"/>
        <w:ind w:left="210" w:firstLine="210"/>
        <w:rPr>
          <w:rFonts w:eastAsia="KaiTi_GB2312" w:hint="eastAsia"/>
        </w:rPr>
      </w:pPr>
      <w:r>
        <w:rPr>
          <w:rFonts w:eastAsia="KaiTi_GB2312" w:hint="eastAsia"/>
        </w:rPr>
        <w:t>已经实施的项目包括：</w:t>
      </w:r>
    </w:p>
    <w:p w:rsidR="00000000" w:rsidRDefault="00764533">
      <w:pPr>
        <w:spacing w:after="240" w:line="360" w:lineRule="exact"/>
        <w:ind w:firstLine="425"/>
        <w:rPr>
          <w:rFonts w:hint="eastAsia"/>
        </w:rPr>
      </w:pPr>
      <w:r>
        <w:rPr>
          <w:rFonts w:eastAsia="SimHei" w:hint="eastAsia"/>
        </w:rPr>
        <w:t>1997-1998</w:t>
      </w:r>
      <w:r>
        <w:rPr>
          <w:rFonts w:ascii="SimHei" w:eastAsia="SimHei" w:hint="eastAsia"/>
        </w:rPr>
        <w:t>年：</w:t>
      </w:r>
      <w:r>
        <w:rPr>
          <w:rFonts w:hint="eastAsia"/>
        </w:rPr>
        <w:t>“消除对妇女暴力网络”。该项目包括使舆论关注这种现象、与司法界和警方合作（研讨会）、建立良好做法网络（由妇女民主运动执行）等行为。</w:t>
      </w:r>
    </w:p>
    <w:p w:rsidR="00000000" w:rsidRDefault="00764533">
      <w:pPr>
        <w:spacing w:after="240" w:line="360" w:lineRule="exact"/>
        <w:ind w:firstLine="425"/>
        <w:rPr>
          <w:rFonts w:hint="eastAsia"/>
        </w:rPr>
      </w:pPr>
      <w:r>
        <w:rPr>
          <w:rFonts w:eastAsia="SimHei" w:hint="eastAsia"/>
          <w:b/>
        </w:rPr>
        <w:t>1998-1999</w:t>
      </w:r>
      <w:r>
        <w:rPr>
          <w:rFonts w:ascii="SimHei" w:eastAsia="SimHei" w:hint="eastAsia"/>
        </w:rPr>
        <w:t>年：</w:t>
      </w:r>
      <w:r>
        <w:rPr>
          <w:rFonts w:hint="eastAsia"/>
        </w:rPr>
        <w:t>“妇女难民</w:t>
      </w:r>
      <w:r>
        <w:rPr>
          <w:rFonts w:hint="eastAsia"/>
        </w:rPr>
        <w:t xml:space="preserve"> </w:t>
      </w:r>
      <w:r>
        <w:t>–</w:t>
      </w:r>
      <w:r>
        <w:rPr>
          <w:rFonts w:hint="eastAsia"/>
        </w:rPr>
        <w:t xml:space="preserve"> </w:t>
      </w:r>
      <w:r>
        <w:rPr>
          <w:rFonts w:hint="eastAsia"/>
        </w:rPr>
        <w:t>消除性剥削和贩卖妇女”。该项目包括就此问题开展宣传、建立一个妇女难民支助办事处以及对全民对性剥削和贩卖妇女难民问题的态度和意见进行州际调查（由妇女问题研究中心执行）等行动。</w:t>
      </w:r>
    </w:p>
    <w:p w:rsidR="00000000" w:rsidRDefault="00764533">
      <w:pPr>
        <w:spacing w:after="240" w:line="360" w:lineRule="exact"/>
        <w:ind w:firstLine="425"/>
        <w:rPr>
          <w:rFonts w:hint="eastAsia"/>
        </w:rPr>
      </w:pPr>
      <w:r>
        <w:rPr>
          <w:rFonts w:eastAsia="SimHei" w:hint="eastAsia"/>
          <w:b/>
        </w:rPr>
        <w:t>1999-2000</w:t>
      </w:r>
      <w:r>
        <w:rPr>
          <w:rFonts w:ascii="SimHei" w:eastAsia="SimHei" w:hint="eastAsia"/>
        </w:rPr>
        <w:t>年：</w:t>
      </w:r>
      <w:r>
        <w:rPr>
          <w:rFonts w:hint="eastAsia"/>
        </w:rPr>
        <w:t>“倾听孩</w:t>
      </w:r>
      <w:r>
        <w:rPr>
          <w:rFonts w:hint="eastAsia"/>
        </w:rPr>
        <w:t>子们的声音：保护和安抚遭受暴力和性虐待的受害少女”。该项目包括提高对这一问题的认识和开展宣传，建立受虐待儿童咨询中心、研究甄别虐待案件的方式、开发适当的工具和措施，以便利通过工作人员与儿童频繁接触来迅速识别虐待案件的程序（由地中海妇女研究中心执行）。</w:t>
      </w:r>
    </w:p>
    <w:p w:rsidR="00000000" w:rsidRDefault="00764533">
      <w:pPr>
        <w:pStyle w:val="Date"/>
        <w:spacing w:after="240" w:line="360" w:lineRule="exact"/>
        <w:ind w:left="210" w:firstLine="210"/>
        <w:rPr>
          <w:rFonts w:eastAsia="KaiTi_GB2312" w:hint="eastAsia"/>
        </w:rPr>
      </w:pPr>
      <w:r>
        <w:rPr>
          <w:rFonts w:eastAsia="KaiTi_GB2312" w:hint="eastAsia"/>
        </w:rPr>
        <w:t>宣传和唤起公众舆论</w:t>
      </w:r>
    </w:p>
    <w:p w:rsidR="00000000" w:rsidRDefault="00764533">
      <w:pPr>
        <w:spacing w:after="240" w:line="360" w:lineRule="exact"/>
        <w:ind w:firstLine="425"/>
        <w:rPr>
          <w:rFonts w:hint="eastAsia"/>
        </w:rPr>
      </w:pPr>
      <w:r>
        <w:rPr>
          <w:rFonts w:hint="eastAsia"/>
        </w:rPr>
        <w:t>在希腊十三个地区均建立了地区男女平等中心，负责对这一问题的宣传工作，并支持暴力的受害妇女。</w:t>
      </w:r>
    </w:p>
    <w:p w:rsidR="00000000" w:rsidRDefault="00764533">
      <w:pPr>
        <w:spacing w:after="240" w:line="360" w:lineRule="exact"/>
        <w:ind w:firstLine="425"/>
        <w:rPr>
          <w:rFonts w:hint="eastAsia"/>
        </w:rPr>
      </w:pPr>
      <w:r>
        <w:rPr>
          <w:rFonts w:hint="eastAsia"/>
        </w:rPr>
        <w:t>在共同体倡议“</w:t>
      </w:r>
      <w:r>
        <w:rPr>
          <w:rFonts w:hint="eastAsia"/>
        </w:rPr>
        <w:t>DAPHNE</w:t>
      </w:r>
      <w:r>
        <w:rPr>
          <w:rFonts w:hint="eastAsia"/>
        </w:rPr>
        <w:t>”的背景下，在由男女平等总秘书处供资的妇女组织的所有项目中，均包括宣传和加强公众舆论认识等项行动。</w:t>
      </w:r>
    </w:p>
    <w:p w:rsidR="00000000" w:rsidRDefault="00764533">
      <w:pPr>
        <w:spacing w:after="240" w:line="360" w:lineRule="exact"/>
        <w:ind w:firstLine="425"/>
        <w:rPr>
          <w:rFonts w:hint="eastAsia"/>
        </w:rPr>
      </w:pPr>
      <w:r>
        <w:rPr>
          <w:rFonts w:hint="eastAsia"/>
        </w:rPr>
        <w:t>在欧洲加强公众舆论关于</w:t>
      </w:r>
      <w:r>
        <w:rPr>
          <w:rFonts w:hint="eastAsia"/>
        </w:rPr>
        <w:t>对妇女的暴力认识的运动中，现已实施了三个项目：</w:t>
      </w:r>
    </w:p>
    <w:p w:rsidR="00000000" w:rsidRDefault="00764533">
      <w:pPr>
        <w:spacing w:after="240" w:line="360" w:lineRule="exact"/>
        <w:ind w:left="960" w:hanging="480"/>
        <w:rPr>
          <w:rFonts w:hint="eastAsia"/>
        </w:rPr>
      </w:pPr>
      <w:r>
        <w:rPr>
          <w:rFonts w:hint="eastAsia"/>
        </w:rPr>
        <w:t>1</w:t>
      </w:r>
      <w:r>
        <w:rPr>
          <w:rFonts w:hint="eastAsia"/>
        </w:rPr>
        <w:t>．</w:t>
      </w:r>
      <w:r>
        <w:rPr>
          <w:rFonts w:hint="eastAsia"/>
        </w:rPr>
        <w:tab/>
      </w:r>
      <w:r>
        <w:rPr>
          <w:rFonts w:hint="eastAsia"/>
        </w:rPr>
        <w:t>男女平等问题研究中心，是一个由男女平等总秘书处监管的组织，在希腊全国开展了一场关于家庭暴力的宣传运动。这次活动的主题为“零容忍”，由欧洲联盟和男女平等总秘书处供资。活动内容涉及在希腊五大城市（雅典、帕特拉、维洛斯、伊拉克里奥、塞萨洛尼基）竖立巨型广告牌，全国或地方台播放电视和广播信息，向公共电力公司的用户寄发</w:t>
      </w:r>
      <w:r>
        <w:rPr>
          <w:rFonts w:hint="eastAsia"/>
        </w:rPr>
        <w:t>600</w:t>
      </w:r>
      <w:r>
        <w:rPr>
          <w:rFonts w:hint="eastAsia"/>
        </w:rPr>
        <w:t>万份家庭暴力问题宣传册，印制资料，组织信息站，以及在雅典举行为期两天的大会，题为“打破沉默——家庭暴力。紧闭的窗后的犯罪”（</w:t>
      </w:r>
      <w:r>
        <w:rPr>
          <w:rFonts w:hint="eastAsia"/>
        </w:rPr>
        <w:t>2000</w:t>
      </w:r>
      <w:r>
        <w:rPr>
          <w:rFonts w:hint="eastAsia"/>
        </w:rPr>
        <w:t>年</w:t>
      </w:r>
      <w:r>
        <w:rPr>
          <w:rFonts w:hint="eastAsia"/>
        </w:rPr>
        <w:t>6</w:t>
      </w:r>
      <w:r>
        <w:rPr>
          <w:rFonts w:hint="eastAsia"/>
        </w:rPr>
        <w:t>月</w:t>
      </w:r>
      <w:r>
        <w:rPr>
          <w:rFonts w:hint="eastAsia"/>
        </w:rPr>
        <w:t>15</w:t>
      </w:r>
      <w:r>
        <w:rPr>
          <w:rFonts w:hint="eastAsia"/>
        </w:rPr>
        <w:t>日至</w:t>
      </w:r>
      <w:r>
        <w:rPr>
          <w:rFonts w:hint="eastAsia"/>
        </w:rPr>
        <w:t>16</w:t>
      </w:r>
      <w:r>
        <w:rPr>
          <w:rFonts w:hint="eastAsia"/>
        </w:rPr>
        <w:t>日）。</w:t>
      </w:r>
    </w:p>
    <w:p w:rsidR="00000000" w:rsidRDefault="00764533">
      <w:pPr>
        <w:spacing w:after="240" w:line="360" w:lineRule="exact"/>
        <w:ind w:left="960" w:hanging="480"/>
        <w:rPr>
          <w:rFonts w:hint="eastAsia"/>
        </w:rPr>
      </w:pPr>
      <w:r>
        <w:rPr>
          <w:rFonts w:hint="eastAsia"/>
        </w:rPr>
        <w:t>2</w:t>
      </w:r>
      <w:r>
        <w:rPr>
          <w:rFonts w:hint="eastAsia"/>
        </w:rPr>
        <w:t>．</w:t>
      </w:r>
      <w:r>
        <w:rPr>
          <w:rFonts w:hint="eastAsia"/>
        </w:rPr>
        <w:tab/>
      </w:r>
      <w:r>
        <w:rPr>
          <w:rFonts w:hint="eastAsia"/>
        </w:rPr>
        <w:t>受虐待和社会排斥受害者研究和支助中心实施了一个地区项目，题为“俄浦路斯地区反对对妇女的暴力宣传运动”，其中采取了以下行动：</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制作并在整个俄浦路斯地区散发印刷材料（海报</w:t>
      </w:r>
      <w:r>
        <w:rPr>
          <w:rFonts w:hint="eastAsia"/>
        </w:rPr>
        <w:t xml:space="preserve"> </w:t>
      </w:r>
      <w:r>
        <w:t>–</w:t>
      </w:r>
      <w:r>
        <w:rPr>
          <w:rFonts w:hint="eastAsia"/>
        </w:rPr>
        <w:t xml:space="preserve"> </w:t>
      </w:r>
      <w:r>
        <w:rPr>
          <w:rFonts w:hint="eastAsia"/>
        </w:rPr>
        <w:t>小册子），重点是国家机构（医院、辖区、警区等等）；</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制作并通过地方电视频道播放题为“生活之窗”的每周电视节目（</w:t>
      </w:r>
      <w:r>
        <w:rPr>
          <w:rFonts w:hint="eastAsia"/>
        </w:rPr>
        <w:t>32</w:t>
      </w:r>
      <w:r>
        <w:rPr>
          <w:rFonts w:hint="eastAsia"/>
        </w:rPr>
        <w:t>套节目）；</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马拉松电视节目</w:t>
      </w:r>
      <w:r>
        <w:rPr>
          <w:rFonts w:hint="eastAsia"/>
        </w:rPr>
        <w:t>7</w:t>
      </w:r>
      <w:r>
        <w:rPr>
          <w:rFonts w:hint="eastAsia"/>
        </w:rPr>
        <w:t>小时，提高地方民众的意识，为暴力受害者集资；</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在洛阿尼纳中心城市广场设立一个信息站，一天开放</w:t>
      </w:r>
      <w:r>
        <w:rPr>
          <w:rFonts w:hint="eastAsia"/>
        </w:rPr>
        <w:t>12</w:t>
      </w:r>
      <w:r>
        <w:rPr>
          <w:rFonts w:hint="eastAsia"/>
        </w:rPr>
        <w:t>小时，持续期达</w:t>
      </w:r>
      <w:r>
        <w:rPr>
          <w:rFonts w:hint="eastAsia"/>
        </w:rPr>
        <w:t>6</w:t>
      </w:r>
      <w:r>
        <w:rPr>
          <w:rFonts w:hint="eastAsia"/>
        </w:rPr>
        <w:t>个月；</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制作并通过地方广播电台播送广播信息；</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通过三个全国电视台</w:t>
      </w:r>
      <w:r>
        <w:rPr>
          <w:rFonts w:hint="eastAsia"/>
        </w:rPr>
        <w:t>播放电视信息。</w:t>
      </w:r>
    </w:p>
    <w:p w:rsidR="00000000" w:rsidRDefault="00764533">
      <w:pPr>
        <w:spacing w:after="240" w:line="360" w:lineRule="exact"/>
        <w:ind w:left="960" w:hanging="480"/>
        <w:rPr>
          <w:rFonts w:hint="eastAsia"/>
        </w:rPr>
      </w:pPr>
      <w:r>
        <w:rPr>
          <w:rFonts w:hint="eastAsia"/>
        </w:rPr>
        <w:t>3</w:t>
      </w:r>
      <w:r>
        <w:rPr>
          <w:rFonts w:hint="eastAsia"/>
        </w:rPr>
        <w:t>．</w:t>
      </w:r>
      <w:r>
        <w:rPr>
          <w:rFonts w:hint="eastAsia"/>
        </w:rPr>
        <w:tab/>
      </w:r>
      <w:r>
        <w:rPr>
          <w:rFonts w:hint="eastAsia"/>
        </w:rPr>
        <w:t>克里特技术教育研究所和伊拉克里翁州实施了一个地区项目，题为“提高对妇女遭受的暴力的认识”，这个项目包括以下行动：</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制作并向伊拉克里翁克里特区的高等教育院校学生散发资料（小册子和印刷品）；</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与该区所有与受虐待妇女及其子女有接触的组织（妇女组织、医院社会服务机构、青少年缓刑监督官、精神健康中心，地方律师联合会、警方、区律师、司法界）交流信息，以便提高认识，交流经验；</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题为“家庭中对妇女的虐待——打破沉默”的一日会议；</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对医院社会服务机构人员、警务人员和法官的宣传和进一步教育；</w:t>
      </w:r>
    </w:p>
    <w:p w:rsidR="00000000" w:rsidRDefault="00764533">
      <w:pPr>
        <w:numPr>
          <w:ilvl w:val="0"/>
          <w:numId w:val="227"/>
        </w:numPr>
        <w:tabs>
          <w:tab w:val="clear" w:pos="425"/>
          <w:tab w:val="num" w:pos="1440"/>
        </w:tabs>
        <w:spacing w:after="240" w:line="360" w:lineRule="exact"/>
        <w:ind w:left="1440" w:hanging="480"/>
        <w:rPr>
          <w:rFonts w:hint="eastAsia"/>
        </w:rPr>
      </w:pPr>
      <w:r>
        <w:rPr>
          <w:rFonts w:hint="eastAsia"/>
        </w:rPr>
        <w:t>媒体对所有事</w:t>
      </w:r>
      <w:r>
        <w:rPr>
          <w:rFonts w:hint="eastAsia"/>
        </w:rPr>
        <w:t>件进行报道（报纸、电视、广播，有各种节目、采访和讨论，旨在提高公众认识）。</w:t>
      </w:r>
    </w:p>
    <w:p w:rsidR="00000000" w:rsidRDefault="00764533">
      <w:pPr>
        <w:spacing w:after="240" w:line="360" w:lineRule="exact"/>
        <w:ind w:left="210" w:firstLine="210"/>
        <w:rPr>
          <w:rFonts w:eastAsia="SimHei" w:hint="eastAsia"/>
        </w:rPr>
      </w:pPr>
      <w:r>
        <w:rPr>
          <w:rFonts w:eastAsia="SimHei" w:hint="eastAsia"/>
        </w:rPr>
        <w:t>展望</w:t>
      </w:r>
    </w:p>
    <w:p w:rsidR="00000000" w:rsidRDefault="00764533">
      <w:pPr>
        <w:spacing w:after="240" w:line="360" w:lineRule="exact"/>
        <w:ind w:firstLine="425"/>
        <w:rPr>
          <w:rFonts w:hint="eastAsia"/>
        </w:rPr>
      </w:pPr>
      <w:r>
        <w:rPr>
          <w:rFonts w:hint="eastAsia"/>
        </w:rPr>
        <w:t>消除对妇女暴力部际委员会是进行政策规划与实施、协调、规定和迅速实施消除这种现象的各项行动的决定性因素。</w:t>
      </w:r>
    </w:p>
    <w:p w:rsidR="00000000" w:rsidRDefault="00764533">
      <w:pPr>
        <w:spacing w:after="240" w:line="360" w:lineRule="exact"/>
        <w:ind w:firstLine="425"/>
        <w:rPr>
          <w:rFonts w:hint="eastAsia"/>
        </w:rPr>
      </w:pPr>
      <w:r>
        <w:rPr>
          <w:rFonts w:hint="eastAsia"/>
        </w:rPr>
        <w:t>委员会现增补了地方和州政府的代表（</w:t>
      </w:r>
      <w:r>
        <w:rPr>
          <w:rFonts w:hint="eastAsia"/>
        </w:rPr>
        <w:t>KEDKE</w:t>
      </w:r>
      <w:r>
        <w:rPr>
          <w:rFonts w:hint="eastAsia"/>
        </w:rPr>
        <w:t>和</w:t>
      </w:r>
      <w:r>
        <w:rPr>
          <w:rFonts w:hint="eastAsia"/>
        </w:rPr>
        <w:t>ENAE</w:t>
      </w:r>
      <w:r>
        <w:rPr>
          <w:rFonts w:hint="eastAsia"/>
        </w:rPr>
        <w:t>），以及司法部的代表，他们将会为更加迅速地制定各项倡议、规划和实施有关政策和行动做出贡献。</w:t>
      </w:r>
    </w:p>
    <w:p w:rsidR="00000000" w:rsidRDefault="00764533">
      <w:pPr>
        <w:spacing w:after="240" w:line="360" w:lineRule="exact"/>
        <w:ind w:firstLine="425"/>
        <w:rPr>
          <w:rFonts w:hint="eastAsia"/>
        </w:rPr>
      </w:pPr>
      <w:r>
        <w:rPr>
          <w:rFonts w:hint="eastAsia"/>
        </w:rPr>
        <w:t>根据对妇女的暴力是一种犯罪和将妇女的安全与人格作为优先事项的指导原则，委员会计划：</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继续为警务部门组织关于暴力问题的提高认识和宣传研讨会。另外，还计划为各州的社会服务机构、医院、市</w:t>
      </w:r>
      <w:r>
        <w:rPr>
          <w:rFonts w:hint="eastAsia"/>
        </w:rPr>
        <w:t>政府、福利机构等制作教育资料，举办研讨会；</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继续印制资料；</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向全国各地方预防犯罪委员会指派从事与消除暴力相关工作的妇女；</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根据男女平等总秘书处、全国社会关怀组织和地方政府之间的规划协定，创建新机构；</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拟订和表述制定消除暴力现象的特别立法的建议，并修改现行的体制框架；</w:t>
      </w:r>
    </w:p>
    <w:p w:rsidR="00000000" w:rsidRDefault="00764533">
      <w:pPr>
        <w:numPr>
          <w:ilvl w:val="0"/>
          <w:numId w:val="227"/>
        </w:numPr>
        <w:tabs>
          <w:tab w:val="clear" w:pos="425"/>
          <w:tab w:val="num" w:pos="960"/>
        </w:tabs>
        <w:spacing w:after="240" w:line="360" w:lineRule="exact"/>
        <w:ind w:left="960" w:hanging="480"/>
        <w:rPr>
          <w:rFonts w:hint="eastAsia"/>
        </w:rPr>
      </w:pPr>
      <w:r>
        <w:rPr>
          <w:rFonts w:hint="eastAsia"/>
        </w:rPr>
        <w:t>在欧洲宣传运动结束后，仍将由国家提供资金，继续开展对公众舆论、受害者和犯罪人的提高认识和宣传工作。将策划开展一场针对受害者和嫖客的特殊宣传运动，促进消除为性剥削目的贩卖妇女儿童的现象。</w:t>
      </w:r>
    </w:p>
    <w:p w:rsidR="00000000" w:rsidRDefault="00764533">
      <w:pPr>
        <w:pStyle w:val="Date"/>
        <w:spacing w:after="240" w:line="360" w:lineRule="exact"/>
        <w:ind w:left="150" w:firstLine="210"/>
        <w:rPr>
          <w:rFonts w:eastAsia="KaiTi_GB2312" w:hint="eastAsia"/>
        </w:rPr>
      </w:pPr>
      <w:r>
        <w:rPr>
          <w:rFonts w:eastAsia="KaiTi_GB2312" w:hint="eastAsia"/>
        </w:rPr>
        <w:t>资料来源：</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公共秩序部</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男女平等问题研究中心</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希腊关于“第</w:t>
      </w:r>
      <w:r>
        <w:rPr>
          <w:rFonts w:ascii="KaiTi_GB2312" w:eastAsia="KaiTi_GB2312" w:hint="eastAsia"/>
          <w:sz w:val="18"/>
        </w:rPr>
        <w:t>四次妇女问题世界会议行动计划的执行情况”的国家报告</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男女平等总秘书处</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雅典，</w:t>
      </w:r>
      <w:r>
        <w:rPr>
          <w:rFonts w:ascii="KaiTi_GB2312" w:eastAsia="KaiTi_GB2312" w:hint="eastAsia"/>
          <w:sz w:val="18"/>
        </w:rPr>
        <w:t>1999</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妇女权利联合会</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妇女权利观察处</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泛希腊妇女组织“</w:t>
      </w:r>
      <w:r>
        <w:rPr>
          <w:rFonts w:ascii="KaiTi_GB2312" w:eastAsia="KaiTi_GB2312" w:hint="eastAsia"/>
          <w:sz w:val="18"/>
        </w:rPr>
        <w:t>Panathinaiki</w:t>
      </w:r>
      <w:r>
        <w:rPr>
          <w:rFonts w:ascii="KaiTi_GB2312" w:eastAsia="KaiTi_GB2312" w:hint="eastAsia"/>
          <w:sz w:val="18"/>
        </w:rPr>
        <w:t>”</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虐待和社会排斥受害者研究和支助中心</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马其顿劳工协会</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消除外籍妇女被迫卖淫女权倡议</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消除男性对妇女暴力网络</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妇女民主运动</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KEGYTHE</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地中海妇女研究中心</w:t>
      </w:r>
    </w:p>
    <w:p w:rsidR="00000000" w:rsidRDefault="00764533">
      <w:pPr>
        <w:numPr>
          <w:ilvl w:val="0"/>
          <w:numId w:val="233"/>
        </w:numPr>
        <w:tabs>
          <w:tab w:val="clear" w:pos="425"/>
          <w:tab w:val="num" w:pos="960"/>
        </w:tabs>
        <w:spacing w:after="120" w:line="360" w:lineRule="exact"/>
        <w:ind w:left="960" w:hanging="480"/>
        <w:rPr>
          <w:rFonts w:ascii="KaiTi_GB2312" w:eastAsia="KaiTi_GB2312" w:hint="eastAsia"/>
          <w:sz w:val="18"/>
        </w:rPr>
      </w:pPr>
      <w:r>
        <w:rPr>
          <w:rFonts w:ascii="KaiTi_GB2312" w:eastAsia="KaiTi_GB2312" w:hint="eastAsia"/>
          <w:sz w:val="18"/>
        </w:rPr>
        <w:t>伊拉克里翁州</w:t>
      </w:r>
    </w:p>
    <w:p w:rsidR="00000000" w:rsidRDefault="00764533">
      <w:pPr>
        <w:tabs>
          <w:tab w:val="num" w:pos="960"/>
        </w:tabs>
        <w:spacing w:before="240" w:after="240" w:line="360" w:lineRule="exact"/>
        <w:ind w:left="960" w:hanging="480"/>
        <w:jc w:val="center"/>
        <w:rPr>
          <w:rFonts w:eastAsia="SimHei" w:hint="eastAsia"/>
          <w:sz w:val="28"/>
          <w:u w:val="single"/>
        </w:rPr>
      </w:pPr>
      <w:r>
        <w:rPr>
          <w:rFonts w:eastAsia="SimHei"/>
          <w:u w:val="single"/>
        </w:rPr>
        <w:br w:type="page"/>
      </w:r>
      <w:r>
        <w:rPr>
          <w:rFonts w:eastAsia="SimHei" w:hint="eastAsia"/>
          <w:sz w:val="28"/>
          <w:u w:val="single"/>
        </w:rPr>
        <w:t>第</w:t>
      </w:r>
      <w:r>
        <w:rPr>
          <w:rFonts w:eastAsia="SimHei" w:hint="eastAsia"/>
          <w:sz w:val="28"/>
          <w:u w:val="single"/>
        </w:rPr>
        <w:t>7</w:t>
      </w:r>
      <w:r>
        <w:rPr>
          <w:rFonts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妇女参与国家政治和公共生活</w:t>
      </w:r>
    </w:p>
    <w:p w:rsidR="00000000" w:rsidRDefault="00764533">
      <w:pPr>
        <w:spacing w:after="240" w:line="360" w:lineRule="exact"/>
        <w:ind w:firstLine="425"/>
        <w:rPr>
          <w:rFonts w:hint="eastAsia"/>
        </w:rPr>
      </w:pPr>
      <w:r>
        <w:rPr>
          <w:rFonts w:hint="eastAsia"/>
        </w:rPr>
        <w:t>如今，在希腊，尽管妇女在社会变革中起着主导作用，但是她们在决策和规划的关键时刻，在申报和评价国家发展计划的关键时刻，却听不到她们的声音</w:t>
      </w:r>
      <w:r>
        <w:rPr>
          <w:rFonts w:hint="eastAsia"/>
        </w:rPr>
        <w:t>，因为妇女在国民议会和地方政府中的参与率不到</w:t>
      </w:r>
      <w:r>
        <w:rPr>
          <w:rFonts w:hint="eastAsia"/>
        </w:rPr>
        <w:t>10%</w:t>
      </w:r>
      <w:r>
        <w:rPr>
          <w:rFonts w:hint="eastAsia"/>
        </w:rPr>
        <w:t>，即她们在决策中心的代表名额不足。这主要归因于家庭责任分配不平等。在所有部门的决策权力和责任分配不均的偏见歧视中，现代妇女要履行多重职责。</w:t>
      </w:r>
    </w:p>
    <w:p w:rsidR="00000000" w:rsidRDefault="00764533">
      <w:pPr>
        <w:spacing w:after="240" w:line="360" w:lineRule="exact"/>
        <w:ind w:firstLine="425"/>
        <w:rPr>
          <w:rFonts w:hint="eastAsia"/>
        </w:rPr>
      </w:pPr>
      <w:r>
        <w:rPr>
          <w:rFonts w:hint="eastAsia"/>
        </w:rPr>
        <w:t>这种传统观念使妇女很难兼顾家庭与工作双重责任。希腊男人尚未完全认识到他们应当平等承担家庭生活义务的责任。</w:t>
      </w:r>
    </w:p>
    <w:p w:rsidR="00000000" w:rsidRDefault="00764533">
      <w:pPr>
        <w:spacing w:after="240" w:line="360" w:lineRule="exact"/>
        <w:ind w:firstLine="425"/>
        <w:rPr>
          <w:rFonts w:hint="eastAsia"/>
        </w:rPr>
      </w:pPr>
      <w:r>
        <w:rPr>
          <w:rFonts w:hint="eastAsia"/>
        </w:rPr>
        <w:t>当男人身居当局管理者的地位时，政治领域就成了男人的一统天下。因此，在权力向男性倾斜的情况下，妇女面临着激烈的竞争，而参加选举程序需要巨额资金，妇女往往缺乏的正是资金，因为她们的职业收入尚不能被视为确保其个人独立的手段</w:t>
      </w:r>
      <w:r>
        <w:rPr>
          <w:rFonts w:hint="eastAsia"/>
        </w:rPr>
        <w:t>，而只是对家庭收入的一份贡献。</w:t>
      </w:r>
    </w:p>
    <w:p w:rsidR="00000000" w:rsidRDefault="00764533">
      <w:pPr>
        <w:spacing w:after="240" w:line="360" w:lineRule="exact"/>
        <w:ind w:firstLine="425"/>
        <w:rPr>
          <w:rFonts w:hint="eastAsia"/>
        </w:rPr>
      </w:pPr>
      <w:r>
        <w:rPr>
          <w:rFonts w:hint="eastAsia"/>
        </w:rPr>
        <w:t>政府把男女平等原则纳入了各项政策，为</w:t>
      </w:r>
      <w:r>
        <w:rPr>
          <w:rFonts w:hint="eastAsia"/>
        </w:rPr>
        <w:t>21</w:t>
      </w:r>
      <w:r>
        <w:rPr>
          <w:rFonts w:hint="eastAsia"/>
        </w:rPr>
        <w:t>世纪的希腊妇女绘制了崭新的蓝图。男女平等从法律和制度上得到了保证，当代希腊妇女在政治、科学和商业领域日益显现出其重要的作用。</w:t>
      </w:r>
    </w:p>
    <w:p w:rsidR="00000000" w:rsidRDefault="00764533">
      <w:pPr>
        <w:spacing w:after="240" w:line="360" w:lineRule="exact"/>
        <w:ind w:firstLine="425"/>
        <w:rPr>
          <w:rFonts w:hint="eastAsia"/>
        </w:rPr>
      </w:pPr>
      <w:r>
        <w:rPr>
          <w:rFonts w:hint="eastAsia"/>
        </w:rPr>
        <w:t>希腊对妇女的努力和行动表示出强烈的政治意愿：各项专门政策有助于塑造一个满足妇女希冀的未来。希腊鼓励妇女参与发展规划，并把妇女活动纳入发展进程。欧洲和各国在男女平等问题上的政策也是着眼于妇女积极参与经济生活。同时，制定了积极行动和措施，并随后将其纳入第三个共同体支助框架，以便妇女在经济地位巩固后，可以取得个人独立，</w:t>
      </w:r>
      <w:r>
        <w:rPr>
          <w:rFonts w:hint="eastAsia"/>
        </w:rPr>
        <w:t>并积极参与政治生活。</w:t>
      </w:r>
    </w:p>
    <w:p w:rsidR="00000000" w:rsidRDefault="00764533">
      <w:pPr>
        <w:spacing w:after="240" w:line="360" w:lineRule="exact"/>
        <w:ind w:firstLine="425"/>
        <w:rPr>
          <w:rFonts w:hint="eastAsia"/>
        </w:rPr>
      </w:pPr>
      <w:r>
        <w:rPr>
          <w:rFonts w:hint="eastAsia"/>
        </w:rPr>
        <w:t>男女平等总秘书处建议在行政和政治两级代表限额制。</w:t>
      </w:r>
    </w:p>
    <w:p w:rsidR="00000000" w:rsidRDefault="00764533">
      <w:pPr>
        <w:spacing w:after="240" w:line="360" w:lineRule="exact"/>
        <w:ind w:firstLine="425"/>
        <w:rPr>
          <w:rFonts w:hint="eastAsia"/>
        </w:rPr>
      </w:pPr>
      <w:r>
        <w:rPr>
          <w:rFonts w:hint="eastAsia"/>
        </w:rPr>
        <w:t>据男女平等总秘书处关于妇女参与政策中心的代表限额的资料，本报告在下文中以表格和量化指标形式援引与希腊总统制共和国第八届议会期间（</w:t>
      </w:r>
      <w:r>
        <w:rPr>
          <w:rFonts w:hint="eastAsia"/>
        </w:rPr>
        <w:t>1993</w:t>
      </w:r>
      <w:r>
        <w:rPr>
          <w:rFonts w:hint="eastAsia"/>
        </w:rPr>
        <w:t>年</w:t>
      </w:r>
      <w:r>
        <w:rPr>
          <w:rFonts w:hint="eastAsia"/>
        </w:rPr>
        <w:t>10</w:t>
      </w:r>
      <w:r>
        <w:rPr>
          <w:rFonts w:hint="eastAsia"/>
        </w:rPr>
        <w:t>月</w:t>
      </w:r>
      <w:r>
        <w:rPr>
          <w:rFonts w:hint="eastAsia"/>
        </w:rPr>
        <w:t>10</w:t>
      </w:r>
      <w:r>
        <w:rPr>
          <w:rFonts w:hint="eastAsia"/>
        </w:rPr>
        <w:t>日的选举）和第九届议会期间（</w:t>
      </w:r>
      <w:r>
        <w:rPr>
          <w:rFonts w:hint="eastAsia"/>
        </w:rPr>
        <w:t>1996</w:t>
      </w:r>
      <w:r>
        <w:rPr>
          <w:rFonts w:hint="eastAsia"/>
        </w:rPr>
        <w:t>年</w:t>
      </w:r>
      <w:r>
        <w:rPr>
          <w:rFonts w:hint="eastAsia"/>
        </w:rPr>
        <w:t>9</w:t>
      </w:r>
      <w:r>
        <w:rPr>
          <w:rFonts w:hint="eastAsia"/>
        </w:rPr>
        <w:t>月</w:t>
      </w:r>
      <w:r>
        <w:rPr>
          <w:rFonts w:hint="eastAsia"/>
        </w:rPr>
        <w:t>22</w:t>
      </w:r>
      <w:r>
        <w:rPr>
          <w:rFonts w:hint="eastAsia"/>
        </w:rPr>
        <w:t>日的选举）有关的一些比较数字，其中也包括</w:t>
      </w:r>
      <w:r>
        <w:rPr>
          <w:rFonts w:hint="eastAsia"/>
        </w:rPr>
        <w:t>2000</w:t>
      </w:r>
      <w:r>
        <w:rPr>
          <w:rFonts w:hint="eastAsia"/>
        </w:rPr>
        <w:t>年</w:t>
      </w:r>
      <w:r>
        <w:rPr>
          <w:rFonts w:hint="eastAsia"/>
        </w:rPr>
        <w:t>4</w:t>
      </w:r>
      <w:r>
        <w:rPr>
          <w:rFonts w:hint="eastAsia"/>
        </w:rPr>
        <w:t>月</w:t>
      </w:r>
      <w:r>
        <w:rPr>
          <w:rFonts w:hint="eastAsia"/>
        </w:rPr>
        <w:t>9</w:t>
      </w:r>
      <w:r>
        <w:rPr>
          <w:rFonts w:hint="eastAsia"/>
        </w:rPr>
        <w:t>日举行的最新议会选举。</w:t>
      </w:r>
    </w:p>
    <w:p w:rsidR="00000000" w:rsidRDefault="00764533">
      <w:pPr>
        <w:spacing w:line="360" w:lineRule="exact"/>
        <w:jc w:val="center"/>
        <w:rPr>
          <w:rFonts w:eastAsia="SimHei" w:hint="eastAsia"/>
        </w:rPr>
      </w:pPr>
    </w:p>
    <w:p w:rsidR="00000000" w:rsidRDefault="00764533">
      <w:pPr>
        <w:spacing w:line="360" w:lineRule="exact"/>
        <w:jc w:val="center"/>
        <w:rPr>
          <w:rFonts w:eastAsia="SimHei" w:hint="eastAsia"/>
        </w:rPr>
      </w:pPr>
    </w:p>
    <w:p w:rsidR="00000000" w:rsidRDefault="00764533">
      <w:pPr>
        <w:spacing w:line="360" w:lineRule="exact"/>
        <w:jc w:val="center"/>
        <w:rPr>
          <w:rFonts w:eastAsia="SimHei" w:hint="eastAsia"/>
        </w:rPr>
      </w:pPr>
    </w:p>
    <w:p w:rsidR="00000000" w:rsidRDefault="00764533">
      <w:pPr>
        <w:spacing w:line="360" w:lineRule="exact"/>
        <w:jc w:val="center"/>
        <w:rPr>
          <w:rFonts w:eastAsia="SimHei" w:hint="eastAsia"/>
        </w:rPr>
      </w:pPr>
    </w:p>
    <w:p w:rsidR="00000000" w:rsidRDefault="00764533">
      <w:pPr>
        <w:spacing w:line="360" w:lineRule="exact"/>
        <w:jc w:val="center"/>
        <w:rPr>
          <w:rFonts w:eastAsia="SimHei" w:hint="eastAsia"/>
        </w:rPr>
      </w:pPr>
    </w:p>
    <w:p w:rsidR="00000000" w:rsidRDefault="00764533">
      <w:pPr>
        <w:spacing w:line="360" w:lineRule="exact"/>
        <w:jc w:val="center"/>
        <w:rPr>
          <w:rFonts w:eastAsia="SimHei" w:hint="eastAsia"/>
        </w:rPr>
      </w:pPr>
    </w:p>
    <w:p w:rsidR="00000000" w:rsidRDefault="00764533">
      <w:pPr>
        <w:spacing w:line="360" w:lineRule="exact"/>
        <w:jc w:val="center"/>
        <w:rPr>
          <w:rFonts w:eastAsia="SimHei"/>
        </w:rPr>
      </w:pPr>
    </w:p>
    <w:p w:rsidR="00000000" w:rsidRDefault="00764533">
      <w:pPr>
        <w:spacing w:after="240" w:line="360" w:lineRule="exact"/>
        <w:jc w:val="center"/>
        <w:rPr>
          <w:rFonts w:eastAsia="SimHei" w:hint="eastAsia"/>
          <w:sz w:val="24"/>
        </w:rPr>
      </w:pPr>
      <w:r>
        <w:rPr>
          <w:rFonts w:eastAsia="SimHei" w:hint="eastAsia"/>
          <w:sz w:val="24"/>
        </w:rPr>
        <w:t>比较数据</w:t>
      </w:r>
    </w:p>
    <w:p w:rsidR="00000000" w:rsidRDefault="00764533">
      <w:pPr>
        <w:spacing w:after="240" w:line="360" w:lineRule="exact"/>
        <w:jc w:val="center"/>
        <w:rPr>
          <w:rFonts w:eastAsia="SimHei" w:hint="eastAsia"/>
          <w:sz w:val="24"/>
        </w:rPr>
      </w:pPr>
      <w:r>
        <w:rPr>
          <w:rFonts w:eastAsia="SimHei" w:hint="eastAsia"/>
          <w:sz w:val="24"/>
        </w:rPr>
        <w:t>第八届议会至第九届议会期间妇女参政率的增减情况</w:t>
      </w:r>
    </w:p>
    <w:p w:rsidR="00000000" w:rsidRDefault="00764533">
      <w:pPr>
        <w:spacing w:line="360" w:lineRule="exact"/>
        <w:ind w:firstLine="425"/>
        <w:rPr>
          <w:rFonts w:ascii="SimHei" w:eastAsia="SimHei" w:hint="eastAsia"/>
        </w:rPr>
      </w:pPr>
    </w:p>
    <w:p w:rsidR="00000000" w:rsidRDefault="00764533">
      <w:pPr>
        <w:spacing w:line="400" w:lineRule="exact"/>
        <w:ind w:firstLine="425"/>
        <w:rPr>
          <w:rFonts w:ascii="SimHei" w:eastAsia="SimHei" w:hint="eastAsia"/>
        </w:rPr>
      </w:pPr>
      <w:r>
        <w:rPr>
          <w:rFonts w:ascii="SimHei" w:eastAsia="SimHei" w:hint="eastAsia"/>
        </w:rPr>
        <w:t>希腊议会</w:t>
      </w:r>
    </w:p>
    <w:p w:rsidR="00000000" w:rsidRDefault="00764533">
      <w:pPr>
        <w:spacing w:line="400" w:lineRule="exact"/>
        <w:ind w:firstLine="425"/>
        <w:rPr>
          <w:rFonts w:hint="eastAsia"/>
        </w:rPr>
      </w:pPr>
      <w:r>
        <w:rPr>
          <w:rFonts w:hint="eastAsia"/>
        </w:rPr>
        <w:t>希腊共和国第八届议会至第九届议会期间</w:t>
      </w:r>
    </w:p>
    <w:p w:rsidR="00000000" w:rsidRDefault="00764533">
      <w:pPr>
        <w:spacing w:line="400" w:lineRule="exact"/>
        <w:ind w:firstLine="425"/>
        <w:rPr>
          <w:rFonts w:hint="eastAsia"/>
        </w:rPr>
      </w:pPr>
      <w:r>
        <w:rPr>
          <w:rFonts w:hint="eastAsia"/>
        </w:rPr>
        <w:t>妇女参政率增加</w:t>
      </w:r>
      <w:r>
        <w:rPr>
          <w:rFonts w:hint="eastAsia"/>
        </w:rPr>
        <w:t>0.6%</w:t>
      </w:r>
    </w:p>
    <w:p w:rsidR="00000000" w:rsidRDefault="00764533">
      <w:pPr>
        <w:spacing w:line="400" w:lineRule="exact"/>
        <w:ind w:firstLine="425"/>
        <w:rPr>
          <w:rFonts w:ascii="SimHei" w:eastAsia="SimHei" w:hint="eastAsia"/>
        </w:rPr>
      </w:pPr>
      <w:r>
        <w:rPr>
          <w:rFonts w:ascii="SimHei" w:eastAsia="SimHei" w:hint="eastAsia"/>
        </w:rPr>
        <w:t>欧洲议会（</w:t>
      </w:r>
      <w:r>
        <w:rPr>
          <w:rFonts w:ascii="SimHei" w:eastAsia="SimHei" w:hint="eastAsia"/>
        </w:rPr>
        <w:t>1994-</w:t>
      </w:r>
      <w:r>
        <w:rPr>
          <w:rFonts w:ascii="SimHei" w:eastAsia="SimHei" w:hint="eastAsia"/>
        </w:rPr>
        <w:t>1999</w:t>
      </w:r>
      <w:r>
        <w:rPr>
          <w:rFonts w:ascii="SimHei" w:eastAsia="SimHei" w:hint="eastAsia"/>
        </w:rPr>
        <w:t>年）</w:t>
      </w:r>
    </w:p>
    <w:p w:rsidR="00000000" w:rsidRDefault="00764533">
      <w:pPr>
        <w:spacing w:line="400" w:lineRule="exact"/>
        <w:ind w:firstLine="425"/>
        <w:rPr>
          <w:rFonts w:hint="eastAsia"/>
        </w:rPr>
      </w:pPr>
      <w:r>
        <w:rPr>
          <w:rFonts w:hint="eastAsia"/>
        </w:rPr>
        <w:t>妇女参政率减少</w:t>
      </w:r>
      <w:r>
        <w:rPr>
          <w:rFonts w:hint="eastAsia"/>
        </w:rPr>
        <w:t>4%</w:t>
      </w:r>
    </w:p>
    <w:p w:rsidR="00000000" w:rsidRDefault="00764533">
      <w:pPr>
        <w:spacing w:line="400" w:lineRule="exact"/>
        <w:ind w:firstLine="425"/>
        <w:rPr>
          <w:rFonts w:ascii="SimHei" w:eastAsia="SimHei" w:hint="eastAsia"/>
        </w:rPr>
      </w:pPr>
      <w:r>
        <w:rPr>
          <w:rFonts w:ascii="SimHei" w:eastAsia="SimHei" w:hint="eastAsia"/>
        </w:rPr>
        <w:t>1994-1998</w:t>
      </w:r>
      <w:r>
        <w:rPr>
          <w:rFonts w:ascii="SimHei" w:eastAsia="SimHei" w:hint="eastAsia"/>
        </w:rPr>
        <w:t>年市政选举</w:t>
      </w:r>
    </w:p>
    <w:p w:rsidR="00000000" w:rsidRDefault="00764533">
      <w:pPr>
        <w:spacing w:line="400" w:lineRule="exact"/>
        <w:ind w:firstLine="425"/>
        <w:rPr>
          <w:rFonts w:hint="eastAsia"/>
        </w:rPr>
      </w:pPr>
      <w:r>
        <w:rPr>
          <w:rFonts w:hint="eastAsia"/>
        </w:rPr>
        <w:t>当选市长的数据</w:t>
      </w:r>
    </w:p>
    <w:p w:rsidR="00000000" w:rsidRDefault="00764533">
      <w:pPr>
        <w:spacing w:after="240" w:line="400" w:lineRule="exact"/>
        <w:ind w:firstLine="425"/>
        <w:rPr>
          <w:rFonts w:hint="eastAsia"/>
        </w:rPr>
      </w:pPr>
      <w:r>
        <w:rPr>
          <w:rFonts w:hint="eastAsia"/>
        </w:rPr>
        <w:t>妇女参选率减少</w:t>
      </w:r>
      <w:r>
        <w:rPr>
          <w:rFonts w:hint="eastAsia"/>
        </w:rPr>
        <w:t>0.7%</w:t>
      </w:r>
    </w:p>
    <w:p w:rsidR="00000000" w:rsidRDefault="00764533">
      <w:pPr>
        <w:spacing w:after="240" w:line="360" w:lineRule="exact"/>
        <w:ind w:firstLine="425"/>
        <w:rPr>
          <w:rFonts w:ascii="KaiTi_GB2312" w:eastAsia="KaiTi_GB2312" w:hint="eastAsia"/>
          <w:sz w:val="18"/>
        </w:rPr>
      </w:pPr>
      <w:r>
        <w:rPr>
          <w:rFonts w:ascii="KaiTi_GB2312" w:eastAsia="KaiTi_GB2312" w:hint="eastAsia"/>
          <w:sz w:val="18"/>
        </w:rPr>
        <w:t>*</w:t>
      </w:r>
      <w:r>
        <w:rPr>
          <w:rFonts w:ascii="KaiTi_GB2312" w:eastAsia="KaiTi_GB2312" w:hint="eastAsia"/>
          <w:sz w:val="18"/>
        </w:rPr>
        <w:t>第八届议会期间市政选举的数据涉及市镇合并之前的城市</w:t>
      </w:r>
      <w:r>
        <w:rPr>
          <w:rFonts w:ascii="KaiTi_GB2312" w:eastAsia="KaiTi_GB2312"/>
          <w:sz w:val="18"/>
        </w:rPr>
        <w:t>。</w:t>
      </w:r>
    </w:p>
    <w:p w:rsidR="00000000" w:rsidRDefault="00764533">
      <w:pPr>
        <w:spacing w:line="400" w:lineRule="exact"/>
        <w:ind w:firstLine="425"/>
        <w:rPr>
          <w:rFonts w:ascii="SimHei" w:eastAsia="SimHei" w:hint="eastAsia"/>
        </w:rPr>
      </w:pPr>
      <w:r>
        <w:rPr>
          <w:rFonts w:ascii="SimHei" w:eastAsia="SimHei" w:hint="eastAsia"/>
        </w:rPr>
        <w:t>州选举</w:t>
      </w:r>
    </w:p>
    <w:p w:rsidR="00000000" w:rsidRDefault="00764533">
      <w:pPr>
        <w:spacing w:line="400" w:lineRule="exact"/>
        <w:ind w:firstLine="425"/>
        <w:rPr>
          <w:rFonts w:ascii="SimHei" w:eastAsia="SimHei" w:hint="eastAsia"/>
        </w:rPr>
      </w:pPr>
      <w:r>
        <w:rPr>
          <w:rFonts w:ascii="SimHei" w:eastAsia="SimHei" w:hint="eastAsia"/>
        </w:rPr>
        <w:t>入选州部门的数据（</w:t>
      </w:r>
      <w:r>
        <w:rPr>
          <w:rFonts w:ascii="SimHei" w:eastAsia="SimHei" w:hint="eastAsia"/>
        </w:rPr>
        <w:t>1994</w:t>
      </w:r>
      <w:r>
        <w:rPr>
          <w:rFonts w:ascii="SimHei" w:eastAsia="SimHei" w:hint="eastAsia"/>
        </w:rPr>
        <w:t>年</w:t>
      </w:r>
      <w:r>
        <w:rPr>
          <w:rFonts w:ascii="SimHei" w:eastAsia="SimHei" w:hint="eastAsia"/>
        </w:rPr>
        <w:t>-1998</w:t>
      </w:r>
      <w:r>
        <w:rPr>
          <w:rFonts w:ascii="SimHei" w:eastAsia="SimHei" w:hint="eastAsia"/>
        </w:rPr>
        <w:t>年）</w:t>
      </w:r>
    </w:p>
    <w:p w:rsidR="00000000" w:rsidRDefault="00764533">
      <w:pPr>
        <w:spacing w:line="400" w:lineRule="exact"/>
        <w:ind w:firstLine="425"/>
        <w:rPr>
          <w:rFonts w:hint="eastAsia"/>
        </w:rPr>
      </w:pPr>
      <w:r>
        <w:rPr>
          <w:rFonts w:hint="eastAsia"/>
        </w:rPr>
        <w:t>妇女参选率增加</w:t>
      </w:r>
      <w:r>
        <w:rPr>
          <w:rFonts w:hint="eastAsia"/>
        </w:rPr>
        <w:t>1.9%</w:t>
      </w:r>
    </w:p>
    <w:p w:rsidR="00000000" w:rsidRDefault="00764533">
      <w:pPr>
        <w:spacing w:line="400" w:lineRule="exact"/>
        <w:ind w:firstLine="425"/>
        <w:rPr>
          <w:rFonts w:ascii="SimHei" w:eastAsia="SimHei" w:hint="eastAsia"/>
        </w:rPr>
      </w:pPr>
      <w:r>
        <w:rPr>
          <w:rFonts w:ascii="SimHei" w:eastAsia="SimHei" w:hint="eastAsia"/>
        </w:rPr>
        <w:t>州分区选举</w:t>
      </w:r>
      <w:r>
        <w:rPr>
          <w:rFonts w:ascii="SimHei" w:eastAsia="SimHei" w:hint="eastAsia"/>
        </w:rPr>
        <w:t xml:space="preserve"> </w:t>
      </w:r>
      <w:r>
        <w:rPr>
          <w:rFonts w:ascii="SimHei" w:eastAsia="SimHei"/>
        </w:rPr>
        <w:t>–</w:t>
      </w:r>
      <w:r>
        <w:rPr>
          <w:rFonts w:ascii="SimHei" w:eastAsia="SimHei" w:hint="eastAsia"/>
        </w:rPr>
        <w:t xml:space="preserve"> </w:t>
      </w:r>
      <w:r>
        <w:rPr>
          <w:rFonts w:ascii="SimHei" w:eastAsia="SimHei" w:hint="eastAsia"/>
        </w:rPr>
        <w:t>次长官职位</w:t>
      </w:r>
    </w:p>
    <w:p w:rsidR="00000000" w:rsidRDefault="00764533">
      <w:pPr>
        <w:spacing w:line="400" w:lineRule="exact"/>
        <w:ind w:firstLine="425"/>
        <w:rPr>
          <w:rFonts w:hint="eastAsia"/>
        </w:rPr>
      </w:pPr>
      <w:r>
        <w:rPr>
          <w:rFonts w:hint="eastAsia"/>
        </w:rPr>
        <w:t>妇女参选率不变：</w:t>
      </w:r>
      <w:r>
        <w:rPr>
          <w:rFonts w:hint="eastAsia"/>
        </w:rPr>
        <w:t>5.2%</w:t>
      </w:r>
    </w:p>
    <w:p w:rsidR="00000000" w:rsidRDefault="00764533">
      <w:pPr>
        <w:spacing w:line="400" w:lineRule="exact"/>
        <w:ind w:firstLine="425"/>
        <w:rPr>
          <w:rFonts w:eastAsia="SimHei" w:hint="eastAsia"/>
        </w:rPr>
      </w:pPr>
      <w:r>
        <w:rPr>
          <w:rFonts w:eastAsia="SimHei" w:hint="eastAsia"/>
        </w:rPr>
        <w:t>州政府主席</w:t>
      </w:r>
    </w:p>
    <w:p w:rsidR="00000000" w:rsidRDefault="00764533">
      <w:pPr>
        <w:spacing w:line="400" w:lineRule="exact"/>
        <w:ind w:firstLine="425"/>
        <w:rPr>
          <w:rFonts w:hint="eastAsia"/>
        </w:rPr>
      </w:pPr>
      <w:r>
        <w:rPr>
          <w:rFonts w:hint="eastAsia"/>
        </w:rPr>
        <w:t>妇女参选率不变：</w:t>
      </w:r>
      <w:r>
        <w:rPr>
          <w:rFonts w:hint="eastAsia"/>
        </w:rPr>
        <w:t>0%</w:t>
      </w:r>
    </w:p>
    <w:p w:rsidR="00000000" w:rsidRDefault="00764533">
      <w:pPr>
        <w:spacing w:line="400" w:lineRule="exact"/>
        <w:ind w:firstLine="425"/>
        <w:rPr>
          <w:rFonts w:eastAsia="SimHei" w:hint="eastAsia"/>
        </w:rPr>
      </w:pPr>
      <w:r>
        <w:rPr>
          <w:rFonts w:eastAsia="SimHei" w:hint="eastAsia"/>
        </w:rPr>
        <w:t>区可调任秘书长</w:t>
      </w:r>
    </w:p>
    <w:p w:rsidR="00000000" w:rsidRDefault="00764533">
      <w:pPr>
        <w:spacing w:line="400" w:lineRule="exact"/>
        <w:ind w:firstLine="425"/>
        <w:rPr>
          <w:rFonts w:hint="eastAsia"/>
        </w:rPr>
      </w:pPr>
      <w:r>
        <w:rPr>
          <w:rFonts w:hint="eastAsia"/>
        </w:rPr>
        <w:t>妇女参选率减少</w:t>
      </w:r>
      <w:r>
        <w:rPr>
          <w:rFonts w:hint="eastAsia"/>
        </w:rPr>
        <w:t>7.6%</w:t>
      </w:r>
    </w:p>
    <w:p w:rsidR="00000000" w:rsidRDefault="00764533">
      <w:pPr>
        <w:spacing w:line="400" w:lineRule="exact"/>
        <w:ind w:firstLine="425"/>
        <w:rPr>
          <w:rFonts w:eastAsia="SimHei" w:hint="eastAsia"/>
        </w:rPr>
      </w:pPr>
      <w:r>
        <w:rPr>
          <w:rFonts w:eastAsia="SimHei" w:hint="eastAsia"/>
        </w:rPr>
        <w:t>第八届议会至第九届议会期间的内阁</w:t>
      </w:r>
    </w:p>
    <w:p w:rsidR="00000000" w:rsidRDefault="00764533">
      <w:pPr>
        <w:spacing w:line="400" w:lineRule="exact"/>
        <w:ind w:firstLine="425"/>
        <w:rPr>
          <w:rFonts w:hint="eastAsia"/>
        </w:rPr>
      </w:pPr>
      <w:r>
        <w:rPr>
          <w:rFonts w:hint="eastAsia"/>
        </w:rPr>
        <w:t>女部长增加</w:t>
      </w:r>
      <w:r>
        <w:rPr>
          <w:rFonts w:hint="eastAsia"/>
        </w:rPr>
        <w:t>4%</w:t>
      </w:r>
    </w:p>
    <w:p w:rsidR="00000000" w:rsidRDefault="00764533">
      <w:pPr>
        <w:spacing w:line="400" w:lineRule="exact"/>
        <w:ind w:firstLine="425"/>
        <w:rPr>
          <w:rFonts w:hint="eastAsia"/>
        </w:rPr>
      </w:pPr>
      <w:r>
        <w:rPr>
          <w:rFonts w:hint="eastAsia"/>
        </w:rPr>
        <w:t>女副部长增加</w:t>
      </w:r>
      <w:r>
        <w:rPr>
          <w:rFonts w:hint="eastAsia"/>
        </w:rPr>
        <w:t>5%</w:t>
      </w:r>
    </w:p>
    <w:p w:rsidR="00000000" w:rsidRDefault="00764533">
      <w:pPr>
        <w:spacing w:after="240" w:line="400" w:lineRule="exact"/>
        <w:ind w:firstLine="425"/>
        <w:rPr>
          <w:rFonts w:hint="eastAsia"/>
        </w:rPr>
      </w:pPr>
      <w:r>
        <w:rPr>
          <w:rFonts w:hint="eastAsia"/>
        </w:rPr>
        <w:t>部长的女秘书长增加：</w:t>
      </w:r>
      <w:r>
        <w:rPr>
          <w:rFonts w:hint="eastAsia"/>
        </w:rPr>
        <w:t>2.6%</w:t>
      </w:r>
    </w:p>
    <w:p w:rsidR="00000000" w:rsidRDefault="00764533">
      <w:pPr>
        <w:numPr>
          <w:ilvl w:val="0"/>
          <w:numId w:val="234"/>
        </w:numPr>
        <w:tabs>
          <w:tab w:val="clear" w:pos="425"/>
          <w:tab w:val="num" w:pos="850"/>
        </w:tabs>
        <w:spacing w:line="360" w:lineRule="exact"/>
        <w:ind w:left="850"/>
        <w:rPr>
          <w:rFonts w:ascii="KaiTi_GB2312" w:eastAsia="KaiTi_GB2312" w:hint="eastAsia"/>
          <w:sz w:val="18"/>
        </w:rPr>
      </w:pPr>
      <w:r>
        <w:rPr>
          <w:rFonts w:ascii="KaiTi_GB2312" w:eastAsia="KaiTi_GB2312" w:hint="eastAsia"/>
          <w:sz w:val="18"/>
        </w:rPr>
        <w:t>无第八届议会期间州和市政委员会当选成员的数据。</w:t>
      </w:r>
    </w:p>
    <w:p w:rsidR="00000000" w:rsidRDefault="00764533">
      <w:pPr>
        <w:numPr>
          <w:ilvl w:val="0"/>
          <w:numId w:val="234"/>
        </w:numPr>
        <w:tabs>
          <w:tab w:val="clear" w:pos="425"/>
          <w:tab w:val="num" w:pos="850"/>
        </w:tabs>
        <w:spacing w:line="360" w:lineRule="exact"/>
        <w:ind w:left="850"/>
        <w:rPr>
          <w:rFonts w:ascii="KaiTi_GB2312" w:eastAsia="KaiTi_GB2312" w:hint="eastAsia"/>
          <w:sz w:val="18"/>
        </w:rPr>
      </w:pPr>
      <w:r>
        <w:rPr>
          <w:rFonts w:ascii="KaiTi_GB2312" w:eastAsia="KaiTi_GB2312" w:hint="eastAsia"/>
          <w:sz w:val="18"/>
        </w:rPr>
        <w:t>收</w:t>
      </w:r>
      <w:r>
        <w:rPr>
          <w:rFonts w:ascii="KaiTi_GB2312" w:eastAsia="KaiTi_GB2312" w:hint="eastAsia"/>
          <w:sz w:val="18"/>
        </w:rPr>
        <w:t>集数据</w:t>
      </w:r>
      <w:r>
        <w:rPr>
          <w:rFonts w:ascii="KaiTi_GB2312" w:eastAsia="KaiTi_GB2312" w:hint="eastAsia"/>
          <w:sz w:val="18"/>
        </w:rPr>
        <w:t>/</w:t>
      </w:r>
      <w:r>
        <w:rPr>
          <w:rFonts w:ascii="KaiTi_GB2312" w:eastAsia="KaiTi_GB2312" w:hint="eastAsia"/>
          <w:sz w:val="18"/>
        </w:rPr>
        <w:t>资料来源：外交部</w:t>
      </w:r>
      <w:r>
        <w:rPr>
          <w:rFonts w:ascii="KaiTi_GB2312" w:eastAsia="KaiTi_GB2312" w:hint="eastAsia"/>
          <w:sz w:val="18"/>
        </w:rPr>
        <w:t>/</w:t>
      </w:r>
      <w:r>
        <w:rPr>
          <w:rFonts w:ascii="KaiTi_GB2312" w:eastAsia="KaiTi_GB2312" w:hint="eastAsia"/>
          <w:sz w:val="18"/>
        </w:rPr>
        <w:t>内阁</w:t>
      </w:r>
    </w:p>
    <w:p w:rsidR="00000000" w:rsidRDefault="00764533">
      <w:pPr>
        <w:spacing w:after="240" w:line="360" w:lineRule="exact"/>
        <w:jc w:val="center"/>
        <w:rPr>
          <w:rFonts w:eastAsia="SimHei" w:hint="eastAsia"/>
          <w:u w:val="single"/>
        </w:rPr>
      </w:pPr>
      <w:r>
        <w:rPr>
          <w:rFonts w:eastAsia="SimHei"/>
          <w:u w:val="single"/>
        </w:rPr>
        <w:br w:type="page"/>
      </w:r>
      <w:r>
        <w:rPr>
          <w:rFonts w:eastAsia="SimHei" w:hint="eastAsia"/>
          <w:u w:val="single"/>
        </w:rPr>
        <w:t>部长级会议</w:t>
      </w:r>
    </w:p>
    <w:p w:rsidR="00000000" w:rsidRDefault="00764533">
      <w:pPr>
        <w:numPr>
          <w:ilvl w:val="0"/>
          <w:numId w:val="236"/>
        </w:numPr>
        <w:tabs>
          <w:tab w:val="clear" w:pos="425"/>
          <w:tab w:val="num" w:pos="960"/>
        </w:tabs>
        <w:spacing w:after="240" w:line="360" w:lineRule="exact"/>
        <w:ind w:left="960" w:hanging="480"/>
        <w:rPr>
          <w:rFonts w:hint="eastAsia"/>
        </w:rPr>
      </w:pPr>
      <w:r>
        <w:rPr>
          <w:rFonts w:hint="eastAsia"/>
        </w:rPr>
        <w:t>以下两个表列示了比例指标</w:t>
      </w:r>
    </w:p>
    <w:p w:rsidR="00000000" w:rsidRDefault="00764533">
      <w:pPr>
        <w:numPr>
          <w:ilvl w:val="0"/>
          <w:numId w:val="236"/>
        </w:numPr>
        <w:tabs>
          <w:tab w:val="clear" w:pos="425"/>
          <w:tab w:val="num" w:pos="960"/>
        </w:tabs>
        <w:spacing w:after="240" w:line="360" w:lineRule="exact"/>
        <w:ind w:left="960" w:hanging="480"/>
        <w:rPr>
          <w:rFonts w:hint="eastAsia"/>
        </w:rPr>
      </w:pPr>
      <w:r>
        <w:rPr>
          <w:rFonts w:hint="eastAsia"/>
        </w:rPr>
        <w:t>数据分析：男女平等总秘书处</w:t>
      </w:r>
    </w:p>
    <w:p w:rsidR="00000000" w:rsidRDefault="00764533">
      <w:pPr>
        <w:spacing w:after="240" w:line="360" w:lineRule="exact"/>
        <w:ind w:firstLine="425"/>
        <w:rPr>
          <w:rFonts w:hint="eastAsia"/>
        </w:rPr>
      </w:pPr>
      <w:r>
        <w:rPr>
          <w:rFonts w:hint="eastAsia"/>
        </w:rPr>
        <w:t>制表人：内政、公共管理和权力下放部，男女平等总秘书处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280"/>
        <w:gridCol w:w="2520"/>
        <w:gridCol w:w="2400"/>
      </w:tblGrid>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1996</w:t>
            </w:r>
            <w:r>
              <w:rPr>
                <w:rFonts w:ascii="SimHei" w:eastAsia="SimHei" w:hint="eastAsia"/>
              </w:rPr>
              <w:t>年</w:t>
            </w:r>
            <w:r>
              <w:rPr>
                <w:rFonts w:ascii="SimHei" w:eastAsia="SimHei" w:hint="eastAsia"/>
              </w:rPr>
              <w:t>9</w:t>
            </w:r>
            <w:r>
              <w:rPr>
                <w:rFonts w:ascii="SimHei" w:eastAsia="SimHei" w:hint="eastAsia"/>
              </w:rPr>
              <w:t>月</w:t>
            </w:r>
            <w:r>
              <w:rPr>
                <w:rFonts w:ascii="SimHei" w:eastAsia="SimHei" w:hint="eastAsia"/>
              </w:rPr>
              <w:t>22</w:t>
            </w:r>
            <w:r>
              <w:rPr>
                <w:rFonts w:ascii="SimHei" w:eastAsia="SimHei" w:hint="eastAsia"/>
              </w:rPr>
              <w:t>日的选举</w:t>
            </w:r>
          </w:p>
        </w:tc>
      </w:tr>
      <w:tr w:rsidR="00000000">
        <w:tblPrEx>
          <w:tblCellMar>
            <w:top w:w="0" w:type="dxa"/>
            <w:bottom w:w="0" w:type="dxa"/>
          </w:tblCellMar>
        </w:tblPrEx>
        <w:tc>
          <w:tcPr>
            <w:tcW w:w="2520" w:type="dxa"/>
          </w:tcPr>
          <w:p w:rsidR="00000000" w:rsidRDefault="00764533">
            <w:pPr>
              <w:spacing w:line="360" w:lineRule="exact"/>
              <w:jc w:val="center"/>
              <w:rPr>
                <w:rFonts w:hint="eastAsia"/>
                <w:sz w:val="18"/>
              </w:rPr>
            </w:pPr>
          </w:p>
        </w:tc>
        <w:tc>
          <w:tcPr>
            <w:tcW w:w="2280" w:type="dxa"/>
          </w:tcPr>
          <w:p w:rsidR="00000000" w:rsidRDefault="00764533">
            <w:pPr>
              <w:spacing w:line="360" w:lineRule="exact"/>
              <w:ind w:right="852"/>
              <w:jc w:val="right"/>
              <w:rPr>
                <w:rFonts w:hint="eastAsia"/>
                <w:sz w:val="18"/>
              </w:rPr>
            </w:pPr>
            <w:r>
              <w:rPr>
                <w:rFonts w:hint="eastAsia"/>
                <w:sz w:val="18"/>
              </w:rPr>
              <w:t>女</w:t>
            </w:r>
          </w:p>
        </w:tc>
        <w:tc>
          <w:tcPr>
            <w:tcW w:w="2520" w:type="dxa"/>
          </w:tcPr>
          <w:p w:rsidR="00000000" w:rsidRDefault="00764533">
            <w:pPr>
              <w:spacing w:line="360" w:lineRule="exact"/>
              <w:jc w:val="center"/>
              <w:rPr>
                <w:rFonts w:hint="eastAsia"/>
                <w:sz w:val="18"/>
              </w:rPr>
            </w:pPr>
            <w:r>
              <w:rPr>
                <w:rFonts w:hint="eastAsia"/>
                <w:sz w:val="18"/>
              </w:rPr>
              <w:t>议员总人数</w:t>
            </w:r>
          </w:p>
        </w:tc>
        <w:tc>
          <w:tcPr>
            <w:tcW w:w="2400" w:type="dxa"/>
          </w:tcPr>
          <w:p w:rsidR="00000000" w:rsidRDefault="00764533">
            <w:pPr>
              <w:spacing w:line="360" w:lineRule="exact"/>
              <w:jc w:val="center"/>
              <w:rPr>
                <w:rFonts w:hint="eastAsia"/>
                <w:sz w:val="18"/>
              </w:rPr>
            </w:pPr>
            <w:r>
              <w:rPr>
                <w:rFonts w:hint="eastAsia"/>
                <w:sz w:val="18"/>
              </w:rPr>
              <w:t>百分比</w:t>
            </w:r>
          </w:p>
        </w:tc>
      </w:tr>
      <w:tr w:rsidR="00000000">
        <w:tblPrEx>
          <w:tblCellMar>
            <w:top w:w="0" w:type="dxa"/>
            <w:bottom w:w="0" w:type="dxa"/>
          </w:tblCellMar>
        </w:tblPrEx>
        <w:tc>
          <w:tcPr>
            <w:tcW w:w="2520" w:type="dxa"/>
          </w:tcPr>
          <w:p w:rsidR="00000000" w:rsidRDefault="00764533">
            <w:pPr>
              <w:pStyle w:val="Date"/>
              <w:spacing w:line="360" w:lineRule="exact"/>
              <w:rPr>
                <w:rFonts w:eastAsia="SimHei" w:hint="eastAsia"/>
                <w:sz w:val="18"/>
              </w:rPr>
            </w:pPr>
            <w:r>
              <w:rPr>
                <w:rFonts w:eastAsia="SimHei" w:hint="eastAsia"/>
                <w:sz w:val="18"/>
              </w:rPr>
              <w:t>希腊社会主义运动党</w:t>
            </w:r>
          </w:p>
        </w:tc>
        <w:tc>
          <w:tcPr>
            <w:tcW w:w="2280" w:type="dxa"/>
          </w:tcPr>
          <w:p w:rsidR="00000000" w:rsidRDefault="00764533">
            <w:pPr>
              <w:spacing w:line="360" w:lineRule="exact"/>
              <w:ind w:right="852"/>
              <w:jc w:val="right"/>
              <w:rPr>
                <w:rFonts w:hint="eastAsia"/>
                <w:sz w:val="18"/>
              </w:rPr>
            </w:pPr>
            <w:r>
              <w:rPr>
                <w:rFonts w:hint="eastAsia"/>
                <w:sz w:val="18"/>
              </w:rPr>
              <w:t>7</w:t>
            </w:r>
          </w:p>
        </w:tc>
        <w:tc>
          <w:tcPr>
            <w:tcW w:w="2520" w:type="dxa"/>
          </w:tcPr>
          <w:p w:rsidR="00000000" w:rsidRDefault="00764533">
            <w:pPr>
              <w:spacing w:line="360" w:lineRule="exact"/>
              <w:ind w:right="972"/>
              <w:jc w:val="right"/>
              <w:rPr>
                <w:rFonts w:hint="eastAsia"/>
                <w:sz w:val="18"/>
              </w:rPr>
            </w:pPr>
            <w:r>
              <w:rPr>
                <w:rFonts w:hint="eastAsia"/>
                <w:sz w:val="18"/>
              </w:rPr>
              <w:t>163</w:t>
            </w:r>
          </w:p>
        </w:tc>
        <w:tc>
          <w:tcPr>
            <w:tcW w:w="2400" w:type="dxa"/>
          </w:tcPr>
          <w:p w:rsidR="00000000" w:rsidRDefault="00764533">
            <w:pPr>
              <w:spacing w:line="360" w:lineRule="exact"/>
              <w:ind w:right="852"/>
              <w:jc w:val="right"/>
              <w:rPr>
                <w:sz w:val="18"/>
              </w:rPr>
            </w:pPr>
            <w:r>
              <w:rPr>
                <w:rFonts w:hint="eastAsia"/>
                <w:sz w:val="18"/>
              </w:rPr>
              <w:t>4</w:t>
            </w:r>
            <w:r>
              <w:rPr>
                <w:sz w:val="18"/>
              </w:rPr>
              <w:t xml:space="preserve"> %</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新民主党</w:t>
            </w:r>
          </w:p>
        </w:tc>
        <w:tc>
          <w:tcPr>
            <w:tcW w:w="2280" w:type="dxa"/>
          </w:tcPr>
          <w:p w:rsidR="00000000" w:rsidRDefault="00764533">
            <w:pPr>
              <w:spacing w:line="360" w:lineRule="exact"/>
              <w:ind w:right="852"/>
              <w:jc w:val="right"/>
              <w:rPr>
                <w:rFonts w:hint="eastAsia"/>
                <w:sz w:val="18"/>
              </w:rPr>
            </w:pPr>
            <w:r>
              <w:rPr>
                <w:rFonts w:hint="eastAsia"/>
                <w:sz w:val="18"/>
              </w:rPr>
              <w:t>6</w:t>
            </w:r>
          </w:p>
        </w:tc>
        <w:tc>
          <w:tcPr>
            <w:tcW w:w="2520" w:type="dxa"/>
          </w:tcPr>
          <w:p w:rsidR="00000000" w:rsidRDefault="00764533">
            <w:pPr>
              <w:spacing w:line="360" w:lineRule="exact"/>
              <w:ind w:right="972"/>
              <w:jc w:val="right"/>
              <w:rPr>
                <w:rFonts w:hint="eastAsia"/>
                <w:sz w:val="18"/>
              </w:rPr>
            </w:pPr>
            <w:r>
              <w:rPr>
                <w:rFonts w:hint="eastAsia"/>
                <w:sz w:val="18"/>
              </w:rPr>
              <w:t>108</w:t>
            </w:r>
          </w:p>
        </w:tc>
        <w:tc>
          <w:tcPr>
            <w:tcW w:w="2400" w:type="dxa"/>
          </w:tcPr>
          <w:p w:rsidR="00000000" w:rsidRDefault="00764533">
            <w:pPr>
              <w:spacing w:line="360" w:lineRule="exact"/>
              <w:ind w:right="852"/>
              <w:jc w:val="right"/>
              <w:rPr>
                <w:rFonts w:hint="eastAsia"/>
                <w:sz w:val="18"/>
              </w:rPr>
            </w:pPr>
            <w:r>
              <w:rPr>
                <w:rFonts w:hint="eastAsia"/>
                <w:sz w:val="18"/>
              </w:rPr>
              <w:t>6</w:t>
            </w:r>
            <w:r>
              <w:rPr>
                <w:sz w:val="18"/>
              </w:rPr>
              <w:t>%</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民主社会运动党</w:t>
            </w:r>
          </w:p>
        </w:tc>
        <w:tc>
          <w:tcPr>
            <w:tcW w:w="2280" w:type="dxa"/>
          </w:tcPr>
          <w:p w:rsidR="00000000" w:rsidRDefault="00764533">
            <w:pPr>
              <w:spacing w:line="360" w:lineRule="exact"/>
              <w:ind w:right="852"/>
              <w:jc w:val="right"/>
              <w:rPr>
                <w:rFonts w:hint="eastAsia"/>
                <w:sz w:val="18"/>
              </w:rPr>
            </w:pPr>
            <w:r>
              <w:rPr>
                <w:rFonts w:hint="eastAsia"/>
                <w:sz w:val="18"/>
              </w:rPr>
              <w:t>1</w:t>
            </w:r>
          </w:p>
        </w:tc>
        <w:tc>
          <w:tcPr>
            <w:tcW w:w="2520" w:type="dxa"/>
          </w:tcPr>
          <w:p w:rsidR="00000000" w:rsidRDefault="00764533">
            <w:pPr>
              <w:spacing w:line="360" w:lineRule="exact"/>
              <w:ind w:right="972"/>
              <w:jc w:val="right"/>
              <w:rPr>
                <w:rFonts w:hint="eastAsia"/>
                <w:sz w:val="18"/>
              </w:rPr>
            </w:pPr>
            <w:r>
              <w:rPr>
                <w:rFonts w:hint="eastAsia"/>
                <w:sz w:val="18"/>
              </w:rPr>
              <w:t>8</w:t>
            </w:r>
          </w:p>
        </w:tc>
        <w:tc>
          <w:tcPr>
            <w:tcW w:w="2400" w:type="dxa"/>
          </w:tcPr>
          <w:p w:rsidR="00000000" w:rsidRDefault="00764533">
            <w:pPr>
              <w:spacing w:line="360" w:lineRule="exact"/>
              <w:ind w:right="852"/>
              <w:jc w:val="right"/>
              <w:rPr>
                <w:sz w:val="18"/>
              </w:rPr>
            </w:pPr>
            <w:r>
              <w:rPr>
                <w:rFonts w:hint="eastAsia"/>
                <w:sz w:val="18"/>
              </w:rPr>
              <w:t>12</w:t>
            </w:r>
            <w:r>
              <w:rPr>
                <w:sz w:val="18"/>
              </w:rPr>
              <w:t>.5%</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左翼进步联盟</w:t>
            </w:r>
          </w:p>
        </w:tc>
        <w:tc>
          <w:tcPr>
            <w:tcW w:w="2280" w:type="dxa"/>
          </w:tcPr>
          <w:p w:rsidR="00000000" w:rsidRDefault="00764533">
            <w:pPr>
              <w:spacing w:line="360" w:lineRule="exact"/>
              <w:ind w:right="852"/>
              <w:jc w:val="right"/>
              <w:rPr>
                <w:sz w:val="18"/>
              </w:rPr>
            </w:pPr>
            <w:r>
              <w:rPr>
                <w:sz w:val="18"/>
              </w:rPr>
              <w:t>3</w:t>
            </w:r>
          </w:p>
        </w:tc>
        <w:tc>
          <w:tcPr>
            <w:tcW w:w="2520" w:type="dxa"/>
          </w:tcPr>
          <w:p w:rsidR="00000000" w:rsidRDefault="00764533">
            <w:pPr>
              <w:spacing w:line="360" w:lineRule="exact"/>
              <w:ind w:right="972"/>
              <w:jc w:val="right"/>
              <w:rPr>
                <w:sz w:val="18"/>
              </w:rPr>
            </w:pPr>
            <w:r>
              <w:rPr>
                <w:sz w:val="18"/>
              </w:rPr>
              <w:t>10</w:t>
            </w:r>
          </w:p>
        </w:tc>
        <w:tc>
          <w:tcPr>
            <w:tcW w:w="2400" w:type="dxa"/>
          </w:tcPr>
          <w:p w:rsidR="00000000" w:rsidRDefault="00764533">
            <w:pPr>
              <w:spacing w:line="360" w:lineRule="exact"/>
              <w:ind w:right="852"/>
              <w:jc w:val="right"/>
              <w:rPr>
                <w:sz w:val="18"/>
              </w:rPr>
            </w:pPr>
            <w:r>
              <w:rPr>
                <w:sz w:val="18"/>
              </w:rPr>
              <w:t>30%</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希腊共产党</w:t>
            </w:r>
          </w:p>
        </w:tc>
        <w:tc>
          <w:tcPr>
            <w:tcW w:w="2280" w:type="dxa"/>
          </w:tcPr>
          <w:p w:rsidR="00000000" w:rsidRDefault="00764533">
            <w:pPr>
              <w:spacing w:line="360" w:lineRule="exact"/>
              <w:ind w:right="852"/>
              <w:jc w:val="right"/>
              <w:rPr>
                <w:sz w:val="18"/>
              </w:rPr>
            </w:pPr>
            <w:r>
              <w:rPr>
                <w:sz w:val="18"/>
              </w:rPr>
              <w:t>2</w:t>
            </w:r>
          </w:p>
        </w:tc>
        <w:tc>
          <w:tcPr>
            <w:tcW w:w="2520" w:type="dxa"/>
          </w:tcPr>
          <w:p w:rsidR="00000000" w:rsidRDefault="00764533">
            <w:pPr>
              <w:spacing w:line="360" w:lineRule="exact"/>
              <w:ind w:right="972"/>
              <w:jc w:val="right"/>
              <w:rPr>
                <w:sz w:val="18"/>
              </w:rPr>
            </w:pPr>
            <w:r>
              <w:rPr>
                <w:sz w:val="18"/>
              </w:rPr>
              <w:t>11</w:t>
            </w:r>
          </w:p>
        </w:tc>
        <w:tc>
          <w:tcPr>
            <w:tcW w:w="2400" w:type="dxa"/>
          </w:tcPr>
          <w:p w:rsidR="00000000" w:rsidRDefault="00764533">
            <w:pPr>
              <w:spacing w:line="360" w:lineRule="exact"/>
              <w:ind w:right="852"/>
              <w:jc w:val="right"/>
              <w:rPr>
                <w:sz w:val="18"/>
              </w:rPr>
            </w:pPr>
            <w:r>
              <w:rPr>
                <w:sz w:val="18"/>
              </w:rPr>
              <w:t>18%</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共计</w:t>
            </w:r>
          </w:p>
        </w:tc>
        <w:tc>
          <w:tcPr>
            <w:tcW w:w="2280" w:type="dxa"/>
          </w:tcPr>
          <w:p w:rsidR="00000000" w:rsidRDefault="00764533">
            <w:pPr>
              <w:spacing w:line="360" w:lineRule="exact"/>
              <w:ind w:right="852"/>
              <w:jc w:val="right"/>
              <w:rPr>
                <w:sz w:val="18"/>
              </w:rPr>
            </w:pPr>
            <w:r>
              <w:rPr>
                <w:sz w:val="18"/>
              </w:rPr>
              <w:t>19</w:t>
            </w:r>
          </w:p>
        </w:tc>
        <w:tc>
          <w:tcPr>
            <w:tcW w:w="2520" w:type="dxa"/>
          </w:tcPr>
          <w:p w:rsidR="00000000" w:rsidRDefault="00764533">
            <w:pPr>
              <w:spacing w:line="360" w:lineRule="exact"/>
              <w:ind w:right="972"/>
              <w:jc w:val="right"/>
              <w:rPr>
                <w:sz w:val="18"/>
              </w:rPr>
            </w:pPr>
            <w:r>
              <w:rPr>
                <w:sz w:val="18"/>
              </w:rPr>
              <w:t>300</w:t>
            </w:r>
          </w:p>
        </w:tc>
        <w:tc>
          <w:tcPr>
            <w:tcW w:w="2400" w:type="dxa"/>
          </w:tcPr>
          <w:p w:rsidR="00000000" w:rsidRDefault="00764533">
            <w:pPr>
              <w:spacing w:line="360" w:lineRule="exact"/>
              <w:ind w:right="852"/>
              <w:jc w:val="right"/>
              <w:rPr>
                <w:sz w:val="18"/>
              </w:rPr>
            </w:pPr>
            <w:r>
              <w:rPr>
                <w:sz w:val="18"/>
              </w:rPr>
              <w:t>6.3%</w:t>
            </w:r>
          </w:p>
        </w:tc>
      </w:tr>
    </w:tbl>
    <w:p w:rsidR="00000000" w:rsidRDefault="00764533">
      <w:pPr>
        <w:spacing w:line="360" w:lineRule="exact"/>
        <w:ind w:firstLine="425"/>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280"/>
        <w:gridCol w:w="2520"/>
        <w:gridCol w:w="2400"/>
      </w:tblGrid>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2000</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9</w:t>
            </w:r>
            <w:r>
              <w:rPr>
                <w:rFonts w:ascii="SimHei" w:eastAsia="SimHei" w:hint="eastAsia"/>
              </w:rPr>
              <w:t>日的选举</w:t>
            </w:r>
          </w:p>
        </w:tc>
      </w:tr>
      <w:tr w:rsidR="00000000">
        <w:tblPrEx>
          <w:tblCellMar>
            <w:top w:w="0" w:type="dxa"/>
            <w:bottom w:w="0" w:type="dxa"/>
          </w:tblCellMar>
        </w:tblPrEx>
        <w:tc>
          <w:tcPr>
            <w:tcW w:w="2520" w:type="dxa"/>
          </w:tcPr>
          <w:p w:rsidR="00000000" w:rsidRDefault="00764533">
            <w:pPr>
              <w:spacing w:line="360" w:lineRule="exact"/>
              <w:jc w:val="center"/>
              <w:rPr>
                <w:rFonts w:hint="eastAsia"/>
                <w:sz w:val="18"/>
              </w:rPr>
            </w:pPr>
          </w:p>
        </w:tc>
        <w:tc>
          <w:tcPr>
            <w:tcW w:w="2280" w:type="dxa"/>
          </w:tcPr>
          <w:p w:rsidR="00000000" w:rsidRDefault="00764533">
            <w:pPr>
              <w:spacing w:line="360" w:lineRule="exact"/>
              <w:ind w:right="852"/>
              <w:jc w:val="right"/>
              <w:rPr>
                <w:rFonts w:hint="eastAsia"/>
                <w:sz w:val="18"/>
              </w:rPr>
            </w:pPr>
            <w:r>
              <w:rPr>
                <w:rFonts w:hint="eastAsia"/>
                <w:sz w:val="18"/>
              </w:rPr>
              <w:t>女</w:t>
            </w:r>
          </w:p>
        </w:tc>
        <w:tc>
          <w:tcPr>
            <w:tcW w:w="2520" w:type="dxa"/>
          </w:tcPr>
          <w:p w:rsidR="00000000" w:rsidRDefault="00764533">
            <w:pPr>
              <w:spacing w:line="360" w:lineRule="exact"/>
              <w:jc w:val="center"/>
              <w:rPr>
                <w:rFonts w:hint="eastAsia"/>
                <w:sz w:val="18"/>
              </w:rPr>
            </w:pPr>
            <w:r>
              <w:rPr>
                <w:rFonts w:hint="eastAsia"/>
                <w:sz w:val="18"/>
              </w:rPr>
              <w:t>议员总人数</w:t>
            </w:r>
          </w:p>
        </w:tc>
        <w:tc>
          <w:tcPr>
            <w:tcW w:w="2400" w:type="dxa"/>
          </w:tcPr>
          <w:p w:rsidR="00000000" w:rsidRDefault="00764533">
            <w:pPr>
              <w:spacing w:line="360" w:lineRule="exact"/>
              <w:jc w:val="center"/>
              <w:rPr>
                <w:rFonts w:hint="eastAsia"/>
                <w:sz w:val="18"/>
              </w:rPr>
            </w:pPr>
            <w:r>
              <w:rPr>
                <w:rFonts w:hint="eastAsia"/>
                <w:sz w:val="18"/>
              </w:rPr>
              <w:t>百分比</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希腊社会主义运动党</w:t>
            </w:r>
          </w:p>
        </w:tc>
        <w:tc>
          <w:tcPr>
            <w:tcW w:w="2280" w:type="dxa"/>
          </w:tcPr>
          <w:p w:rsidR="00000000" w:rsidRDefault="00764533">
            <w:pPr>
              <w:spacing w:line="360" w:lineRule="exact"/>
              <w:ind w:right="852"/>
              <w:jc w:val="right"/>
              <w:rPr>
                <w:sz w:val="18"/>
              </w:rPr>
            </w:pPr>
            <w:r>
              <w:rPr>
                <w:sz w:val="18"/>
              </w:rPr>
              <w:t>17</w:t>
            </w:r>
          </w:p>
        </w:tc>
        <w:tc>
          <w:tcPr>
            <w:tcW w:w="2520" w:type="dxa"/>
          </w:tcPr>
          <w:p w:rsidR="00000000" w:rsidRDefault="00764533">
            <w:pPr>
              <w:spacing w:line="360" w:lineRule="exact"/>
              <w:ind w:right="972"/>
              <w:jc w:val="right"/>
              <w:rPr>
                <w:sz w:val="18"/>
              </w:rPr>
            </w:pPr>
            <w:r>
              <w:rPr>
                <w:sz w:val="18"/>
              </w:rPr>
              <w:t>158</w:t>
            </w:r>
          </w:p>
        </w:tc>
        <w:tc>
          <w:tcPr>
            <w:tcW w:w="2400" w:type="dxa"/>
          </w:tcPr>
          <w:p w:rsidR="00000000" w:rsidRDefault="00764533">
            <w:pPr>
              <w:spacing w:line="360" w:lineRule="exact"/>
              <w:ind w:right="852"/>
              <w:jc w:val="right"/>
              <w:rPr>
                <w:sz w:val="18"/>
              </w:rPr>
            </w:pPr>
            <w:r>
              <w:rPr>
                <w:sz w:val="18"/>
              </w:rPr>
              <w:t>11%</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新民主党</w:t>
            </w:r>
          </w:p>
        </w:tc>
        <w:tc>
          <w:tcPr>
            <w:tcW w:w="2280" w:type="dxa"/>
          </w:tcPr>
          <w:p w:rsidR="00000000" w:rsidRDefault="00764533">
            <w:pPr>
              <w:spacing w:line="360" w:lineRule="exact"/>
              <w:ind w:right="852"/>
              <w:jc w:val="right"/>
              <w:rPr>
                <w:sz w:val="18"/>
              </w:rPr>
            </w:pPr>
            <w:r>
              <w:rPr>
                <w:sz w:val="18"/>
              </w:rPr>
              <w:t>10</w:t>
            </w:r>
          </w:p>
        </w:tc>
        <w:tc>
          <w:tcPr>
            <w:tcW w:w="2520" w:type="dxa"/>
          </w:tcPr>
          <w:p w:rsidR="00000000" w:rsidRDefault="00764533">
            <w:pPr>
              <w:spacing w:line="360" w:lineRule="exact"/>
              <w:ind w:right="972"/>
              <w:jc w:val="right"/>
              <w:rPr>
                <w:sz w:val="18"/>
              </w:rPr>
            </w:pPr>
            <w:r>
              <w:rPr>
                <w:sz w:val="18"/>
              </w:rPr>
              <w:t>125</w:t>
            </w:r>
          </w:p>
        </w:tc>
        <w:tc>
          <w:tcPr>
            <w:tcW w:w="2400" w:type="dxa"/>
          </w:tcPr>
          <w:p w:rsidR="00000000" w:rsidRDefault="00764533">
            <w:pPr>
              <w:spacing w:line="360" w:lineRule="exact"/>
              <w:ind w:right="852"/>
              <w:jc w:val="right"/>
              <w:rPr>
                <w:sz w:val="18"/>
              </w:rPr>
            </w:pPr>
            <w:r>
              <w:rPr>
                <w:sz w:val="18"/>
              </w:rPr>
              <w:t>8%</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希腊共产党</w:t>
            </w:r>
          </w:p>
        </w:tc>
        <w:tc>
          <w:tcPr>
            <w:tcW w:w="2280" w:type="dxa"/>
          </w:tcPr>
          <w:p w:rsidR="00000000" w:rsidRDefault="00764533">
            <w:pPr>
              <w:spacing w:line="360" w:lineRule="exact"/>
              <w:ind w:right="852"/>
              <w:jc w:val="right"/>
              <w:rPr>
                <w:sz w:val="18"/>
              </w:rPr>
            </w:pPr>
            <w:r>
              <w:rPr>
                <w:sz w:val="18"/>
              </w:rPr>
              <w:t>2</w:t>
            </w:r>
          </w:p>
        </w:tc>
        <w:tc>
          <w:tcPr>
            <w:tcW w:w="2520" w:type="dxa"/>
          </w:tcPr>
          <w:p w:rsidR="00000000" w:rsidRDefault="00764533">
            <w:pPr>
              <w:spacing w:line="360" w:lineRule="exact"/>
              <w:ind w:right="972"/>
              <w:jc w:val="right"/>
              <w:rPr>
                <w:sz w:val="18"/>
              </w:rPr>
            </w:pPr>
            <w:r>
              <w:rPr>
                <w:sz w:val="18"/>
              </w:rPr>
              <w:t>11</w:t>
            </w:r>
          </w:p>
        </w:tc>
        <w:tc>
          <w:tcPr>
            <w:tcW w:w="2400" w:type="dxa"/>
          </w:tcPr>
          <w:p w:rsidR="00000000" w:rsidRDefault="00764533">
            <w:pPr>
              <w:spacing w:line="360" w:lineRule="exact"/>
              <w:ind w:right="852"/>
              <w:jc w:val="right"/>
              <w:rPr>
                <w:sz w:val="18"/>
              </w:rPr>
            </w:pPr>
            <w:r>
              <w:rPr>
                <w:sz w:val="18"/>
              </w:rPr>
              <w:t>18%</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左翼进步联盟</w:t>
            </w:r>
          </w:p>
        </w:tc>
        <w:tc>
          <w:tcPr>
            <w:tcW w:w="2280" w:type="dxa"/>
          </w:tcPr>
          <w:p w:rsidR="00000000" w:rsidRDefault="00764533">
            <w:pPr>
              <w:spacing w:line="360" w:lineRule="exact"/>
              <w:ind w:right="852"/>
              <w:jc w:val="right"/>
              <w:rPr>
                <w:sz w:val="18"/>
              </w:rPr>
            </w:pPr>
            <w:r>
              <w:rPr>
                <w:sz w:val="18"/>
              </w:rPr>
              <w:t>2</w:t>
            </w:r>
          </w:p>
        </w:tc>
        <w:tc>
          <w:tcPr>
            <w:tcW w:w="2520" w:type="dxa"/>
          </w:tcPr>
          <w:p w:rsidR="00000000" w:rsidRDefault="00764533">
            <w:pPr>
              <w:spacing w:line="360" w:lineRule="exact"/>
              <w:ind w:right="972"/>
              <w:jc w:val="right"/>
              <w:rPr>
                <w:sz w:val="18"/>
              </w:rPr>
            </w:pPr>
            <w:r>
              <w:rPr>
                <w:sz w:val="18"/>
              </w:rPr>
              <w:t>6</w:t>
            </w:r>
          </w:p>
        </w:tc>
        <w:tc>
          <w:tcPr>
            <w:tcW w:w="2400" w:type="dxa"/>
          </w:tcPr>
          <w:p w:rsidR="00000000" w:rsidRDefault="00764533">
            <w:pPr>
              <w:spacing w:line="360" w:lineRule="exact"/>
              <w:ind w:right="852"/>
              <w:jc w:val="right"/>
              <w:rPr>
                <w:sz w:val="18"/>
              </w:rPr>
            </w:pPr>
            <w:r>
              <w:rPr>
                <w:sz w:val="18"/>
              </w:rPr>
              <w:t>33%</w:t>
            </w:r>
          </w:p>
        </w:tc>
      </w:tr>
      <w:tr w:rsidR="00000000">
        <w:tblPrEx>
          <w:tblCellMar>
            <w:top w:w="0" w:type="dxa"/>
            <w:bottom w:w="0" w:type="dxa"/>
          </w:tblCellMar>
        </w:tblPrEx>
        <w:tc>
          <w:tcPr>
            <w:tcW w:w="2520" w:type="dxa"/>
          </w:tcPr>
          <w:p w:rsidR="00000000" w:rsidRDefault="00764533">
            <w:pPr>
              <w:spacing w:line="360" w:lineRule="exact"/>
              <w:rPr>
                <w:rFonts w:hint="eastAsia"/>
                <w:sz w:val="18"/>
              </w:rPr>
            </w:pPr>
            <w:r>
              <w:rPr>
                <w:rFonts w:hint="eastAsia"/>
                <w:sz w:val="18"/>
              </w:rPr>
              <w:t>共计</w:t>
            </w:r>
          </w:p>
        </w:tc>
        <w:tc>
          <w:tcPr>
            <w:tcW w:w="2280" w:type="dxa"/>
          </w:tcPr>
          <w:p w:rsidR="00000000" w:rsidRDefault="00764533">
            <w:pPr>
              <w:spacing w:line="360" w:lineRule="exact"/>
              <w:ind w:right="852"/>
              <w:jc w:val="right"/>
              <w:rPr>
                <w:sz w:val="18"/>
              </w:rPr>
            </w:pPr>
            <w:r>
              <w:rPr>
                <w:sz w:val="18"/>
              </w:rPr>
              <w:t>31</w:t>
            </w:r>
          </w:p>
        </w:tc>
        <w:tc>
          <w:tcPr>
            <w:tcW w:w="2520" w:type="dxa"/>
          </w:tcPr>
          <w:p w:rsidR="00000000" w:rsidRDefault="00764533">
            <w:pPr>
              <w:spacing w:line="360" w:lineRule="exact"/>
              <w:ind w:right="972"/>
              <w:jc w:val="right"/>
              <w:rPr>
                <w:sz w:val="18"/>
              </w:rPr>
            </w:pPr>
            <w:r>
              <w:rPr>
                <w:sz w:val="18"/>
              </w:rPr>
              <w:t>300</w:t>
            </w:r>
          </w:p>
        </w:tc>
        <w:tc>
          <w:tcPr>
            <w:tcW w:w="2400" w:type="dxa"/>
          </w:tcPr>
          <w:p w:rsidR="00000000" w:rsidRDefault="00764533">
            <w:pPr>
              <w:spacing w:line="360" w:lineRule="exact"/>
              <w:ind w:right="852"/>
              <w:jc w:val="right"/>
              <w:rPr>
                <w:sz w:val="18"/>
              </w:rPr>
            </w:pPr>
            <w:r>
              <w:rPr>
                <w:sz w:val="18"/>
              </w:rPr>
              <w:t>10.3%</w:t>
            </w:r>
          </w:p>
        </w:tc>
      </w:tr>
    </w:tbl>
    <w:p w:rsidR="00000000" w:rsidRDefault="00764533">
      <w:pPr>
        <w:spacing w:line="360" w:lineRule="exact"/>
        <w:ind w:firstLine="425"/>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280"/>
        <w:gridCol w:w="2520"/>
        <w:gridCol w:w="2400"/>
      </w:tblGrid>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2000</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9</w:t>
            </w:r>
            <w:r>
              <w:rPr>
                <w:rFonts w:ascii="SimHei" w:eastAsia="SimHei" w:hint="eastAsia"/>
              </w:rPr>
              <w:t>日的选举</w:t>
            </w:r>
          </w:p>
        </w:tc>
      </w:tr>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女候选人在候选总人数中所占的比例</w:t>
            </w:r>
          </w:p>
        </w:tc>
      </w:tr>
      <w:tr w:rsidR="00000000">
        <w:tblPrEx>
          <w:tblCellMar>
            <w:top w:w="0" w:type="dxa"/>
            <w:bottom w:w="0" w:type="dxa"/>
          </w:tblCellMar>
        </w:tblPrEx>
        <w:tc>
          <w:tcPr>
            <w:tcW w:w="2520" w:type="dxa"/>
          </w:tcPr>
          <w:p w:rsidR="00000000" w:rsidRDefault="00764533">
            <w:pPr>
              <w:spacing w:line="360" w:lineRule="exact"/>
              <w:jc w:val="center"/>
              <w:rPr>
                <w:rFonts w:hint="eastAsia"/>
              </w:rPr>
            </w:pPr>
          </w:p>
        </w:tc>
        <w:tc>
          <w:tcPr>
            <w:tcW w:w="2280" w:type="dxa"/>
          </w:tcPr>
          <w:p w:rsidR="00000000" w:rsidRDefault="00764533">
            <w:pPr>
              <w:spacing w:line="360" w:lineRule="exact"/>
              <w:jc w:val="center"/>
              <w:rPr>
                <w:rFonts w:hint="eastAsia"/>
              </w:rPr>
            </w:pPr>
            <w:r>
              <w:rPr>
                <w:rFonts w:hint="eastAsia"/>
              </w:rPr>
              <w:t>候选总人数</w:t>
            </w:r>
          </w:p>
        </w:tc>
        <w:tc>
          <w:tcPr>
            <w:tcW w:w="2520" w:type="dxa"/>
          </w:tcPr>
          <w:p w:rsidR="00000000" w:rsidRDefault="00764533">
            <w:pPr>
              <w:spacing w:line="360" w:lineRule="exact"/>
              <w:ind w:right="972"/>
              <w:jc w:val="right"/>
              <w:rPr>
                <w:rFonts w:hint="eastAsia"/>
              </w:rPr>
            </w:pPr>
            <w:r>
              <w:rPr>
                <w:rFonts w:hint="eastAsia"/>
              </w:rPr>
              <w:t>女</w:t>
            </w:r>
          </w:p>
        </w:tc>
        <w:tc>
          <w:tcPr>
            <w:tcW w:w="2400" w:type="dxa"/>
          </w:tcPr>
          <w:p w:rsidR="00000000" w:rsidRDefault="00764533">
            <w:pPr>
              <w:spacing w:line="360" w:lineRule="exact"/>
              <w:jc w:val="center"/>
              <w:rPr>
                <w:rFonts w:hint="eastAsia"/>
              </w:rPr>
            </w:pPr>
            <w:r>
              <w:rPr>
                <w:rFonts w:hint="eastAsia"/>
              </w:rPr>
              <w:t>百分比</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希腊社会主义运动党</w:t>
            </w:r>
          </w:p>
        </w:tc>
        <w:tc>
          <w:tcPr>
            <w:tcW w:w="2280" w:type="dxa"/>
          </w:tcPr>
          <w:p w:rsidR="00000000" w:rsidRDefault="00764533">
            <w:pPr>
              <w:spacing w:line="360" w:lineRule="exact"/>
              <w:ind w:right="852"/>
              <w:jc w:val="right"/>
              <w:rPr>
                <w:sz w:val="18"/>
              </w:rPr>
            </w:pPr>
            <w:r>
              <w:rPr>
                <w:sz w:val="18"/>
              </w:rPr>
              <w:t>389</w:t>
            </w:r>
          </w:p>
        </w:tc>
        <w:tc>
          <w:tcPr>
            <w:tcW w:w="2520" w:type="dxa"/>
          </w:tcPr>
          <w:p w:rsidR="00000000" w:rsidRDefault="00764533">
            <w:pPr>
              <w:spacing w:line="360" w:lineRule="exact"/>
              <w:ind w:right="972"/>
              <w:jc w:val="right"/>
              <w:rPr>
                <w:sz w:val="18"/>
              </w:rPr>
            </w:pPr>
            <w:r>
              <w:rPr>
                <w:sz w:val="18"/>
              </w:rPr>
              <w:t>42</w:t>
            </w:r>
          </w:p>
        </w:tc>
        <w:tc>
          <w:tcPr>
            <w:tcW w:w="2400" w:type="dxa"/>
          </w:tcPr>
          <w:p w:rsidR="00000000" w:rsidRDefault="00764533">
            <w:pPr>
              <w:spacing w:line="360" w:lineRule="exact"/>
              <w:ind w:right="852"/>
              <w:jc w:val="right"/>
              <w:rPr>
                <w:sz w:val="18"/>
              </w:rPr>
            </w:pPr>
            <w:r>
              <w:rPr>
                <w:sz w:val="18"/>
              </w:rPr>
              <w:t>10.79%</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新民主党</w:t>
            </w:r>
          </w:p>
        </w:tc>
        <w:tc>
          <w:tcPr>
            <w:tcW w:w="2280" w:type="dxa"/>
          </w:tcPr>
          <w:p w:rsidR="00000000" w:rsidRDefault="00764533">
            <w:pPr>
              <w:spacing w:line="360" w:lineRule="exact"/>
              <w:ind w:right="852"/>
              <w:jc w:val="right"/>
              <w:rPr>
                <w:sz w:val="18"/>
              </w:rPr>
            </w:pPr>
            <w:r>
              <w:rPr>
                <w:sz w:val="18"/>
              </w:rPr>
              <w:t>389</w:t>
            </w:r>
          </w:p>
        </w:tc>
        <w:tc>
          <w:tcPr>
            <w:tcW w:w="2520" w:type="dxa"/>
          </w:tcPr>
          <w:p w:rsidR="00000000" w:rsidRDefault="00764533">
            <w:pPr>
              <w:spacing w:line="360" w:lineRule="exact"/>
              <w:ind w:right="972"/>
              <w:jc w:val="right"/>
              <w:rPr>
                <w:sz w:val="18"/>
              </w:rPr>
            </w:pPr>
            <w:r>
              <w:rPr>
                <w:sz w:val="18"/>
              </w:rPr>
              <w:t>38</w:t>
            </w:r>
          </w:p>
        </w:tc>
        <w:tc>
          <w:tcPr>
            <w:tcW w:w="2400" w:type="dxa"/>
          </w:tcPr>
          <w:p w:rsidR="00000000" w:rsidRDefault="00764533">
            <w:pPr>
              <w:spacing w:line="360" w:lineRule="exact"/>
              <w:ind w:right="852"/>
              <w:jc w:val="right"/>
              <w:rPr>
                <w:sz w:val="18"/>
              </w:rPr>
            </w:pPr>
            <w:r>
              <w:rPr>
                <w:sz w:val="18"/>
              </w:rPr>
              <w:t>9.76%</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希腊共产党</w:t>
            </w:r>
          </w:p>
        </w:tc>
        <w:tc>
          <w:tcPr>
            <w:tcW w:w="2280" w:type="dxa"/>
          </w:tcPr>
          <w:p w:rsidR="00000000" w:rsidRDefault="00764533">
            <w:pPr>
              <w:spacing w:line="360" w:lineRule="exact"/>
              <w:ind w:right="852"/>
              <w:jc w:val="right"/>
              <w:rPr>
                <w:sz w:val="18"/>
              </w:rPr>
            </w:pPr>
            <w:r>
              <w:rPr>
                <w:sz w:val="18"/>
              </w:rPr>
              <w:t>378</w:t>
            </w:r>
          </w:p>
        </w:tc>
        <w:tc>
          <w:tcPr>
            <w:tcW w:w="2520" w:type="dxa"/>
          </w:tcPr>
          <w:p w:rsidR="00000000" w:rsidRDefault="00764533">
            <w:pPr>
              <w:spacing w:line="360" w:lineRule="exact"/>
              <w:ind w:right="972"/>
              <w:jc w:val="right"/>
              <w:rPr>
                <w:sz w:val="18"/>
              </w:rPr>
            </w:pPr>
            <w:r>
              <w:rPr>
                <w:sz w:val="18"/>
              </w:rPr>
              <w:t>63</w:t>
            </w:r>
          </w:p>
        </w:tc>
        <w:tc>
          <w:tcPr>
            <w:tcW w:w="2400" w:type="dxa"/>
          </w:tcPr>
          <w:p w:rsidR="00000000" w:rsidRDefault="00764533">
            <w:pPr>
              <w:spacing w:line="360" w:lineRule="exact"/>
              <w:ind w:right="852"/>
              <w:jc w:val="right"/>
              <w:rPr>
                <w:sz w:val="18"/>
              </w:rPr>
            </w:pPr>
            <w:r>
              <w:rPr>
                <w:sz w:val="18"/>
              </w:rPr>
              <w:t>16.66%</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左翼进步联盟</w:t>
            </w:r>
          </w:p>
        </w:tc>
        <w:tc>
          <w:tcPr>
            <w:tcW w:w="2280" w:type="dxa"/>
          </w:tcPr>
          <w:p w:rsidR="00000000" w:rsidRDefault="00764533">
            <w:pPr>
              <w:spacing w:line="360" w:lineRule="exact"/>
              <w:ind w:right="852"/>
              <w:jc w:val="right"/>
              <w:rPr>
                <w:sz w:val="18"/>
              </w:rPr>
            </w:pPr>
            <w:r>
              <w:rPr>
                <w:sz w:val="18"/>
              </w:rPr>
              <w:t>376</w:t>
            </w:r>
          </w:p>
        </w:tc>
        <w:tc>
          <w:tcPr>
            <w:tcW w:w="2520" w:type="dxa"/>
          </w:tcPr>
          <w:p w:rsidR="00000000" w:rsidRDefault="00764533">
            <w:pPr>
              <w:spacing w:line="360" w:lineRule="exact"/>
              <w:ind w:right="972"/>
              <w:jc w:val="right"/>
              <w:rPr>
                <w:sz w:val="18"/>
              </w:rPr>
            </w:pPr>
            <w:r>
              <w:rPr>
                <w:sz w:val="18"/>
              </w:rPr>
              <w:t>86</w:t>
            </w:r>
          </w:p>
        </w:tc>
        <w:tc>
          <w:tcPr>
            <w:tcW w:w="2400" w:type="dxa"/>
          </w:tcPr>
          <w:p w:rsidR="00000000" w:rsidRDefault="00764533">
            <w:pPr>
              <w:spacing w:line="360" w:lineRule="exact"/>
              <w:ind w:right="852"/>
              <w:jc w:val="right"/>
              <w:rPr>
                <w:sz w:val="18"/>
              </w:rPr>
            </w:pPr>
            <w:r>
              <w:rPr>
                <w:sz w:val="18"/>
              </w:rPr>
              <w:t>22.87%</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民主社会运动党</w:t>
            </w:r>
          </w:p>
        </w:tc>
        <w:tc>
          <w:tcPr>
            <w:tcW w:w="2280" w:type="dxa"/>
          </w:tcPr>
          <w:p w:rsidR="00000000" w:rsidRDefault="00764533">
            <w:pPr>
              <w:spacing w:line="360" w:lineRule="exact"/>
              <w:ind w:right="852"/>
              <w:jc w:val="right"/>
              <w:rPr>
                <w:sz w:val="18"/>
              </w:rPr>
            </w:pPr>
            <w:r>
              <w:rPr>
                <w:sz w:val="18"/>
              </w:rPr>
              <w:t>370</w:t>
            </w:r>
          </w:p>
        </w:tc>
        <w:tc>
          <w:tcPr>
            <w:tcW w:w="2520" w:type="dxa"/>
          </w:tcPr>
          <w:p w:rsidR="00000000" w:rsidRDefault="00764533">
            <w:pPr>
              <w:spacing w:line="360" w:lineRule="exact"/>
              <w:ind w:right="972"/>
              <w:jc w:val="right"/>
              <w:rPr>
                <w:sz w:val="18"/>
              </w:rPr>
            </w:pPr>
            <w:r>
              <w:rPr>
                <w:sz w:val="18"/>
              </w:rPr>
              <w:t>47</w:t>
            </w:r>
          </w:p>
        </w:tc>
        <w:tc>
          <w:tcPr>
            <w:tcW w:w="2400" w:type="dxa"/>
          </w:tcPr>
          <w:p w:rsidR="00000000" w:rsidRDefault="00764533">
            <w:pPr>
              <w:spacing w:line="360" w:lineRule="exact"/>
              <w:ind w:right="852"/>
              <w:jc w:val="right"/>
              <w:rPr>
                <w:sz w:val="18"/>
              </w:rPr>
            </w:pPr>
            <w:r>
              <w:rPr>
                <w:sz w:val="18"/>
              </w:rPr>
              <w:t>12.70%</w:t>
            </w:r>
          </w:p>
        </w:tc>
      </w:tr>
      <w:tr w:rsidR="00000000">
        <w:tblPrEx>
          <w:tblCellMar>
            <w:top w:w="0" w:type="dxa"/>
            <w:bottom w:w="0" w:type="dxa"/>
          </w:tblCellMar>
        </w:tblPrEx>
        <w:tc>
          <w:tcPr>
            <w:tcW w:w="2520" w:type="dxa"/>
          </w:tcPr>
          <w:p w:rsidR="00000000" w:rsidRDefault="00764533">
            <w:pPr>
              <w:spacing w:line="360" w:lineRule="exact"/>
              <w:rPr>
                <w:rFonts w:hint="eastAsia"/>
                <w:sz w:val="18"/>
              </w:rPr>
            </w:pPr>
            <w:r>
              <w:rPr>
                <w:rFonts w:hint="eastAsia"/>
                <w:sz w:val="18"/>
              </w:rPr>
              <w:t>共计</w:t>
            </w:r>
          </w:p>
        </w:tc>
        <w:tc>
          <w:tcPr>
            <w:tcW w:w="2280" w:type="dxa"/>
          </w:tcPr>
          <w:p w:rsidR="00000000" w:rsidRDefault="00764533">
            <w:pPr>
              <w:spacing w:line="360" w:lineRule="exact"/>
              <w:ind w:right="852"/>
              <w:jc w:val="right"/>
              <w:rPr>
                <w:sz w:val="18"/>
              </w:rPr>
            </w:pPr>
            <w:r>
              <w:rPr>
                <w:sz w:val="18"/>
              </w:rPr>
              <w:t>1 902</w:t>
            </w:r>
          </w:p>
        </w:tc>
        <w:tc>
          <w:tcPr>
            <w:tcW w:w="2520" w:type="dxa"/>
          </w:tcPr>
          <w:p w:rsidR="00000000" w:rsidRDefault="00764533">
            <w:pPr>
              <w:spacing w:line="360" w:lineRule="exact"/>
              <w:ind w:right="972"/>
              <w:jc w:val="right"/>
              <w:rPr>
                <w:sz w:val="18"/>
              </w:rPr>
            </w:pPr>
            <w:r>
              <w:rPr>
                <w:sz w:val="18"/>
              </w:rPr>
              <w:t>272</w:t>
            </w:r>
          </w:p>
        </w:tc>
        <w:tc>
          <w:tcPr>
            <w:tcW w:w="2400" w:type="dxa"/>
          </w:tcPr>
          <w:p w:rsidR="00000000" w:rsidRDefault="00764533">
            <w:pPr>
              <w:spacing w:line="360" w:lineRule="exact"/>
              <w:ind w:right="852"/>
              <w:jc w:val="right"/>
              <w:rPr>
                <w:sz w:val="18"/>
              </w:rPr>
            </w:pPr>
            <w:r>
              <w:rPr>
                <w:sz w:val="18"/>
              </w:rPr>
              <w:t>14.30%</w:t>
            </w:r>
          </w:p>
        </w:tc>
      </w:tr>
    </w:tbl>
    <w:p w:rsidR="00000000" w:rsidRDefault="0076453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280"/>
        <w:gridCol w:w="2520"/>
        <w:gridCol w:w="2400"/>
      </w:tblGrid>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2000</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9</w:t>
            </w:r>
            <w:r>
              <w:rPr>
                <w:rFonts w:ascii="SimHei" w:eastAsia="SimHei" w:hint="eastAsia"/>
              </w:rPr>
              <w:t>日的选举</w:t>
            </w:r>
          </w:p>
        </w:tc>
      </w:tr>
      <w:tr w:rsidR="00000000">
        <w:tblPrEx>
          <w:tblCellMar>
            <w:top w:w="0" w:type="dxa"/>
            <w:bottom w:w="0" w:type="dxa"/>
          </w:tblCellMar>
        </w:tblPrEx>
        <w:trPr>
          <w:cantSplit/>
        </w:trPr>
        <w:tc>
          <w:tcPr>
            <w:tcW w:w="9720" w:type="dxa"/>
            <w:gridSpan w:val="4"/>
          </w:tcPr>
          <w:p w:rsidR="00000000" w:rsidRDefault="00764533">
            <w:pPr>
              <w:spacing w:line="360" w:lineRule="exact"/>
              <w:jc w:val="center"/>
              <w:rPr>
                <w:rFonts w:ascii="SimHei" w:eastAsia="SimHei" w:hint="eastAsia"/>
              </w:rPr>
            </w:pPr>
            <w:r>
              <w:rPr>
                <w:rFonts w:ascii="SimHei" w:eastAsia="SimHei" w:hint="eastAsia"/>
              </w:rPr>
              <w:t>女候选人和当选人的比例</w:t>
            </w:r>
          </w:p>
        </w:tc>
      </w:tr>
      <w:tr w:rsidR="00000000">
        <w:tblPrEx>
          <w:tblCellMar>
            <w:top w:w="0" w:type="dxa"/>
            <w:bottom w:w="0" w:type="dxa"/>
          </w:tblCellMar>
        </w:tblPrEx>
        <w:tc>
          <w:tcPr>
            <w:tcW w:w="2520" w:type="dxa"/>
          </w:tcPr>
          <w:p w:rsidR="00000000" w:rsidRDefault="00764533">
            <w:pPr>
              <w:spacing w:line="360" w:lineRule="exact"/>
              <w:jc w:val="center"/>
              <w:rPr>
                <w:rFonts w:hint="eastAsia"/>
                <w:sz w:val="18"/>
              </w:rPr>
            </w:pPr>
          </w:p>
        </w:tc>
        <w:tc>
          <w:tcPr>
            <w:tcW w:w="2280" w:type="dxa"/>
          </w:tcPr>
          <w:p w:rsidR="00000000" w:rsidRDefault="00764533">
            <w:pPr>
              <w:spacing w:line="360" w:lineRule="exact"/>
              <w:jc w:val="center"/>
              <w:rPr>
                <w:rFonts w:hint="eastAsia"/>
                <w:sz w:val="18"/>
              </w:rPr>
            </w:pPr>
            <w:r>
              <w:rPr>
                <w:rFonts w:hint="eastAsia"/>
                <w:sz w:val="18"/>
              </w:rPr>
              <w:t>候选人</w:t>
            </w:r>
          </w:p>
        </w:tc>
        <w:tc>
          <w:tcPr>
            <w:tcW w:w="2520" w:type="dxa"/>
          </w:tcPr>
          <w:p w:rsidR="00000000" w:rsidRDefault="00764533">
            <w:pPr>
              <w:spacing w:line="360" w:lineRule="exact"/>
              <w:jc w:val="center"/>
              <w:rPr>
                <w:rFonts w:hint="eastAsia"/>
                <w:sz w:val="18"/>
              </w:rPr>
            </w:pPr>
            <w:r>
              <w:rPr>
                <w:rFonts w:hint="eastAsia"/>
                <w:sz w:val="18"/>
              </w:rPr>
              <w:t>当选人</w:t>
            </w:r>
          </w:p>
        </w:tc>
        <w:tc>
          <w:tcPr>
            <w:tcW w:w="2400" w:type="dxa"/>
          </w:tcPr>
          <w:p w:rsidR="00000000" w:rsidRDefault="00764533">
            <w:pPr>
              <w:spacing w:line="360" w:lineRule="exact"/>
              <w:jc w:val="center"/>
              <w:rPr>
                <w:rFonts w:hint="eastAsia"/>
                <w:sz w:val="18"/>
              </w:rPr>
            </w:pPr>
            <w:r>
              <w:rPr>
                <w:rFonts w:hint="eastAsia"/>
                <w:sz w:val="18"/>
              </w:rPr>
              <w:t>百分比</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希腊社会主义运动党</w:t>
            </w:r>
          </w:p>
        </w:tc>
        <w:tc>
          <w:tcPr>
            <w:tcW w:w="2280" w:type="dxa"/>
          </w:tcPr>
          <w:p w:rsidR="00000000" w:rsidRDefault="00764533">
            <w:pPr>
              <w:spacing w:line="360" w:lineRule="exact"/>
              <w:ind w:right="852"/>
              <w:jc w:val="right"/>
              <w:rPr>
                <w:rFonts w:hint="eastAsia"/>
                <w:sz w:val="18"/>
              </w:rPr>
            </w:pPr>
            <w:r>
              <w:rPr>
                <w:rFonts w:hint="eastAsia"/>
                <w:sz w:val="18"/>
              </w:rPr>
              <w:t>42</w:t>
            </w:r>
          </w:p>
        </w:tc>
        <w:tc>
          <w:tcPr>
            <w:tcW w:w="2520" w:type="dxa"/>
          </w:tcPr>
          <w:p w:rsidR="00000000" w:rsidRDefault="00764533">
            <w:pPr>
              <w:spacing w:line="360" w:lineRule="exact"/>
              <w:ind w:right="972"/>
              <w:jc w:val="right"/>
              <w:rPr>
                <w:rFonts w:hint="eastAsia"/>
                <w:sz w:val="18"/>
              </w:rPr>
            </w:pPr>
            <w:r>
              <w:rPr>
                <w:rFonts w:hint="eastAsia"/>
                <w:sz w:val="18"/>
              </w:rPr>
              <w:t>17</w:t>
            </w:r>
          </w:p>
        </w:tc>
        <w:tc>
          <w:tcPr>
            <w:tcW w:w="2400" w:type="dxa"/>
          </w:tcPr>
          <w:p w:rsidR="00000000" w:rsidRDefault="00764533">
            <w:pPr>
              <w:spacing w:line="360" w:lineRule="exact"/>
              <w:ind w:right="852"/>
              <w:jc w:val="right"/>
              <w:rPr>
                <w:rFonts w:hint="eastAsia"/>
                <w:sz w:val="18"/>
              </w:rPr>
            </w:pPr>
            <w:r>
              <w:rPr>
                <w:rFonts w:hint="eastAsia"/>
                <w:sz w:val="18"/>
              </w:rPr>
              <w:t>40</w:t>
            </w:r>
            <w:r>
              <w:rPr>
                <w:sz w:val="18"/>
              </w:rPr>
              <w:t>.47</w:t>
            </w:r>
            <w:r>
              <w:rPr>
                <w:rFonts w:hint="eastAsia"/>
                <w:sz w:val="18"/>
              </w:rPr>
              <w:t>％</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新民主党</w:t>
            </w:r>
          </w:p>
        </w:tc>
        <w:tc>
          <w:tcPr>
            <w:tcW w:w="2280" w:type="dxa"/>
          </w:tcPr>
          <w:p w:rsidR="00000000" w:rsidRDefault="00764533">
            <w:pPr>
              <w:spacing w:line="360" w:lineRule="exact"/>
              <w:ind w:right="852"/>
              <w:jc w:val="right"/>
              <w:rPr>
                <w:sz w:val="18"/>
              </w:rPr>
            </w:pPr>
            <w:r>
              <w:rPr>
                <w:sz w:val="18"/>
              </w:rPr>
              <w:t>38</w:t>
            </w:r>
          </w:p>
        </w:tc>
        <w:tc>
          <w:tcPr>
            <w:tcW w:w="2520" w:type="dxa"/>
          </w:tcPr>
          <w:p w:rsidR="00000000" w:rsidRDefault="00764533">
            <w:pPr>
              <w:spacing w:line="360" w:lineRule="exact"/>
              <w:ind w:right="972"/>
              <w:jc w:val="right"/>
              <w:rPr>
                <w:sz w:val="18"/>
              </w:rPr>
            </w:pPr>
            <w:r>
              <w:rPr>
                <w:sz w:val="18"/>
              </w:rPr>
              <w:t>10</w:t>
            </w:r>
          </w:p>
        </w:tc>
        <w:tc>
          <w:tcPr>
            <w:tcW w:w="2400" w:type="dxa"/>
          </w:tcPr>
          <w:p w:rsidR="00000000" w:rsidRDefault="00764533">
            <w:pPr>
              <w:spacing w:line="360" w:lineRule="exact"/>
              <w:ind w:right="852"/>
              <w:jc w:val="right"/>
              <w:rPr>
                <w:sz w:val="18"/>
              </w:rPr>
            </w:pPr>
            <w:r>
              <w:rPr>
                <w:sz w:val="18"/>
              </w:rPr>
              <w:t>26.31</w:t>
            </w:r>
            <w:r>
              <w:rPr>
                <w:rFonts w:hint="eastAsia"/>
                <w:sz w:val="18"/>
              </w:rPr>
              <w:t>％</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希腊共产党</w:t>
            </w:r>
          </w:p>
        </w:tc>
        <w:tc>
          <w:tcPr>
            <w:tcW w:w="2280" w:type="dxa"/>
          </w:tcPr>
          <w:p w:rsidR="00000000" w:rsidRDefault="00764533">
            <w:pPr>
              <w:spacing w:line="360" w:lineRule="exact"/>
              <w:ind w:right="852"/>
              <w:jc w:val="right"/>
              <w:rPr>
                <w:sz w:val="18"/>
              </w:rPr>
            </w:pPr>
            <w:r>
              <w:rPr>
                <w:sz w:val="18"/>
              </w:rPr>
              <w:t>62</w:t>
            </w:r>
          </w:p>
        </w:tc>
        <w:tc>
          <w:tcPr>
            <w:tcW w:w="2520" w:type="dxa"/>
          </w:tcPr>
          <w:p w:rsidR="00000000" w:rsidRDefault="00764533">
            <w:pPr>
              <w:spacing w:line="360" w:lineRule="exact"/>
              <w:ind w:right="972"/>
              <w:jc w:val="right"/>
              <w:rPr>
                <w:sz w:val="18"/>
              </w:rPr>
            </w:pPr>
            <w:r>
              <w:rPr>
                <w:sz w:val="18"/>
              </w:rPr>
              <w:t>2</w:t>
            </w:r>
          </w:p>
        </w:tc>
        <w:tc>
          <w:tcPr>
            <w:tcW w:w="2400" w:type="dxa"/>
          </w:tcPr>
          <w:p w:rsidR="00000000" w:rsidRDefault="00764533">
            <w:pPr>
              <w:spacing w:line="360" w:lineRule="exact"/>
              <w:ind w:right="852"/>
              <w:jc w:val="right"/>
              <w:rPr>
                <w:sz w:val="18"/>
              </w:rPr>
            </w:pPr>
            <w:r>
              <w:rPr>
                <w:sz w:val="18"/>
              </w:rPr>
              <w:t>3.22</w:t>
            </w:r>
            <w:r>
              <w:rPr>
                <w:rFonts w:hint="eastAsia"/>
                <w:sz w:val="18"/>
              </w:rPr>
              <w:t>％</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左翼进步联盟</w:t>
            </w:r>
          </w:p>
        </w:tc>
        <w:tc>
          <w:tcPr>
            <w:tcW w:w="2280" w:type="dxa"/>
          </w:tcPr>
          <w:p w:rsidR="00000000" w:rsidRDefault="00764533">
            <w:pPr>
              <w:spacing w:line="360" w:lineRule="exact"/>
              <w:ind w:right="852"/>
              <w:jc w:val="right"/>
              <w:rPr>
                <w:sz w:val="18"/>
              </w:rPr>
            </w:pPr>
            <w:r>
              <w:rPr>
                <w:sz w:val="18"/>
              </w:rPr>
              <w:t>86</w:t>
            </w:r>
          </w:p>
        </w:tc>
        <w:tc>
          <w:tcPr>
            <w:tcW w:w="2520" w:type="dxa"/>
          </w:tcPr>
          <w:p w:rsidR="00000000" w:rsidRDefault="00764533">
            <w:pPr>
              <w:spacing w:line="360" w:lineRule="exact"/>
              <w:ind w:right="972"/>
              <w:jc w:val="right"/>
              <w:rPr>
                <w:sz w:val="18"/>
              </w:rPr>
            </w:pPr>
            <w:r>
              <w:rPr>
                <w:sz w:val="18"/>
              </w:rPr>
              <w:t>2</w:t>
            </w:r>
          </w:p>
        </w:tc>
        <w:tc>
          <w:tcPr>
            <w:tcW w:w="2400" w:type="dxa"/>
          </w:tcPr>
          <w:p w:rsidR="00000000" w:rsidRDefault="00764533">
            <w:pPr>
              <w:spacing w:line="360" w:lineRule="exact"/>
              <w:ind w:right="852"/>
              <w:jc w:val="right"/>
              <w:rPr>
                <w:sz w:val="18"/>
              </w:rPr>
            </w:pPr>
            <w:r>
              <w:rPr>
                <w:sz w:val="18"/>
              </w:rPr>
              <w:t>2.32</w:t>
            </w:r>
            <w:r>
              <w:rPr>
                <w:rFonts w:hint="eastAsia"/>
                <w:sz w:val="18"/>
              </w:rPr>
              <w:t>％</w:t>
            </w:r>
          </w:p>
        </w:tc>
      </w:tr>
      <w:tr w:rsidR="00000000">
        <w:tblPrEx>
          <w:tblCellMar>
            <w:top w:w="0" w:type="dxa"/>
            <w:bottom w:w="0" w:type="dxa"/>
          </w:tblCellMar>
        </w:tblPrEx>
        <w:tc>
          <w:tcPr>
            <w:tcW w:w="2520" w:type="dxa"/>
          </w:tcPr>
          <w:p w:rsidR="00000000" w:rsidRDefault="00764533">
            <w:pPr>
              <w:spacing w:line="360" w:lineRule="exact"/>
              <w:rPr>
                <w:rFonts w:eastAsia="SimHei" w:hint="eastAsia"/>
                <w:sz w:val="18"/>
              </w:rPr>
            </w:pPr>
            <w:r>
              <w:rPr>
                <w:rFonts w:eastAsia="SimHei" w:hint="eastAsia"/>
                <w:sz w:val="18"/>
              </w:rPr>
              <w:t>民主社会运动党</w:t>
            </w:r>
          </w:p>
        </w:tc>
        <w:tc>
          <w:tcPr>
            <w:tcW w:w="2280" w:type="dxa"/>
          </w:tcPr>
          <w:p w:rsidR="00000000" w:rsidRDefault="00764533">
            <w:pPr>
              <w:spacing w:line="360" w:lineRule="exact"/>
              <w:ind w:right="852"/>
              <w:jc w:val="right"/>
              <w:rPr>
                <w:sz w:val="18"/>
              </w:rPr>
            </w:pPr>
            <w:r>
              <w:rPr>
                <w:sz w:val="18"/>
              </w:rPr>
              <w:t>47</w:t>
            </w:r>
          </w:p>
        </w:tc>
        <w:tc>
          <w:tcPr>
            <w:tcW w:w="2520" w:type="dxa"/>
          </w:tcPr>
          <w:p w:rsidR="00000000" w:rsidRDefault="00764533">
            <w:pPr>
              <w:spacing w:line="360" w:lineRule="exact"/>
              <w:ind w:right="972"/>
              <w:jc w:val="right"/>
              <w:rPr>
                <w:sz w:val="18"/>
              </w:rPr>
            </w:pPr>
            <w:r>
              <w:rPr>
                <w:sz w:val="18"/>
              </w:rPr>
              <w:t>0</w:t>
            </w:r>
          </w:p>
        </w:tc>
        <w:tc>
          <w:tcPr>
            <w:tcW w:w="2400" w:type="dxa"/>
          </w:tcPr>
          <w:p w:rsidR="00000000" w:rsidRDefault="00764533">
            <w:pPr>
              <w:spacing w:line="360" w:lineRule="exact"/>
              <w:ind w:right="852"/>
              <w:jc w:val="right"/>
              <w:rPr>
                <w:rFonts w:hint="eastAsia"/>
                <w:sz w:val="18"/>
              </w:rPr>
            </w:pPr>
          </w:p>
        </w:tc>
      </w:tr>
      <w:tr w:rsidR="00000000">
        <w:tblPrEx>
          <w:tblCellMar>
            <w:top w:w="0" w:type="dxa"/>
            <w:bottom w:w="0" w:type="dxa"/>
          </w:tblCellMar>
        </w:tblPrEx>
        <w:tc>
          <w:tcPr>
            <w:tcW w:w="2520" w:type="dxa"/>
          </w:tcPr>
          <w:p w:rsidR="00000000" w:rsidRDefault="00764533">
            <w:pPr>
              <w:spacing w:line="360" w:lineRule="exact"/>
              <w:rPr>
                <w:rFonts w:hint="eastAsia"/>
                <w:sz w:val="18"/>
              </w:rPr>
            </w:pPr>
            <w:r>
              <w:rPr>
                <w:rFonts w:hint="eastAsia"/>
                <w:sz w:val="18"/>
              </w:rPr>
              <w:t>共计</w:t>
            </w:r>
          </w:p>
        </w:tc>
        <w:tc>
          <w:tcPr>
            <w:tcW w:w="2280" w:type="dxa"/>
          </w:tcPr>
          <w:p w:rsidR="00000000" w:rsidRDefault="00764533">
            <w:pPr>
              <w:spacing w:line="360" w:lineRule="exact"/>
              <w:ind w:right="852"/>
              <w:jc w:val="right"/>
              <w:rPr>
                <w:sz w:val="18"/>
              </w:rPr>
            </w:pPr>
            <w:r>
              <w:rPr>
                <w:sz w:val="18"/>
              </w:rPr>
              <w:t>272</w:t>
            </w:r>
          </w:p>
        </w:tc>
        <w:tc>
          <w:tcPr>
            <w:tcW w:w="2520" w:type="dxa"/>
          </w:tcPr>
          <w:p w:rsidR="00000000" w:rsidRDefault="00764533">
            <w:pPr>
              <w:spacing w:line="360" w:lineRule="exact"/>
              <w:ind w:right="972"/>
              <w:jc w:val="right"/>
              <w:rPr>
                <w:sz w:val="18"/>
              </w:rPr>
            </w:pPr>
            <w:r>
              <w:rPr>
                <w:sz w:val="18"/>
              </w:rPr>
              <w:t>31</w:t>
            </w:r>
          </w:p>
        </w:tc>
        <w:tc>
          <w:tcPr>
            <w:tcW w:w="2400" w:type="dxa"/>
          </w:tcPr>
          <w:p w:rsidR="00000000" w:rsidRDefault="00764533">
            <w:pPr>
              <w:spacing w:line="360" w:lineRule="exact"/>
              <w:ind w:right="852"/>
              <w:jc w:val="right"/>
              <w:rPr>
                <w:sz w:val="18"/>
              </w:rPr>
            </w:pPr>
            <w:r>
              <w:rPr>
                <w:sz w:val="18"/>
              </w:rPr>
              <w:t>11.39</w:t>
            </w:r>
            <w:r>
              <w:rPr>
                <w:rFonts w:hint="eastAsia"/>
                <w:sz w:val="18"/>
              </w:rPr>
              <w:t>％</w:t>
            </w:r>
          </w:p>
        </w:tc>
      </w:tr>
    </w:tbl>
    <w:p w:rsidR="00000000" w:rsidRDefault="00764533">
      <w:pPr>
        <w:spacing w:after="240" w:line="360" w:lineRule="exact"/>
        <w:jc w:val="center"/>
        <w:rPr>
          <w:rFonts w:eastAsia="SimHei" w:hint="eastAsia"/>
          <w:u w:val="single"/>
        </w:rPr>
      </w:pPr>
    </w:p>
    <w:p w:rsidR="00000000" w:rsidRDefault="00764533">
      <w:pPr>
        <w:spacing w:after="240" w:line="360" w:lineRule="exact"/>
        <w:jc w:val="center"/>
        <w:rPr>
          <w:rFonts w:eastAsia="SimHei" w:hint="eastAsia"/>
          <w:u w:val="single"/>
        </w:rPr>
      </w:pPr>
      <w:r>
        <w:rPr>
          <w:rFonts w:eastAsia="SimHei" w:hint="eastAsia"/>
          <w:u w:val="single"/>
        </w:rPr>
        <w:t>高级行政管理人员</w:t>
      </w:r>
    </w:p>
    <w:p w:rsidR="00000000" w:rsidRDefault="00764533">
      <w:pPr>
        <w:spacing w:after="240" w:line="360" w:lineRule="exact"/>
        <w:ind w:firstLine="425"/>
        <w:jc w:val="center"/>
        <w:rPr>
          <w:rFonts w:hint="eastAsia"/>
        </w:rPr>
      </w:pPr>
      <w:r>
        <w:rPr>
          <w:rFonts w:hint="eastAsia"/>
        </w:rPr>
        <w:t>公共行政管理部门的情况如下：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0"/>
        <w:gridCol w:w="1640"/>
        <w:gridCol w:w="1640"/>
        <w:gridCol w:w="1640"/>
        <w:gridCol w:w="1640"/>
        <w:gridCol w:w="1640"/>
      </w:tblGrid>
      <w:tr w:rsidR="00000000">
        <w:tblPrEx>
          <w:tblCellMar>
            <w:top w:w="0" w:type="dxa"/>
            <w:bottom w:w="0" w:type="dxa"/>
          </w:tblCellMar>
        </w:tblPrEx>
        <w:trPr>
          <w:cantSplit/>
        </w:trPr>
        <w:tc>
          <w:tcPr>
            <w:tcW w:w="9840" w:type="dxa"/>
            <w:gridSpan w:val="6"/>
          </w:tcPr>
          <w:p w:rsidR="00000000" w:rsidRDefault="00764533">
            <w:pPr>
              <w:spacing w:line="360" w:lineRule="exact"/>
              <w:jc w:val="center"/>
              <w:rPr>
                <w:rFonts w:eastAsia="SimHei" w:hint="eastAsia"/>
              </w:rPr>
            </w:pPr>
            <w:r>
              <w:rPr>
                <w:rFonts w:eastAsia="SimHei" w:hint="eastAsia"/>
              </w:rPr>
              <w:t>公共部门负责人总计</w:t>
            </w:r>
          </w:p>
        </w:tc>
      </w:tr>
      <w:tr w:rsidR="00000000">
        <w:tblPrEx>
          <w:tblCellMar>
            <w:top w:w="0" w:type="dxa"/>
            <w:bottom w:w="0" w:type="dxa"/>
          </w:tblCellMar>
        </w:tblPrEx>
        <w:trPr>
          <w:cantSplit/>
        </w:trPr>
        <w:tc>
          <w:tcPr>
            <w:tcW w:w="3280" w:type="dxa"/>
            <w:gridSpan w:val="2"/>
          </w:tcPr>
          <w:p w:rsidR="00000000" w:rsidRDefault="00764533">
            <w:pPr>
              <w:spacing w:line="360" w:lineRule="exact"/>
              <w:jc w:val="center"/>
              <w:rPr>
                <w:rFonts w:eastAsia="SimHei" w:hint="eastAsia"/>
                <w:sz w:val="18"/>
              </w:rPr>
            </w:pPr>
            <w:r>
              <w:rPr>
                <w:rFonts w:eastAsia="SimHei" w:hint="eastAsia"/>
                <w:sz w:val="18"/>
              </w:rPr>
              <w:t>司</w:t>
            </w:r>
          </w:p>
        </w:tc>
        <w:tc>
          <w:tcPr>
            <w:tcW w:w="3280" w:type="dxa"/>
            <w:gridSpan w:val="2"/>
          </w:tcPr>
          <w:p w:rsidR="00000000" w:rsidRDefault="00764533">
            <w:pPr>
              <w:spacing w:line="360" w:lineRule="exact"/>
              <w:jc w:val="center"/>
              <w:rPr>
                <w:rFonts w:eastAsia="SimHei" w:hint="eastAsia"/>
                <w:sz w:val="18"/>
              </w:rPr>
            </w:pPr>
            <w:r>
              <w:rPr>
                <w:rFonts w:eastAsia="SimHei" w:hint="eastAsia"/>
                <w:sz w:val="18"/>
              </w:rPr>
              <w:t>部</w:t>
            </w:r>
          </w:p>
        </w:tc>
        <w:tc>
          <w:tcPr>
            <w:tcW w:w="3280" w:type="dxa"/>
            <w:gridSpan w:val="2"/>
          </w:tcPr>
          <w:p w:rsidR="00000000" w:rsidRDefault="00764533">
            <w:pPr>
              <w:spacing w:line="360" w:lineRule="exact"/>
              <w:jc w:val="center"/>
              <w:rPr>
                <w:rFonts w:eastAsia="SimHei" w:hint="eastAsia"/>
                <w:sz w:val="18"/>
              </w:rPr>
            </w:pPr>
            <w:r>
              <w:rPr>
                <w:rFonts w:eastAsia="SimHei" w:hint="eastAsia"/>
                <w:sz w:val="18"/>
              </w:rPr>
              <w:t>自治处</w:t>
            </w:r>
          </w:p>
        </w:tc>
      </w:tr>
      <w:tr w:rsidR="00000000">
        <w:tblPrEx>
          <w:tblCellMar>
            <w:top w:w="0" w:type="dxa"/>
            <w:bottom w:w="0" w:type="dxa"/>
          </w:tblCellMar>
        </w:tblPrEx>
        <w:tc>
          <w:tcPr>
            <w:tcW w:w="1640" w:type="dxa"/>
          </w:tcPr>
          <w:p w:rsidR="00000000" w:rsidRDefault="00764533">
            <w:pPr>
              <w:spacing w:line="360" w:lineRule="exact"/>
              <w:jc w:val="center"/>
              <w:rPr>
                <w:rFonts w:hint="eastAsia"/>
                <w:sz w:val="18"/>
              </w:rPr>
            </w:pPr>
            <w:r>
              <w:rPr>
                <w:rFonts w:hint="eastAsia"/>
                <w:sz w:val="18"/>
              </w:rPr>
              <w:t>男</w:t>
            </w:r>
          </w:p>
        </w:tc>
        <w:tc>
          <w:tcPr>
            <w:tcW w:w="1640" w:type="dxa"/>
          </w:tcPr>
          <w:p w:rsidR="00000000" w:rsidRDefault="00764533">
            <w:pPr>
              <w:spacing w:line="360" w:lineRule="exact"/>
              <w:jc w:val="center"/>
              <w:rPr>
                <w:rFonts w:hint="eastAsia"/>
                <w:sz w:val="18"/>
              </w:rPr>
            </w:pPr>
            <w:r>
              <w:rPr>
                <w:rFonts w:hint="eastAsia"/>
                <w:sz w:val="18"/>
              </w:rPr>
              <w:t>女</w:t>
            </w:r>
          </w:p>
        </w:tc>
        <w:tc>
          <w:tcPr>
            <w:tcW w:w="1640" w:type="dxa"/>
          </w:tcPr>
          <w:p w:rsidR="00000000" w:rsidRDefault="00764533">
            <w:pPr>
              <w:pStyle w:val="Header"/>
              <w:pBdr>
                <w:bottom w:val="none" w:sz="0" w:space="0" w:color="auto"/>
              </w:pBdr>
              <w:tabs>
                <w:tab w:val="clear" w:pos="4320"/>
                <w:tab w:val="clear" w:pos="8640"/>
              </w:tabs>
              <w:spacing w:line="360" w:lineRule="exact"/>
              <w:rPr>
                <w:rFonts w:hint="eastAsia"/>
              </w:rPr>
            </w:pPr>
            <w:r>
              <w:rPr>
                <w:rFonts w:hint="eastAsia"/>
              </w:rPr>
              <w:t>男</w:t>
            </w:r>
          </w:p>
        </w:tc>
        <w:tc>
          <w:tcPr>
            <w:tcW w:w="1640" w:type="dxa"/>
          </w:tcPr>
          <w:p w:rsidR="00000000" w:rsidRDefault="00764533">
            <w:pPr>
              <w:spacing w:line="360" w:lineRule="exact"/>
              <w:jc w:val="center"/>
              <w:rPr>
                <w:rFonts w:hint="eastAsia"/>
                <w:sz w:val="18"/>
              </w:rPr>
            </w:pPr>
            <w:r>
              <w:rPr>
                <w:rFonts w:hint="eastAsia"/>
                <w:sz w:val="18"/>
              </w:rPr>
              <w:t>女</w:t>
            </w:r>
          </w:p>
        </w:tc>
        <w:tc>
          <w:tcPr>
            <w:tcW w:w="1640" w:type="dxa"/>
          </w:tcPr>
          <w:p w:rsidR="00000000" w:rsidRDefault="00764533">
            <w:pPr>
              <w:spacing w:line="360" w:lineRule="exact"/>
              <w:jc w:val="center"/>
              <w:rPr>
                <w:rFonts w:hint="eastAsia"/>
                <w:sz w:val="18"/>
              </w:rPr>
            </w:pPr>
            <w:r>
              <w:rPr>
                <w:rFonts w:hint="eastAsia"/>
                <w:sz w:val="18"/>
              </w:rPr>
              <w:t>男</w:t>
            </w:r>
          </w:p>
        </w:tc>
        <w:tc>
          <w:tcPr>
            <w:tcW w:w="1640" w:type="dxa"/>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c>
          <w:tcPr>
            <w:tcW w:w="1640" w:type="dxa"/>
          </w:tcPr>
          <w:p w:rsidR="00000000" w:rsidRDefault="00764533">
            <w:pPr>
              <w:spacing w:line="360" w:lineRule="exact"/>
              <w:jc w:val="center"/>
              <w:rPr>
                <w:sz w:val="18"/>
              </w:rPr>
            </w:pPr>
            <w:r>
              <w:rPr>
                <w:sz w:val="18"/>
              </w:rPr>
              <w:t>69.9</w:t>
            </w:r>
          </w:p>
        </w:tc>
        <w:tc>
          <w:tcPr>
            <w:tcW w:w="1640" w:type="dxa"/>
          </w:tcPr>
          <w:p w:rsidR="00000000" w:rsidRDefault="00764533">
            <w:pPr>
              <w:spacing w:line="360" w:lineRule="exact"/>
              <w:jc w:val="center"/>
              <w:rPr>
                <w:sz w:val="18"/>
              </w:rPr>
            </w:pPr>
            <w:r>
              <w:rPr>
                <w:sz w:val="18"/>
              </w:rPr>
              <w:t>30.1</w:t>
            </w:r>
          </w:p>
        </w:tc>
        <w:tc>
          <w:tcPr>
            <w:tcW w:w="1640" w:type="dxa"/>
          </w:tcPr>
          <w:p w:rsidR="00000000" w:rsidRDefault="00764533">
            <w:pPr>
              <w:spacing w:line="360" w:lineRule="exact"/>
              <w:jc w:val="center"/>
              <w:rPr>
                <w:sz w:val="18"/>
              </w:rPr>
            </w:pPr>
            <w:r>
              <w:rPr>
                <w:sz w:val="18"/>
              </w:rPr>
              <w:t>59.9</w:t>
            </w:r>
          </w:p>
        </w:tc>
        <w:tc>
          <w:tcPr>
            <w:tcW w:w="1640" w:type="dxa"/>
          </w:tcPr>
          <w:p w:rsidR="00000000" w:rsidRDefault="00764533">
            <w:pPr>
              <w:spacing w:line="360" w:lineRule="exact"/>
              <w:jc w:val="center"/>
              <w:rPr>
                <w:sz w:val="18"/>
              </w:rPr>
            </w:pPr>
            <w:r>
              <w:rPr>
                <w:sz w:val="18"/>
              </w:rPr>
              <w:t>40.1</w:t>
            </w:r>
          </w:p>
        </w:tc>
        <w:tc>
          <w:tcPr>
            <w:tcW w:w="1640" w:type="dxa"/>
          </w:tcPr>
          <w:p w:rsidR="00000000" w:rsidRDefault="00764533">
            <w:pPr>
              <w:spacing w:line="360" w:lineRule="exact"/>
              <w:jc w:val="center"/>
              <w:rPr>
                <w:sz w:val="18"/>
              </w:rPr>
            </w:pPr>
            <w:r>
              <w:rPr>
                <w:sz w:val="18"/>
              </w:rPr>
              <w:t>56.3</w:t>
            </w:r>
          </w:p>
        </w:tc>
        <w:tc>
          <w:tcPr>
            <w:tcW w:w="1640" w:type="dxa"/>
          </w:tcPr>
          <w:p w:rsidR="00000000" w:rsidRDefault="00764533">
            <w:pPr>
              <w:spacing w:line="360" w:lineRule="exact"/>
              <w:jc w:val="center"/>
              <w:rPr>
                <w:sz w:val="18"/>
              </w:rPr>
            </w:pPr>
            <w:r>
              <w:rPr>
                <w:sz w:val="18"/>
              </w:rPr>
              <w:t>43.7</w:t>
            </w:r>
          </w:p>
        </w:tc>
      </w:tr>
    </w:tbl>
    <w:p w:rsidR="00000000" w:rsidRDefault="00764533">
      <w:pPr>
        <w:spacing w:after="240" w:line="360" w:lineRule="exact"/>
        <w:ind w:firstLine="425"/>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0"/>
        <w:gridCol w:w="1640"/>
        <w:gridCol w:w="1640"/>
        <w:gridCol w:w="1640"/>
        <w:gridCol w:w="1640"/>
        <w:gridCol w:w="1640"/>
      </w:tblGrid>
      <w:tr w:rsidR="00000000">
        <w:tblPrEx>
          <w:tblCellMar>
            <w:top w:w="0" w:type="dxa"/>
            <w:bottom w:w="0" w:type="dxa"/>
          </w:tblCellMar>
        </w:tblPrEx>
        <w:trPr>
          <w:cantSplit/>
        </w:trPr>
        <w:tc>
          <w:tcPr>
            <w:tcW w:w="9840" w:type="dxa"/>
            <w:gridSpan w:val="6"/>
          </w:tcPr>
          <w:p w:rsidR="00000000" w:rsidRDefault="00764533">
            <w:pPr>
              <w:spacing w:line="360" w:lineRule="exact"/>
              <w:jc w:val="center"/>
              <w:rPr>
                <w:rFonts w:eastAsia="SimHei" w:hint="eastAsia"/>
              </w:rPr>
            </w:pPr>
            <w:r>
              <w:rPr>
                <w:rFonts w:eastAsia="SimHei" w:hint="eastAsia"/>
              </w:rPr>
              <w:t>公共部门组织高级行政主管总计</w:t>
            </w:r>
          </w:p>
        </w:tc>
      </w:tr>
      <w:tr w:rsidR="00000000">
        <w:tblPrEx>
          <w:tblCellMar>
            <w:top w:w="0" w:type="dxa"/>
            <w:bottom w:w="0" w:type="dxa"/>
          </w:tblCellMar>
        </w:tblPrEx>
        <w:trPr>
          <w:cantSplit/>
        </w:trPr>
        <w:tc>
          <w:tcPr>
            <w:tcW w:w="3280" w:type="dxa"/>
            <w:gridSpan w:val="2"/>
          </w:tcPr>
          <w:p w:rsidR="00000000" w:rsidRDefault="00764533">
            <w:pPr>
              <w:spacing w:line="360" w:lineRule="exact"/>
              <w:jc w:val="center"/>
              <w:rPr>
                <w:rFonts w:eastAsia="SimHei" w:hint="eastAsia"/>
              </w:rPr>
            </w:pPr>
            <w:r>
              <w:rPr>
                <w:rFonts w:eastAsia="SimHei" w:hint="eastAsia"/>
              </w:rPr>
              <w:t>司</w:t>
            </w:r>
          </w:p>
        </w:tc>
        <w:tc>
          <w:tcPr>
            <w:tcW w:w="3280" w:type="dxa"/>
            <w:gridSpan w:val="2"/>
          </w:tcPr>
          <w:p w:rsidR="00000000" w:rsidRDefault="00764533">
            <w:pPr>
              <w:spacing w:line="360" w:lineRule="exact"/>
              <w:jc w:val="center"/>
              <w:rPr>
                <w:rFonts w:eastAsia="SimHei" w:hint="eastAsia"/>
              </w:rPr>
            </w:pPr>
            <w:r>
              <w:rPr>
                <w:rFonts w:eastAsia="SimHei" w:hint="eastAsia"/>
              </w:rPr>
              <w:t>部</w:t>
            </w:r>
          </w:p>
        </w:tc>
        <w:tc>
          <w:tcPr>
            <w:tcW w:w="3280" w:type="dxa"/>
            <w:gridSpan w:val="2"/>
          </w:tcPr>
          <w:p w:rsidR="00000000" w:rsidRDefault="00764533">
            <w:pPr>
              <w:spacing w:line="360" w:lineRule="exact"/>
              <w:jc w:val="center"/>
              <w:rPr>
                <w:rFonts w:eastAsia="SimHei" w:hint="eastAsia"/>
              </w:rPr>
            </w:pPr>
            <w:r>
              <w:rPr>
                <w:rFonts w:eastAsia="SimHei" w:hint="eastAsia"/>
              </w:rPr>
              <w:t>自治处</w:t>
            </w:r>
          </w:p>
        </w:tc>
      </w:tr>
      <w:tr w:rsidR="00000000">
        <w:tblPrEx>
          <w:tblCellMar>
            <w:top w:w="0" w:type="dxa"/>
            <w:bottom w:w="0" w:type="dxa"/>
          </w:tblCellMar>
        </w:tblPrEx>
        <w:trPr>
          <w:trHeight w:val="360"/>
        </w:trPr>
        <w:tc>
          <w:tcPr>
            <w:tcW w:w="1640" w:type="dxa"/>
          </w:tcPr>
          <w:p w:rsidR="00000000" w:rsidRDefault="00764533">
            <w:pPr>
              <w:spacing w:line="360" w:lineRule="exact"/>
              <w:jc w:val="center"/>
              <w:rPr>
                <w:rFonts w:hint="eastAsia"/>
                <w:sz w:val="18"/>
              </w:rPr>
            </w:pPr>
            <w:r>
              <w:rPr>
                <w:rFonts w:hint="eastAsia"/>
                <w:sz w:val="18"/>
              </w:rPr>
              <w:t>男</w:t>
            </w:r>
          </w:p>
        </w:tc>
        <w:tc>
          <w:tcPr>
            <w:tcW w:w="1640" w:type="dxa"/>
          </w:tcPr>
          <w:p w:rsidR="00000000" w:rsidRDefault="00764533">
            <w:pPr>
              <w:spacing w:line="360" w:lineRule="exact"/>
              <w:jc w:val="center"/>
              <w:rPr>
                <w:rFonts w:hint="eastAsia"/>
                <w:sz w:val="18"/>
              </w:rPr>
            </w:pPr>
            <w:r>
              <w:rPr>
                <w:rFonts w:hint="eastAsia"/>
                <w:sz w:val="18"/>
              </w:rPr>
              <w:t>女</w:t>
            </w:r>
          </w:p>
        </w:tc>
        <w:tc>
          <w:tcPr>
            <w:tcW w:w="1640" w:type="dxa"/>
          </w:tcPr>
          <w:p w:rsidR="00000000" w:rsidRDefault="00764533">
            <w:pPr>
              <w:spacing w:line="360" w:lineRule="exact"/>
              <w:jc w:val="center"/>
              <w:rPr>
                <w:rFonts w:hint="eastAsia"/>
                <w:sz w:val="18"/>
              </w:rPr>
            </w:pPr>
            <w:r>
              <w:rPr>
                <w:rFonts w:hint="eastAsia"/>
                <w:sz w:val="18"/>
              </w:rPr>
              <w:t>男</w:t>
            </w:r>
          </w:p>
        </w:tc>
        <w:tc>
          <w:tcPr>
            <w:tcW w:w="1640" w:type="dxa"/>
          </w:tcPr>
          <w:p w:rsidR="00000000" w:rsidRDefault="00764533">
            <w:pPr>
              <w:spacing w:line="360" w:lineRule="exact"/>
              <w:jc w:val="center"/>
              <w:rPr>
                <w:rFonts w:hint="eastAsia"/>
                <w:sz w:val="18"/>
              </w:rPr>
            </w:pPr>
            <w:r>
              <w:rPr>
                <w:rFonts w:hint="eastAsia"/>
                <w:sz w:val="18"/>
              </w:rPr>
              <w:t>女</w:t>
            </w:r>
          </w:p>
        </w:tc>
        <w:tc>
          <w:tcPr>
            <w:tcW w:w="1640" w:type="dxa"/>
          </w:tcPr>
          <w:p w:rsidR="00000000" w:rsidRDefault="00764533">
            <w:pPr>
              <w:spacing w:line="360" w:lineRule="exact"/>
              <w:jc w:val="center"/>
              <w:rPr>
                <w:rFonts w:hint="eastAsia"/>
                <w:sz w:val="18"/>
              </w:rPr>
            </w:pPr>
            <w:r>
              <w:rPr>
                <w:rFonts w:hint="eastAsia"/>
                <w:sz w:val="18"/>
              </w:rPr>
              <w:t>男</w:t>
            </w:r>
          </w:p>
        </w:tc>
        <w:tc>
          <w:tcPr>
            <w:tcW w:w="1640" w:type="dxa"/>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rPr>
          <w:trHeight w:val="360"/>
        </w:trPr>
        <w:tc>
          <w:tcPr>
            <w:tcW w:w="1640" w:type="dxa"/>
          </w:tcPr>
          <w:p w:rsidR="00000000" w:rsidRDefault="00764533">
            <w:pPr>
              <w:spacing w:line="360" w:lineRule="exact"/>
              <w:jc w:val="center"/>
              <w:rPr>
                <w:sz w:val="18"/>
              </w:rPr>
            </w:pPr>
            <w:r>
              <w:rPr>
                <w:sz w:val="18"/>
              </w:rPr>
              <w:t>44.1</w:t>
            </w:r>
          </w:p>
        </w:tc>
        <w:tc>
          <w:tcPr>
            <w:tcW w:w="1640" w:type="dxa"/>
          </w:tcPr>
          <w:p w:rsidR="00000000" w:rsidRDefault="00764533">
            <w:pPr>
              <w:spacing w:line="360" w:lineRule="exact"/>
              <w:jc w:val="center"/>
              <w:rPr>
                <w:sz w:val="18"/>
              </w:rPr>
            </w:pPr>
            <w:r>
              <w:rPr>
                <w:sz w:val="18"/>
              </w:rPr>
              <w:t>55.9</w:t>
            </w:r>
          </w:p>
        </w:tc>
        <w:tc>
          <w:tcPr>
            <w:tcW w:w="1640" w:type="dxa"/>
          </w:tcPr>
          <w:p w:rsidR="00000000" w:rsidRDefault="00764533">
            <w:pPr>
              <w:spacing w:line="360" w:lineRule="exact"/>
              <w:jc w:val="center"/>
              <w:rPr>
                <w:sz w:val="18"/>
              </w:rPr>
            </w:pPr>
            <w:r>
              <w:rPr>
                <w:sz w:val="18"/>
              </w:rPr>
              <w:t>27.9</w:t>
            </w:r>
          </w:p>
        </w:tc>
        <w:tc>
          <w:tcPr>
            <w:tcW w:w="1640" w:type="dxa"/>
          </w:tcPr>
          <w:p w:rsidR="00000000" w:rsidRDefault="00764533">
            <w:pPr>
              <w:spacing w:line="360" w:lineRule="exact"/>
              <w:jc w:val="center"/>
              <w:rPr>
                <w:sz w:val="18"/>
              </w:rPr>
            </w:pPr>
            <w:r>
              <w:rPr>
                <w:sz w:val="18"/>
              </w:rPr>
              <w:t>72.1</w:t>
            </w:r>
          </w:p>
        </w:tc>
        <w:tc>
          <w:tcPr>
            <w:tcW w:w="1640" w:type="dxa"/>
          </w:tcPr>
          <w:p w:rsidR="00000000" w:rsidRDefault="00764533">
            <w:pPr>
              <w:spacing w:line="360" w:lineRule="exact"/>
              <w:jc w:val="center"/>
              <w:rPr>
                <w:sz w:val="18"/>
              </w:rPr>
            </w:pPr>
            <w:r>
              <w:rPr>
                <w:sz w:val="18"/>
              </w:rPr>
              <w:t>37.6</w:t>
            </w:r>
          </w:p>
        </w:tc>
        <w:tc>
          <w:tcPr>
            <w:tcW w:w="1640" w:type="dxa"/>
          </w:tcPr>
          <w:p w:rsidR="00000000" w:rsidRDefault="00764533">
            <w:pPr>
              <w:spacing w:line="360" w:lineRule="exact"/>
              <w:jc w:val="center"/>
              <w:rPr>
                <w:sz w:val="18"/>
              </w:rPr>
            </w:pPr>
            <w:r>
              <w:rPr>
                <w:sz w:val="18"/>
              </w:rPr>
              <w:t>62.4</w:t>
            </w:r>
          </w:p>
        </w:tc>
      </w:tr>
    </w:tbl>
    <w:p w:rsidR="00000000" w:rsidRDefault="00764533">
      <w:pPr>
        <w:spacing w:after="240" w:line="360" w:lineRule="exact"/>
        <w:ind w:firstLine="425"/>
        <w:rPr>
          <w:rFonts w:hint="eastAsia"/>
        </w:rPr>
      </w:pPr>
    </w:p>
    <w:p w:rsidR="00000000" w:rsidRDefault="00764533">
      <w:pPr>
        <w:spacing w:after="240" w:line="360" w:lineRule="exact"/>
        <w:ind w:firstLine="425"/>
        <w:rPr>
          <w:rFonts w:hint="eastAsia"/>
        </w:rPr>
      </w:pPr>
      <w:r>
        <w:rPr>
          <w:rFonts w:hint="eastAsia"/>
        </w:rPr>
        <w:t>在公共部门组织中，疗养机构占主导地位，雇员约为</w:t>
      </w:r>
      <w:r>
        <w:rPr>
          <w:rFonts w:hint="eastAsia"/>
        </w:rPr>
        <w:t>70,000</w:t>
      </w:r>
      <w:r>
        <w:rPr>
          <w:rFonts w:hint="eastAsia"/>
        </w:rPr>
        <w:t>人。迄今为止，妇女在保健</w:t>
      </w:r>
      <w:r>
        <w:rPr>
          <w:rFonts w:hint="eastAsia"/>
        </w:rPr>
        <w:t>/</w:t>
      </w:r>
      <w:r>
        <w:rPr>
          <w:rFonts w:hint="eastAsia"/>
        </w:rPr>
        <w:t>疗养部门所占份额最大，并担任其中大多数管理人职位。</w:t>
      </w:r>
    </w:p>
    <w:p w:rsidR="00000000" w:rsidRDefault="00764533">
      <w:pPr>
        <w:spacing w:line="360" w:lineRule="exact"/>
        <w:rPr>
          <w:rFonts w:ascii="KaiTi_GB2312" w:eastAsia="KaiTi_GB2312" w:hint="eastAsia"/>
          <w:sz w:val="18"/>
        </w:rPr>
      </w:pPr>
      <w:r>
        <w:rPr>
          <w:rFonts w:ascii="KaiTi_GB2312" w:eastAsia="KaiTi_GB2312" w:hint="eastAsia"/>
          <w:sz w:val="18"/>
        </w:rPr>
        <w:t>资料来源：内政、公共管理和权力下放部</w:t>
      </w:r>
      <w:r>
        <w:rPr>
          <w:rFonts w:ascii="KaiTi_GB2312" w:eastAsia="KaiTi_GB2312" w:hint="eastAsia"/>
          <w:sz w:val="18"/>
        </w:rPr>
        <w:t>/</w:t>
      </w:r>
      <w:r>
        <w:rPr>
          <w:rFonts w:ascii="KaiTi_GB2312" w:eastAsia="KaiTi_GB2312" w:hint="eastAsia"/>
          <w:sz w:val="18"/>
        </w:rPr>
        <w:t>男女平等总秘书处，《公共部门人员统计数据公报》</w:t>
      </w:r>
    </w:p>
    <w:p w:rsidR="00000000" w:rsidRDefault="00764533">
      <w:pPr>
        <w:spacing w:line="360" w:lineRule="exact"/>
        <w:rPr>
          <w:rFonts w:ascii="KaiTi_GB2312" w:eastAsia="KaiTi_GB2312" w:hint="eastAsia"/>
          <w:sz w:val="18"/>
        </w:rPr>
      </w:pPr>
      <w:r>
        <w:rPr>
          <w:rFonts w:ascii="KaiTi_GB2312" w:eastAsia="KaiTi_GB2312" w:hint="eastAsia"/>
          <w:sz w:val="18"/>
        </w:rPr>
        <w:t>1998</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r>
        <w:rPr>
          <w:rFonts w:ascii="KaiTi_GB2312" w:eastAsia="KaiTi_GB2312" w:hint="eastAsia"/>
          <w:sz w:val="18"/>
        </w:rPr>
        <w:t>31</w:t>
      </w:r>
      <w:r>
        <w:rPr>
          <w:rFonts w:ascii="KaiTi_GB2312" w:eastAsia="KaiTi_GB2312" w:hint="eastAsia"/>
          <w:sz w:val="18"/>
        </w:rPr>
        <w:t>日人口普查，未公布数据</w:t>
      </w:r>
    </w:p>
    <w:p w:rsidR="00000000" w:rsidRDefault="00764533">
      <w:pPr>
        <w:spacing w:line="360" w:lineRule="exact"/>
        <w:rPr>
          <w:rFonts w:ascii="KaiTi_GB2312" w:eastAsia="KaiTi_GB2312" w:hint="eastAsia"/>
          <w:sz w:val="18"/>
        </w:rPr>
      </w:pPr>
      <w:r>
        <w:rPr>
          <w:rFonts w:ascii="KaiTi_GB2312" w:eastAsia="KaiTi_GB2312" w:hint="eastAsia"/>
          <w:sz w:val="18"/>
        </w:rPr>
        <w:t>数据处理：男女平等问题研究中心</w:t>
      </w:r>
    </w:p>
    <w:p w:rsidR="00000000" w:rsidRDefault="00764533">
      <w:pPr>
        <w:spacing w:after="240" w:line="360" w:lineRule="exact"/>
        <w:jc w:val="center"/>
        <w:rPr>
          <w:rFonts w:eastAsia="SimHei" w:hint="eastAsia"/>
          <w:u w:val="single"/>
        </w:rPr>
      </w:pPr>
    </w:p>
    <w:p w:rsidR="00000000" w:rsidRDefault="00764533">
      <w:pPr>
        <w:spacing w:after="180" w:line="340" w:lineRule="exact"/>
        <w:jc w:val="center"/>
        <w:rPr>
          <w:rFonts w:eastAsia="SimHei" w:hint="eastAsia"/>
          <w:u w:val="single"/>
        </w:rPr>
      </w:pPr>
      <w:r>
        <w:rPr>
          <w:rFonts w:eastAsia="SimHei" w:hint="eastAsia"/>
          <w:u w:val="single"/>
        </w:rPr>
        <w:t>司法界</w:t>
      </w:r>
    </w:p>
    <w:p w:rsidR="00000000" w:rsidRDefault="00764533">
      <w:pPr>
        <w:spacing w:after="180" w:line="340" w:lineRule="exact"/>
        <w:ind w:firstLine="425"/>
        <w:rPr>
          <w:rFonts w:hint="eastAsia"/>
        </w:rPr>
      </w:pPr>
      <w:r>
        <w:rPr>
          <w:rFonts w:hint="eastAsia"/>
        </w:rPr>
        <w:t>妇女在司法界所占比例，就进入司法界和晋升两方面而言，均有显著增加。</w:t>
      </w:r>
    </w:p>
    <w:p w:rsidR="00000000" w:rsidRDefault="00764533">
      <w:pPr>
        <w:spacing w:after="180" w:line="340" w:lineRule="exact"/>
        <w:ind w:firstLine="425"/>
        <w:rPr>
          <w:rFonts w:hint="eastAsia"/>
          <w:spacing w:val="-4"/>
        </w:rPr>
      </w:pPr>
      <w:r>
        <w:rPr>
          <w:rFonts w:hint="eastAsia"/>
          <w:spacing w:val="-4"/>
        </w:rPr>
        <w:t>据司法部法院工作与法官司于</w:t>
      </w:r>
      <w:r>
        <w:rPr>
          <w:rFonts w:hint="eastAsia"/>
          <w:spacing w:val="-4"/>
        </w:rPr>
        <w:t>2000</w:t>
      </w:r>
      <w:r>
        <w:rPr>
          <w:rFonts w:hint="eastAsia"/>
          <w:spacing w:val="-4"/>
        </w:rPr>
        <w:t>年</w:t>
      </w:r>
      <w:r>
        <w:rPr>
          <w:rFonts w:hint="eastAsia"/>
          <w:spacing w:val="-4"/>
        </w:rPr>
        <w:t>7</w:t>
      </w:r>
      <w:r>
        <w:rPr>
          <w:rFonts w:hint="eastAsia"/>
          <w:spacing w:val="-4"/>
        </w:rPr>
        <w:t>月汇编的按性别列示的民事法庭法官的数据，可以看到如下情况：</w:t>
      </w:r>
    </w:p>
    <w:p w:rsidR="00000000" w:rsidRDefault="00764533">
      <w:pPr>
        <w:spacing w:after="180" w:line="340" w:lineRule="exact"/>
        <w:jc w:val="center"/>
        <w:rPr>
          <w:rFonts w:eastAsia="KaiTi_GB2312" w:hint="eastAsia"/>
        </w:rPr>
      </w:pPr>
      <w:r>
        <w:rPr>
          <w:rFonts w:eastAsia="KaiTi_GB2312" w:hint="eastAsia"/>
        </w:rPr>
        <w:t>在国家委员会和正规行政法院任职的女法官</w:t>
      </w:r>
    </w:p>
    <w:p w:rsidR="00000000" w:rsidRDefault="00764533">
      <w:pPr>
        <w:spacing w:after="240" w:line="360" w:lineRule="exact"/>
        <w:jc w:val="center"/>
        <w:rPr>
          <w:rFonts w:eastAsia="SimHei" w:hint="eastAsia"/>
        </w:rPr>
      </w:pPr>
      <w:r>
        <w:rPr>
          <w:rFonts w:eastAsia="SimHei" w:hint="eastAsia"/>
        </w:rPr>
        <w:t>国家委员会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0"/>
        <w:gridCol w:w="3280"/>
        <w:gridCol w:w="3280"/>
      </w:tblGrid>
      <w:tr w:rsidR="00000000">
        <w:tblPrEx>
          <w:tblCellMar>
            <w:top w:w="0" w:type="dxa"/>
            <w:bottom w:w="0" w:type="dxa"/>
          </w:tblCellMar>
        </w:tblPrEx>
        <w:trPr>
          <w:cantSplit/>
        </w:trPr>
        <w:tc>
          <w:tcPr>
            <w:tcW w:w="9840" w:type="dxa"/>
            <w:gridSpan w:val="3"/>
          </w:tcPr>
          <w:p w:rsidR="00000000" w:rsidRDefault="00764533">
            <w:pPr>
              <w:spacing w:line="260" w:lineRule="exact"/>
              <w:jc w:val="center"/>
              <w:rPr>
                <w:rFonts w:eastAsia="SimHei" w:hint="eastAsia"/>
                <w:sz w:val="18"/>
              </w:rPr>
            </w:pPr>
            <w:r>
              <w:rPr>
                <w:rFonts w:eastAsia="SimHei" w:hint="eastAsia"/>
                <w:sz w:val="18"/>
              </w:rPr>
              <w:t>副主席</w:t>
            </w:r>
          </w:p>
        </w:tc>
      </w:tr>
      <w:tr w:rsidR="00000000">
        <w:tblPrEx>
          <w:tblCellMar>
            <w:top w:w="0" w:type="dxa"/>
            <w:bottom w:w="0" w:type="dxa"/>
          </w:tblCellMar>
        </w:tblPrEx>
        <w:trPr>
          <w:cantSplit/>
        </w:trPr>
        <w:tc>
          <w:tcPr>
            <w:tcW w:w="9840" w:type="dxa"/>
            <w:gridSpan w:val="3"/>
          </w:tcPr>
          <w:p w:rsidR="00000000" w:rsidRDefault="00764533">
            <w:pPr>
              <w:spacing w:line="260" w:lineRule="exact"/>
              <w:jc w:val="center"/>
              <w:rPr>
                <w:rFonts w:hint="eastAsia"/>
                <w:sz w:val="18"/>
              </w:rPr>
            </w:pPr>
            <w:r>
              <w:rPr>
                <w:rFonts w:hint="eastAsia"/>
                <w:sz w:val="18"/>
              </w:rPr>
              <w:t>无</w:t>
            </w:r>
          </w:p>
        </w:tc>
      </w:tr>
      <w:tr w:rsidR="00000000">
        <w:tblPrEx>
          <w:tblCellMar>
            <w:top w:w="0" w:type="dxa"/>
            <w:bottom w:w="0" w:type="dxa"/>
          </w:tblCellMar>
        </w:tblPrEx>
        <w:trPr>
          <w:cantSplit/>
        </w:trPr>
        <w:tc>
          <w:tcPr>
            <w:tcW w:w="9840" w:type="dxa"/>
            <w:gridSpan w:val="3"/>
          </w:tcPr>
          <w:p w:rsidR="00000000" w:rsidRDefault="00764533">
            <w:pPr>
              <w:pStyle w:val="Date"/>
              <w:spacing w:line="260" w:lineRule="exact"/>
              <w:rPr>
                <w:rFonts w:hint="eastAsia"/>
                <w:sz w:val="18"/>
              </w:rPr>
            </w:pP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组织职位</w:t>
            </w:r>
          </w:p>
        </w:tc>
        <w:tc>
          <w:tcPr>
            <w:tcW w:w="3280" w:type="dxa"/>
          </w:tcPr>
          <w:p w:rsidR="00000000" w:rsidRDefault="00764533">
            <w:pPr>
              <w:spacing w:line="260" w:lineRule="exact"/>
              <w:jc w:val="center"/>
              <w:rPr>
                <w:rFonts w:hint="eastAsia"/>
                <w:sz w:val="18"/>
              </w:rPr>
            </w:pPr>
            <w:r>
              <w:rPr>
                <w:rFonts w:hint="eastAsia"/>
                <w:sz w:val="18"/>
              </w:rPr>
              <w:t>女</w:t>
            </w:r>
          </w:p>
        </w:tc>
        <w:tc>
          <w:tcPr>
            <w:tcW w:w="3280" w:type="dxa"/>
          </w:tcPr>
          <w:p w:rsidR="00000000" w:rsidRDefault="00764533">
            <w:pPr>
              <w:spacing w:line="26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42</w:t>
            </w:r>
          </w:p>
        </w:tc>
        <w:tc>
          <w:tcPr>
            <w:tcW w:w="3280" w:type="dxa"/>
          </w:tcPr>
          <w:p w:rsidR="00000000" w:rsidRDefault="00764533">
            <w:pPr>
              <w:spacing w:line="260" w:lineRule="exact"/>
              <w:jc w:val="center"/>
              <w:rPr>
                <w:rFonts w:hint="eastAsia"/>
                <w:sz w:val="18"/>
              </w:rPr>
            </w:pPr>
            <w:r>
              <w:rPr>
                <w:rFonts w:hint="eastAsia"/>
                <w:sz w:val="18"/>
              </w:rPr>
              <w:t>8</w:t>
            </w:r>
          </w:p>
        </w:tc>
        <w:tc>
          <w:tcPr>
            <w:tcW w:w="3280" w:type="dxa"/>
          </w:tcPr>
          <w:p w:rsidR="00000000" w:rsidRDefault="00764533">
            <w:pPr>
              <w:spacing w:line="260" w:lineRule="exact"/>
              <w:jc w:val="center"/>
              <w:rPr>
                <w:rFonts w:hint="eastAsia"/>
                <w:sz w:val="18"/>
              </w:rPr>
            </w:pPr>
            <w:r>
              <w:rPr>
                <w:rFonts w:hint="eastAsia"/>
                <w:sz w:val="18"/>
              </w:rPr>
              <w:t>19</w:t>
            </w:r>
            <w:r>
              <w:rPr>
                <w:rFonts w:hint="eastAsia"/>
                <w:sz w:val="18"/>
              </w:rPr>
              <w:t>％</w:t>
            </w:r>
          </w:p>
        </w:tc>
      </w:tr>
      <w:tr w:rsidR="00000000">
        <w:tblPrEx>
          <w:tblCellMar>
            <w:top w:w="0" w:type="dxa"/>
            <w:bottom w:w="0" w:type="dxa"/>
          </w:tblCellMar>
        </w:tblPrEx>
        <w:trPr>
          <w:cantSplit/>
        </w:trPr>
        <w:tc>
          <w:tcPr>
            <w:tcW w:w="9840" w:type="dxa"/>
            <w:gridSpan w:val="3"/>
          </w:tcPr>
          <w:p w:rsidR="00000000" w:rsidRDefault="00764533">
            <w:pPr>
              <w:spacing w:line="260" w:lineRule="exact"/>
              <w:jc w:val="center"/>
              <w:rPr>
                <w:rFonts w:eastAsia="SimHei" w:hint="eastAsia"/>
                <w:sz w:val="18"/>
              </w:rPr>
            </w:pPr>
            <w:r>
              <w:rPr>
                <w:rFonts w:eastAsia="SimHei" w:hint="eastAsia"/>
                <w:sz w:val="18"/>
              </w:rPr>
              <w:t>国家委员会襄审官</w:t>
            </w: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组织职位</w:t>
            </w:r>
          </w:p>
        </w:tc>
        <w:tc>
          <w:tcPr>
            <w:tcW w:w="3280" w:type="dxa"/>
          </w:tcPr>
          <w:p w:rsidR="00000000" w:rsidRDefault="00764533">
            <w:pPr>
              <w:spacing w:line="260" w:lineRule="exact"/>
              <w:jc w:val="center"/>
              <w:rPr>
                <w:rFonts w:hint="eastAsia"/>
                <w:sz w:val="18"/>
              </w:rPr>
            </w:pPr>
            <w:r>
              <w:rPr>
                <w:rFonts w:hint="eastAsia"/>
                <w:sz w:val="18"/>
              </w:rPr>
              <w:t>女</w:t>
            </w:r>
          </w:p>
        </w:tc>
        <w:tc>
          <w:tcPr>
            <w:tcW w:w="3280" w:type="dxa"/>
          </w:tcPr>
          <w:p w:rsidR="00000000" w:rsidRDefault="00764533">
            <w:pPr>
              <w:spacing w:line="26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48</w:t>
            </w:r>
          </w:p>
        </w:tc>
        <w:tc>
          <w:tcPr>
            <w:tcW w:w="3280" w:type="dxa"/>
          </w:tcPr>
          <w:p w:rsidR="00000000" w:rsidRDefault="00764533">
            <w:pPr>
              <w:spacing w:line="260" w:lineRule="exact"/>
              <w:jc w:val="center"/>
              <w:rPr>
                <w:rFonts w:hint="eastAsia"/>
                <w:sz w:val="18"/>
              </w:rPr>
            </w:pPr>
            <w:r>
              <w:rPr>
                <w:rFonts w:hint="eastAsia"/>
                <w:sz w:val="18"/>
              </w:rPr>
              <w:t>23</w:t>
            </w:r>
          </w:p>
        </w:tc>
        <w:tc>
          <w:tcPr>
            <w:tcW w:w="3280" w:type="dxa"/>
          </w:tcPr>
          <w:p w:rsidR="00000000" w:rsidRDefault="00764533">
            <w:pPr>
              <w:spacing w:line="260" w:lineRule="exact"/>
              <w:jc w:val="center"/>
              <w:rPr>
                <w:rFonts w:hint="eastAsia"/>
                <w:sz w:val="18"/>
              </w:rPr>
            </w:pPr>
            <w:r>
              <w:rPr>
                <w:rFonts w:hint="eastAsia"/>
                <w:sz w:val="18"/>
              </w:rPr>
              <w:t>47</w:t>
            </w:r>
            <w:r>
              <w:rPr>
                <w:sz w:val="18"/>
              </w:rPr>
              <w:t>.</w:t>
            </w:r>
            <w:r>
              <w:rPr>
                <w:rFonts w:hint="eastAsia"/>
                <w:sz w:val="18"/>
              </w:rPr>
              <w:t>9</w:t>
            </w:r>
            <w:r>
              <w:rPr>
                <w:rFonts w:hint="eastAsia"/>
                <w:sz w:val="18"/>
              </w:rPr>
              <w:t>％</w:t>
            </w:r>
          </w:p>
        </w:tc>
      </w:tr>
      <w:tr w:rsidR="00000000">
        <w:tblPrEx>
          <w:tblCellMar>
            <w:top w:w="0" w:type="dxa"/>
            <w:bottom w:w="0" w:type="dxa"/>
          </w:tblCellMar>
        </w:tblPrEx>
        <w:trPr>
          <w:cantSplit/>
        </w:trPr>
        <w:tc>
          <w:tcPr>
            <w:tcW w:w="9840" w:type="dxa"/>
            <w:gridSpan w:val="3"/>
          </w:tcPr>
          <w:p w:rsidR="00000000" w:rsidRDefault="00764533">
            <w:pPr>
              <w:spacing w:line="260" w:lineRule="exact"/>
              <w:jc w:val="center"/>
              <w:rPr>
                <w:rFonts w:eastAsia="SimHei" w:hint="eastAsia"/>
                <w:sz w:val="18"/>
              </w:rPr>
            </w:pPr>
            <w:r>
              <w:rPr>
                <w:rFonts w:eastAsia="SimHei" w:hint="eastAsia"/>
                <w:sz w:val="18"/>
              </w:rPr>
              <w:t>报告员和高级报告员</w:t>
            </w: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组织职位</w:t>
            </w:r>
          </w:p>
        </w:tc>
        <w:tc>
          <w:tcPr>
            <w:tcW w:w="3280" w:type="dxa"/>
          </w:tcPr>
          <w:p w:rsidR="00000000" w:rsidRDefault="00764533">
            <w:pPr>
              <w:spacing w:line="260" w:lineRule="exact"/>
              <w:jc w:val="center"/>
              <w:rPr>
                <w:rFonts w:hint="eastAsia"/>
                <w:sz w:val="18"/>
              </w:rPr>
            </w:pPr>
            <w:r>
              <w:rPr>
                <w:rFonts w:hint="eastAsia"/>
                <w:sz w:val="18"/>
              </w:rPr>
              <w:t>女</w:t>
            </w:r>
          </w:p>
        </w:tc>
        <w:tc>
          <w:tcPr>
            <w:tcW w:w="3280" w:type="dxa"/>
          </w:tcPr>
          <w:p w:rsidR="00000000" w:rsidRDefault="00764533">
            <w:pPr>
              <w:spacing w:line="26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tcPr>
          <w:p w:rsidR="00000000" w:rsidRDefault="00764533">
            <w:pPr>
              <w:spacing w:line="260" w:lineRule="exact"/>
              <w:jc w:val="center"/>
              <w:rPr>
                <w:rFonts w:hint="eastAsia"/>
                <w:sz w:val="18"/>
              </w:rPr>
            </w:pPr>
            <w:r>
              <w:rPr>
                <w:rFonts w:hint="eastAsia"/>
                <w:sz w:val="18"/>
              </w:rPr>
              <w:t>50</w:t>
            </w:r>
          </w:p>
        </w:tc>
        <w:tc>
          <w:tcPr>
            <w:tcW w:w="3280" w:type="dxa"/>
          </w:tcPr>
          <w:p w:rsidR="00000000" w:rsidRDefault="00764533">
            <w:pPr>
              <w:spacing w:line="260" w:lineRule="exact"/>
              <w:jc w:val="center"/>
              <w:rPr>
                <w:rFonts w:hint="eastAsia"/>
                <w:sz w:val="18"/>
              </w:rPr>
            </w:pPr>
            <w:r>
              <w:rPr>
                <w:rFonts w:hint="eastAsia"/>
                <w:sz w:val="18"/>
              </w:rPr>
              <w:t>26</w:t>
            </w:r>
          </w:p>
        </w:tc>
        <w:tc>
          <w:tcPr>
            <w:tcW w:w="3280" w:type="dxa"/>
          </w:tcPr>
          <w:p w:rsidR="00000000" w:rsidRDefault="00764533">
            <w:pPr>
              <w:spacing w:line="260" w:lineRule="exact"/>
              <w:jc w:val="center"/>
              <w:rPr>
                <w:rFonts w:hint="eastAsia"/>
                <w:sz w:val="18"/>
              </w:rPr>
            </w:pPr>
            <w:r>
              <w:rPr>
                <w:rFonts w:hint="eastAsia"/>
                <w:sz w:val="18"/>
              </w:rPr>
              <w:t>52</w:t>
            </w:r>
            <w:r>
              <w:rPr>
                <w:rFonts w:hint="eastAsia"/>
                <w:sz w:val="18"/>
              </w:rPr>
              <w:t>％</w:t>
            </w:r>
          </w:p>
        </w:tc>
      </w:tr>
    </w:tbl>
    <w:p w:rsidR="00000000" w:rsidRDefault="00764533">
      <w:pPr>
        <w:spacing w:after="240" w:line="280" w:lineRule="exact"/>
        <w:jc w:val="center"/>
        <w:rPr>
          <w:rFonts w:eastAsia="SimHei" w:hint="eastAsia"/>
        </w:rPr>
      </w:pPr>
    </w:p>
    <w:p w:rsidR="00000000" w:rsidRDefault="00764533">
      <w:pPr>
        <w:spacing w:after="240" w:line="280" w:lineRule="exact"/>
        <w:jc w:val="center"/>
        <w:rPr>
          <w:rFonts w:eastAsia="SimHei" w:hint="eastAsia"/>
        </w:rPr>
      </w:pPr>
      <w:r>
        <w:rPr>
          <w:rFonts w:eastAsia="SimHei" w:hint="eastAsia"/>
        </w:rPr>
        <w:t>正规行政法院</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820"/>
        <w:gridCol w:w="1640"/>
        <w:gridCol w:w="1640"/>
        <w:gridCol w:w="820"/>
        <w:gridCol w:w="2460"/>
      </w:tblGrid>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行政上诉法院院长</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组织职位</w:t>
            </w:r>
          </w:p>
        </w:tc>
        <w:tc>
          <w:tcPr>
            <w:tcW w:w="3280" w:type="dxa"/>
            <w:gridSpan w:val="2"/>
          </w:tcPr>
          <w:p w:rsidR="00000000" w:rsidRDefault="00764533">
            <w:pPr>
              <w:spacing w:line="280" w:lineRule="exact"/>
              <w:jc w:val="center"/>
              <w:rPr>
                <w:rFonts w:hint="eastAsia"/>
                <w:sz w:val="18"/>
              </w:rPr>
            </w:pPr>
            <w:r>
              <w:rPr>
                <w:rFonts w:hint="eastAsia"/>
                <w:sz w:val="18"/>
              </w:rPr>
              <w:t>女</w:t>
            </w:r>
          </w:p>
        </w:tc>
        <w:tc>
          <w:tcPr>
            <w:tcW w:w="3280" w:type="dxa"/>
            <w:gridSpan w:val="2"/>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48</w:t>
            </w:r>
          </w:p>
        </w:tc>
        <w:tc>
          <w:tcPr>
            <w:tcW w:w="3280" w:type="dxa"/>
            <w:gridSpan w:val="2"/>
          </w:tcPr>
          <w:p w:rsidR="00000000" w:rsidRDefault="00764533">
            <w:pPr>
              <w:spacing w:line="280" w:lineRule="exact"/>
              <w:jc w:val="center"/>
              <w:rPr>
                <w:rFonts w:hint="eastAsia"/>
                <w:sz w:val="18"/>
              </w:rPr>
            </w:pPr>
            <w:r>
              <w:rPr>
                <w:rFonts w:hint="eastAsia"/>
                <w:sz w:val="18"/>
              </w:rPr>
              <w:t>6</w:t>
            </w:r>
          </w:p>
        </w:tc>
        <w:tc>
          <w:tcPr>
            <w:tcW w:w="3280" w:type="dxa"/>
            <w:gridSpan w:val="2"/>
          </w:tcPr>
          <w:p w:rsidR="00000000" w:rsidRDefault="00764533">
            <w:pPr>
              <w:spacing w:line="280" w:lineRule="exact"/>
              <w:jc w:val="center"/>
              <w:rPr>
                <w:rFonts w:hint="eastAsia"/>
                <w:sz w:val="18"/>
              </w:rPr>
            </w:pPr>
            <w:r>
              <w:rPr>
                <w:rFonts w:hint="eastAsia"/>
                <w:sz w:val="18"/>
              </w:rPr>
              <w:t>12</w:t>
            </w:r>
            <w:r>
              <w:rPr>
                <w:sz w:val="18"/>
              </w:rPr>
              <w:t>.</w:t>
            </w:r>
            <w:r>
              <w:rPr>
                <w:rFonts w:hint="eastAsia"/>
                <w:sz w:val="18"/>
              </w:rPr>
              <w:t>5</w:t>
            </w:r>
            <w:r>
              <w:rPr>
                <w:rFonts w:hint="eastAsia"/>
                <w:sz w:val="18"/>
              </w:rPr>
              <w:t>％</w:t>
            </w:r>
          </w:p>
        </w:tc>
      </w:tr>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行政法院上诉法官</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组织职位</w:t>
            </w:r>
          </w:p>
        </w:tc>
        <w:tc>
          <w:tcPr>
            <w:tcW w:w="3280" w:type="dxa"/>
            <w:gridSpan w:val="2"/>
          </w:tcPr>
          <w:p w:rsidR="00000000" w:rsidRDefault="00764533">
            <w:pPr>
              <w:spacing w:line="280" w:lineRule="exact"/>
              <w:jc w:val="center"/>
              <w:rPr>
                <w:rFonts w:hint="eastAsia"/>
                <w:sz w:val="18"/>
              </w:rPr>
            </w:pPr>
            <w:r>
              <w:rPr>
                <w:rFonts w:hint="eastAsia"/>
                <w:sz w:val="18"/>
              </w:rPr>
              <w:t>女</w:t>
            </w:r>
          </w:p>
        </w:tc>
        <w:tc>
          <w:tcPr>
            <w:tcW w:w="3280" w:type="dxa"/>
            <w:gridSpan w:val="2"/>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178</w:t>
            </w:r>
          </w:p>
        </w:tc>
        <w:tc>
          <w:tcPr>
            <w:tcW w:w="3280" w:type="dxa"/>
            <w:gridSpan w:val="2"/>
          </w:tcPr>
          <w:p w:rsidR="00000000" w:rsidRDefault="00764533">
            <w:pPr>
              <w:spacing w:line="280" w:lineRule="exact"/>
              <w:jc w:val="center"/>
              <w:rPr>
                <w:rFonts w:hint="eastAsia"/>
                <w:sz w:val="18"/>
              </w:rPr>
            </w:pPr>
            <w:r>
              <w:rPr>
                <w:rFonts w:hint="eastAsia"/>
                <w:sz w:val="18"/>
              </w:rPr>
              <w:t>90</w:t>
            </w:r>
          </w:p>
        </w:tc>
        <w:tc>
          <w:tcPr>
            <w:tcW w:w="3280" w:type="dxa"/>
            <w:gridSpan w:val="2"/>
          </w:tcPr>
          <w:p w:rsidR="00000000" w:rsidRDefault="00764533">
            <w:pPr>
              <w:spacing w:line="280" w:lineRule="exact"/>
              <w:jc w:val="center"/>
              <w:rPr>
                <w:rFonts w:hint="eastAsia"/>
                <w:sz w:val="18"/>
              </w:rPr>
            </w:pPr>
            <w:r>
              <w:rPr>
                <w:rFonts w:hint="eastAsia"/>
                <w:sz w:val="18"/>
              </w:rPr>
              <w:t>50</w:t>
            </w:r>
            <w:r>
              <w:rPr>
                <w:sz w:val="18"/>
              </w:rPr>
              <w:t>.5</w:t>
            </w:r>
            <w:r>
              <w:rPr>
                <w:rFonts w:hint="eastAsia"/>
                <w:sz w:val="18"/>
              </w:rPr>
              <w:t>％</w:t>
            </w:r>
          </w:p>
        </w:tc>
      </w:tr>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区行政法院院长</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组织职位</w:t>
            </w:r>
          </w:p>
        </w:tc>
        <w:tc>
          <w:tcPr>
            <w:tcW w:w="3280" w:type="dxa"/>
            <w:gridSpan w:val="2"/>
          </w:tcPr>
          <w:p w:rsidR="00000000" w:rsidRDefault="00764533">
            <w:pPr>
              <w:spacing w:line="280" w:lineRule="exact"/>
              <w:jc w:val="center"/>
              <w:rPr>
                <w:rFonts w:hint="eastAsia"/>
                <w:sz w:val="18"/>
              </w:rPr>
            </w:pPr>
            <w:r>
              <w:rPr>
                <w:rFonts w:hint="eastAsia"/>
                <w:sz w:val="18"/>
              </w:rPr>
              <w:t>女</w:t>
            </w:r>
          </w:p>
        </w:tc>
        <w:tc>
          <w:tcPr>
            <w:tcW w:w="3280" w:type="dxa"/>
            <w:gridSpan w:val="2"/>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89</w:t>
            </w:r>
          </w:p>
        </w:tc>
        <w:tc>
          <w:tcPr>
            <w:tcW w:w="3280" w:type="dxa"/>
            <w:gridSpan w:val="2"/>
          </w:tcPr>
          <w:p w:rsidR="00000000" w:rsidRDefault="00764533">
            <w:pPr>
              <w:spacing w:line="280" w:lineRule="exact"/>
              <w:jc w:val="center"/>
              <w:rPr>
                <w:rFonts w:hint="eastAsia"/>
                <w:sz w:val="18"/>
              </w:rPr>
            </w:pPr>
            <w:r>
              <w:rPr>
                <w:rFonts w:hint="eastAsia"/>
                <w:sz w:val="18"/>
              </w:rPr>
              <w:t>60</w:t>
            </w:r>
          </w:p>
        </w:tc>
        <w:tc>
          <w:tcPr>
            <w:tcW w:w="3280" w:type="dxa"/>
            <w:gridSpan w:val="2"/>
          </w:tcPr>
          <w:p w:rsidR="00000000" w:rsidRDefault="00764533">
            <w:pPr>
              <w:spacing w:line="280" w:lineRule="exact"/>
              <w:jc w:val="center"/>
              <w:rPr>
                <w:rFonts w:hint="eastAsia"/>
                <w:sz w:val="18"/>
              </w:rPr>
            </w:pPr>
            <w:r>
              <w:rPr>
                <w:rFonts w:hint="eastAsia"/>
                <w:sz w:val="18"/>
              </w:rPr>
              <w:t>67</w:t>
            </w:r>
            <w:r>
              <w:rPr>
                <w:sz w:val="18"/>
              </w:rPr>
              <w:t>.</w:t>
            </w:r>
            <w:r>
              <w:rPr>
                <w:rFonts w:hint="eastAsia"/>
                <w:sz w:val="18"/>
              </w:rPr>
              <w:t>4</w:t>
            </w:r>
            <w:r>
              <w:rPr>
                <w:rFonts w:hint="eastAsia"/>
                <w:sz w:val="18"/>
              </w:rPr>
              <w:t>％</w:t>
            </w:r>
          </w:p>
        </w:tc>
      </w:tr>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区法官和区行政法院襄审官</w:t>
            </w:r>
          </w:p>
        </w:tc>
      </w:tr>
      <w:tr w:rsidR="00000000">
        <w:tblPrEx>
          <w:tblCellMar>
            <w:top w:w="0" w:type="dxa"/>
            <w:bottom w:w="0" w:type="dxa"/>
          </w:tblCellMar>
        </w:tblPrEx>
        <w:trPr>
          <w:cantSplit/>
          <w:trHeight w:val="332"/>
        </w:trPr>
        <w:tc>
          <w:tcPr>
            <w:tcW w:w="2460" w:type="dxa"/>
            <w:tcBorders>
              <w:bottom w:val="single" w:sz="4" w:space="0" w:color="auto"/>
            </w:tcBorders>
          </w:tcPr>
          <w:p w:rsidR="00000000" w:rsidRDefault="00764533">
            <w:pPr>
              <w:spacing w:line="280" w:lineRule="exact"/>
              <w:jc w:val="center"/>
              <w:rPr>
                <w:rFonts w:hint="eastAsia"/>
                <w:sz w:val="18"/>
              </w:rPr>
            </w:pPr>
            <w:r>
              <w:rPr>
                <w:rFonts w:hint="eastAsia"/>
                <w:sz w:val="18"/>
              </w:rPr>
              <w:t>组织职位</w:t>
            </w:r>
          </w:p>
        </w:tc>
        <w:tc>
          <w:tcPr>
            <w:tcW w:w="2460" w:type="dxa"/>
            <w:gridSpan w:val="2"/>
            <w:tcBorders>
              <w:bottom w:val="single" w:sz="4" w:space="0" w:color="auto"/>
            </w:tcBorders>
          </w:tcPr>
          <w:p w:rsidR="00000000" w:rsidRDefault="00764533">
            <w:pPr>
              <w:spacing w:line="280" w:lineRule="exact"/>
              <w:jc w:val="center"/>
              <w:rPr>
                <w:rFonts w:hint="eastAsia"/>
                <w:sz w:val="18"/>
              </w:rPr>
            </w:pPr>
            <w:r>
              <w:rPr>
                <w:rFonts w:hint="eastAsia"/>
                <w:sz w:val="18"/>
              </w:rPr>
              <w:t>在职</w:t>
            </w:r>
          </w:p>
        </w:tc>
        <w:tc>
          <w:tcPr>
            <w:tcW w:w="2460" w:type="dxa"/>
            <w:gridSpan w:val="2"/>
            <w:tcBorders>
              <w:bottom w:val="single" w:sz="4" w:space="0" w:color="auto"/>
            </w:tcBorders>
          </w:tcPr>
          <w:p w:rsidR="00000000" w:rsidRDefault="00764533">
            <w:pPr>
              <w:spacing w:line="280" w:lineRule="exact"/>
              <w:jc w:val="center"/>
              <w:rPr>
                <w:rFonts w:hint="eastAsia"/>
                <w:sz w:val="18"/>
              </w:rPr>
            </w:pPr>
            <w:r>
              <w:rPr>
                <w:rFonts w:hint="eastAsia"/>
                <w:sz w:val="18"/>
              </w:rPr>
              <w:t>女</w:t>
            </w:r>
          </w:p>
        </w:tc>
        <w:tc>
          <w:tcPr>
            <w:tcW w:w="2460" w:type="dxa"/>
            <w:tcBorders>
              <w:bottom w:val="single" w:sz="4" w:space="0" w:color="auto"/>
            </w:tcBorders>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rPr>
          <w:cantSplit/>
          <w:trHeight w:val="332"/>
        </w:trPr>
        <w:tc>
          <w:tcPr>
            <w:tcW w:w="2460" w:type="dxa"/>
            <w:tcBorders>
              <w:bottom w:val="single" w:sz="4" w:space="0" w:color="auto"/>
            </w:tcBorders>
          </w:tcPr>
          <w:p w:rsidR="00000000" w:rsidRDefault="00764533">
            <w:pPr>
              <w:spacing w:line="280" w:lineRule="exact"/>
              <w:jc w:val="center"/>
              <w:rPr>
                <w:rFonts w:hint="eastAsia"/>
                <w:sz w:val="18"/>
              </w:rPr>
            </w:pPr>
            <w:r>
              <w:rPr>
                <w:rFonts w:hint="eastAsia"/>
                <w:sz w:val="18"/>
              </w:rPr>
              <w:t>373</w:t>
            </w:r>
          </w:p>
        </w:tc>
        <w:tc>
          <w:tcPr>
            <w:tcW w:w="2460" w:type="dxa"/>
            <w:gridSpan w:val="2"/>
            <w:tcBorders>
              <w:bottom w:val="single" w:sz="4" w:space="0" w:color="auto"/>
            </w:tcBorders>
          </w:tcPr>
          <w:p w:rsidR="00000000" w:rsidRDefault="00764533">
            <w:pPr>
              <w:spacing w:line="280" w:lineRule="exact"/>
              <w:jc w:val="center"/>
              <w:rPr>
                <w:rFonts w:hint="eastAsia"/>
                <w:sz w:val="18"/>
              </w:rPr>
            </w:pPr>
            <w:r>
              <w:rPr>
                <w:rFonts w:hint="eastAsia"/>
                <w:sz w:val="18"/>
              </w:rPr>
              <w:t>260</w:t>
            </w:r>
          </w:p>
        </w:tc>
        <w:tc>
          <w:tcPr>
            <w:tcW w:w="2460" w:type="dxa"/>
            <w:gridSpan w:val="2"/>
            <w:tcBorders>
              <w:bottom w:val="single" w:sz="4" w:space="0" w:color="auto"/>
            </w:tcBorders>
          </w:tcPr>
          <w:p w:rsidR="00000000" w:rsidRDefault="00764533">
            <w:pPr>
              <w:spacing w:line="280" w:lineRule="exact"/>
              <w:jc w:val="center"/>
              <w:rPr>
                <w:rFonts w:hint="eastAsia"/>
                <w:sz w:val="18"/>
              </w:rPr>
            </w:pPr>
            <w:r>
              <w:rPr>
                <w:rFonts w:hint="eastAsia"/>
                <w:sz w:val="18"/>
              </w:rPr>
              <w:t>206</w:t>
            </w:r>
          </w:p>
        </w:tc>
        <w:tc>
          <w:tcPr>
            <w:tcW w:w="2460" w:type="dxa"/>
            <w:tcBorders>
              <w:bottom w:val="single" w:sz="4" w:space="0" w:color="auto"/>
            </w:tcBorders>
          </w:tcPr>
          <w:p w:rsidR="00000000" w:rsidRDefault="00764533">
            <w:pPr>
              <w:spacing w:line="280" w:lineRule="exact"/>
              <w:jc w:val="center"/>
              <w:rPr>
                <w:rFonts w:hint="eastAsia"/>
                <w:sz w:val="18"/>
              </w:rPr>
            </w:pPr>
            <w:r>
              <w:rPr>
                <w:rFonts w:hint="eastAsia"/>
                <w:sz w:val="18"/>
              </w:rPr>
              <w:t>79</w:t>
            </w:r>
            <w:r>
              <w:rPr>
                <w:sz w:val="18"/>
              </w:rPr>
              <w:t>.</w:t>
            </w:r>
            <w:r>
              <w:rPr>
                <w:rFonts w:hint="eastAsia"/>
                <w:sz w:val="18"/>
              </w:rPr>
              <w:t>2</w:t>
            </w:r>
            <w:r>
              <w:rPr>
                <w:rFonts w:hint="eastAsia"/>
                <w:sz w:val="18"/>
              </w:rPr>
              <w:t>％</w:t>
            </w:r>
          </w:p>
        </w:tc>
      </w:tr>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治安法官（二级）</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组织职位</w:t>
            </w:r>
          </w:p>
        </w:tc>
        <w:tc>
          <w:tcPr>
            <w:tcW w:w="3280" w:type="dxa"/>
            <w:gridSpan w:val="2"/>
          </w:tcPr>
          <w:p w:rsidR="00000000" w:rsidRDefault="00764533">
            <w:pPr>
              <w:spacing w:line="280" w:lineRule="exact"/>
              <w:jc w:val="center"/>
              <w:rPr>
                <w:rFonts w:hint="eastAsia"/>
                <w:sz w:val="18"/>
              </w:rPr>
            </w:pPr>
            <w:r>
              <w:rPr>
                <w:rFonts w:hint="eastAsia"/>
                <w:sz w:val="18"/>
              </w:rPr>
              <w:t>女</w:t>
            </w:r>
          </w:p>
        </w:tc>
        <w:tc>
          <w:tcPr>
            <w:tcW w:w="3280" w:type="dxa"/>
            <w:gridSpan w:val="2"/>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240</w:t>
            </w:r>
          </w:p>
        </w:tc>
        <w:tc>
          <w:tcPr>
            <w:tcW w:w="3280" w:type="dxa"/>
            <w:gridSpan w:val="2"/>
          </w:tcPr>
          <w:p w:rsidR="00000000" w:rsidRDefault="00764533">
            <w:pPr>
              <w:spacing w:line="280" w:lineRule="exact"/>
              <w:jc w:val="center"/>
              <w:rPr>
                <w:sz w:val="18"/>
              </w:rPr>
            </w:pPr>
            <w:r>
              <w:rPr>
                <w:sz w:val="18"/>
              </w:rPr>
              <w:t>180</w:t>
            </w:r>
          </w:p>
        </w:tc>
        <w:tc>
          <w:tcPr>
            <w:tcW w:w="3280" w:type="dxa"/>
            <w:gridSpan w:val="2"/>
          </w:tcPr>
          <w:p w:rsidR="00000000" w:rsidRDefault="00764533">
            <w:pPr>
              <w:spacing w:line="280" w:lineRule="exact"/>
              <w:jc w:val="center"/>
              <w:rPr>
                <w:sz w:val="18"/>
              </w:rPr>
            </w:pPr>
            <w:r>
              <w:rPr>
                <w:sz w:val="18"/>
              </w:rPr>
              <w:t>75</w:t>
            </w:r>
            <w:r>
              <w:rPr>
                <w:rFonts w:hint="eastAsia"/>
                <w:sz w:val="18"/>
              </w:rPr>
              <w:t>％</w:t>
            </w:r>
          </w:p>
        </w:tc>
      </w:tr>
      <w:tr w:rsidR="00000000">
        <w:tblPrEx>
          <w:tblCellMar>
            <w:top w:w="0" w:type="dxa"/>
            <w:bottom w:w="0" w:type="dxa"/>
          </w:tblCellMar>
        </w:tblPrEx>
        <w:trPr>
          <w:cantSplit/>
        </w:trPr>
        <w:tc>
          <w:tcPr>
            <w:tcW w:w="9840" w:type="dxa"/>
            <w:gridSpan w:val="6"/>
          </w:tcPr>
          <w:p w:rsidR="00000000" w:rsidRDefault="00764533">
            <w:pPr>
              <w:spacing w:line="280" w:lineRule="exact"/>
              <w:jc w:val="center"/>
              <w:rPr>
                <w:rFonts w:eastAsia="SimHei" w:hint="eastAsia"/>
                <w:sz w:val="18"/>
              </w:rPr>
            </w:pPr>
            <w:r>
              <w:rPr>
                <w:rFonts w:eastAsia="SimHei" w:hint="eastAsia"/>
                <w:sz w:val="18"/>
              </w:rPr>
              <w:t>治安法官</w:t>
            </w:r>
          </w:p>
        </w:tc>
      </w:tr>
      <w:tr w:rsidR="00000000">
        <w:tblPrEx>
          <w:tblCellMar>
            <w:top w:w="0" w:type="dxa"/>
            <w:bottom w:w="0" w:type="dxa"/>
          </w:tblCellMar>
        </w:tblPrEx>
        <w:tc>
          <w:tcPr>
            <w:tcW w:w="3280" w:type="dxa"/>
            <w:gridSpan w:val="2"/>
          </w:tcPr>
          <w:p w:rsidR="00000000" w:rsidRDefault="00764533">
            <w:pPr>
              <w:spacing w:line="280" w:lineRule="exact"/>
              <w:jc w:val="center"/>
              <w:rPr>
                <w:rFonts w:hint="eastAsia"/>
                <w:sz w:val="18"/>
              </w:rPr>
            </w:pPr>
            <w:r>
              <w:rPr>
                <w:rFonts w:hint="eastAsia"/>
                <w:sz w:val="18"/>
              </w:rPr>
              <w:t>组织职位</w:t>
            </w:r>
          </w:p>
        </w:tc>
        <w:tc>
          <w:tcPr>
            <w:tcW w:w="3280" w:type="dxa"/>
            <w:gridSpan w:val="2"/>
          </w:tcPr>
          <w:p w:rsidR="00000000" w:rsidRDefault="00764533">
            <w:pPr>
              <w:spacing w:line="280" w:lineRule="exact"/>
              <w:jc w:val="center"/>
              <w:rPr>
                <w:rFonts w:hint="eastAsia"/>
                <w:sz w:val="18"/>
              </w:rPr>
            </w:pPr>
            <w:r>
              <w:rPr>
                <w:rFonts w:hint="eastAsia"/>
                <w:sz w:val="18"/>
              </w:rPr>
              <w:t>女</w:t>
            </w:r>
          </w:p>
        </w:tc>
        <w:tc>
          <w:tcPr>
            <w:tcW w:w="3280" w:type="dxa"/>
            <w:gridSpan w:val="2"/>
          </w:tcPr>
          <w:p w:rsidR="00000000" w:rsidRDefault="00764533">
            <w:pPr>
              <w:spacing w:line="280" w:lineRule="exact"/>
              <w:jc w:val="center"/>
              <w:rPr>
                <w:rFonts w:hint="eastAsia"/>
                <w:sz w:val="18"/>
              </w:rPr>
            </w:pPr>
            <w:r>
              <w:rPr>
                <w:rFonts w:hint="eastAsia"/>
                <w:sz w:val="18"/>
              </w:rPr>
              <w:t>百分比</w:t>
            </w:r>
          </w:p>
        </w:tc>
      </w:tr>
      <w:tr w:rsidR="00000000">
        <w:tblPrEx>
          <w:tblCellMar>
            <w:top w:w="0" w:type="dxa"/>
            <w:bottom w:w="0" w:type="dxa"/>
          </w:tblCellMar>
        </w:tblPrEx>
        <w:tc>
          <w:tcPr>
            <w:tcW w:w="3280" w:type="dxa"/>
            <w:gridSpan w:val="2"/>
          </w:tcPr>
          <w:p w:rsidR="00000000" w:rsidRDefault="00764533">
            <w:pPr>
              <w:spacing w:line="280" w:lineRule="exact"/>
              <w:jc w:val="center"/>
              <w:rPr>
                <w:sz w:val="18"/>
              </w:rPr>
            </w:pPr>
            <w:r>
              <w:rPr>
                <w:sz w:val="18"/>
              </w:rPr>
              <w:t>280</w:t>
            </w:r>
          </w:p>
        </w:tc>
        <w:tc>
          <w:tcPr>
            <w:tcW w:w="3280" w:type="dxa"/>
            <w:gridSpan w:val="2"/>
          </w:tcPr>
          <w:p w:rsidR="00000000" w:rsidRDefault="00764533">
            <w:pPr>
              <w:spacing w:line="280" w:lineRule="exact"/>
              <w:jc w:val="center"/>
              <w:rPr>
                <w:sz w:val="18"/>
              </w:rPr>
            </w:pPr>
            <w:r>
              <w:rPr>
                <w:sz w:val="18"/>
              </w:rPr>
              <w:t>232</w:t>
            </w:r>
          </w:p>
        </w:tc>
        <w:tc>
          <w:tcPr>
            <w:tcW w:w="3280" w:type="dxa"/>
            <w:gridSpan w:val="2"/>
          </w:tcPr>
          <w:p w:rsidR="00000000" w:rsidRDefault="00764533">
            <w:pPr>
              <w:spacing w:line="280" w:lineRule="exact"/>
              <w:jc w:val="center"/>
              <w:rPr>
                <w:sz w:val="18"/>
              </w:rPr>
            </w:pPr>
            <w:r>
              <w:rPr>
                <w:sz w:val="18"/>
              </w:rPr>
              <w:t>82.8</w:t>
            </w:r>
            <w:r>
              <w:rPr>
                <w:rFonts w:hint="eastAsia"/>
                <w:sz w:val="18"/>
              </w:rPr>
              <w:t>％</w:t>
            </w:r>
          </w:p>
        </w:tc>
      </w:tr>
    </w:tbl>
    <w:p w:rsidR="00000000" w:rsidRDefault="00764533">
      <w:pPr>
        <w:spacing w:after="240" w:line="360" w:lineRule="exact"/>
        <w:jc w:val="center"/>
        <w:rPr>
          <w:rFonts w:eastAsia="SimHei" w:hint="eastAsia"/>
        </w:rPr>
      </w:pPr>
      <w:r>
        <w:rPr>
          <w:rFonts w:eastAsia="SimHei" w:hint="eastAsia"/>
        </w:rPr>
        <w:t>民事和刑事法院的女法官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5"/>
        <w:gridCol w:w="826"/>
        <w:gridCol w:w="1650"/>
        <w:gridCol w:w="1651"/>
        <w:gridCol w:w="825"/>
        <w:gridCol w:w="2476"/>
      </w:tblGrid>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最高法院</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hint="eastAsia"/>
                <w:sz w:val="18"/>
              </w:rPr>
            </w:pPr>
            <w:r>
              <w:rPr>
                <w:rFonts w:hint="eastAsia"/>
                <w:sz w:val="18"/>
              </w:rPr>
              <w:t>无</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上诉法院院长</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84</w:t>
            </w:r>
          </w:p>
        </w:tc>
        <w:tc>
          <w:tcPr>
            <w:tcW w:w="3301" w:type="dxa"/>
            <w:gridSpan w:val="2"/>
            <w:vAlign w:val="center"/>
          </w:tcPr>
          <w:p w:rsidR="00000000" w:rsidRDefault="00764533">
            <w:pPr>
              <w:spacing w:line="400" w:lineRule="exact"/>
              <w:jc w:val="center"/>
              <w:rPr>
                <w:sz w:val="18"/>
              </w:rPr>
            </w:pPr>
            <w:r>
              <w:rPr>
                <w:sz w:val="18"/>
              </w:rPr>
              <w:t>4</w:t>
            </w:r>
          </w:p>
        </w:tc>
        <w:tc>
          <w:tcPr>
            <w:tcW w:w="3301" w:type="dxa"/>
            <w:gridSpan w:val="2"/>
            <w:vAlign w:val="center"/>
          </w:tcPr>
          <w:p w:rsidR="00000000" w:rsidRDefault="00764533">
            <w:pPr>
              <w:spacing w:line="400" w:lineRule="exact"/>
              <w:jc w:val="center"/>
              <w:rPr>
                <w:sz w:val="18"/>
              </w:rPr>
            </w:pPr>
            <w:r>
              <w:rPr>
                <w:sz w:val="18"/>
              </w:rPr>
              <w:t>4.76</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上诉法官</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345</w:t>
            </w:r>
          </w:p>
        </w:tc>
        <w:tc>
          <w:tcPr>
            <w:tcW w:w="3301" w:type="dxa"/>
            <w:gridSpan w:val="2"/>
            <w:vAlign w:val="center"/>
          </w:tcPr>
          <w:p w:rsidR="00000000" w:rsidRDefault="00764533">
            <w:pPr>
              <w:spacing w:line="400" w:lineRule="exact"/>
              <w:jc w:val="center"/>
              <w:rPr>
                <w:sz w:val="18"/>
              </w:rPr>
            </w:pPr>
            <w:r>
              <w:rPr>
                <w:sz w:val="18"/>
              </w:rPr>
              <w:t>82</w:t>
            </w:r>
          </w:p>
        </w:tc>
        <w:tc>
          <w:tcPr>
            <w:tcW w:w="3301" w:type="dxa"/>
            <w:gridSpan w:val="2"/>
            <w:vAlign w:val="center"/>
          </w:tcPr>
          <w:p w:rsidR="00000000" w:rsidRDefault="00764533">
            <w:pPr>
              <w:spacing w:line="400" w:lineRule="exact"/>
              <w:jc w:val="center"/>
              <w:rPr>
                <w:sz w:val="18"/>
              </w:rPr>
            </w:pPr>
            <w:r>
              <w:rPr>
                <w:sz w:val="18"/>
              </w:rPr>
              <w:t>23.7</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上诉法院副检察官</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91</w:t>
            </w:r>
          </w:p>
        </w:tc>
        <w:tc>
          <w:tcPr>
            <w:tcW w:w="3301" w:type="dxa"/>
            <w:gridSpan w:val="2"/>
            <w:vAlign w:val="center"/>
          </w:tcPr>
          <w:p w:rsidR="00000000" w:rsidRDefault="00764533">
            <w:pPr>
              <w:spacing w:line="400" w:lineRule="exact"/>
              <w:jc w:val="center"/>
              <w:rPr>
                <w:sz w:val="18"/>
              </w:rPr>
            </w:pPr>
            <w:r>
              <w:rPr>
                <w:sz w:val="18"/>
              </w:rPr>
              <w:t>3</w:t>
            </w:r>
          </w:p>
        </w:tc>
        <w:tc>
          <w:tcPr>
            <w:tcW w:w="3301" w:type="dxa"/>
            <w:gridSpan w:val="2"/>
            <w:vAlign w:val="center"/>
          </w:tcPr>
          <w:p w:rsidR="00000000" w:rsidRDefault="00764533">
            <w:pPr>
              <w:spacing w:line="400" w:lineRule="exact"/>
              <w:jc w:val="center"/>
              <w:rPr>
                <w:sz w:val="18"/>
              </w:rPr>
            </w:pPr>
            <w:r>
              <w:rPr>
                <w:sz w:val="18"/>
              </w:rPr>
              <w:t>3.2</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pStyle w:val="Header"/>
              <w:pBdr>
                <w:bottom w:val="none" w:sz="0" w:space="0" w:color="auto"/>
              </w:pBdr>
              <w:tabs>
                <w:tab w:val="clear" w:pos="4320"/>
                <w:tab w:val="clear" w:pos="8640"/>
              </w:tabs>
              <w:spacing w:line="400" w:lineRule="exact"/>
              <w:rPr>
                <w:rFonts w:eastAsia="SimHei" w:hint="eastAsia"/>
              </w:rPr>
            </w:pPr>
            <w:r>
              <w:rPr>
                <w:rFonts w:eastAsia="SimHei" w:hint="eastAsia"/>
              </w:rPr>
              <w:t>区法院院长</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300</w:t>
            </w:r>
          </w:p>
        </w:tc>
        <w:tc>
          <w:tcPr>
            <w:tcW w:w="3301" w:type="dxa"/>
            <w:gridSpan w:val="2"/>
            <w:vAlign w:val="center"/>
          </w:tcPr>
          <w:p w:rsidR="00000000" w:rsidRDefault="00764533">
            <w:pPr>
              <w:spacing w:line="400" w:lineRule="exact"/>
              <w:jc w:val="center"/>
              <w:rPr>
                <w:sz w:val="18"/>
              </w:rPr>
            </w:pPr>
            <w:r>
              <w:rPr>
                <w:sz w:val="18"/>
              </w:rPr>
              <w:t>160</w:t>
            </w:r>
          </w:p>
        </w:tc>
        <w:tc>
          <w:tcPr>
            <w:tcW w:w="3301" w:type="dxa"/>
            <w:gridSpan w:val="2"/>
            <w:vAlign w:val="center"/>
          </w:tcPr>
          <w:p w:rsidR="00000000" w:rsidRDefault="00764533">
            <w:pPr>
              <w:spacing w:line="400" w:lineRule="exact"/>
              <w:jc w:val="center"/>
              <w:rPr>
                <w:sz w:val="18"/>
              </w:rPr>
            </w:pPr>
            <w:r>
              <w:rPr>
                <w:sz w:val="18"/>
              </w:rPr>
              <w:t>53.3</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区法院检察官</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143</w:t>
            </w:r>
          </w:p>
        </w:tc>
        <w:tc>
          <w:tcPr>
            <w:tcW w:w="3301" w:type="dxa"/>
            <w:gridSpan w:val="2"/>
            <w:vAlign w:val="center"/>
          </w:tcPr>
          <w:p w:rsidR="00000000" w:rsidRDefault="00764533">
            <w:pPr>
              <w:spacing w:line="400" w:lineRule="exact"/>
              <w:jc w:val="center"/>
              <w:rPr>
                <w:sz w:val="18"/>
              </w:rPr>
            </w:pPr>
            <w:r>
              <w:rPr>
                <w:sz w:val="18"/>
              </w:rPr>
              <w:t>38</w:t>
            </w:r>
          </w:p>
        </w:tc>
        <w:tc>
          <w:tcPr>
            <w:tcW w:w="3301" w:type="dxa"/>
            <w:gridSpan w:val="2"/>
            <w:vAlign w:val="center"/>
          </w:tcPr>
          <w:p w:rsidR="00000000" w:rsidRDefault="00764533">
            <w:pPr>
              <w:spacing w:line="400" w:lineRule="exact"/>
              <w:jc w:val="center"/>
              <w:rPr>
                <w:sz w:val="18"/>
              </w:rPr>
            </w:pPr>
            <w:r>
              <w:rPr>
                <w:sz w:val="18"/>
              </w:rPr>
              <w:t>26.57</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区法院法官和副职</w:t>
            </w:r>
          </w:p>
        </w:tc>
      </w:tr>
      <w:tr w:rsidR="00000000">
        <w:tblPrEx>
          <w:tblCellMar>
            <w:top w:w="0" w:type="dxa"/>
            <w:bottom w:w="0" w:type="dxa"/>
          </w:tblCellMar>
        </w:tblPrEx>
        <w:trPr>
          <w:cantSplit/>
          <w:jc w:val="center"/>
        </w:trPr>
        <w:tc>
          <w:tcPr>
            <w:tcW w:w="2475" w:type="dxa"/>
            <w:vAlign w:val="center"/>
          </w:tcPr>
          <w:p w:rsidR="00000000" w:rsidRDefault="00764533">
            <w:pPr>
              <w:spacing w:line="400" w:lineRule="exact"/>
              <w:jc w:val="center"/>
              <w:rPr>
                <w:rFonts w:hint="eastAsia"/>
                <w:sz w:val="18"/>
              </w:rPr>
            </w:pPr>
            <w:r>
              <w:rPr>
                <w:rFonts w:hint="eastAsia"/>
                <w:sz w:val="18"/>
              </w:rPr>
              <w:t>组织职位</w:t>
            </w:r>
          </w:p>
        </w:tc>
        <w:tc>
          <w:tcPr>
            <w:tcW w:w="2476" w:type="dxa"/>
            <w:gridSpan w:val="2"/>
            <w:vAlign w:val="center"/>
          </w:tcPr>
          <w:p w:rsidR="00000000" w:rsidRDefault="00764533">
            <w:pPr>
              <w:spacing w:line="400" w:lineRule="exact"/>
              <w:jc w:val="center"/>
              <w:rPr>
                <w:rFonts w:hint="eastAsia"/>
                <w:sz w:val="18"/>
              </w:rPr>
            </w:pPr>
            <w:r>
              <w:rPr>
                <w:rFonts w:hint="eastAsia"/>
                <w:sz w:val="18"/>
              </w:rPr>
              <w:t>在职</w:t>
            </w:r>
          </w:p>
        </w:tc>
        <w:tc>
          <w:tcPr>
            <w:tcW w:w="2476" w:type="dxa"/>
            <w:gridSpan w:val="2"/>
            <w:vAlign w:val="center"/>
          </w:tcPr>
          <w:p w:rsidR="00000000" w:rsidRDefault="00764533">
            <w:pPr>
              <w:spacing w:line="400" w:lineRule="exact"/>
              <w:jc w:val="center"/>
              <w:rPr>
                <w:rFonts w:hint="eastAsia"/>
                <w:sz w:val="18"/>
              </w:rPr>
            </w:pPr>
            <w:r>
              <w:rPr>
                <w:rFonts w:hint="eastAsia"/>
                <w:sz w:val="18"/>
              </w:rPr>
              <w:t>女</w:t>
            </w:r>
          </w:p>
        </w:tc>
        <w:tc>
          <w:tcPr>
            <w:tcW w:w="2476" w:type="dxa"/>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cantSplit/>
          <w:jc w:val="center"/>
        </w:trPr>
        <w:tc>
          <w:tcPr>
            <w:tcW w:w="2475" w:type="dxa"/>
            <w:vAlign w:val="center"/>
          </w:tcPr>
          <w:p w:rsidR="00000000" w:rsidRDefault="00764533">
            <w:pPr>
              <w:spacing w:line="400" w:lineRule="exact"/>
              <w:jc w:val="center"/>
              <w:rPr>
                <w:sz w:val="18"/>
              </w:rPr>
            </w:pPr>
            <w:r>
              <w:rPr>
                <w:sz w:val="18"/>
              </w:rPr>
              <w:t>790</w:t>
            </w:r>
          </w:p>
        </w:tc>
        <w:tc>
          <w:tcPr>
            <w:tcW w:w="2476" w:type="dxa"/>
            <w:gridSpan w:val="2"/>
            <w:vAlign w:val="center"/>
          </w:tcPr>
          <w:p w:rsidR="00000000" w:rsidRDefault="00764533">
            <w:pPr>
              <w:spacing w:line="400" w:lineRule="exact"/>
              <w:jc w:val="center"/>
              <w:rPr>
                <w:sz w:val="18"/>
              </w:rPr>
            </w:pPr>
            <w:r>
              <w:rPr>
                <w:sz w:val="18"/>
              </w:rPr>
              <w:t>690</w:t>
            </w:r>
          </w:p>
        </w:tc>
        <w:tc>
          <w:tcPr>
            <w:tcW w:w="2476" w:type="dxa"/>
            <w:gridSpan w:val="2"/>
            <w:vAlign w:val="center"/>
          </w:tcPr>
          <w:p w:rsidR="00000000" w:rsidRDefault="00764533">
            <w:pPr>
              <w:spacing w:line="400" w:lineRule="exact"/>
              <w:jc w:val="center"/>
              <w:rPr>
                <w:sz w:val="18"/>
              </w:rPr>
            </w:pPr>
            <w:r>
              <w:rPr>
                <w:sz w:val="18"/>
              </w:rPr>
              <w:t>475</w:t>
            </w:r>
          </w:p>
        </w:tc>
        <w:tc>
          <w:tcPr>
            <w:tcW w:w="2476" w:type="dxa"/>
            <w:vAlign w:val="center"/>
          </w:tcPr>
          <w:p w:rsidR="00000000" w:rsidRDefault="00764533">
            <w:pPr>
              <w:spacing w:line="400" w:lineRule="exact"/>
              <w:jc w:val="center"/>
              <w:rPr>
                <w:sz w:val="18"/>
              </w:rPr>
            </w:pPr>
            <w:r>
              <w:rPr>
                <w:sz w:val="18"/>
              </w:rPr>
              <w:t>68.8</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区法院副检察官和检察官办公室助理</w:t>
            </w:r>
          </w:p>
        </w:tc>
      </w:tr>
      <w:tr w:rsidR="00000000">
        <w:tblPrEx>
          <w:tblCellMar>
            <w:top w:w="0" w:type="dxa"/>
            <w:bottom w:w="0" w:type="dxa"/>
          </w:tblCellMar>
        </w:tblPrEx>
        <w:trPr>
          <w:cantSplit/>
          <w:jc w:val="center"/>
        </w:trPr>
        <w:tc>
          <w:tcPr>
            <w:tcW w:w="2475" w:type="dxa"/>
            <w:vAlign w:val="center"/>
          </w:tcPr>
          <w:p w:rsidR="00000000" w:rsidRDefault="00764533">
            <w:pPr>
              <w:spacing w:line="400" w:lineRule="exact"/>
              <w:jc w:val="center"/>
              <w:rPr>
                <w:rFonts w:hint="eastAsia"/>
                <w:sz w:val="18"/>
              </w:rPr>
            </w:pPr>
            <w:r>
              <w:rPr>
                <w:rFonts w:hint="eastAsia"/>
                <w:sz w:val="18"/>
              </w:rPr>
              <w:t>组织职位</w:t>
            </w:r>
          </w:p>
        </w:tc>
        <w:tc>
          <w:tcPr>
            <w:tcW w:w="2476" w:type="dxa"/>
            <w:gridSpan w:val="2"/>
            <w:vAlign w:val="center"/>
          </w:tcPr>
          <w:p w:rsidR="00000000" w:rsidRDefault="00764533">
            <w:pPr>
              <w:spacing w:line="400" w:lineRule="exact"/>
              <w:jc w:val="center"/>
              <w:rPr>
                <w:rFonts w:hint="eastAsia"/>
                <w:sz w:val="18"/>
              </w:rPr>
            </w:pPr>
            <w:r>
              <w:rPr>
                <w:rFonts w:hint="eastAsia"/>
                <w:sz w:val="18"/>
              </w:rPr>
              <w:t>在职</w:t>
            </w:r>
          </w:p>
        </w:tc>
        <w:tc>
          <w:tcPr>
            <w:tcW w:w="2476" w:type="dxa"/>
            <w:gridSpan w:val="2"/>
            <w:vAlign w:val="center"/>
          </w:tcPr>
          <w:p w:rsidR="00000000" w:rsidRDefault="00764533">
            <w:pPr>
              <w:spacing w:line="400" w:lineRule="exact"/>
              <w:jc w:val="center"/>
              <w:rPr>
                <w:rFonts w:hint="eastAsia"/>
                <w:sz w:val="18"/>
              </w:rPr>
            </w:pPr>
            <w:r>
              <w:rPr>
                <w:rFonts w:hint="eastAsia"/>
                <w:sz w:val="18"/>
              </w:rPr>
              <w:t>女</w:t>
            </w:r>
          </w:p>
        </w:tc>
        <w:tc>
          <w:tcPr>
            <w:tcW w:w="2476" w:type="dxa"/>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cantSplit/>
          <w:jc w:val="center"/>
        </w:trPr>
        <w:tc>
          <w:tcPr>
            <w:tcW w:w="2475" w:type="dxa"/>
            <w:vAlign w:val="center"/>
          </w:tcPr>
          <w:p w:rsidR="00000000" w:rsidRDefault="00764533">
            <w:pPr>
              <w:spacing w:line="400" w:lineRule="exact"/>
              <w:jc w:val="center"/>
              <w:rPr>
                <w:sz w:val="18"/>
              </w:rPr>
            </w:pPr>
            <w:r>
              <w:rPr>
                <w:sz w:val="18"/>
              </w:rPr>
              <w:t>232</w:t>
            </w:r>
          </w:p>
        </w:tc>
        <w:tc>
          <w:tcPr>
            <w:tcW w:w="2476" w:type="dxa"/>
            <w:gridSpan w:val="2"/>
            <w:vAlign w:val="center"/>
          </w:tcPr>
          <w:p w:rsidR="00000000" w:rsidRDefault="00764533">
            <w:pPr>
              <w:spacing w:line="400" w:lineRule="exact"/>
              <w:jc w:val="center"/>
              <w:rPr>
                <w:sz w:val="18"/>
              </w:rPr>
            </w:pPr>
            <w:r>
              <w:rPr>
                <w:sz w:val="18"/>
              </w:rPr>
              <w:t>184</w:t>
            </w:r>
          </w:p>
        </w:tc>
        <w:tc>
          <w:tcPr>
            <w:tcW w:w="2476" w:type="dxa"/>
            <w:gridSpan w:val="2"/>
            <w:vAlign w:val="center"/>
          </w:tcPr>
          <w:p w:rsidR="00000000" w:rsidRDefault="00764533">
            <w:pPr>
              <w:spacing w:line="400" w:lineRule="exact"/>
              <w:jc w:val="center"/>
              <w:rPr>
                <w:sz w:val="18"/>
              </w:rPr>
            </w:pPr>
            <w:r>
              <w:rPr>
                <w:sz w:val="18"/>
              </w:rPr>
              <w:t>102</w:t>
            </w:r>
          </w:p>
        </w:tc>
        <w:tc>
          <w:tcPr>
            <w:tcW w:w="2476" w:type="dxa"/>
            <w:vAlign w:val="center"/>
          </w:tcPr>
          <w:p w:rsidR="00000000" w:rsidRDefault="00764533">
            <w:pPr>
              <w:spacing w:line="400" w:lineRule="exact"/>
              <w:jc w:val="center"/>
              <w:rPr>
                <w:sz w:val="18"/>
              </w:rPr>
            </w:pPr>
            <w:r>
              <w:rPr>
                <w:sz w:val="18"/>
              </w:rPr>
              <w:t>55.43</w:t>
            </w:r>
            <w:r>
              <w:rPr>
                <w:rFonts w:hint="eastAsia"/>
                <w:sz w:val="18"/>
              </w:rPr>
              <w:t>％</w:t>
            </w:r>
          </w:p>
        </w:tc>
      </w:tr>
      <w:tr w:rsidR="00000000">
        <w:tblPrEx>
          <w:tblCellMar>
            <w:top w:w="0" w:type="dxa"/>
            <w:bottom w:w="0" w:type="dxa"/>
          </w:tblCellMar>
        </w:tblPrEx>
        <w:trPr>
          <w:cantSplit/>
          <w:jc w:val="center"/>
        </w:trPr>
        <w:tc>
          <w:tcPr>
            <w:tcW w:w="9903" w:type="dxa"/>
            <w:gridSpan w:val="6"/>
            <w:vAlign w:val="center"/>
          </w:tcPr>
          <w:p w:rsidR="00000000" w:rsidRDefault="00764533">
            <w:pPr>
              <w:spacing w:line="400" w:lineRule="exact"/>
              <w:jc w:val="center"/>
              <w:rPr>
                <w:rFonts w:eastAsia="SimHei" w:hint="eastAsia"/>
                <w:sz w:val="18"/>
              </w:rPr>
            </w:pPr>
            <w:r>
              <w:rPr>
                <w:rFonts w:eastAsia="SimHei" w:hint="eastAsia"/>
                <w:sz w:val="18"/>
              </w:rPr>
              <w:t>治安法官（一级）</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rFonts w:hint="eastAsia"/>
                <w:sz w:val="18"/>
              </w:rPr>
            </w:pPr>
            <w:r>
              <w:rPr>
                <w:rFonts w:hint="eastAsia"/>
                <w:sz w:val="18"/>
              </w:rPr>
              <w:t>组织职位</w:t>
            </w:r>
          </w:p>
        </w:tc>
        <w:tc>
          <w:tcPr>
            <w:tcW w:w="3301" w:type="dxa"/>
            <w:gridSpan w:val="2"/>
            <w:vAlign w:val="center"/>
          </w:tcPr>
          <w:p w:rsidR="00000000" w:rsidRDefault="00764533">
            <w:pPr>
              <w:spacing w:line="400" w:lineRule="exact"/>
              <w:jc w:val="center"/>
              <w:rPr>
                <w:rFonts w:hint="eastAsia"/>
                <w:sz w:val="18"/>
              </w:rPr>
            </w:pPr>
            <w:r>
              <w:rPr>
                <w:rFonts w:hint="eastAsia"/>
                <w:sz w:val="18"/>
              </w:rPr>
              <w:t>女</w:t>
            </w:r>
          </w:p>
        </w:tc>
        <w:tc>
          <w:tcPr>
            <w:tcW w:w="3301" w:type="dxa"/>
            <w:gridSpan w:val="2"/>
            <w:vAlign w:val="center"/>
          </w:tcPr>
          <w:p w:rsidR="00000000" w:rsidRDefault="00764533">
            <w:pPr>
              <w:spacing w:line="40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01" w:type="dxa"/>
            <w:gridSpan w:val="2"/>
            <w:vAlign w:val="center"/>
          </w:tcPr>
          <w:p w:rsidR="00000000" w:rsidRDefault="00764533">
            <w:pPr>
              <w:spacing w:line="400" w:lineRule="exact"/>
              <w:jc w:val="center"/>
              <w:rPr>
                <w:sz w:val="18"/>
              </w:rPr>
            </w:pPr>
            <w:r>
              <w:rPr>
                <w:sz w:val="18"/>
              </w:rPr>
              <w:t>135</w:t>
            </w:r>
          </w:p>
        </w:tc>
        <w:tc>
          <w:tcPr>
            <w:tcW w:w="3301" w:type="dxa"/>
            <w:gridSpan w:val="2"/>
            <w:vAlign w:val="center"/>
          </w:tcPr>
          <w:p w:rsidR="00000000" w:rsidRDefault="00764533">
            <w:pPr>
              <w:spacing w:line="400" w:lineRule="exact"/>
              <w:jc w:val="center"/>
              <w:rPr>
                <w:sz w:val="18"/>
              </w:rPr>
            </w:pPr>
            <w:r>
              <w:rPr>
                <w:sz w:val="18"/>
              </w:rPr>
              <w:t>97</w:t>
            </w:r>
          </w:p>
        </w:tc>
        <w:tc>
          <w:tcPr>
            <w:tcW w:w="3301" w:type="dxa"/>
            <w:gridSpan w:val="2"/>
            <w:vAlign w:val="center"/>
          </w:tcPr>
          <w:p w:rsidR="00000000" w:rsidRDefault="00764533">
            <w:pPr>
              <w:spacing w:line="400" w:lineRule="exact"/>
              <w:jc w:val="center"/>
              <w:rPr>
                <w:sz w:val="18"/>
              </w:rPr>
            </w:pPr>
            <w:r>
              <w:rPr>
                <w:sz w:val="18"/>
              </w:rPr>
              <w:t>71.8</w:t>
            </w:r>
            <w:r>
              <w:rPr>
                <w:rFonts w:hint="eastAsia"/>
                <w:sz w:val="18"/>
              </w:rPr>
              <w:t>％</w:t>
            </w:r>
          </w:p>
        </w:tc>
      </w:tr>
    </w:tbl>
    <w:p w:rsidR="00000000" w:rsidRDefault="00764533">
      <w:pPr>
        <w:spacing w:after="240" w:line="360" w:lineRule="exact"/>
        <w:ind w:firstLine="425"/>
      </w:pPr>
    </w:p>
    <w:p w:rsidR="00000000" w:rsidRDefault="00764533">
      <w:pPr>
        <w:spacing w:after="240" w:line="360" w:lineRule="exact"/>
        <w:ind w:firstLine="425"/>
        <w:jc w:val="center"/>
        <w:rPr>
          <w:rFonts w:eastAsia="SimHei" w:hint="eastAsia"/>
          <w:u w:val="single"/>
        </w:rPr>
      </w:pPr>
      <w:r>
        <w:br w:type="page"/>
      </w:r>
      <w:r>
        <w:rPr>
          <w:rFonts w:eastAsia="SimHei" w:hint="eastAsia"/>
          <w:u w:val="single"/>
        </w:rPr>
        <w:t>安全部队</w:t>
      </w:r>
    </w:p>
    <w:p w:rsidR="00000000" w:rsidRDefault="00764533">
      <w:pPr>
        <w:spacing w:after="240" w:line="360" w:lineRule="exact"/>
        <w:ind w:firstLine="425"/>
        <w:rPr>
          <w:rFonts w:hint="eastAsia"/>
        </w:rPr>
      </w:pPr>
      <w:r>
        <w:rPr>
          <w:rFonts w:hint="eastAsia"/>
        </w:rPr>
        <w:t>在希腊警察部队就职的妇女人数稳步上升。从公共秩序总在</w:t>
      </w:r>
      <w:r>
        <w:rPr>
          <w:rFonts w:hint="eastAsia"/>
        </w:rPr>
        <w:t>2000</w:t>
      </w:r>
      <w:r>
        <w:rPr>
          <w:rFonts w:hint="eastAsia"/>
        </w:rPr>
        <w:t>年</w:t>
      </w:r>
      <w:r>
        <w:rPr>
          <w:rFonts w:hint="eastAsia"/>
        </w:rPr>
        <w:t>7</w:t>
      </w:r>
      <w:r>
        <w:rPr>
          <w:rFonts w:hint="eastAsia"/>
        </w:rPr>
        <w:t>月最近一次人口普查中所获数据上可以看出这一点</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6"/>
        <w:gridCol w:w="2396"/>
        <w:gridCol w:w="2396"/>
        <w:gridCol w:w="2397"/>
      </w:tblGrid>
      <w:tr w:rsidR="00000000">
        <w:tblPrEx>
          <w:tblCellMar>
            <w:top w:w="0" w:type="dxa"/>
            <w:bottom w:w="0" w:type="dxa"/>
          </w:tblCellMar>
        </w:tblPrEx>
        <w:trPr>
          <w:cantSplit/>
          <w:trHeight w:val="458"/>
          <w:jc w:val="center"/>
        </w:trPr>
        <w:tc>
          <w:tcPr>
            <w:tcW w:w="9585" w:type="dxa"/>
            <w:gridSpan w:val="4"/>
          </w:tcPr>
          <w:p w:rsidR="00000000" w:rsidRDefault="00764533">
            <w:pPr>
              <w:spacing w:line="300" w:lineRule="exact"/>
              <w:jc w:val="center"/>
              <w:rPr>
                <w:rFonts w:eastAsia="SimHei" w:hint="eastAsia"/>
              </w:rPr>
            </w:pPr>
            <w:r>
              <w:rPr>
                <w:rFonts w:eastAsia="SimHei" w:hint="eastAsia"/>
              </w:rPr>
              <w:t>希腊警察部队</w:t>
            </w:r>
          </w:p>
        </w:tc>
      </w:tr>
      <w:tr w:rsidR="00000000">
        <w:tblPrEx>
          <w:tblCellMar>
            <w:top w:w="0" w:type="dxa"/>
            <w:bottom w:w="0" w:type="dxa"/>
          </w:tblCellMar>
        </w:tblPrEx>
        <w:trPr>
          <w:jc w:val="center"/>
        </w:trPr>
        <w:tc>
          <w:tcPr>
            <w:tcW w:w="4792" w:type="dxa"/>
            <w:gridSpan w:val="2"/>
          </w:tcPr>
          <w:p w:rsidR="00000000" w:rsidRDefault="00764533">
            <w:pPr>
              <w:pStyle w:val="Header"/>
              <w:pBdr>
                <w:bottom w:val="none" w:sz="0" w:space="0" w:color="auto"/>
              </w:pBdr>
              <w:tabs>
                <w:tab w:val="clear" w:pos="4320"/>
                <w:tab w:val="clear" w:pos="8640"/>
              </w:tabs>
              <w:spacing w:line="300" w:lineRule="exact"/>
              <w:rPr>
                <w:rFonts w:hint="eastAsia"/>
              </w:rPr>
            </w:pPr>
            <w:r>
              <w:rPr>
                <w:rFonts w:hint="eastAsia"/>
              </w:rPr>
              <w:t>男</w:t>
            </w:r>
          </w:p>
        </w:tc>
        <w:tc>
          <w:tcPr>
            <w:tcW w:w="4793" w:type="dxa"/>
            <w:gridSpan w:val="2"/>
          </w:tcPr>
          <w:p w:rsidR="00000000" w:rsidRDefault="00764533">
            <w:pPr>
              <w:spacing w:line="300" w:lineRule="exact"/>
              <w:jc w:val="center"/>
              <w:rPr>
                <w:rFonts w:hint="eastAsia"/>
                <w:sz w:val="18"/>
              </w:rPr>
            </w:pPr>
            <w:r>
              <w:rPr>
                <w:rFonts w:hint="eastAsia"/>
                <w:sz w:val="18"/>
              </w:rPr>
              <w:t>女</w:t>
            </w:r>
          </w:p>
        </w:tc>
      </w:tr>
      <w:tr w:rsidR="00000000">
        <w:tblPrEx>
          <w:tblCellMar>
            <w:top w:w="0" w:type="dxa"/>
            <w:bottom w:w="0" w:type="dxa"/>
          </w:tblCellMar>
        </w:tblPrEx>
        <w:trPr>
          <w:trHeight w:val="332"/>
          <w:jc w:val="center"/>
        </w:trPr>
        <w:tc>
          <w:tcPr>
            <w:tcW w:w="2396" w:type="dxa"/>
            <w:tcBorders>
              <w:bottom w:val="single" w:sz="4" w:space="0" w:color="auto"/>
            </w:tcBorders>
          </w:tcPr>
          <w:p w:rsidR="00000000" w:rsidRDefault="00764533">
            <w:pPr>
              <w:spacing w:line="300" w:lineRule="exact"/>
              <w:jc w:val="center"/>
              <w:rPr>
                <w:rFonts w:hint="eastAsia"/>
                <w:sz w:val="18"/>
              </w:rPr>
            </w:pPr>
            <w:r>
              <w:rPr>
                <w:rFonts w:hint="eastAsia"/>
                <w:sz w:val="18"/>
              </w:rPr>
              <w:t>警官</w:t>
            </w:r>
          </w:p>
        </w:tc>
        <w:tc>
          <w:tcPr>
            <w:tcW w:w="2396" w:type="dxa"/>
            <w:tcBorders>
              <w:bottom w:val="single" w:sz="4" w:space="0" w:color="auto"/>
            </w:tcBorders>
          </w:tcPr>
          <w:p w:rsidR="00000000" w:rsidRDefault="00764533">
            <w:pPr>
              <w:spacing w:line="300" w:lineRule="exact"/>
              <w:jc w:val="center"/>
              <w:rPr>
                <w:rFonts w:hint="eastAsia"/>
                <w:sz w:val="18"/>
              </w:rPr>
            </w:pPr>
            <w:r>
              <w:rPr>
                <w:rFonts w:hint="eastAsia"/>
                <w:sz w:val="18"/>
              </w:rPr>
              <w:t>副官</w:t>
            </w:r>
          </w:p>
        </w:tc>
        <w:tc>
          <w:tcPr>
            <w:tcW w:w="2396" w:type="dxa"/>
            <w:tcBorders>
              <w:bottom w:val="single" w:sz="4" w:space="0" w:color="auto"/>
            </w:tcBorders>
          </w:tcPr>
          <w:p w:rsidR="00000000" w:rsidRDefault="00764533">
            <w:pPr>
              <w:spacing w:line="300" w:lineRule="exact"/>
              <w:jc w:val="center"/>
              <w:rPr>
                <w:rFonts w:hint="eastAsia"/>
                <w:sz w:val="18"/>
              </w:rPr>
            </w:pPr>
            <w:r>
              <w:rPr>
                <w:rFonts w:hint="eastAsia"/>
                <w:sz w:val="18"/>
              </w:rPr>
              <w:t>警官</w:t>
            </w:r>
          </w:p>
        </w:tc>
        <w:tc>
          <w:tcPr>
            <w:tcW w:w="2397" w:type="dxa"/>
            <w:tcBorders>
              <w:bottom w:val="single" w:sz="4" w:space="0" w:color="auto"/>
            </w:tcBorders>
          </w:tcPr>
          <w:p w:rsidR="00000000" w:rsidRDefault="00764533">
            <w:pPr>
              <w:spacing w:line="300" w:lineRule="exact"/>
              <w:jc w:val="center"/>
              <w:rPr>
                <w:rFonts w:hint="eastAsia"/>
                <w:sz w:val="18"/>
              </w:rPr>
            </w:pPr>
            <w:r>
              <w:rPr>
                <w:rFonts w:hint="eastAsia"/>
                <w:sz w:val="18"/>
              </w:rPr>
              <w:t>副官</w:t>
            </w:r>
          </w:p>
        </w:tc>
      </w:tr>
      <w:tr w:rsidR="00000000">
        <w:tblPrEx>
          <w:tblCellMar>
            <w:top w:w="0" w:type="dxa"/>
            <w:bottom w:w="0" w:type="dxa"/>
          </w:tblCellMar>
        </w:tblPrEx>
        <w:trPr>
          <w:trHeight w:val="332"/>
          <w:jc w:val="center"/>
        </w:trPr>
        <w:tc>
          <w:tcPr>
            <w:tcW w:w="2396" w:type="dxa"/>
            <w:tcBorders>
              <w:bottom w:val="single" w:sz="4" w:space="0" w:color="auto"/>
            </w:tcBorders>
          </w:tcPr>
          <w:p w:rsidR="00000000" w:rsidRDefault="00764533">
            <w:pPr>
              <w:spacing w:line="300" w:lineRule="exact"/>
              <w:jc w:val="center"/>
              <w:rPr>
                <w:sz w:val="18"/>
              </w:rPr>
            </w:pPr>
            <w:r>
              <w:rPr>
                <w:sz w:val="18"/>
              </w:rPr>
              <w:t>4</w:t>
            </w:r>
            <w:r>
              <w:rPr>
                <w:rFonts w:hint="eastAsia"/>
                <w:sz w:val="18"/>
              </w:rPr>
              <w:t xml:space="preserve"> </w:t>
            </w:r>
            <w:r>
              <w:rPr>
                <w:sz w:val="18"/>
              </w:rPr>
              <w:t>097</w:t>
            </w:r>
          </w:p>
        </w:tc>
        <w:tc>
          <w:tcPr>
            <w:tcW w:w="2396" w:type="dxa"/>
            <w:tcBorders>
              <w:bottom w:val="single" w:sz="4" w:space="0" w:color="auto"/>
            </w:tcBorders>
          </w:tcPr>
          <w:p w:rsidR="00000000" w:rsidRDefault="00764533">
            <w:pPr>
              <w:spacing w:line="300" w:lineRule="exact"/>
              <w:jc w:val="center"/>
              <w:rPr>
                <w:sz w:val="18"/>
              </w:rPr>
            </w:pPr>
            <w:r>
              <w:rPr>
                <w:sz w:val="18"/>
              </w:rPr>
              <w:t>37</w:t>
            </w:r>
            <w:r>
              <w:rPr>
                <w:rFonts w:hint="eastAsia"/>
                <w:sz w:val="18"/>
              </w:rPr>
              <w:t xml:space="preserve"> </w:t>
            </w:r>
            <w:r>
              <w:rPr>
                <w:sz w:val="18"/>
              </w:rPr>
              <w:t>195</w:t>
            </w:r>
          </w:p>
        </w:tc>
        <w:tc>
          <w:tcPr>
            <w:tcW w:w="2396" w:type="dxa"/>
            <w:tcBorders>
              <w:bottom w:val="single" w:sz="4" w:space="0" w:color="auto"/>
            </w:tcBorders>
          </w:tcPr>
          <w:p w:rsidR="00000000" w:rsidRDefault="00764533">
            <w:pPr>
              <w:spacing w:line="300" w:lineRule="exact"/>
              <w:jc w:val="center"/>
              <w:rPr>
                <w:sz w:val="18"/>
              </w:rPr>
            </w:pPr>
            <w:r>
              <w:rPr>
                <w:sz w:val="18"/>
              </w:rPr>
              <w:t>185</w:t>
            </w:r>
          </w:p>
        </w:tc>
        <w:tc>
          <w:tcPr>
            <w:tcW w:w="2397" w:type="dxa"/>
            <w:tcBorders>
              <w:bottom w:val="single" w:sz="4" w:space="0" w:color="auto"/>
            </w:tcBorders>
          </w:tcPr>
          <w:p w:rsidR="00000000" w:rsidRDefault="00764533">
            <w:pPr>
              <w:spacing w:line="300" w:lineRule="exact"/>
              <w:jc w:val="center"/>
              <w:rPr>
                <w:sz w:val="18"/>
              </w:rPr>
            </w:pPr>
            <w:r>
              <w:rPr>
                <w:sz w:val="18"/>
              </w:rPr>
              <w:t>3</w:t>
            </w:r>
            <w:r>
              <w:rPr>
                <w:rFonts w:hint="eastAsia"/>
                <w:sz w:val="18"/>
              </w:rPr>
              <w:t xml:space="preserve"> </w:t>
            </w:r>
            <w:r>
              <w:rPr>
                <w:sz w:val="18"/>
              </w:rPr>
              <w:t>780</w:t>
            </w:r>
          </w:p>
        </w:tc>
      </w:tr>
      <w:tr w:rsidR="00000000">
        <w:tblPrEx>
          <w:tblCellMar>
            <w:top w:w="0" w:type="dxa"/>
            <w:bottom w:w="0" w:type="dxa"/>
          </w:tblCellMar>
        </w:tblPrEx>
        <w:trPr>
          <w:jc w:val="center"/>
        </w:trPr>
        <w:tc>
          <w:tcPr>
            <w:tcW w:w="4792" w:type="dxa"/>
            <w:gridSpan w:val="2"/>
          </w:tcPr>
          <w:p w:rsidR="00000000" w:rsidRDefault="00764533">
            <w:pPr>
              <w:spacing w:line="300" w:lineRule="exact"/>
              <w:jc w:val="center"/>
              <w:rPr>
                <w:rFonts w:eastAsia="SimHei" w:hint="eastAsia"/>
                <w:sz w:val="18"/>
              </w:rPr>
            </w:pPr>
            <w:r>
              <w:rPr>
                <w:rFonts w:eastAsia="SimHei" w:hint="eastAsia"/>
                <w:sz w:val="18"/>
              </w:rPr>
              <w:t>男警官共计</w:t>
            </w:r>
          </w:p>
        </w:tc>
        <w:tc>
          <w:tcPr>
            <w:tcW w:w="4793" w:type="dxa"/>
            <w:gridSpan w:val="2"/>
          </w:tcPr>
          <w:p w:rsidR="00000000" w:rsidRDefault="00764533">
            <w:pPr>
              <w:spacing w:line="300" w:lineRule="exact"/>
              <w:jc w:val="center"/>
              <w:rPr>
                <w:rFonts w:eastAsia="SimHei" w:hint="eastAsia"/>
                <w:sz w:val="18"/>
              </w:rPr>
            </w:pPr>
            <w:r>
              <w:rPr>
                <w:rFonts w:eastAsia="SimHei" w:hint="eastAsia"/>
                <w:sz w:val="18"/>
              </w:rPr>
              <w:t>女警官共计</w:t>
            </w:r>
          </w:p>
        </w:tc>
      </w:tr>
      <w:tr w:rsidR="00000000">
        <w:tblPrEx>
          <w:tblCellMar>
            <w:top w:w="0" w:type="dxa"/>
            <w:bottom w:w="0" w:type="dxa"/>
          </w:tblCellMar>
        </w:tblPrEx>
        <w:trPr>
          <w:jc w:val="center"/>
        </w:trPr>
        <w:tc>
          <w:tcPr>
            <w:tcW w:w="4792" w:type="dxa"/>
            <w:gridSpan w:val="2"/>
          </w:tcPr>
          <w:p w:rsidR="00000000" w:rsidRDefault="00764533">
            <w:pPr>
              <w:spacing w:line="300" w:lineRule="exact"/>
              <w:jc w:val="center"/>
              <w:rPr>
                <w:sz w:val="18"/>
              </w:rPr>
            </w:pPr>
            <w:r>
              <w:rPr>
                <w:sz w:val="18"/>
              </w:rPr>
              <w:t>41</w:t>
            </w:r>
            <w:r>
              <w:rPr>
                <w:rFonts w:hint="eastAsia"/>
                <w:sz w:val="18"/>
              </w:rPr>
              <w:t xml:space="preserve"> </w:t>
            </w:r>
            <w:r>
              <w:rPr>
                <w:sz w:val="18"/>
              </w:rPr>
              <w:t>292</w:t>
            </w:r>
          </w:p>
        </w:tc>
        <w:tc>
          <w:tcPr>
            <w:tcW w:w="4793" w:type="dxa"/>
            <w:gridSpan w:val="2"/>
          </w:tcPr>
          <w:p w:rsidR="00000000" w:rsidRDefault="00764533">
            <w:pPr>
              <w:spacing w:line="300" w:lineRule="exact"/>
              <w:jc w:val="center"/>
              <w:rPr>
                <w:sz w:val="18"/>
              </w:rPr>
            </w:pPr>
            <w:r>
              <w:rPr>
                <w:sz w:val="18"/>
              </w:rPr>
              <w:t>39</w:t>
            </w:r>
            <w:r>
              <w:rPr>
                <w:rFonts w:hint="eastAsia"/>
                <w:sz w:val="18"/>
              </w:rPr>
              <w:t xml:space="preserve"> </w:t>
            </w:r>
            <w:r>
              <w:rPr>
                <w:sz w:val="18"/>
              </w:rPr>
              <w:t>665</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rFonts w:eastAsia="SimHei" w:hint="eastAsia"/>
                <w:sz w:val="18"/>
              </w:rPr>
            </w:pPr>
            <w:r>
              <w:rPr>
                <w:rFonts w:eastAsia="SimHei" w:hint="eastAsia"/>
                <w:sz w:val="18"/>
              </w:rPr>
              <w:t>边防警卫</w:t>
            </w:r>
          </w:p>
        </w:tc>
      </w:tr>
      <w:tr w:rsidR="00000000">
        <w:tblPrEx>
          <w:tblCellMar>
            <w:top w:w="0" w:type="dxa"/>
            <w:bottom w:w="0" w:type="dxa"/>
          </w:tblCellMar>
        </w:tblPrEx>
        <w:trPr>
          <w:jc w:val="center"/>
        </w:trPr>
        <w:tc>
          <w:tcPr>
            <w:tcW w:w="4792" w:type="dxa"/>
            <w:gridSpan w:val="2"/>
          </w:tcPr>
          <w:p w:rsidR="00000000" w:rsidRDefault="00764533">
            <w:pPr>
              <w:spacing w:line="300" w:lineRule="exact"/>
              <w:jc w:val="center"/>
              <w:rPr>
                <w:rFonts w:hint="eastAsia"/>
                <w:sz w:val="18"/>
              </w:rPr>
            </w:pPr>
            <w:r>
              <w:rPr>
                <w:rFonts w:hint="eastAsia"/>
                <w:sz w:val="18"/>
              </w:rPr>
              <w:t>男</w:t>
            </w:r>
          </w:p>
        </w:tc>
        <w:tc>
          <w:tcPr>
            <w:tcW w:w="4793" w:type="dxa"/>
            <w:gridSpan w:val="2"/>
          </w:tcPr>
          <w:p w:rsidR="00000000" w:rsidRDefault="00764533">
            <w:pPr>
              <w:spacing w:line="300" w:lineRule="exact"/>
              <w:jc w:val="center"/>
              <w:rPr>
                <w:rFonts w:hint="eastAsia"/>
                <w:sz w:val="18"/>
              </w:rPr>
            </w:pPr>
            <w:r>
              <w:rPr>
                <w:rFonts w:hint="eastAsia"/>
                <w:sz w:val="18"/>
              </w:rPr>
              <w:t>女</w:t>
            </w:r>
          </w:p>
        </w:tc>
      </w:tr>
      <w:tr w:rsidR="00000000">
        <w:tblPrEx>
          <w:tblCellMar>
            <w:top w:w="0" w:type="dxa"/>
            <w:bottom w:w="0" w:type="dxa"/>
          </w:tblCellMar>
        </w:tblPrEx>
        <w:trPr>
          <w:trHeight w:val="187"/>
          <w:jc w:val="center"/>
        </w:trPr>
        <w:tc>
          <w:tcPr>
            <w:tcW w:w="4792" w:type="dxa"/>
            <w:gridSpan w:val="2"/>
          </w:tcPr>
          <w:p w:rsidR="00000000" w:rsidRDefault="00764533">
            <w:pPr>
              <w:spacing w:line="300" w:lineRule="exact"/>
              <w:jc w:val="center"/>
              <w:rPr>
                <w:sz w:val="18"/>
              </w:rPr>
            </w:pPr>
            <w:r>
              <w:rPr>
                <w:sz w:val="18"/>
              </w:rPr>
              <w:t>1</w:t>
            </w:r>
            <w:r>
              <w:rPr>
                <w:rFonts w:hint="eastAsia"/>
                <w:sz w:val="18"/>
              </w:rPr>
              <w:t xml:space="preserve"> </w:t>
            </w:r>
            <w:r>
              <w:rPr>
                <w:sz w:val="18"/>
              </w:rPr>
              <w:t>972</w:t>
            </w:r>
          </w:p>
        </w:tc>
        <w:tc>
          <w:tcPr>
            <w:tcW w:w="4793" w:type="dxa"/>
            <w:gridSpan w:val="2"/>
          </w:tcPr>
          <w:p w:rsidR="00000000" w:rsidRDefault="00764533">
            <w:pPr>
              <w:spacing w:line="300" w:lineRule="exact"/>
              <w:jc w:val="center"/>
              <w:rPr>
                <w:sz w:val="18"/>
              </w:rPr>
            </w:pPr>
            <w:r>
              <w:rPr>
                <w:sz w:val="18"/>
              </w:rPr>
              <w:t>219</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rFonts w:eastAsia="SimHei" w:hint="eastAsia"/>
                <w:sz w:val="18"/>
              </w:rPr>
            </w:pPr>
            <w:r>
              <w:rPr>
                <w:rFonts w:eastAsia="SimHei" w:hint="eastAsia"/>
                <w:sz w:val="18"/>
              </w:rPr>
              <w:t>边防警卫共计</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sz w:val="18"/>
              </w:rPr>
            </w:pPr>
            <w:r>
              <w:rPr>
                <w:sz w:val="18"/>
              </w:rPr>
              <w:t>2</w:t>
            </w:r>
            <w:r>
              <w:rPr>
                <w:rFonts w:hint="eastAsia"/>
                <w:sz w:val="18"/>
              </w:rPr>
              <w:t xml:space="preserve"> </w:t>
            </w:r>
            <w:r>
              <w:rPr>
                <w:sz w:val="18"/>
              </w:rPr>
              <w:t>192</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rFonts w:eastAsia="SimHei" w:hint="eastAsia"/>
                <w:sz w:val="18"/>
              </w:rPr>
            </w:pPr>
            <w:r>
              <w:rPr>
                <w:rFonts w:eastAsia="SimHei" w:hint="eastAsia"/>
                <w:sz w:val="18"/>
              </w:rPr>
              <w:t>特别警卫</w:t>
            </w:r>
          </w:p>
        </w:tc>
      </w:tr>
      <w:tr w:rsidR="00000000">
        <w:tblPrEx>
          <w:tblCellMar>
            <w:top w:w="0" w:type="dxa"/>
            <w:bottom w:w="0" w:type="dxa"/>
          </w:tblCellMar>
        </w:tblPrEx>
        <w:trPr>
          <w:jc w:val="center"/>
        </w:trPr>
        <w:tc>
          <w:tcPr>
            <w:tcW w:w="4792" w:type="dxa"/>
            <w:gridSpan w:val="2"/>
          </w:tcPr>
          <w:p w:rsidR="00000000" w:rsidRDefault="00764533">
            <w:pPr>
              <w:spacing w:line="300" w:lineRule="exact"/>
              <w:jc w:val="center"/>
              <w:rPr>
                <w:rFonts w:hint="eastAsia"/>
                <w:sz w:val="18"/>
              </w:rPr>
            </w:pPr>
            <w:r>
              <w:rPr>
                <w:rFonts w:hint="eastAsia"/>
                <w:sz w:val="18"/>
              </w:rPr>
              <w:t>男</w:t>
            </w:r>
          </w:p>
        </w:tc>
        <w:tc>
          <w:tcPr>
            <w:tcW w:w="4793" w:type="dxa"/>
            <w:gridSpan w:val="2"/>
          </w:tcPr>
          <w:p w:rsidR="00000000" w:rsidRDefault="00764533">
            <w:pPr>
              <w:spacing w:line="300" w:lineRule="exact"/>
              <w:jc w:val="center"/>
              <w:rPr>
                <w:rFonts w:hint="eastAsia"/>
                <w:sz w:val="18"/>
              </w:rPr>
            </w:pPr>
            <w:r>
              <w:rPr>
                <w:rFonts w:hint="eastAsia"/>
                <w:sz w:val="18"/>
              </w:rPr>
              <w:t>女</w:t>
            </w:r>
          </w:p>
        </w:tc>
      </w:tr>
      <w:tr w:rsidR="00000000">
        <w:tblPrEx>
          <w:tblCellMar>
            <w:top w:w="0" w:type="dxa"/>
            <w:bottom w:w="0" w:type="dxa"/>
          </w:tblCellMar>
        </w:tblPrEx>
        <w:trPr>
          <w:jc w:val="center"/>
        </w:trPr>
        <w:tc>
          <w:tcPr>
            <w:tcW w:w="4792" w:type="dxa"/>
            <w:gridSpan w:val="2"/>
          </w:tcPr>
          <w:p w:rsidR="00000000" w:rsidRDefault="00764533">
            <w:pPr>
              <w:spacing w:line="300" w:lineRule="exact"/>
              <w:jc w:val="center"/>
              <w:rPr>
                <w:sz w:val="18"/>
              </w:rPr>
            </w:pPr>
            <w:r>
              <w:rPr>
                <w:sz w:val="18"/>
              </w:rPr>
              <w:t>948</w:t>
            </w:r>
          </w:p>
        </w:tc>
        <w:tc>
          <w:tcPr>
            <w:tcW w:w="4793" w:type="dxa"/>
            <w:gridSpan w:val="2"/>
          </w:tcPr>
          <w:p w:rsidR="00000000" w:rsidRDefault="00764533">
            <w:pPr>
              <w:spacing w:line="300" w:lineRule="exact"/>
              <w:jc w:val="center"/>
              <w:rPr>
                <w:sz w:val="18"/>
              </w:rPr>
            </w:pPr>
            <w:r>
              <w:rPr>
                <w:sz w:val="18"/>
              </w:rPr>
              <w:t>-</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rFonts w:eastAsia="SimHei" w:hint="eastAsia"/>
                <w:sz w:val="18"/>
              </w:rPr>
            </w:pPr>
            <w:r>
              <w:rPr>
                <w:rFonts w:eastAsia="SimHei" w:hint="eastAsia"/>
                <w:sz w:val="18"/>
              </w:rPr>
              <w:t>希腊警察部队总计</w:t>
            </w:r>
          </w:p>
        </w:tc>
      </w:tr>
      <w:tr w:rsidR="00000000">
        <w:tblPrEx>
          <w:tblCellMar>
            <w:top w:w="0" w:type="dxa"/>
            <w:bottom w:w="0" w:type="dxa"/>
          </w:tblCellMar>
        </w:tblPrEx>
        <w:trPr>
          <w:cantSplit/>
          <w:jc w:val="center"/>
        </w:trPr>
        <w:tc>
          <w:tcPr>
            <w:tcW w:w="9585" w:type="dxa"/>
            <w:gridSpan w:val="4"/>
          </w:tcPr>
          <w:p w:rsidR="00000000" w:rsidRDefault="00764533">
            <w:pPr>
              <w:spacing w:line="300" w:lineRule="exact"/>
              <w:jc w:val="center"/>
              <w:rPr>
                <w:sz w:val="18"/>
              </w:rPr>
            </w:pPr>
            <w:r>
              <w:rPr>
                <w:sz w:val="18"/>
              </w:rPr>
              <w:t>48</w:t>
            </w:r>
            <w:r>
              <w:rPr>
                <w:rFonts w:hint="eastAsia"/>
                <w:sz w:val="18"/>
              </w:rPr>
              <w:t xml:space="preserve"> </w:t>
            </w:r>
            <w:r>
              <w:rPr>
                <w:sz w:val="18"/>
              </w:rPr>
              <w:t>397</w:t>
            </w:r>
          </w:p>
        </w:tc>
      </w:tr>
    </w:tbl>
    <w:p w:rsidR="00000000" w:rsidRDefault="00764533">
      <w:pPr>
        <w:spacing w:after="120" w:line="300" w:lineRule="exact"/>
        <w:ind w:firstLine="425"/>
        <w:rPr>
          <w:rFonts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2404"/>
        <w:gridCol w:w="2404"/>
        <w:gridCol w:w="2404"/>
      </w:tblGrid>
      <w:tr w:rsidR="00000000">
        <w:tblPrEx>
          <w:tblCellMar>
            <w:top w:w="0" w:type="dxa"/>
            <w:bottom w:w="0" w:type="dxa"/>
          </w:tblCellMar>
        </w:tblPrEx>
        <w:trPr>
          <w:cantSplit/>
          <w:jc w:val="center"/>
        </w:trPr>
        <w:tc>
          <w:tcPr>
            <w:tcW w:w="9616" w:type="dxa"/>
            <w:gridSpan w:val="4"/>
          </w:tcPr>
          <w:p w:rsidR="00000000" w:rsidRDefault="00764533">
            <w:pPr>
              <w:spacing w:line="300" w:lineRule="exact"/>
              <w:jc w:val="center"/>
              <w:rPr>
                <w:rFonts w:eastAsia="SimHei" w:hint="eastAsia"/>
              </w:rPr>
            </w:pPr>
            <w:r>
              <w:rPr>
                <w:rFonts w:eastAsia="SimHei" w:hint="eastAsia"/>
              </w:rPr>
              <w:t>消防队</w:t>
            </w:r>
          </w:p>
        </w:tc>
      </w:tr>
      <w:tr w:rsidR="00000000">
        <w:tblPrEx>
          <w:tblCellMar>
            <w:top w:w="0" w:type="dxa"/>
            <w:bottom w:w="0" w:type="dxa"/>
          </w:tblCellMar>
        </w:tblPrEx>
        <w:trPr>
          <w:jc w:val="center"/>
        </w:trPr>
        <w:tc>
          <w:tcPr>
            <w:tcW w:w="4808" w:type="dxa"/>
            <w:gridSpan w:val="2"/>
          </w:tcPr>
          <w:p w:rsidR="00000000" w:rsidRDefault="00764533">
            <w:pPr>
              <w:pStyle w:val="Header"/>
              <w:pBdr>
                <w:bottom w:val="none" w:sz="0" w:space="0" w:color="auto"/>
              </w:pBdr>
              <w:tabs>
                <w:tab w:val="clear" w:pos="4320"/>
                <w:tab w:val="clear" w:pos="8640"/>
              </w:tabs>
              <w:spacing w:line="300" w:lineRule="exact"/>
              <w:rPr>
                <w:rFonts w:hint="eastAsia"/>
              </w:rPr>
            </w:pPr>
            <w:r>
              <w:rPr>
                <w:rFonts w:hint="eastAsia"/>
              </w:rPr>
              <w:t>男</w:t>
            </w:r>
          </w:p>
        </w:tc>
        <w:tc>
          <w:tcPr>
            <w:tcW w:w="4808" w:type="dxa"/>
            <w:gridSpan w:val="2"/>
          </w:tcPr>
          <w:p w:rsidR="00000000" w:rsidRDefault="00764533">
            <w:pPr>
              <w:spacing w:line="300" w:lineRule="exact"/>
              <w:jc w:val="center"/>
              <w:rPr>
                <w:rFonts w:hint="eastAsia"/>
                <w:sz w:val="18"/>
              </w:rPr>
            </w:pPr>
            <w:r>
              <w:rPr>
                <w:rFonts w:hint="eastAsia"/>
                <w:sz w:val="18"/>
              </w:rPr>
              <w:t>女</w:t>
            </w:r>
          </w:p>
        </w:tc>
      </w:tr>
      <w:tr w:rsidR="00000000">
        <w:tblPrEx>
          <w:tblCellMar>
            <w:top w:w="0" w:type="dxa"/>
            <w:bottom w:w="0" w:type="dxa"/>
          </w:tblCellMar>
        </w:tblPrEx>
        <w:trPr>
          <w:trHeight w:val="420"/>
          <w:jc w:val="center"/>
        </w:trPr>
        <w:tc>
          <w:tcPr>
            <w:tcW w:w="2404" w:type="dxa"/>
            <w:tcBorders>
              <w:bottom w:val="single" w:sz="4" w:space="0" w:color="auto"/>
            </w:tcBorders>
          </w:tcPr>
          <w:p w:rsidR="00000000" w:rsidRDefault="00764533">
            <w:pPr>
              <w:spacing w:line="300" w:lineRule="exact"/>
              <w:jc w:val="center"/>
              <w:rPr>
                <w:rFonts w:hint="eastAsia"/>
                <w:sz w:val="18"/>
              </w:rPr>
            </w:pPr>
            <w:r>
              <w:rPr>
                <w:rFonts w:hint="eastAsia"/>
                <w:sz w:val="18"/>
              </w:rPr>
              <w:t>警官</w:t>
            </w:r>
          </w:p>
        </w:tc>
        <w:tc>
          <w:tcPr>
            <w:tcW w:w="2404" w:type="dxa"/>
            <w:tcBorders>
              <w:bottom w:val="single" w:sz="4" w:space="0" w:color="auto"/>
            </w:tcBorders>
          </w:tcPr>
          <w:p w:rsidR="00000000" w:rsidRDefault="00764533">
            <w:pPr>
              <w:spacing w:line="300" w:lineRule="exact"/>
              <w:jc w:val="center"/>
              <w:rPr>
                <w:rFonts w:hint="eastAsia"/>
                <w:sz w:val="18"/>
              </w:rPr>
            </w:pPr>
            <w:r>
              <w:rPr>
                <w:rFonts w:hint="eastAsia"/>
                <w:sz w:val="18"/>
              </w:rPr>
              <w:t>副官</w:t>
            </w:r>
          </w:p>
        </w:tc>
        <w:tc>
          <w:tcPr>
            <w:tcW w:w="2404" w:type="dxa"/>
            <w:tcBorders>
              <w:bottom w:val="single" w:sz="4" w:space="0" w:color="auto"/>
            </w:tcBorders>
          </w:tcPr>
          <w:p w:rsidR="00000000" w:rsidRDefault="00764533">
            <w:pPr>
              <w:spacing w:line="300" w:lineRule="exact"/>
              <w:jc w:val="center"/>
              <w:rPr>
                <w:rFonts w:hint="eastAsia"/>
                <w:sz w:val="18"/>
              </w:rPr>
            </w:pPr>
            <w:r>
              <w:rPr>
                <w:rFonts w:hint="eastAsia"/>
                <w:sz w:val="18"/>
              </w:rPr>
              <w:t>警官</w:t>
            </w:r>
          </w:p>
        </w:tc>
        <w:tc>
          <w:tcPr>
            <w:tcW w:w="2404" w:type="dxa"/>
            <w:tcBorders>
              <w:bottom w:val="single" w:sz="4" w:space="0" w:color="auto"/>
            </w:tcBorders>
          </w:tcPr>
          <w:p w:rsidR="00000000" w:rsidRDefault="00764533">
            <w:pPr>
              <w:spacing w:line="300" w:lineRule="exact"/>
              <w:jc w:val="center"/>
              <w:rPr>
                <w:rFonts w:hint="eastAsia"/>
                <w:sz w:val="18"/>
              </w:rPr>
            </w:pPr>
            <w:r>
              <w:rPr>
                <w:rFonts w:hint="eastAsia"/>
                <w:sz w:val="18"/>
              </w:rPr>
              <w:t>副官</w:t>
            </w:r>
          </w:p>
        </w:tc>
      </w:tr>
      <w:tr w:rsidR="00000000">
        <w:tblPrEx>
          <w:tblCellMar>
            <w:top w:w="0" w:type="dxa"/>
            <w:bottom w:w="0" w:type="dxa"/>
          </w:tblCellMar>
        </w:tblPrEx>
        <w:trPr>
          <w:trHeight w:val="419"/>
          <w:jc w:val="center"/>
        </w:trPr>
        <w:tc>
          <w:tcPr>
            <w:tcW w:w="2404" w:type="dxa"/>
            <w:tcBorders>
              <w:bottom w:val="single" w:sz="4" w:space="0" w:color="auto"/>
            </w:tcBorders>
          </w:tcPr>
          <w:p w:rsidR="00000000" w:rsidRDefault="00764533">
            <w:pPr>
              <w:spacing w:line="300" w:lineRule="exact"/>
              <w:jc w:val="center"/>
              <w:rPr>
                <w:sz w:val="18"/>
              </w:rPr>
            </w:pPr>
            <w:r>
              <w:rPr>
                <w:sz w:val="18"/>
              </w:rPr>
              <w:t>848</w:t>
            </w:r>
          </w:p>
        </w:tc>
        <w:tc>
          <w:tcPr>
            <w:tcW w:w="2404" w:type="dxa"/>
            <w:tcBorders>
              <w:bottom w:val="single" w:sz="4" w:space="0" w:color="auto"/>
            </w:tcBorders>
          </w:tcPr>
          <w:p w:rsidR="00000000" w:rsidRDefault="00764533">
            <w:pPr>
              <w:spacing w:line="300" w:lineRule="exact"/>
              <w:jc w:val="center"/>
              <w:rPr>
                <w:sz w:val="18"/>
              </w:rPr>
            </w:pPr>
            <w:r>
              <w:rPr>
                <w:sz w:val="18"/>
              </w:rPr>
              <w:t>8</w:t>
            </w:r>
            <w:r>
              <w:rPr>
                <w:rFonts w:hint="eastAsia"/>
                <w:sz w:val="18"/>
              </w:rPr>
              <w:t xml:space="preserve"> </w:t>
            </w:r>
            <w:r>
              <w:rPr>
                <w:sz w:val="18"/>
              </w:rPr>
              <w:t>300</w:t>
            </w:r>
          </w:p>
        </w:tc>
        <w:tc>
          <w:tcPr>
            <w:tcW w:w="2404" w:type="dxa"/>
            <w:tcBorders>
              <w:bottom w:val="single" w:sz="4" w:space="0" w:color="auto"/>
            </w:tcBorders>
          </w:tcPr>
          <w:p w:rsidR="00000000" w:rsidRDefault="00764533">
            <w:pPr>
              <w:spacing w:line="300" w:lineRule="exact"/>
              <w:jc w:val="center"/>
              <w:rPr>
                <w:sz w:val="18"/>
              </w:rPr>
            </w:pPr>
            <w:r>
              <w:rPr>
                <w:sz w:val="18"/>
              </w:rPr>
              <w:t>2</w:t>
            </w:r>
          </w:p>
        </w:tc>
        <w:tc>
          <w:tcPr>
            <w:tcW w:w="2404" w:type="dxa"/>
            <w:tcBorders>
              <w:bottom w:val="single" w:sz="4" w:space="0" w:color="auto"/>
            </w:tcBorders>
          </w:tcPr>
          <w:p w:rsidR="00000000" w:rsidRDefault="00764533">
            <w:pPr>
              <w:spacing w:line="300" w:lineRule="exact"/>
              <w:jc w:val="center"/>
              <w:rPr>
                <w:sz w:val="18"/>
              </w:rPr>
            </w:pPr>
            <w:r>
              <w:rPr>
                <w:sz w:val="18"/>
              </w:rPr>
              <w:t>250</w:t>
            </w:r>
          </w:p>
        </w:tc>
      </w:tr>
      <w:tr w:rsidR="00000000">
        <w:tblPrEx>
          <w:tblCellMar>
            <w:top w:w="0" w:type="dxa"/>
            <w:bottom w:w="0" w:type="dxa"/>
          </w:tblCellMar>
        </w:tblPrEx>
        <w:trPr>
          <w:jc w:val="center"/>
        </w:trPr>
        <w:tc>
          <w:tcPr>
            <w:tcW w:w="4808" w:type="dxa"/>
            <w:gridSpan w:val="2"/>
          </w:tcPr>
          <w:p w:rsidR="00000000" w:rsidRDefault="00764533">
            <w:pPr>
              <w:spacing w:line="300" w:lineRule="exact"/>
              <w:jc w:val="center"/>
              <w:rPr>
                <w:rFonts w:hint="eastAsia"/>
                <w:sz w:val="18"/>
              </w:rPr>
            </w:pPr>
            <w:r>
              <w:rPr>
                <w:rFonts w:hint="eastAsia"/>
                <w:sz w:val="18"/>
              </w:rPr>
              <w:t>男警官共计</w:t>
            </w:r>
          </w:p>
        </w:tc>
        <w:tc>
          <w:tcPr>
            <w:tcW w:w="4808" w:type="dxa"/>
            <w:gridSpan w:val="2"/>
          </w:tcPr>
          <w:p w:rsidR="00000000" w:rsidRDefault="00764533">
            <w:pPr>
              <w:spacing w:line="300" w:lineRule="exact"/>
              <w:jc w:val="center"/>
              <w:rPr>
                <w:rFonts w:hint="eastAsia"/>
                <w:sz w:val="18"/>
              </w:rPr>
            </w:pPr>
            <w:r>
              <w:rPr>
                <w:rFonts w:hint="eastAsia"/>
                <w:sz w:val="18"/>
              </w:rPr>
              <w:t>女警官共计</w:t>
            </w:r>
          </w:p>
        </w:tc>
      </w:tr>
      <w:tr w:rsidR="00000000">
        <w:tblPrEx>
          <w:tblCellMar>
            <w:top w:w="0" w:type="dxa"/>
            <w:bottom w:w="0" w:type="dxa"/>
          </w:tblCellMar>
        </w:tblPrEx>
        <w:trPr>
          <w:jc w:val="center"/>
        </w:trPr>
        <w:tc>
          <w:tcPr>
            <w:tcW w:w="4808" w:type="dxa"/>
            <w:gridSpan w:val="2"/>
          </w:tcPr>
          <w:p w:rsidR="00000000" w:rsidRDefault="00764533">
            <w:pPr>
              <w:spacing w:line="300" w:lineRule="exact"/>
              <w:jc w:val="center"/>
              <w:rPr>
                <w:sz w:val="18"/>
              </w:rPr>
            </w:pPr>
            <w:r>
              <w:rPr>
                <w:sz w:val="18"/>
              </w:rPr>
              <w:t>9</w:t>
            </w:r>
            <w:r>
              <w:rPr>
                <w:rFonts w:hint="eastAsia"/>
                <w:sz w:val="18"/>
              </w:rPr>
              <w:t xml:space="preserve"> </w:t>
            </w:r>
            <w:r>
              <w:rPr>
                <w:sz w:val="18"/>
              </w:rPr>
              <w:t>148</w:t>
            </w:r>
          </w:p>
        </w:tc>
        <w:tc>
          <w:tcPr>
            <w:tcW w:w="4808" w:type="dxa"/>
            <w:gridSpan w:val="2"/>
          </w:tcPr>
          <w:p w:rsidR="00000000" w:rsidRDefault="00764533">
            <w:pPr>
              <w:spacing w:line="300" w:lineRule="exact"/>
              <w:jc w:val="center"/>
              <w:rPr>
                <w:sz w:val="18"/>
              </w:rPr>
            </w:pPr>
            <w:r>
              <w:rPr>
                <w:sz w:val="18"/>
              </w:rPr>
              <w:t>252</w:t>
            </w:r>
          </w:p>
        </w:tc>
      </w:tr>
      <w:tr w:rsidR="00000000">
        <w:tblPrEx>
          <w:tblCellMar>
            <w:top w:w="0" w:type="dxa"/>
            <w:bottom w:w="0" w:type="dxa"/>
          </w:tblCellMar>
        </w:tblPrEx>
        <w:trPr>
          <w:cantSplit/>
          <w:jc w:val="center"/>
        </w:trPr>
        <w:tc>
          <w:tcPr>
            <w:tcW w:w="9616" w:type="dxa"/>
            <w:gridSpan w:val="4"/>
          </w:tcPr>
          <w:p w:rsidR="00000000" w:rsidRDefault="00764533">
            <w:pPr>
              <w:spacing w:line="300" w:lineRule="exact"/>
              <w:jc w:val="center"/>
              <w:rPr>
                <w:rFonts w:eastAsia="SimHei" w:hint="eastAsia"/>
                <w:sz w:val="18"/>
              </w:rPr>
            </w:pPr>
            <w:r>
              <w:rPr>
                <w:rFonts w:eastAsia="SimHei" w:hint="eastAsia"/>
                <w:sz w:val="18"/>
              </w:rPr>
              <w:t>消防部队总计</w:t>
            </w:r>
          </w:p>
        </w:tc>
      </w:tr>
      <w:tr w:rsidR="00000000">
        <w:tblPrEx>
          <w:tblCellMar>
            <w:top w:w="0" w:type="dxa"/>
            <w:bottom w:w="0" w:type="dxa"/>
          </w:tblCellMar>
        </w:tblPrEx>
        <w:trPr>
          <w:cantSplit/>
          <w:jc w:val="center"/>
        </w:trPr>
        <w:tc>
          <w:tcPr>
            <w:tcW w:w="9616" w:type="dxa"/>
            <w:gridSpan w:val="4"/>
          </w:tcPr>
          <w:p w:rsidR="00000000" w:rsidRDefault="00764533">
            <w:pPr>
              <w:spacing w:line="300" w:lineRule="exact"/>
              <w:jc w:val="center"/>
              <w:rPr>
                <w:sz w:val="18"/>
              </w:rPr>
            </w:pPr>
            <w:r>
              <w:rPr>
                <w:sz w:val="18"/>
              </w:rPr>
              <w:t>9</w:t>
            </w:r>
            <w:r>
              <w:rPr>
                <w:rFonts w:hint="eastAsia"/>
                <w:sz w:val="18"/>
              </w:rPr>
              <w:t xml:space="preserve"> </w:t>
            </w:r>
            <w:r>
              <w:rPr>
                <w:sz w:val="18"/>
              </w:rPr>
              <w:t>400</w:t>
            </w:r>
          </w:p>
        </w:tc>
      </w:tr>
    </w:tbl>
    <w:p w:rsidR="00000000" w:rsidRDefault="00764533">
      <w:pPr>
        <w:pStyle w:val="Date"/>
        <w:spacing w:after="120" w:line="30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9"/>
        <w:gridCol w:w="1390"/>
        <w:gridCol w:w="1391"/>
        <w:gridCol w:w="1391"/>
        <w:gridCol w:w="1391"/>
        <w:gridCol w:w="1391"/>
      </w:tblGrid>
      <w:tr w:rsidR="00000000">
        <w:tblPrEx>
          <w:tblCellMar>
            <w:top w:w="0" w:type="dxa"/>
            <w:bottom w:w="0" w:type="dxa"/>
          </w:tblCellMar>
        </w:tblPrEx>
        <w:trPr>
          <w:cantSplit/>
          <w:jc w:val="center"/>
        </w:trPr>
        <w:tc>
          <w:tcPr>
            <w:tcW w:w="2719" w:type="dxa"/>
            <w:vMerge w:val="restart"/>
          </w:tcPr>
          <w:p w:rsidR="00000000" w:rsidRDefault="00764533">
            <w:pPr>
              <w:spacing w:line="300" w:lineRule="exact"/>
              <w:jc w:val="center"/>
              <w:rPr>
                <w:rFonts w:eastAsia="SimHei" w:hint="eastAsia"/>
                <w:sz w:val="18"/>
              </w:rPr>
            </w:pPr>
          </w:p>
          <w:p w:rsidR="00000000" w:rsidRDefault="00764533">
            <w:pPr>
              <w:spacing w:line="300" w:lineRule="exact"/>
              <w:jc w:val="center"/>
              <w:rPr>
                <w:rFonts w:eastAsia="SimHei" w:hint="eastAsia"/>
                <w:sz w:val="18"/>
              </w:rPr>
            </w:pPr>
            <w:r>
              <w:rPr>
                <w:rFonts w:eastAsia="SimHei" w:hint="eastAsia"/>
                <w:sz w:val="18"/>
              </w:rPr>
              <w:t>妇女</w:t>
            </w:r>
          </w:p>
        </w:tc>
        <w:tc>
          <w:tcPr>
            <w:tcW w:w="6954" w:type="dxa"/>
            <w:gridSpan w:val="5"/>
          </w:tcPr>
          <w:p w:rsidR="00000000" w:rsidRDefault="00764533">
            <w:pPr>
              <w:pStyle w:val="Header"/>
              <w:pBdr>
                <w:bottom w:val="none" w:sz="0" w:space="0" w:color="auto"/>
              </w:pBdr>
              <w:tabs>
                <w:tab w:val="clear" w:pos="4320"/>
                <w:tab w:val="clear" w:pos="8640"/>
              </w:tabs>
              <w:spacing w:line="300" w:lineRule="exact"/>
              <w:rPr>
                <w:rFonts w:eastAsia="SimHei" w:hint="eastAsia"/>
              </w:rPr>
            </w:pPr>
            <w:r>
              <w:rPr>
                <w:rFonts w:eastAsia="SimHei" w:hint="eastAsia"/>
              </w:rPr>
              <w:t>年份</w:t>
            </w:r>
          </w:p>
        </w:tc>
      </w:tr>
      <w:tr w:rsidR="00000000">
        <w:tblPrEx>
          <w:tblCellMar>
            <w:top w:w="0" w:type="dxa"/>
            <w:bottom w:w="0" w:type="dxa"/>
          </w:tblCellMar>
        </w:tblPrEx>
        <w:trPr>
          <w:cantSplit/>
          <w:jc w:val="center"/>
        </w:trPr>
        <w:tc>
          <w:tcPr>
            <w:tcW w:w="2719" w:type="dxa"/>
            <w:vMerge/>
          </w:tcPr>
          <w:p w:rsidR="00000000" w:rsidRDefault="00764533">
            <w:pPr>
              <w:spacing w:line="300" w:lineRule="exact"/>
              <w:jc w:val="center"/>
              <w:rPr>
                <w:rFonts w:eastAsia="SimHei" w:hint="eastAsia"/>
                <w:sz w:val="18"/>
              </w:rPr>
            </w:pPr>
          </w:p>
        </w:tc>
        <w:tc>
          <w:tcPr>
            <w:tcW w:w="1390" w:type="dxa"/>
          </w:tcPr>
          <w:p w:rsidR="00000000" w:rsidRDefault="00764533">
            <w:pPr>
              <w:spacing w:line="300" w:lineRule="exact"/>
              <w:ind w:right="358"/>
              <w:jc w:val="right"/>
              <w:rPr>
                <w:rFonts w:hint="eastAsia"/>
                <w:sz w:val="18"/>
              </w:rPr>
            </w:pPr>
            <w:r>
              <w:rPr>
                <w:rFonts w:hint="eastAsia"/>
                <w:sz w:val="18"/>
              </w:rPr>
              <w:t>1996</w:t>
            </w:r>
          </w:p>
        </w:tc>
        <w:tc>
          <w:tcPr>
            <w:tcW w:w="1391" w:type="dxa"/>
          </w:tcPr>
          <w:p w:rsidR="00000000" w:rsidRDefault="00764533">
            <w:pPr>
              <w:spacing w:line="300" w:lineRule="exact"/>
              <w:ind w:right="338"/>
              <w:jc w:val="right"/>
              <w:rPr>
                <w:rFonts w:hint="eastAsia"/>
                <w:sz w:val="18"/>
              </w:rPr>
            </w:pPr>
            <w:r>
              <w:rPr>
                <w:rFonts w:hint="eastAsia"/>
                <w:sz w:val="18"/>
              </w:rPr>
              <w:t>1997</w:t>
            </w:r>
          </w:p>
        </w:tc>
        <w:tc>
          <w:tcPr>
            <w:tcW w:w="1391" w:type="dxa"/>
          </w:tcPr>
          <w:p w:rsidR="00000000" w:rsidRDefault="00764533">
            <w:pPr>
              <w:spacing w:line="300" w:lineRule="exact"/>
              <w:ind w:right="318"/>
              <w:jc w:val="right"/>
              <w:rPr>
                <w:rFonts w:hint="eastAsia"/>
                <w:sz w:val="18"/>
              </w:rPr>
            </w:pPr>
            <w:r>
              <w:rPr>
                <w:rFonts w:hint="eastAsia"/>
                <w:sz w:val="18"/>
              </w:rPr>
              <w:t>199</w:t>
            </w:r>
            <w:r>
              <w:rPr>
                <w:rFonts w:hint="eastAsia"/>
                <w:sz w:val="18"/>
              </w:rPr>
              <w:t>8</w:t>
            </w:r>
          </w:p>
        </w:tc>
        <w:tc>
          <w:tcPr>
            <w:tcW w:w="1391" w:type="dxa"/>
          </w:tcPr>
          <w:p w:rsidR="00000000" w:rsidRDefault="00764533">
            <w:pPr>
              <w:spacing w:line="300" w:lineRule="exact"/>
              <w:ind w:right="384"/>
              <w:jc w:val="right"/>
              <w:rPr>
                <w:rFonts w:hint="eastAsia"/>
                <w:sz w:val="18"/>
              </w:rPr>
            </w:pPr>
            <w:r>
              <w:rPr>
                <w:rFonts w:hint="eastAsia"/>
                <w:sz w:val="18"/>
              </w:rPr>
              <w:t>1999</w:t>
            </w:r>
          </w:p>
        </w:tc>
        <w:tc>
          <w:tcPr>
            <w:tcW w:w="1391" w:type="dxa"/>
          </w:tcPr>
          <w:p w:rsidR="00000000" w:rsidRDefault="00764533">
            <w:pPr>
              <w:spacing w:line="300" w:lineRule="exact"/>
              <w:ind w:right="384"/>
              <w:jc w:val="right"/>
              <w:rPr>
                <w:rFonts w:hint="eastAsia"/>
                <w:sz w:val="18"/>
              </w:rPr>
            </w:pPr>
            <w:r>
              <w:rPr>
                <w:rFonts w:hint="eastAsia"/>
                <w:sz w:val="18"/>
              </w:rPr>
              <w:t>2000</w:t>
            </w:r>
          </w:p>
        </w:tc>
      </w:tr>
      <w:tr w:rsidR="00000000">
        <w:tblPrEx>
          <w:tblCellMar>
            <w:top w:w="0" w:type="dxa"/>
            <w:bottom w:w="0" w:type="dxa"/>
          </w:tblCellMar>
        </w:tblPrEx>
        <w:trPr>
          <w:jc w:val="center"/>
        </w:trPr>
        <w:tc>
          <w:tcPr>
            <w:tcW w:w="2719" w:type="dxa"/>
          </w:tcPr>
          <w:p w:rsidR="00000000" w:rsidRDefault="00764533">
            <w:pPr>
              <w:spacing w:line="300" w:lineRule="exact"/>
              <w:jc w:val="center"/>
              <w:rPr>
                <w:rFonts w:eastAsia="SimHei" w:hint="eastAsia"/>
                <w:sz w:val="18"/>
              </w:rPr>
            </w:pPr>
            <w:r>
              <w:rPr>
                <w:rFonts w:eastAsia="SimHei" w:hint="eastAsia"/>
                <w:sz w:val="18"/>
              </w:rPr>
              <w:t>警官</w:t>
            </w:r>
          </w:p>
        </w:tc>
        <w:tc>
          <w:tcPr>
            <w:tcW w:w="1390" w:type="dxa"/>
          </w:tcPr>
          <w:p w:rsidR="00000000" w:rsidRDefault="00764533">
            <w:pPr>
              <w:spacing w:line="300" w:lineRule="exact"/>
              <w:ind w:right="358"/>
              <w:jc w:val="right"/>
              <w:rPr>
                <w:sz w:val="18"/>
              </w:rPr>
            </w:pPr>
            <w:r>
              <w:rPr>
                <w:sz w:val="18"/>
              </w:rPr>
              <w:t>126</w:t>
            </w:r>
          </w:p>
        </w:tc>
        <w:tc>
          <w:tcPr>
            <w:tcW w:w="1391" w:type="dxa"/>
          </w:tcPr>
          <w:p w:rsidR="00000000" w:rsidRDefault="00764533">
            <w:pPr>
              <w:spacing w:line="300" w:lineRule="exact"/>
              <w:ind w:right="338"/>
              <w:jc w:val="right"/>
              <w:rPr>
                <w:sz w:val="18"/>
              </w:rPr>
            </w:pPr>
            <w:r>
              <w:rPr>
                <w:sz w:val="18"/>
              </w:rPr>
              <w:t>141</w:t>
            </w:r>
          </w:p>
        </w:tc>
        <w:tc>
          <w:tcPr>
            <w:tcW w:w="1391" w:type="dxa"/>
          </w:tcPr>
          <w:p w:rsidR="00000000" w:rsidRDefault="00764533">
            <w:pPr>
              <w:spacing w:line="300" w:lineRule="exact"/>
              <w:ind w:right="318"/>
              <w:jc w:val="right"/>
              <w:rPr>
                <w:sz w:val="18"/>
              </w:rPr>
            </w:pPr>
            <w:r>
              <w:rPr>
                <w:sz w:val="18"/>
              </w:rPr>
              <w:t>143</w:t>
            </w:r>
          </w:p>
        </w:tc>
        <w:tc>
          <w:tcPr>
            <w:tcW w:w="1391" w:type="dxa"/>
          </w:tcPr>
          <w:p w:rsidR="00000000" w:rsidRDefault="00764533">
            <w:pPr>
              <w:spacing w:line="300" w:lineRule="exact"/>
              <w:ind w:right="384"/>
              <w:jc w:val="right"/>
              <w:rPr>
                <w:sz w:val="18"/>
              </w:rPr>
            </w:pPr>
            <w:r>
              <w:rPr>
                <w:sz w:val="18"/>
              </w:rPr>
              <w:t>161</w:t>
            </w:r>
          </w:p>
        </w:tc>
        <w:tc>
          <w:tcPr>
            <w:tcW w:w="1391" w:type="dxa"/>
          </w:tcPr>
          <w:p w:rsidR="00000000" w:rsidRDefault="00764533">
            <w:pPr>
              <w:spacing w:line="300" w:lineRule="exact"/>
              <w:ind w:right="384"/>
              <w:jc w:val="right"/>
              <w:rPr>
                <w:sz w:val="18"/>
              </w:rPr>
            </w:pPr>
            <w:r>
              <w:rPr>
                <w:sz w:val="18"/>
              </w:rPr>
              <w:t>185</w:t>
            </w:r>
          </w:p>
        </w:tc>
      </w:tr>
      <w:tr w:rsidR="00000000">
        <w:tblPrEx>
          <w:tblCellMar>
            <w:top w:w="0" w:type="dxa"/>
            <w:bottom w:w="0" w:type="dxa"/>
          </w:tblCellMar>
        </w:tblPrEx>
        <w:trPr>
          <w:jc w:val="center"/>
        </w:trPr>
        <w:tc>
          <w:tcPr>
            <w:tcW w:w="2719" w:type="dxa"/>
          </w:tcPr>
          <w:p w:rsidR="00000000" w:rsidRDefault="00764533">
            <w:pPr>
              <w:spacing w:line="300" w:lineRule="exact"/>
              <w:jc w:val="center"/>
              <w:rPr>
                <w:rFonts w:eastAsia="SimHei" w:hint="eastAsia"/>
                <w:sz w:val="18"/>
              </w:rPr>
            </w:pPr>
            <w:r>
              <w:rPr>
                <w:rFonts w:eastAsia="SimHei" w:hint="eastAsia"/>
                <w:sz w:val="18"/>
              </w:rPr>
              <w:t>副官</w:t>
            </w:r>
          </w:p>
        </w:tc>
        <w:tc>
          <w:tcPr>
            <w:tcW w:w="1390" w:type="dxa"/>
          </w:tcPr>
          <w:p w:rsidR="00000000" w:rsidRDefault="00764533">
            <w:pPr>
              <w:spacing w:line="300" w:lineRule="exact"/>
              <w:ind w:right="358"/>
              <w:jc w:val="right"/>
              <w:rPr>
                <w:sz w:val="18"/>
              </w:rPr>
            </w:pPr>
            <w:r>
              <w:rPr>
                <w:sz w:val="18"/>
              </w:rPr>
              <w:t>2</w:t>
            </w:r>
            <w:r>
              <w:rPr>
                <w:rFonts w:hint="eastAsia"/>
                <w:sz w:val="18"/>
              </w:rPr>
              <w:t xml:space="preserve"> </w:t>
            </w:r>
            <w:r>
              <w:rPr>
                <w:sz w:val="18"/>
              </w:rPr>
              <w:t>262</w:t>
            </w:r>
          </w:p>
        </w:tc>
        <w:tc>
          <w:tcPr>
            <w:tcW w:w="1391" w:type="dxa"/>
          </w:tcPr>
          <w:p w:rsidR="00000000" w:rsidRDefault="00764533">
            <w:pPr>
              <w:spacing w:line="300" w:lineRule="exact"/>
              <w:ind w:right="338"/>
              <w:jc w:val="right"/>
              <w:rPr>
                <w:sz w:val="18"/>
              </w:rPr>
            </w:pPr>
            <w:r>
              <w:rPr>
                <w:sz w:val="18"/>
              </w:rPr>
              <w:t>2</w:t>
            </w:r>
            <w:r>
              <w:rPr>
                <w:rFonts w:hint="eastAsia"/>
                <w:sz w:val="18"/>
              </w:rPr>
              <w:t xml:space="preserve"> </w:t>
            </w:r>
            <w:r>
              <w:rPr>
                <w:sz w:val="18"/>
              </w:rPr>
              <w:t>388</w:t>
            </w:r>
          </w:p>
        </w:tc>
        <w:tc>
          <w:tcPr>
            <w:tcW w:w="1391" w:type="dxa"/>
          </w:tcPr>
          <w:p w:rsidR="00000000" w:rsidRDefault="00764533">
            <w:pPr>
              <w:spacing w:line="300" w:lineRule="exact"/>
              <w:ind w:right="318"/>
              <w:jc w:val="right"/>
              <w:rPr>
                <w:sz w:val="18"/>
              </w:rPr>
            </w:pPr>
            <w:r>
              <w:rPr>
                <w:sz w:val="18"/>
              </w:rPr>
              <w:t>2</w:t>
            </w:r>
            <w:r>
              <w:rPr>
                <w:rFonts w:hint="eastAsia"/>
                <w:sz w:val="18"/>
              </w:rPr>
              <w:t xml:space="preserve"> </w:t>
            </w:r>
            <w:r>
              <w:rPr>
                <w:sz w:val="18"/>
              </w:rPr>
              <w:t>579</w:t>
            </w:r>
          </w:p>
        </w:tc>
        <w:tc>
          <w:tcPr>
            <w:tcW w:w="1391" w:type="dxa"/>
          </w:tcPr>
          <w:p w:rsidR="00000000" w:rsidRDefault="00764533">
            <w:pPr>
              <w:spacing w:line="300" w:lineRule="exact"/>
              <w:ind w:right="384"/>
              <w:jc w:val="right"/>
              <w:rPr>
                <w:sz w:val="18"/>
              </w:rPr>
            </w:pPr>
            <w:r>
              <w:rPr>
                <w:sz w:val="18"/>
              </w:rPr>
              <w:t>3</w:t>
            </w:r>
            <w:r>
              <w:rPr>
                <w:rFonts w:hint="eastAsia"/>
                <w:sz w:val="18"/>
              </w:rPr>
              <w:t xml:space="preserve"> </w:t>
            </w:r>
            <w:r>
              <w:rPr>
                <w:sz w:val="18"/>
              </w:rPr>
              <w:t>017</w:t>
            </w:r>
          </w:p>
        </w:tc>
        <w:tc>
          <w:tcPr>
            <w:tcW w:w="1391" w:type="dxa"/>
          </w:tcPr>
          <w:p w:rsidR="00000000" w:rsidRDefault="00764533">
            <w:pPr>
              <w:spacing w:line="300" w:lineRule="exact"/>
              <w:ind w:right="384"/>
              <w:jc w:val="right"/>
              <w:rPr>
                <w:sz w:val="18"/>
              </w:rPr>
            </w:pPr>
            <w:r>
              <w:rPr>
                <w:sz w:val="18"/>
              </w:rPr>
              <w:t>3</w:t>
            </w:r>
            <w:r>
              <w:rPr>
                <w:rFonts w:hint="eastAsia"/>
                <w:sz w:val="18"/>
              </w:rPr>
              <w:t xml:space="preserve"> </w:t>
            </w:r>
            <w:r>
              <w:rPr>
                <w:sz w:val="18"/>
              </w:rPr>
              <w:t>780</w:t>
            </w:r>
          </w:p>
        </w:tc>
      </w:tr>
      <w:tr w:rsidR="00000000">
        <w:tblPrEx>
          <w:tblCellMar>
            <w:top w:w="0" w:type="dxa"/>
            <w:bottom w:w="0" w:type="dxa"/>
          </w:tblCellMar>
        </w:tblPrEx>
        <w:trPr>
          <w:jc w:val="center"/>
        </w:trPr>
        <w:tc>
          <w:tcPr>
            <w:tcW w:w="2719" w:type="dxa"/>
          </w:tcPr>
          <w:p w:rsidR="00000000" w:rsidRDefault="00764533">
            <w:pPr>
              <w:spacing w:line="300" w:lineRule="exact"/>
              <w:jc w:val="center"/>
              <w:rPr>
                <w:rFonts w:eastAsia="SimHei" w:hint="eastAsia"/>
                <w:sz w:val="18"/>
              </w:rPr>
            </w:pPr>
            <w:r>
              <w:rPr>
                <w:rFonts w:eastAsia="SimHei" w:hint="eastAsia"/>
                <w:sz w:val="18"/>
              </w:rPr>
              <w:t>妇女共计</w:t>
            </w:r>
          </w:p>
        </w:tc>
        <w:tc>
          <w:tcPr>
            <w:tcW w:w="1390" w:type="dxa"/>
          </w:tcPr>
          <w:p w:rsidR="00000000" w:rsidRDefault="00764533">
            <w:pPr>
              <w:spacing w:line="300" w:lineRule="exact"/>
              <w:ind w:right="358"/>
              <w:jc w:val="right"/>
              <w:rPr>
                <w:sz w:val="18"/>
              </w:rPr>
            </w:pPr>
            <w:r>
              <w:rPr>
                <w:sz w:val="18"/>
              </w:rPr>
              <w:t>2</w:t>
            </w:r>
            <w:r>
              <w:rPr>
                <w:rFonts w:hint="eastAsia"/>
                <w:sz w:val="18"/>
              </w:rPr>
              <w:t xml:space="preserve"> </w:t>
            </w:r>
            <w:r>
              <w:rPr>
                <w:sz w:val="18"/>
              </w:rPr>
              <w:t>388</w:t>
            </w:r>
          </w:p>
        </w:tc>
        <w:tc>
          <w:tcPr>
            <w:tcW w:w="1391" w:type="dxa"/>
          </w:tcPr>
          <w:p w:rsidR="00000000" w:rsidRDefault="00764533">
            <w:pPr>
              <w:spacing w:line="300" w:lineRule="exact"/>
              <w:ind w:right="338"/>
              <w:jc w:val="right"/>
              <w:rPr>
                <w:sz w:val="18"/>
              </w:rPr>
            </w:pPr>
            <w:r>
              <w:rPr>
                <w:sz w:val="18"/>
              </w:rPr>
              <w:t>2</w:t>
            </w:r>
            <w:r>
              <w:rPr>
                <w:rFonts w:hint="eastAsia"/>
                <w:sz w:val="18"/>
              </w:rPr>
              <w:t xml:space="preserve"> </w:t>
            </w:r>
            <w:r>
              <w:rPr>
                <w:sz w:val="18"/>
              </w:rPr>
              <w:t>529</w:t>
            </w:r>
          </w:p>
        </w:tc>
        <w:tc>
          <w:tcPr>
            <w:tcW w:w="1391" w:type="dxa"/>
          </w:tcPr>
          <w:p w:rsidR="00000000" w:rsidRDefault="00764533">
            <w:pPr>
              <w:spacing w:line="300" w:lineRule="exact"/>
              <w:ind w:right="318"/>
              <w:jc w:val="right"/>
              <w:rPr>
                <w:sz w:val="18"/>
              </w:rPr>
            </w:pPr>
            <w:r>
              <w:rPr>
                <w:sz w:val="18"/>
              </w:rPr>
              <w:t>2</w:t>
            </w:r>
            <w:r>
              <w:rPr>
                <w:rFonts w:hint="eastAsia"/>
                <w:sz w:val="18"/>
              </w:rPr>
              <w:t xml:space="preserve"> </w:t>
            </w:r>
            <w:r>
              <w:rPr>
                <w:sz w:val="18"/>
              </w:rPr>
              <w:t>722</w:t>
            </w:r>
          </w:p>
        </w:tc>
        <w:tc>
          <w:tcPr>
            <w:tcW w:w="1391" w:type="dxa"/>
          </w:tcPr>
          <w:p w:rsidR="00000000" w:rsidRDefault="00764533">
            <w:pPr>
              <w:spacing w:line="300" w:lineRule="exact"/>
              <w:ind w:right="384"/>
              <w:jc w:val="right"/>
              <w:rPr>
                <w:sz w:val="18"/>
              </w:rPr>
            </w:pPr>
            <w:r>
              <w:rPr>
                <w:sz w:val="18"/>
              </w:rPr>
              <w:t>3</w:t>
            </w:r>
            <w:r>
              <w:rPr>
                <w:rFonts w:hint="eastAsia"/>
                <w:sz w:val="18"/>
              </w:rPr>
              <w:t xml:space="preserve"> </w:t>
            </w:r>
            <w:r>
              <w:rPr>
                <w:sz w:val="18"/>
              </w:rPr>
              <w:t>187</w:t>
            </w:r>
          </w:p>
        </w:tc>
        <w:tc>
          <w:tcPr>
            <w:tcW w:w="1391" w:type="dxa"/>
          </w:tcPr>
          <w:p w:rsidR="00000000" w:rsidRDefault="00764533">
            <w:pPr>
              <w:spacing w:line="300" w:lineRule="exact"/>
              <w:ind w:right="384"/>
              <w:jc w:val="right"/>
              <w:rPr>
                <w:sz w:val="18"/>
              </w:rPr>
            </w:pPr>
            <w:r>
              <w:rPr>
                <w:sz w:val="18"/>
              </w:rPr>
              <w:t>3</w:t>
            </w:r>
            <w:r>
              <w:rPr>
                <w:rFonts w:hint="eastAsia"/>
                <w:sz w:val="18"/>
              </w:rPr>
              <w:t xml:space="preserve"> </w:t>
            </w:r>
            <w:r>
              <w:rPr>
                <w:sz w:val="18"/>
              </w:rPr>
              <w:t>965</w:t>
            </w:r>
          </w:p>
        </w:tc>
      </w:tr>
      <w:tr w:rsidR="00000000">
        <w:tblPrEx>
          <w:tblCellMar>
            <w:top w:w="0" w:type="dxa"/>
            <w:bottom w:w="0" w:type="dxa"/>
          </w:tblCellMar>
        </w:tblPrEx>
        <w:trPr>
          <w:jc w:val="center"/>
        </w:trPr>
        <w:tc>
          <w:tcPr>
            <w:tcW w:w="2719" w:type="dxa"/>
          </w:tcPr>
          <w:p w:rsidR="00000000" w:rsidRDefault="00764533">
            <w:pPr>
              <w:spacing w:line="300" w:lineRule="exact"/>
              <w:jc w:val="center"/>
              <w:rPr>
                <w:rFonts w:eastAsia="SimHei" w:hint="eastAsia"/>
                <w:sz w:val="18"/>
              </w:rPr>
            </w:pPr>
            <w:r>
              <w:rPr>
                <w:rFonts w:eastAsia="SimHei" w:hint="eastAsia"/>
                <w:sz w:val="18"/>
              </w:rPr>
              <w:t>边防警卫</w:t>
            </w:r>
          </w:p>
        </w:tc>
        <w:tc>
          <w:tcPr>
            <w:tcW w:w="1390" w:type="dxa"/>
          </w:tcPr>
          <w:p w:rsidR="00000000" w:rsidRDefault="00764533">
            <w:pPr>
              <w:spacing w:line="300" w:lineRule="exact"/>
              <w:jc w:val="center"/>
              <w:rPr>
                <w:sz w:val="18"/>
              </w:rPr>
            </w:pPr>
            <w:r>
              <w:rPr>
                <w:sz w:val="18"/>
              </w:rPr>
              <w:t>-</w:t>
            </w:r>
          </w:p>
        </w:tc>
        <w:tc>
          <w:tcPr>
            <w:tcW w:w="1391" w:type="dxa"/>
          </w:tcPr>
          <w:p w:rsidR="00000000" w:rsidRDefault="00764533">
            <w:pPr>
              <w:spacing w:line="300" w:lineRule="exact"/>
              <w:ind w:right="338"/>
              <w:jc w:val="right"/>
              <w:rPr>
                <w:rFonts w:hint="eastAsia"/>
                <w:sz w:val="18"/>
              </w:rPr>
            </w:pPr>
            <w:r>
              <w:rPr>
                <w:sz w:val="18"/>
              </w:rPr>
              <w:t>-</w:t>
            </w:r>
          </w:p>
        </w:tc>
        <w:tc>
          <w:tcPr>
            <w:tcW w:w="1391" w:type="dxa"/>
          </w:tcPr>
          <w:p w:rsidR="00000000" w:rsidRDefault="00764533">
            <w:pPr>
              <w:spacing w:line="300" w:lineRule="exact"/>
              <w:ind w:right="318"/>
              <w:jc w:val="right"/>
              <w:rPr>
                <w:rFonts w:hint="eastAsia"/>
                <w:sz w:val="18"/>
              </w:rPr>
            </w:pPr>
            <w:r>
              <w:rPr>
                <w:sz w:val="18"/>
              </w:rPr>
              <w:t>-</w:t>
            </w:r>
          </w:p>
        </w:tc>
        <w:tc>
          <w:tcPr>
            <w:tcW w:w="1391" w:type="dxa"/>
          </w:tcPr>
          <w:p w:rsidR="00000000" w:rsidRDefault="00764533">
            <w:pPr>
              <w:spacing w:line="300" w:lineRule="exact"/>
              <w:ind w:right="384"/>
              <w:jc w:val="right"/>
              <w:rPr>
                <w:rFonts w:hint="eastAsia"/>
                <w:sz w:val="18"/>
              </w:rPr>
            </w:pPr>
            <w:r>
              <w:rPr>
                <w:sz w:val="18"/>
              </w:rPr>
              <w:t>219</w:t>
            </w:r>
          </w:p>
        </w:tc>
        <w:tc>
          <w:tcPr>
            <w:tcW w:w="1391" w:type="dxa"/>
          </w:tcPr>
          <w:p w:rsidR="00000000" w:rsidRDefault="00764533">
            <w:pPr>
              <w:spacing w:line="300" w:lineRule="exact"/>
              <w:ind w:right="384"/>
              <w:jc w:val="right"/>
              <w:rPr>
                <w:rFonts w:hint="eastAsia"/>
                <w:sz w:val="18"/>
              </w:rPr>
            </w:pPr>
            <w:r>
              <w:rPr>
                <w:sz w:val="18"/>
              </w:rPr>
              <w:t>219</w:t>
            </w:r>
          </w:p>
        </w:tc>
      </w:tr>
    </w:tbl>
    <w:p w:rsidR="00000000" w:rsidRDefault="00764533">
      <w:pPr>
        <w:spacing w:line="280" w:lineRule="exact"/>
        <w:jc w:val="center"/>
        <w:rPr>
          <w:rFonts w:eastAsia="SimHei" w:hint="eastAsia"/>
          <w:u w:val="single"/>
        </w:rPr>
      </w:pPr>
    </w:p>
    <w:p w:rsidR="00000000" w:rsidRDefault="00764533">
      <w:pPr>
        <w:spacing w:after="240" w:line="360" w:lineRule="exact"/>
        <w:jc w:val="center"/>
        <w:rPr>
          <w:rFonts w:eastAsia="SimHei" w:hint="eastAsia"/>
          <w:u w:val="single"/>
        </w:rPr>
      </w:pPr>
      <w:r>
        <w:rPr>
          <w:rFonts w:eastAsia="SimHei" w:hint="eastAsia"/>
          <w:u w:val="single"/>
        </w:rPr>
        <w:t>武装部队</w:t>
      </w:r>
    </w:p>
    <w:p w:rsidR="00000000" w:rsidRDefault="00764533">
      <w:pPr>
        <w:spacing w:after="240" w:line="360" w:lineRule="exact"/>
        <w:ind w:firstLine="425"/>
        <w:rPr>
          <w:rFonts w:hint="eastAsia"/>
        </w:rPr>
      </w:pPr>
      <w:r>
        <w:rPr>
          <w:rFonts w:hint="eastAsia"/>
        </w:rPr>
        <w:t>在武装部队服役的妇女总人数在过去几年有显著增加，从国防总参谋部的数据中可以看出这一点，据</w:t>
      </w:r>
      <w:r>
        <w:rPr>
          <w:rFonts w:hint="eastAsia"/>
        </w:rPr>
        <w:t>1990</w:t>
      </w:r>
      <w:r>
        <w:rPr>
          <w:rFonts w:hint="eastAsia"/>
        </w:rPr>
        <w:t>年</w:t>
      </w:r>
      <w:r>
        <w:rPr>
          <w:rFonts w:hint="eastAsia"/>
        </w:rPr>
        <w:t>7</w:t>
      </w:r>
      <w:r>
        <w:rPr>
          <w:rFonts w:hint="eastAsia"/>
        </w:rPr>
        <w:t>月的普查数据，服役妇女总人数为</w:t>
      </w:r>
      <w:r>
        <w:rPr>
          <w:rFonts w:hint="eastAsia"/>
        </w:rPr>
        <w:t>6,472</w:t>
      </w:r>
      <w:r>
        <w:rPr>
          <w:rFonts w:hint="eastAsia"/>
        </w:rPr>
        <w:t>人。</w:t>
      </w:r>
    </w:p>
    <w:p w:rsidR="00000000" w:rsidRDefault="00764533">
      <w:pPr>
        <w:pStyle w:val="Date"/>
        <w:spacing w:after="240" w:line="360" w:lineRule="exact"/>
        <w:ind w:left="210" w:firstLine="210"/>
        <w:rPr>
          <w:rFonts w:eastAsia="KaiTi_GB2312" w:hint="eastAsia"/>
        </w:rPr>
      </w:pPr>
      <w:r>
        <w:rPr>
          <w:rFonts w:eastAsia="KaiTi_GB2312" w:hint="eastAsia"/>
        </w:rPr>
        <w:t>对总人数的分析表明：</w:t>
      </w:r>
    </w:p>
    <w:p w:rsidR="00000000" w:rsidRDefault="00764533">
      <w:pPr>
        <w:numPr>
          <w:ilvl w:val="0"/>
          <w:numId w:val="238"/>
        </w:numPr>
        <w:tabs>
          <w:tab w:val="clear" w:pos="425"/>
          <w:tab w:val="num" w:pos="960"/>
        </w:tabs>
        <w:spacing w:after="120" w:line="360" w:lineRule="exact"/>
        <w:ind w:left="960" w:hanging="480"/>
        <w:rPr>
          <w:rFonts w:hint="eastAsia"/>
        </w:rPr>
      </w:pPr>
      <w:r>
        <w:rPr>
          <w:rFonts w:hint="eastAsia"/>
        </w:rPr>
        <w:t>陆军：</w:t>
      </w:r>
      <w:r>
        <w:rPr>
          <w:rFonts w:hint="eastAsia"/>
        </w:rPr>
        <w:t>3,115</w:t>
      </w:r>
      <w:r>
        <w:rPr>
          <w:rFonts w:hint="eastAsia"/>
        </w:rPr>
        <w:t>人</w:t>
      </w:r>
    </w:p>
    <w:p w:rsidR="00000000" w:rsidRDefault="00764533">
      <w:pPr>
        <w:numPr>
          <w:ilvl w:val="0"/>
          <w:numId w:val="238"/>
        </w:numPr>
        <w:tabs>
          <w:tab w:val="clear" w:pos="425"/>
          <w:tab w:val="num" w:pos="960"/>
        </w:tabs>
        <w:spacing w:after="120" w:line="360" w:lineRule="exact"/>
        <w:ind w:left="960" w:hanging="480"/>
        <w:rPr>
          <w:rFonts w:hint="eastAsia"/>
        </w:rPr>
      </w:pPr>
      <w:r>
        <w:rPr>
          <w:rFonts w:hint="eastAsia"/>
        </w:rPr>
        <w:t>海军：</w:t>
      </w:r>
      <w:r>
        <w:rPr>
          <w:rFonts w:hint="eastAsia"/>
        </w:rPr>
        <w:t>1,756</w:t>
      </w:r>
      <w:r>
        <w:rPr>
          <w:rFonts w:hint="eastAsia"/>
        </w:rPr>
        <w:t>人</w:t>
      </w:r>
    </w:p>
    <w:p w:rsidR="00000000" w:rsidRDefault="00764533">
      <w:pPr>
        <w:numPr>
          <w:ilvl w:val="0"/>
          <w:numId w:val="238"/>
        </w:numPr>
        <w:tabs>
          <w:tab w:val="clear" w:pos="425"/>
          <w:tab w:val="num" w:pos="960"/>
        </w:tabs>
        <w:spacing w:after="120" w:line="360" w:lineRule="exact"/>
        <w:ind w:left="960" w:hanging="480"/>
        <w:rPr>
          <w:rFonts w:hint="eastAsia"/>
        </w:rPr>
      </w:pPr>
      <w:r>
        <w:rPr>
          <w:rFonts w:hint="eastAsia"/>
        </w:rPr>
        <w:t>空军：</w:t>
      </w:r>
      <w:r>
        <w:rPr>
          <w:rFonts w:hint="eastAsia"/>
        </w:rPr>
        <w:t>1,525</w:t>
      </w:r>
      <w:r>
        <w:rPr>
          <w:rFonts w:hint="eastAsia"/>
        </w:rPr>
        <w:t>人</w:t>
      </w:r>
    </w:p>
    <w:p w:rsidR="00000000" w:rsidRDefault="00764533">
      <w:pPr>
        <w:numPr>
          <w:ilvl w:val="0"/>
          <w:numId w:val="238"/>
        </w:numPr>
        <w:tabs>
          <w:tab w:val="clear" w:pos="425"/>
          <w:tab w:val="num" w:pos="960"/>
        </w:tabs>
        <w:spacing w:after="240" w:line="360" w:lineRule="exact"/>
        <w:ind w:left="960" w:hanging="480"/>
        <w:rPr>
          <w:rFonts w:hint="eastAsia"/>
        </w:rPr>
      </w:pPr>
      <w:r>
        <w:rPr>
          <w:rFonts w:hint="eastAsia"/>
        </w:rPr>
        <w:t>联合兵团：</w:t>
      </w:r>
      <w:r>
        <w:rPr>
          <w:rFonts w:hint="eastAsia"/>
        </w:rPr>
        <w:t>76</w:t>
      </w:r>
      <w:r>
        <w:rPr>
          <w:rFonts w:hint="eastAsia"/>
        </w:rPr>
        <w:t>人</w:t>
      </w:r>
    </w:p>
    <w:p w:rsidR="00000000" w:rsidRDefault="00764533">
      <w:pPr>
        <w:spacing w:after="240" w:line="360" w:lineRule="exact"/>
        <w:ind w:firstLine="425"/>
        <w:rPr>
          <w:rFonts w:hint="eastAsia"/>
        </w:rPr>
      </w:pPr>
      <w:r>
        <w:rPr>
          <w:rFonts w:hint="eastAsia"/>
        </w:rPr>
        <w:t>而根据</w:t>
      </w:r>
      <w:r>
        <w:rPr>
          <w:rFonts w:hint="eastAsia"/>
        </w:rPr>
        <w:t>1992</w:t>
      </w:r>
      <w:r>
        <w:rPr>
          <w:rFonts w:hint="eastAsia"/>
        </w:rPr>
        <w:t>年的数字，妇女在陆军、海军和空军的人数分别为</w:t>
      </w:r>
      <w:r>
        <w:rPr>
          <w:rFonts w:hint="eastAsia"/>
        </w:rPr>
        <w:t>1168</w:t>
      </w:r>
      <w:r>
        <w:rPr>
          <w:rFonts w:hint="eastAsia"/>
        </w:rPr>
        <w:t>人、</w:t>
      </w:r>
      <w:r>
        <w:rPr>
          <w:rFonts w:hint="eastAsia"/>
        </w:rPr>
        <w:t>492</w:t>
      </w:r>
      <w:r>
        <w:rPr>
          <w:rFonts w:hint="eastAsia"/>
        </w:rPr>
        <w:t>人和</w:t>
      </w:r>
      <w:r>
        <w:rPr>
          <w:rFonts w:hint="eastAsia"/>
        </w:rPr>
        <w:t>1136</w:t>
      </w:r>
      <w:r>
        <w:rPr>
          <w:rFonts w:hint="eastAsia"/>
        </w:rPr>
        <w:t>人。</w:t>
      </w:r>
    </w:p>
    <w:p w:rsidR="00000000" w:rsidRDefault="00764533">
      <w:pPr>
        <w:spacing w:after="240" w:line="360" w:lineRule="exact"/>
        <w:ind w:firstLine="425"/>
        <w:jc w:val="center"/>
        <w:rPr>
          <w:rFonts w:eastAsia="SimHei" w:hint="eastAsia"/>
          <w:u w:val="single"/>
        </w:rPr>
      </w:pPr>
      <w:r>
        <w:rPr>
          <w:rFonts w:eastAsia="SimHei" w:hint="eastAsia"/>
          <w:u w:val="single"/>
        </w:rPr>
        <w:t>工</w:t>
      </w:r>
      <w:r>
        <w:rPr>
          <w:rFonts w:eastAsia="SimHei"/>
          <w:u w:val="single"/>
        </w:rPr>
        <w:t xml:space="preserve"> </w:t>
      </w:r>
      <w:r>
        <w:rPr>
          <w:rFonts w:eastAsia="SimHei" w:hint="eastAsia"/>
          <w:u w:val="single"/>
        </w:rPr>
        <w:t>会</w:t>
      </w:r>
    </w:p>
    <w:p w:rsidR="00000000" w:rsidRDefault="00764533">
      <w:pPr>
        <w:spacing w:after="240" w:line="360" w:lineRule="exact"/>
        <w:ind w:firstLine="425"/>
        <w:rPr>
          <w:rFonts w:hint="eastAsia"/>
        </w:rPr>
      </w:pPr>
      <w:r>
        <w:rPr>
          <w:rFonts w:hint="eastAsia"/>
        </w:rPr>
        <w:t>在工会部门，妇女的参与率依然很低，在过去五年中没有变化。</w:t>
      </w:r>
    </w:p>
    <w:p w:rsidR="00000000" w:rsidRDefault="00764533">
      <w:pPr>
        <w:spacing w:after="240" w:line="360" w:lineRule="exact"/>
        <w:ind w:firstLine="425"/>
        <w:rPr>
          <w:rFonts w:hint="eastAsia"/>
        </w:rPr>
      </w:pPr>
      <w:r>
        <w:rPr>
          <w:rFonts w:hint="eastAsia"/>
        </w:rPr>
        <w:t>据自</w:t>
      </w:r>
      <w:r>
        <w:rPr>
          <w:rFonts w:hint="eastAsia"/>
        </w:rPr>
        <w:t>1998</w:t>
      </w:r>
      <w:r>
        <w:rPr>
          <w:rFonts w:hint="eastAsia"/>
        </w:rPr>
        <w:t>年开始的上一个三年期的数据，</w:t>
      </w:r>
      <w:r>
        <w:rPr>
          <w:rFonts w:hint="eastAsia"/>
        </w:rPr>
        <w:t>GSEE</w:t>
      </w:r>
      <w:r>
        <w:rPr>
          <w:rFonts w:hint="eastAsia"/>
        </w:rPr>
        <w:t>组织处的普查显示了以下情况：</w:t>
      </w:r>
    </w:p>
    <w:p w:rsidR="00000000" w:rsidRDefault="00764533">
      <w:pPr>
        <w:tabs>
          <w:tab w:val="right" w:pos="4200"/>
        </w:tabs>
        <w:spacing w:line="360" w:lineRule="exact"/>
        <w:ind w:firstLine="425"/>
        <w:rPr>
          <w:rFonts w:hint="eastAsia"/>
        </w:rPr>
      </w:pPr>
      <w:r>
        <w:rPr>
          <w:rFonts w:hint="eastAsia"/>
        </w:rPr>
        <w:t>劳动者中心：</w:t>
      </w:r>
      <w:r>
        <w:rPr>
          <w:rFonts w:hint="eastAsia"/>
        </w:rPr>
        <w:t xml:space="preserve"> </w:t>
      </w:r>
      <w:r>
        <w:rPr>
          <w:rFonts w:hint="eastAsia"/>
        </w:rPr>
        <w:tab/>
        <w:t>85</w:t>
      </w:r>
      <w:r>
        <w:rPr>
          <w:rFonts w:hint="eastAsia"/>
        </w:rPr>
        <w:t>人</w:t>
      </w:r>
    </w:p>
    <w:p w:rsidR="00000000" w:rsidRDefault="00764533">
      <w:pPr>
        <w:tabs>
          <w:tab w:val="right" w:pos="4200"/>
        </w:tabs>
        <w:spacing w:line="360" w:lineRule="exact"/>
        <w:ind w:firstLine="425"/>
        <w:rPr>
          <w:rFonts w:hint="eastAsia"/>
        </w:rPr>
      </w:pPr>
      <w:r>
        <w:rPr>
          <w:rFonts w:hint="eastAsia"/>
        </w:rPr>
        <w:t>委员会成员共计：</w:t>
      </w:r>
      <w:r>
        <w:rPr>
          <w:rFonts w:hint="eastAsia"/>
        </w:rPr>
        <w:tab/>
        <w:t>992</w:t>
      </w:r>
      <w:r>
        <w:rPr>
          <w:rFonts w:hint="eastAsia"/>
        </w:rPr>
        <w:t>人</w:t>
      </w:r>
    </w:p>
    <w:p w:rsidR="00000000" w:rsidRDefault="00764533">
      <w:pPr>
        <w:tabs>
          <w:tab w:val="right" w:pos="4200"/>
        </w:tabs>
        <w:spacing w:line="360" w:lineRule="exact"/>
        <w:ind w:firstLine="425"/>
        <w:rPr>
          <w:rFonts w:hint="eastAsia"/>
        </w:rPr>
      </w:pPr>
      <w:r>
        <w:rPr>
          <w:rFonts w:hint="eastAsia"/>
        </w:rPr>
        <w:t>男：</w:t>
      </w:r>
      <w:r>
        <w:rPr>
          <w:rFonts w:hint="eastAsia"/>
        </w:rPr>
        <w:tab/>
        <w:t>897</w:t>
      </w:r>
      <w:r>
        <w:rPr>
          <w:rFonts w:hint="eastAsia"/>
        </w:rPr>
        <w:t>人</w:t>
      </w:r>
    </w:p>
    <w:p w:rsidR="00000000" w:rsidRDefault="00764533">
      <w:pPr>
        <w:tabs>
          <w:tab w:val="right" w:pos="4200"/>
        </w:tabs>
        <w:spacing w:line="360" w:lineRule="exact"/>
        <w:ind w:firstLine="425"/>
        <w:rPr>
          <w:rFonts w:hint="eastAsia"/>
        </w:rPr>
      </w:pPr>
      <w:r>
        <w:rPr>
          <w:rFonts w:hint="eastAsia"/>
        </w:rPr>
        <w:t>女：</w:t>
      </w:r>
      <w:r>
        <w:rPr>
          <w:rFonts w:hint="eastAsia"/>
        </w:rPr>
        <w:tab/>
        <w:t>95</w:t>
      </w:r>
      <w:r>
        <w:rPr>
          <w:rFonts w:hint="eastAsia"/>
        </w:rPr>
        <w:t>人</w:t>
      </w:r>
    </w:p>
    <w:p w:rsidR="00000000" w:rsidRDefault="00764533">
      <w:pPr>
        <w:spacing w:line="360" w:lineRule="exact"/>
        <w:ind w:firstLine="425"/>
        <w:rPr>
          <w:rFonts w:hint="eastAsia"/>
        </w:rPr>
      </w:pPr>
    </w:p>
    <w:p w:rsidR="00000000" w:rsidRDefault="00764533">
      <w:pPr>
        <w:tabs>
          <w:tab w:val="right" w:pos="4200"/>
        </w:tabs>
        <w:spacing w:line="360" w:lineRule="exact"/>
        <w:ind w:firstLine="425"/>
        <w:rPr>
          <w:rFonts w:hint="eastAsia"/>
        </w:rPr>
      </w:pPr>
      <w:r>
        <w:rPr>
          <w:rFonts w:hint="eastAsia"/>
        </w:rPr>
        <w:t>联合会：</w:t>
      </w:r>
      <w:r>
        <w:rPr>
          <w:rFonts w:hint="eastAsia"/>
        </w:rPr>
        <w:t xml:space="preserve"> </w:t>
      </w:r>
      <w:r>
        <w:rPr>
          <w:rFonts w:hint="eastAsia"/>
        </w:rPr>
        <w:tab/>
        <w:t>67</w:t>
      </w:r>
      <w:r>
        <w:rPr>
          <w:rFonts w:hint="eastAsia"/>
        </w:rPr>
        <w:t>人</w:t>
      </w:r>
    </w:p>
    <w:p w:rsidR="00000000" w:rsidRDefault="00764533">
      <w:pPr>
        <w:tabs>
          <w:tab w:val="right" w:pos="4200"/>
        </w:tabs>
        <w:spacing w:line="360" w:lineRule="exact"/>
        <w:ind w:firstLine="425"/>
        <w:rPr>
          <w:rFonts w:hint="eastAsia"/>
        </w:rPr>
      </w:pPr>
      <w:r>
        <w:rPr>
          <w:rFonts w:hint="eastAsia"/>
        </w:rPr>
        <w:t>委员会成员共计：</w:t>
      </w:r>
      <w:r>
        <w:rPr>
          <w:rFonts w:hint="eastAsia"/>
        </w:rPr>
        <w:tab/>
        <w:t>998</w:t>
      </w:r>
      <w:r>
        <w:rPr>
          <w:rFonts w:hint="eastAsia"/>
        </w:rPr>
        <w:t>人</w:t>
      </w:r>
    </w:p>
    <w:p w:rsidR="00000000" w:rsidRDefault="00764533">
      <w:pPr>
        <w:tabs>
          <w:tab w:val="right" w:pos="4200"/>
        </w:tabs>
        <w:spacing w:line="360" w:lineRule="exact"/>
        <w:ind w:firstLine="425"/>
        <w:rPr>
          <w:rFonts w:hint="eastAsia"/>
        </w:rPr>
      </w:pPr>
      <w:r>
        <w:rPr>
          <w:rFonts w:hint="eastAsia"/>
        </w:rPr>
        <w:t>男：</w:t>
      </w:r>
      <w:r>
        <w:rPr>
          <w:rFonts w:hint="eastAsia"/>
        </w:rPr>
        <w:tab/>
        <w:t>900</w:t>
      </w:r>
      <w:r>
        <w:rPr>
          <w:rFonts w:hint="eastAsia"/>
        </w:rPr>
        <w:t>人</w:t>
      </w:r>
    </w:p>
    <w:p w:rsidR="00000000" w:rsidRDefault="00764533">
      <w:pPr>
        <w:tabs>
          <w:tab w:val="right" w:pos="4200"/>
        </w:tabs>
        <w:spacing w:line="360" w:lineRule="exact"/>
        <w:ind w:firstLine="425"/>
        <w:rPr>
          <w:rFonts w:hint="eastAsia"/>
        </w:rPr>
      </w:pPr>
      <w:r>
        <w:rPr>
          <w:rFonts w:hint="eastAsia"/>
        </w:rPr>
        <w:t>女：</w:t>
      </w:r>
      <w:r>
        <w:rPr>
          <w:rFonts w:hint="eastAsia"/>
        </w:rPr>
        <w:t xml:space="preserve"> </w:t>
      </w:r>
      <w:r>
        <w:rPr>
          <w:rFonts w:hint="eastAsia"/>
        </w:rPr>
        <w:tab/>
        <w:t>98</w:t>
      </w:r>
      <w:r>
        <w:rPr>
          <w:rFonts w:hint="eastAsia"/>
        </w:rPr>
        <w:t>人</w:t>
      </w:r>
    </w:p>
    <w:p w:rsidR="00000000" w:rsidRDefault="00764533">
      <w:pPr>
        <w:spacing w:line="360" w:lineRule="exact"/>
        <w:ind w:firstLine="425"/>
        <w:rPr>
          <w:rFonts w:hint="eastAsia"/>
        </w:rPr>
      </w:pPr>
    </w:p>
    <w:p w:rsidR="00000000" w:rsidRDefault="00764533">
      <w:pPr>
        <w:spacing w:line="360" w:lineRule="exact"/>
        <w:ind w:firstLine="425"/>
        <w:rPr>
          <w:rFonts w:hint="eastAsia"/>
        </w:rPr>
      </w:pPr>
      <w:r>
        <w:rPr>
          <w:rFonts w:hint="eastAsia"/>
        </w:rPr>
        <w:t>GSEE</w:t>
      </w:r>
    </w:p>
    <w:p w:rsidR="00000000" w:rsidRDefault="00764533">
      <w:pPr>
        <w:tabs>
          <w:tab w:val="right" w:pos="4200"/>
        </w:tabs>
        <w:spacing w:line="360" w:lineRule="exact"/>
        <w:ind w:firstLine="425"/>
        <w:rPr>
          <w:rFonts w:hint="eastAsia"/>
        </w:rPr>
      </w:pPr>
      <w:r>
        <w:rPr>
          <w:rFonts w:hint="eastAsia"/>
        </w:rPr>
        <w:t>委员会成员共计：</w:t>
      </w:r>
      <w:r>
        <w:rPr>
          <w:rFonts w:hint="eastAsia"/>
        </w:rPr>
        <w:tab/>
        <w:t>45</w:t>
      </w:r>
      <w:r>
        <w:rPr>
          <w:rFonts w:hint="eastAsia"/>
        </w:rPr>
        <w:t>人</w:t>
      </w:r>
    </w:p>
    <w:p w:rsidR="00000000" w:rsidRDefault="00764533">
      <w:pPr>
        <w:tabs>
          <w:tab w:val="right" w:pos="4200"/>
        </w:tabs>
        <w:spacing w:line="360" w:lineRule="exact"/>
        <w:ind w:firstLine="425"/>
        <w:rPr>
          <w:rFonts w:hint="eastAsia"/>
        </w:rPr>
      </w:pPr>
      <w:r>
        <w:rPr>
          <w:rFonts w:hint="eastAsia"/>
        </w:rPr>
        <w:t>男：</w:t>
      </w:r>
      <w:r>
        <w:rPr>
          <w:rFonts w:hint="eastAsia"/>
        </w:rPr>
        <w:tab/>
        <w:t>42</w:t>
      </w:r>
      <w:r>
        <w:rPr>
          <w:rFonts w:hint="eastAsia"/>
        </w:rPr>
        <w:t>人</w:t>
      </w:r>
    </w:p>
    <w:p w:rsidR="00000000" w:rsidRDefault="00764533">
      <w:pPr>
        <w:tabs>
          <w:tab w:val="right" w:pos="4200"/>
        </w:tabs>
        <w:spacing w:line="360" w:lineRule="exact"/>
        <w:ind w:firstLine="425"/>
        <w:rPr>
          <w:rFonts w:hint="eastAsia"/>
        </w:rPr>
      </w:pPr>
      <w:r>
        <w:rPr>
          <w:rFonts w:hint="eastAsia"/>
        </w:rPr>
        <w:t>女：</w:t>
      </w:r>
      <w:r>
        <w:rPr>
          <w:rFonts w:hint="eastAsia"/>
        </w:rPr>
        <w:t xml:space="preserve"> </w:t>
      </w:r>
      <w:r>
        <w:rPr>
          <w:rFonts w:hint="eastAsia"/>
        </w:rPr>
        <w:tab/>
        <w:t>3</w:t>
      </w:r>
      <w:r>
        <w:rPr>
          <w:rFonts w:hint="eastAsia"/>
        </w:rPr>
        <w:t>人</w:t>
      </w:r>
    </w:p>
    <w:p w:rsidR="00000000" w:rsidRDefault="00764533">
      <w:pPr>
        <w:spacing w:after="240" w:line="360" w:lineRule="exact"/>
        <w:ind w:firstLine="425"/>
        <w:rPr>
          <w:rFonts w:eastAsia="SimHei" w:hint="eastAsia"/>
        </w:rPr>
      </w:pPr>
    </w:p>
    <w:p w:rsidR="00000000" w:rsidRDefault="00764533">
      <w:pPr>
        <w:spacing w:line="360" w:lineRule="exact"/>
        <w:ind w:left="210" w:firstLine="210"/>
        <w:rPr>
          <w:rFonts w:eastAsia="SimHei" w:hint="eastAsia"/>
        </w:rPr>
      </w:pPr>
    </w:p>
    <w:p w:rsidR="00000000" w:rsidRDefault="00764533">
      <w:pPr>
        <w:spacing w:after="240" w:line="360" w:lineRule="exact"/>
        <w:ind w:left="210" w:firstLine="210"/>
        <w:rPr>
          <w:rFonts w:eastAsia="SimHei" w:hint="eastAsia"/>
        </w:rPr>
      </w:pPr>
      <w:r>
        <w:rPr>
          <w:rFonts w:eastAsia="SimHei" w:hint="eastAsia"/>
        </w:rPr>
        <w:t>积极的行动和措施</w:t>
      </w:r>
    </w:p>
    <w:p w:rsidR="00000000" w:rsidRDefault="00764533">
      <w:pPr>
        <w:spacing w:after="240" w:line="360" w:lineRule="exact"/>
        <w:ind w:firstLine="425"/>
        <w:rPr>
          <w:rFonts w:hint="eastAsia"/>
        </w:rPr>
      </w:pPr>
      <w:r>
        <w:rPr>
          <w:rFonts w:hint="eastAsia"/>
        </w:rPr>
        <w:t>男女平等享有权力，将确</w:t>
      </w:r>
      <w:r>
        <w:rPr>
          <w:rFonts w:hint="eastAsia"/>
        </w:rPr>
        <w:t>保男女发挥的作用取得平衡，并将扭转歧视的观念，因为歧视损害了妇女在经济和社会中心的利益。</w:t>
      </w:r>
    </w:p>
    <w:p w:rsidR="00000000" w:rsidRDefault="00764533">
      <w:pPr>
        <w:pStyle w:val="Date"/>
        <w:spacing w:after="240" w:line="360" w:lineRule="exact"/>
        <w:ind w:left="210" w:firstLine="210"/>
        <w:rPr>
          <w:rFonts w:eastAsia="KaiTi_GB2312" w:hint="eastAsia"/>
        </w:rPr>
      </w:pPr>
      <w:r>
        <w:rPr>
          <w:rFonts w:eastAsia="KaiTi_GB2312" w:hint="eastAsia"/>
        </w:rPr>
        <w:t>因此，基于以下基本原理：</w:t>
      </w:r>
    </w:p>
    <w:p w:rsidR="00000000" w:rsidRDefault="00764533">
      <w:pPr>
        <w:spacing w:after="240" w:line="360" w:lineRule="exact"/>
        <w:ind w:left="960" w:hanging="480"/>
        <w:rPr>
          <w:rFonts w:hint="eastAsia"/>
        </w:rPr>
      </w:pPr>
      <w:r>
        <w:rPr>
          <w:rFonts w:hint="eastAsia"/>
        </w:rPr>
        <w:t>a</w:t>
      </w:r>
      <w:r>
        <w:rPr>
          <w:rFonts w:hint="eastAsia"/>
        </w:rPr>
        <w:t>．</w:t>
      </w:r>
      <w:r>
        <w:rPr>
          <w:rFonts w:hint="eastAsia"/>
        </w:rPr>
        <w:tab/>
      </w:r>
      <w:r>
        <w:rPr>
          <w:rFonts w:hint="eastAsia"/>
        </w:rPr>
        <w:t>妇女在政治、经济、社会和文化部门决策机构中的代表名额依然不足，</w:t>
      </w:r>
    </w:p>
    <w:p w:rsidR="00000000" w:rsidRDefault="00764533">
      <w:pPr>
        <w:spacing w:after="240" w:line="360" w:lineRule="exact"/>
        <w:ind w:left="960" w:hanging="480"/>
        <w:rPr>
          <w:rFonts w:hint="eastAsia"/>
        </w:rPr>
      </w:pPr>
      <w:r>
        <w:rPr>
          <w:rFonts w:hint="eastAsia"/>
        </w:rPr>
        <w:t>b</w:t>
      </w:r>
      <w:r>
        <w:rPr>
          <w:rFonts w:hint="eastAsia"/>
        </w:rPr>
        <w:t>．</w:t>
      </w:r>
      <w:r>
        <w:rPr>
          <w:rFonts w:hint="eastAsia"/>
        </w:rPr>
        <w:tab/>
      </w:r>
      <w:r>
        <w:rPr>
          <w:rFonts w:hint="eastAsia"/>
        </w:rPr>
        <w:t>男女均衡参与决策过程是一项民主要求，</w:t>
      </w:r>
    </w:p>
    <w:p w:rsidR="00000000" w:rsidRDefault="00764533">
      <w:pPr>
        <w:spacing w:after="240" w:line="360" w:lineRule="exact"/>
        <w:ind w:left="960" w:hanging="480"/>
        <w:rPr>
          <w:rFonts w:hint="eastAsia"/>
        </w:rPr>
      </w:pPr>
      <w:r>
        <w:rPr>
          <w:rFonts w:hint="eastAsia"/>
        </w:rPr>
        <w:t>c</w:t>
      </w:r>
      <w:r>
        <w:rPr>
          <w:rFonts w:hint="eastAsia"/>
        </w:rPr>
        <w:t>．</w:t>
      </w:r>
      <w:r>
        <w:rPr>
          <w:rFonts w:hint="eastAsia"/>
        </w:rPr>
        <w:tab/>
      </w:r>
      <w:r>
        <w:rPr>
          <w:rFonts w:hint="eastAsia"/>
        </w:rPr>
        <w:t>决策机构中妇女代表比例很低，主要原因是妇女较晚才获得平等的公民和政治权利，存在妨碍妇女经济独立的障碍，以及难以兼顾事业和家庭生活。</w:t>
      </w:r>
    </w:p>
    <w:p w:rsidR="00000000" w:rsidRDefault="00764533">
      <w:pPr>
        <w:spacing w:after="240" w:line="360" w:lineRule="exact"/>
        <w:ind w:left="960" w:hanging="480"/>
        <w:rPr>
          <w:rFonts w:hint="eastAsia"/>
        </w:rPr>
      </w:pPr>
      <w:r>
        <w:rPr>
          <w:rFonts w:hint="eastAsia"/>
        </w:rPr>
        <w:t>d</w:t>
      </w:r>
      <w:r>
        <w:rPr>
          <w:rFonts w:hint="eastAsia"/>
        </w:rPr>
        <w:t>．</w:t>
      </w:r>
      <w:r>
        <w:rPr>
          <w:rFonts w:hint="eastAsia"/>
        </w:rPr>
        <w:tab/>
      </w:r>
      <w:r>
        <w:rPr>
          <w:rFonts w:hint="eastAsia"/>
        </w:rPr>
        <w:t>决策机构中的妇女代表比例低，是整个社会的一种损失，它也会妨碍对所有人口的利益和需要作出充分的考虑，</w:t>
      </w:r>
    </w:p>
    <w:p w:rsidR="00000000" w:rsidRDefault="00764533">
      <w:pPr>
        <w:spacing w:after="240" w:line="360" w:lineRule="exact"/>
        <w:ind w:left="960" w:hanging="480"/>
        <w:rPr>
          <w:rFonts w:hint="eastAsia"/>
        </w:rPr>
      </w:pPr>
      <w:r>
        <w:rPr>
          <w:rFonts w:hint="eastAsia"/>
        </w:rPr>
        <w:t>e</w:t>
      </w:r>
      <w:r>
        <w:rPr>
          <w:rFonts w:hint="eastAsia"/>
        </w:rPr>
        <w:t>．</w:t>
      </w:r>
      <w:r>
        <w:rPr>
          <w:rFonts w:hint="eastAsia"/>
        </w:rPr>
        <w:tab/>
      </w:r>
      <w:r>
        <w:rPr>
          <w:rFonts w:hint="eastAsia"/>
        </w:rPr>
        <w:t>旨在实现男女均衡参与各部门决策过</w:t>
      </w:r>
      <w:r>
        <w:rPr>
          <w:rFonts w:hint="eastAsia"/>
        </w:rPr>
        <w:t>程的各项措施，应与将男女机会均等原则纳入各种政策和行动的方针保持一致，</w:t>
      </w:r>
    </w:p>
    <w:p w:rsidR="00000000" w:rsidRDefault="00764533">
      <w:pPr>
        <w:spacing w:after="240" w:line="360" w:lineRule="exact"/>
        <w:ind w:left="960" w:hanging="480"/>
        <w:rPr>
          <w:rFonts w:hint="eastAsia"/>
        </w:rPr>
      </w:pPr>
      <w:r>
        <w:rPr>
          <w:rFonts w:hint="eastAsia"/>
        </w:rPr>
        <w:t>f</w:t>
      </w:r>
      <w:r>
        <w:rPr>
          <w:rFonts w:hint="eastAsia"/>
        </w:rPr>
        <w:t>．</w:t>
      </w:r>
      <w:r>
        <w:rPr>
          <w:rFonts w:hint="eastAsia"/>
        </w:rPr>
        <w:tab/>
      </w:r>
      <w:r>
        <w:rPr>
          <w:rFonts w:hint="eastAsia"/>
        </w:rPr>
        <w:t>男女均衡参与决策过程，会有助于形成不同的观念、价值观和态度，易于实现一个对男子与妇女都更加公正和更加均衡的世界。</w:t>
      </w:r>
    </w:p>
    <w:p w:rsidR="00000000" w:rsidRDefault="00764533">
      <w:pPr>
        <w:spacing w:after="240" w:line="360" w:lineRule="exact"/>
        <w:ind w:firstLine="425"/>
        <w:rPr>
          <w:rFonts w:hint="eastAsia"/>
        </w:rPr>
      </w:pPr>
      <w:r>
        <w:rPr>
          <w:rFonts w:hint="eastAsia"/>
        </w:rPr>
        <w:t>男女平等总秘书处提议了一项法律议案，拟于</w:t>
      </w:r>
      <w:r>
        <w:rPr>
          <w:rFonts w:hint="eastAsia"/>
        </w:rPr>
        <w:t>2000</w:t>
      </w:r>
      <w:r>
        <w:rPr>
          <w:rFonts w:hint="eastAsia"/>
        </w:rPr>
        <w:t>年夏由希腊议会投票表决。这项议案旨在实现男女均衡参与公共管理部门、公共和私营部门各组织以及各区和一、二级地方政府机构的决策过程。</w:t>
      </w:r>
    </w:p>
    <w:p w:rsidR="00000000" w:rsidRDefault="00764533">
      <w:pPr>
        <w:spacing w:after="240" w:line="360" w:lineRule="exact"/>
        <w:ind w:left="210" w:firstLine="210"/>
        <w:rPr>
          <w:rFonts w:eastAsia="KaiTi_GB2312" w:hint="eastAsia"/>
        </w:rPr>
      </w:pPr>
      <w:r>
        <w:rPr>
          <w:rFonts w:eastAsia="KaiTi_GB2312" w:hint="eastAsia"/>
        </w:rPr>
        <w:t>具体地说，条款规定如下：</w:t>
      </w:r>
    </w:p>
    <w:p w:rsidR="00000000" w:rsidRDefault="00764533">
      <w:pPr>
        <w:spacing w:after="240" w:line="360" w:lineRule="exact"/>
        <w:ind w:left="1320" w:hanging="840"/>
        <w:rPr>
          <w:rFonts w:hint="eastAsia"/>
        </w:rPr>
      </w:pPr>
      <w:r>
        <w:rPr>
          <w:rFonts w:hint="eastAsia"/>
        </w:rPr>
        <w:t>1</w:t>
      </w:r>
      <w:r>
        <w:rPr>
          <w:rFonts w:hint="eastAsia"/>
        </w:rPr>
        <w:t>．</w:t>
      </w:r>
      <w:r>
        <w:rPr>
          <w:rFonts w:hint="eastAsia"/>
        </w:rPr>
        <w:t>a</w:t>
      </w:r>
      <w:r>
        <w:rPr>
          <w:rFonts w:hint="eastAsia"/>
        </w:rPr>
        <w:t>）</w:t>
      </w:r>
      <w:r>
        <w:rPr>
          <w:rFonts w:hint="eastAsia"/>
        </w:rPr>
        <w:tab/>
      </w:r>
      <w:r>
        <w:rPr>
          <w:rFonts w:hint="eastAsia"/>
        </w:rPr>
        <w:t>在公共管理机构、公共部门组织和地方政府机关的各部门委员会中，管理部门提名的每一性别成员人数应至少等于按照现</w:t>
      </w:r>
      <w:r>
        <w:rPr>
          <w:rFonts w:hint="eastAsia"/>
        </w:rPr>
        <w:t>行规定被提名人数的三分之一，只要所涉机构的员工中有足够的人数符合提名的法定要求，并且只要被提名人超过一（</w:t>
      </w:r>
      <w:r>
        <w:rPr>
          <w:rFonts w:hint="eastAsia"/>
        </w:rPr>
        <w:t>1</w:t>
      </w:r>
      <w:r>
        <w:rPr>
          <w:rFonts w:hint="eastAsia"/>
        </w:rPr>
        <w:t>）人。小数应四舍五入。</w:t>
      </w:r>
    </w:p>
    <w:p w:rsidR="00000000" w:rsidRDefault="00764533">
      <w:pPr>
        <w:spacing w:after="240" w:line="360" w:lineRule="exact"/>
        <w:ind w:left="1320" w:hanging="480"/>
        <w:rPr>
          <w:rFonts w:hint="eastAsia"/>
        </w:rPr>
      </w:pPr>
      <w:r>
        <w:rPr>
          <w:rFonts w:hint="eastAsia"/>
        </w:rPr>
        <w:t>b</w:t>
      </w:r>
      <w:r>
        <w:rPr>
          <w:rFonts w:hint="eastAsia"/>
        </w:rPr>
        <w:t>）</w:t>
      </w:r>
      <w:r>
        <w:rPr>
          <w:rFonts w:hint="eastAsia"/>
        </w:rPr>
        <w:tab/>
      </w:r>
      <w:r>
        <w:rPr>
          <w:rFonts w:hint="eastAsia"/>
        </w:rPr>
        <w:t>在由公共管理部门、公共部门组织和地方政府机关提名或推荐管理委员会成员或其他公共或私营部门集体管理机构组织成员的情况下，每一性别被提名或推荐的人数应至少等于按照现行规定被提名或推荐人数的三分之一，只要被提名或推荐的成员人数超过一（</w:t>
      </w:r>
      <w:r>
        <w:rPr>
          <w:rFonts w:hint="eastAsia"/>
        </w:rPr>
        <w:t>1</w:t>
      </w:r>
      <w:r>
        <w:rPr>
          <w:rFonts w:hint="eastAsia"/>
        </w:rPr>
        <w:t>）人。小数应四舍五入。</w:t>
      </w:r>
    </w:p>
    <w:p w:rsidR="00000000" w:rsidRDefault="00764533">
      <w:pPr>
        <w:spacing w:line="360" w:lineRule="exact"/>
        <w:ind w:left="958" w:hanging="533"/>
        <w:rPr>
          <w:rFonts w:hint="eastAsia"/>
        </w:rPr>
      </w:pPr>
    </w:p>
    <w:p w:rsidR="00000000" w:rsidRDefault="00764533">
      <w:pPr>
        <w:pStyle w:val="Date"/>
        <w:spacing w:after="240" w:line="360" w:lineRule="exact"/>
        <w:ind w:left="210" w:firstLine="210"/>
        <w:rPr>
          <w:rFonts w:eastAsia="KaiTi_GB2312" w:hint="eastAsia"/>
        </w:rPr>
      </w:pPr>
      <w:r>
        <w:rPr>
          <w:rFonts w:eastAsia="KaiTi_GB2312" w:hint="eastAsia"/>
        </w:rPr>
        <w:t>妇女参与体育联合会</w:t>
      </w:r>
    </w:p>
    <w:p w:rsidR="00000000" w:rsidRDefault="00764533">
      <w:pPr>
        <w:spacing w:after="240" w:line="360" w:lineRule="exact"/>
        <w:ind w:firstLine="425"/>
        <w:rPr>
          <w:rFonts w:hint="eastAsia"/>
        </w:rPr>
      </w:pPr>
      <w:r>
        <w:rPr>
          <w:rFonts w:hint="eastAsia"/>
        </w:rPr>
        <w:t>第</w:t>
      </w:r>
      <w:r>
        <w:rPr>
          <w:rFonts w:hint="eastAsia"/>
        </w:rPr>
        <w:t>2725/99</w:t>
      </w:r>
      <w:r>
        <w:rPr>
          <w:rFonts w:hint="eastAsia"/>
        </w:rPr>
        <w:t>号法令第</w:t>
      </w:r>
      <w:r>
        <w:rPr>
          <w:rFonts w:hint="eastAsia"/>
        </w:rPr>
        <w:t>24</w:t>
      </w:r>
      <w:r>
        <w:rPr>
          <w:rFonts w:hint="eastAsia"/>
        </w:rPr>
        <w:t>条第</w:t>
      </w:r>
      <w:r>
        <w:rPr>
          <w:rFonts w:hint="eastAsia"/>
        </w:rPr>
        <w:t>9</w:t>
      </w:r>
      <w:r>
        <w:rPr>
          <w:rFonts w:hint="eastAsia"/>
        </w:rPr>
        <w:t>段规定：</w:t>
      </w:r>
    </w:p>
    <w:p w:rsidR="00000000" w:rsidRDefault="00764533">
      <w:pPr>
        <w:spacing w:after="240" w:line="360" w:lineRule="exact"/>
        <w:ind w:firstLine="425"/>
        <w:rPr>
          <w:rFonts w:hint="eastAsia"/>
        </w:rPr>
      </w:pPr>
      <w:r>
        <w:rPr>
          <w:rFonts w:hint="eastAsia"/>
        </w:rPr>
        <w:t>“在开展男女均从事的运动或运动项目的体育联合会中，男女候</w:t>
      </w:r>
      <w:r>
        <w:rPr>
          <w:rFonts w:hint="eastAsia"/>
        </w:rPr>
        <w:t>选人至少应占入选管理机构人数的</w:t>
      </w:r>
      <w:r>
        <w:rPr>
          <w:rFonts w:hint="eastAsia"/>
        </w:rPr>
        <w:t>20%</w:t>
      </w:r>
      <w:r>
        <w:rPr>
          <w:rFonts w:hint="eastAsia"/>
        </w:rPr>
        <w:t>，只要每一性别候选人人数至少是根据</w:t>
      </w:r>
      <w:r>
        <w:rPr>
          <w:rFonts w:hint="eastAsia"/>
        </w:rPr>
        <w:t>20%</w:t>
      </w:r>
      <w:r>
        <w:rPr>
          <w:rFonts w:hint="eastAsia"/>
        </w:rPr>
        <w:t>的规定当选的最少人数的两倍。”</w:t>
      </w:r>
    </w:p>
    <w:p w:rsidR="00000000" w:rsidRDefault="00764533">
      <w:pPr>
        <w:spacing w:after="240" w:line="360" w:lineRule="exact"/>
        <w:ind w:firstLine="425"/>
        <w:rPr>
          <w:rFonts w:hint="eastAsia"/>
        </w:rPr>
      </w:pPr>
      <w:r>
        <w:rPr>
          <w:rFonts w:hint="eastAsia"/>
        </w:rPr>
        <w:t>由男女平等总秘书处监管的男女平等问题研究中心，目前正计划拟订一份关于男女参与决策中心问题的审查研究报告。</w:t>
      </w:r>
    </w:p>
    <w:p w:rsidR="00000000" w:rsidRDefault="00764533">
      <w:pPr>
        <w:spacing w:after="240" w:line="360" w:lineRule="exact"/>
        <w:ind w:firstLine="425"/>
        <w:rPr>
          <w:rFonts w:hint="eastAsia"/>
        </w:rPr>
      </w:pPr>
      <w:r>
        <w:rPr>
          <w:rFonts w:hint="eastAsia"/>
        </w:rPr>
        <w:t>男女平等问题研究中心作为希腊的合作伙伴，参与了欧洲关于妇女参与决策制定中心的数据库项目。该数据库于</w:t>
      </w:r>
      <w:r>
        <w:rPr>
          <w:rFonts w:hint="eastAsia"/>
        </w:rPr>
        <w:t>1997</w:t>
      </w:r>
      <w:r>
        <w:rPr>
          <w:rFonts w:hint="eastAsia"/>
        </w:rPr>
        <w:t>年在第四个欧洲中期方案的框架下建立，旨在收集有关欧洲各国举行的选举活动、各国政党、各国议会等方面的资料。有兴趣者可以上互联网访问该数据库，网址为</w:t>
      </w:r>
      <w:r>
        <w:rPr>
          <w:rFonts w:hint="eastAsia"/>
        </w:rPr>
        <w:t>www.db-decision.de</w:t>
      </w:r>
      <w:r>
        <w:rPr>
          <w:rFonts w:hint="eastAsia"/>
        </w:rPr>
        <w:t>。</w:t>
      </w:r>
    </w:p>
    <w:p w:rsidR="00000000" w:rsidRDefault="00764533">
      <w:pPr>
        <w:spacing w:after="240" w:line="360" w:lineRule="exact"/>
        <w:ind w:firstLine="425"/>
        <w:rPr>
          <w:rFonts w:hint="eastAsia"/>
        </w:rPr>
      </w:pPr>
      <w:r>
        <w:rPr>
          <w:rFonts w:hint="eastAsia"/>
        </w:rPr>
        <w:t>2000</w:t>
      </w:r>
      <w:r>
        <w:rPr>
          <w:rFonts w:hint="eastAsia"/>
        </w:rPr>
        <w:t>年</w:t>
      </w:r>
      <w:r>
        <w:rPr>
          <w:rFonts w:hint="eastAsia"/>
        </w:rPr>
        <w:t>3</w:t>
      </w:r>
      <w:r>
        <w:rPr>
          <w:rFonts w:hint="eastAsia"/>
        </w:rPr>
        <w:t>月，男女平等总秘书处与男女平等问题研究中心合作发行了一本荣誉出版物，其中列入了所有的女议员，由于她们自</w:t>
      </w:r>
      <w:r>
        <w:rPr>
          <w:rFonts w:hint="eastAsia"/>
        </w:rPr>
        <w:t>1952</w:t>
      </w:r>
      <w:r>
        <w:rPr>
          <w:rFonts w:hint="eastAsia"/>
        </w:rPr>
        <w:t>年以来在议会中的存在以及开展的各种活动而为希腊议会增添了光彩，希腊的第一位女议员</w:t>
      </w:r>
      <w:r>
        <w:rPr>
          <w:rFonts w:hint="eastAsia"/>
        </w:rPr>
        <w:t xml:space="preserve"> </w:t>
      </w:r>
      <w:r>
        <w:rPr>
          <w:rFonts w:hint="eastAsia"/>
        </w:rPr>
        <w:t>就是在</w:t>
      </w:r>
      <w:r>
        <w:rPr>
          <w:rFonts w:hint="eastAsia"/>
        </w:rPr>
        <w:t>1952</w:t>
      </w:r>
      <w:r>
        <w:rPr>
          <w:rFonts w:hint="eastAsia"/>
        </w:rPr>
        <w:t>年当选的。</w:t>
      </w:r>
    </w:p>
    <w:p w:rsidR="00000000" w:rsidRDefault="00764533">
      <w:pPr>
        <w:spacing w:after="240" w:line="360" w:lineRule="exact"/>
        <w:ind w:firstLine="425"/>
        <w:rPr>
          <w:rFonts w:hint="eastAsia"/>
        </w:rPr>
      </w:pPr>
      <w:r>
        <w:rPr>
          <w:rFonts w:hint="eastAsia"/>
        </w:rPr>
        <w:t>基于其确保妇女更好地兼顾家庭和工作职责，以便妇女能够参与希腊政治机构的有关措施方面的政策，男女平等总秘书处与男女平等问题研究中心及其他主管各部，根据共同体倡议</w:t>
      </w:r>
      <w:r>
        <w:rPr>
          <w:rFonts w:hint="eastAsia"/>
        </w:rPr>
        <w:t>NOW</w:t>
      </w:r>
      <w:r>
        <w:rPr>
          <w:rFonts w:hint="eastAsia"/>
        </w:rPr>
        <w:t>，联合创建了儿童创造性活动中心和全托幼儿园。这些机构现已开始运作，并在全国迅速推广。</w:t>
      </w:r>
    </w:p>
    <w:p w:rsidR="00000000" w:rsidRDefault="00764533">
      <w:pPr>
        <w:spacing w:after="240" w:line="360" w:lineRule="exact"/>
        <w:ind w:firstLine="425"/>
        <w:rPr>
          <w:rFonts w:hint="eastAsia"/>
        </w:rPr>
      </w:pPr>
      <w:r>
        <w:rPr>
          <w:rFonts w:hint="eastAsia"/>
        </w:rPr>
        <w:t>为努力确保妇女更加广泛地、更具实质性地参</w:t>
      </w:r>
      <w:r>
        <w:rPr>
          <w:rFonts w:hint="eastAsia"/>
        </w:rPr>
        <w:t>与希腊的政治和公共生活，男女平等总秘书处与非政府妇女组织、协会、团体和各政党的妇女工作科室合作开展工作。</w:t>
      </w:r>
    </w:p>
    <w:p w:rsidR="00000000" w:rsidRDefault="00764533">
      <w:pPr>
        <w:spacing w:after="200" w:line="360" w:lineRule="exact"/>
        <w:ind w:firstLine="425"/>
        <w:rPr>
          <w:rFonts w:hint="eastAsia"/>
        </w:rPr>
      </w:pPr>
      <w:r>
        <w:rPr>
          <w:rFonts w:hint="eastAsia"/>
        </w:rPr>
        <w:t>这些组织与男女平等总秘书处合作开展的活动的部分实例如下：</w:t>
      </w:r>
    </w:p>
    <w:p w:rsidR="00000000" w:rsidRDefault="00764533">
      <w:pPr>
        <w:spacing w:after="200" w:line="360" w:lineRule="exact"/>
        <w:ind w:left="210" w:firstLine="210"/>
        <w:rPr>
          <w:rFonts w:ascii="SimHei" w:eastAsia="SimHei" w:hint="eastAsia"/>
        </w:rPr>
      </w:pPr>
      <w:r>
        <w:rPr>
          <w:rFonts w:ascii="SimHei" w:eastAsia="SimHei" w:hint="eastAsia"/>
        </w:rPr>
        <w:t>1</w:t>
      </w:r>
      <w:r>
        <w:rPr>
          <w:rFonts w:ascii="SimHei" w:eastAsia="SimHei" w:hint="eastAsia"/>
        </w:rPr>
        <w:t>．妇女政治联合会</w:t>
      </w:r>
    </w:p>
    <w:p w:rsidR="00000000" w:rsidRDefault="00764533">
      <w:pPr>
        <w:spacing w:after="200" w:line="360" w:lineRule="exact"/>
        <w:ind w:firstLine="425"/>
        <w:rPr>
          <w:rFonts w:hint="eastAsia"/>
        </w:rPr>
      </w:pPr>
      <w:r>
        <w:rPr>
          <w:rFonts w:hint="eastAsia"/>
        </w:rPr>
        <w:t>1998</w:t>
      </w:r>
      <w:r>
        <w:rPr>
          <w:rFonts w:hint="eastAsia"/>
        </w:rPr>
        <w:t>年</w:t>
      </w:r>
      <w:r>
        <w:rPr>
          <w:rFonts w:hint="eastAsia"/>
        </w:rPr>
        <w:t>6</w:t>
      </w:r>
      <w:r>
        <w:rPr>
          <w:rFonts w:hint="eastAsia"/>
        </w:rPr>
        <w:t>月成立，目的是强调妇女在当代的职责，提高妇女在入选机构和所有决策中心的代表比例和她们的合格能力。</w:t>
      </w:r>
    </w:p>
    <w:p w:rsidR="00000000" w:rsidRDefault="00764533">
      <w:pPr>
        <w:spacing w:after="200" w:line="360" w:lineRule="exact"/>
        <w:ind w:firstLine="425"/>
        <w:rPr>
          <w:rFonts w:hint="eastAsia"/>
        </w:rPr>
      </w:pPr>
      <w:r>
        <w:rPr>
          <w:rFonts w:hint="eastAsia"/>
        </w:rPr>
        <w:t>促使妇女在政治决策中心的代表比例平等的行动。</w:t>
      </w:r>
    </w:p>
    <w:p w:rsidR="00000000" w:rsidRDefault="00764533">
      <w:pPr>
        <w:spacing w:after="200" w:line="360" w:lineRule="exact"/>
        <w:ind w:left="210" w:firstLine="210"/>
        <w:rPr>
          <w:rFonts w:ascii="KaiTi_GB2312" w:eastAsia="KaiTi_GB2312" w:hint="eastAsia"/>
        </w:rPr>
      </w:pPr>
      <w:r>
        <w:rPr>
          <w:rFonts w:ascii="KaiTi_GB2312" w:eastAsia="KaiTi_GB2312" w:hint="eastAsia"/>
        </w:rPr>
        <w:t>1998</w:t>
      </w:r>
      <w:r>
        <w:rPr>
          <w:rFonts w:ascii="KaiTi_GB2312" w:eastAsia="KaiTi_GB2312" w:hint="eastAsia"/>
        </w:rPr>
        <w:t>年</w:t>
      </w:r>
      <w:r>
        <w:rPr>
          <w:rFonts w:ascii="KaiTi_GB2312" w:eastAsia="KaiTi_GB2312" w:hint="eastAsia"/>
        </w:rPr>
        <w:t>10</w:t>
      </w:r>
      <w:r>
        <w:rPr>
          <w:rFonts w:ascii="KaiTi_GB2312" w:eastAsia="KaiTi_GB2312" w:hint="eastAsia"/>
        </w:rPr>
        <w:t>月的选举</w:t>
      </w:r>
    </w:p>
    <w:p w:rsidR="00000000" w:rsidRDefault="00764533">
      <w:pPr>
        <w:spacing w:after="200" w:line="360" w:lineRule="exact"/>
        <w:ind w:firstLine="425"/>
        <w:rPr>
          <w:rFonts w:hint="eastAsia"/>
        </w:rPr>
      </w:pPr>
      <w:r>
        <w:rPr>
          <w:rFonts w:hint="eastAsia"/>
        </w:rPr>
        <w:t>地方政府官员</w:t>
      </w:r>
    </w:p>
    <w:p w:rsidR="00000000" w:rsidRDefault="00764533">
      <w:pPr>
        <w:spacing w:after="240" w:line="360" w:lineRule="exact"/>
        <w:ind w:firstLine="425"/>
        <w:rPr>
          <w:rFonts w:hint="eastAsia"/>
        </w:rPr>
      </w:pPr>
      <w:r>
        <w:rPr>
          <w:rFonts w:hint="eastAsia"/>
        </w:rPr>
        <w:t>开展支持妇女候选人的活动、印制资料、支持妇女候选人的巡回宣传等。</w:t>
      </w:r>
    </w:p>
    <w:p w:rsidR="00000000" w:rsidRDefault="00764533">
      <w:pPr>
        <w:spacing w:after="240" w:line="360" w:lineRule="exact"/>
        <w:ind w:left="210" w:firstLine="210"/>
        <w:rPr>
          <w:rFonts w:ascii="KaiTi_GB2312" w:eastAsia="KaiTi_GB2312" w:hint="eastAsia"/>
        </w:rPr>
      </w:pPr>
      <w:r>
        <w:rPr>
          <w:rFonts w:ascii="KaiTi_GB2312" w:eastAsia="KaiTi_GB2312" w:hint="eastAsia"/>
        </w:rPr>
        <w:t>1999</w:t>
      </w:r>
      <w:r>
        <w:rPr>
          <w:rFonts w:ascii="KaiTi_GB2312" w:eastAsia="KaiTi_GB2312" w:hint="eastAsia"/>
        </w:rPr>
        <w:t>年的欧洲选举</w:t>
      </w:r>
    </w:p>
    <w:p w:rsidR="00000000" w:rsidRDefault="00764533">
      <w:pPr>
        <w:numPr>
          <w:ilvl w:val="0"/>
          <w:numId w:val="240"/>
        </w:numPr>
        <w:tabs>
          <w:tab w:val="clear" w:pos="425"/>
          <w:tab w:val="num" w:pos="960"/>
        </w:tabs>
        <w:spacing w:after="240" w:line="360" w:lineRule="exact"/>
        <w:ind w:left="960" w:hanging="480"/>
        <w:rPr>
          <w:rFonts w:hint="eastAsia"/>
        </w:rPr>
      </w:pPr>
      <w:r>
        <w:rPr>
          <w:rFonts w:hint="eastAsia"/>
        </w:rPr>
        <w:t>制作电视焦点报道和广播信息节目，向社会传递信讯</w:t>
      </w:r>
      <w:r>
        <w:rPr>
          <w:rFonts w:hint="eastAsia"/>
        </w:rPr>
        <w:t>息；</w:t>
      </w:r>
    </w:p>
    <w:p w:rsidR="00000000" w:rsidRDefault="00764533">
      <w:pPr>
        <w:numPr>
          <w:ilvl w:val="0"/>
          <w:numId w:val="240"/>
        </w:numPr>
        <w:tabs>
          <w:tab w:val="clear" w:pos="425"/>
          <w:tab w:val="num" w:pos="960"/>
        </w:tabs>
        <w:spacing w:after="240" w:line="360" w:lineRule="exact"/>
        <w:ind w:left="960" w:hanging="480"/>
        <w:rPr>
          <w:rFonts w:hint="eastAsia"/>
        </w:rPr>
      </w:pPr>
      <w:r>
        <w:rPr>
          <w:rFonts w:hint="eastAsia"/>
        </w:rPr>
        <w:t>进行新闻采访，以使舆论了解联合会的观点和所采取的积极行动，并且也指出各政党的不足之处；</w:t>
      </w:r>
    </w:p>
    <w:p w:rsidR="00000000" w:rsidRDefault="00764533">
      <w:pPr>
        <w:numPr>
          <w:ilvl w:val="0"/>
          <w:numId w:val="240"/>
        </w:numPr>
        <w:tabs>
          <w:tab w:val="clear" w:pos="425"/>
          <w:tab w:val="num" w:pos="960"/>
        </w:tabs>
        <w:spacing w:after="240" w:line="360" w:lineRule="exact"/>
        <w:ind w:left="960" w:hanging="480"/>
        <w:rPr>
          <w:rFonts w:hint="eastAsia"/>
        </w:rPr>
      </w:pPr>
      <w:r>
        <w:rPr>
          <w:rFonts w:hint="eastAsia"/>
        </w:rPr>
        <w:t>发行宣传小册子。</w:t>
      </w:r>
    </w:p>
    <w:p w:rsidR="00000000" w:rsidRDefault="00764533">
      <w:pPr>
        <w:spacing w:after="240" w:line="360" w:lineRule="exact"/>
        <w:ind w:firstLine="425"/>
        <w:rPr>
          <w:rFonts w:hint="eastAsia"/>
        </w:rPr>
      </w:pPr>
      <w:r>
        <w:rPr>
          <w:rFonts w:hint="eastAsia"/>
        </w:rPr>
        <w:t>这些行动通过欧洲联盟的</w:t>
      </w:r>
      <w:r>
        <w:rPr>
          <w:rFonts w:hint="eastAsia"/>
        </w:rPr>
        <w:t>DG X</w:t>
      </w:r>
      <w:r>
        <w:rPr>
          <w:rFonts w:hint="eastAsia"/>
        </w:rPr>
        <w:t>项目，由男女平等总秘书处提供资金。</w:t>
      </w:r>
    </w:p>
    <w:p w:rsidR="00000000" w:rsidRDefault="00764533">
      <w:pPr>
        <w:spacing w:after="240" w:line="360" w:lineRule="exact"/>
        <w:ind w:left="210" w:firstLine="210"/>
        <w:rPr>
          <w:rFonts w:ascii="SimHei" w:eastAsia="SimHei" w:hint="eastAsia"/>
        </w:rPr>
      </w:pPr>
      <w:r>
        <w:rPr>
          <w:rFonts w:ascii="SimHei" w:eastAsia="SimHei" w:hint="eastAsia"/>
        </w:rPr>
        <w:t>2000</w:t>
      </w:r>
      <w:r>
        <w:rPr>
          <w:rFonts w:ascii="SimHei" w:eastAsia="SimHei" w:hint="eastAsia"/>
        </w:rPr>
        <w:t>年全国大选</w:t>
      </w:r>
    </w:p>
    <w:p w:rsidR="00000000" w:rsidRDefault="00764533">
      <w:pPr>
        <w:spacing w:after="240" w:line="360" w:lineRule="exact"/>
        <w:ind w:firstLine="425"/>
        <w:rPr>
          <w:rFonts w:hint="eastAsia"/>
        </w:rPr>
      </w:pPr>
      <w:r>
        <w:rPr>
          <w:rFonts w:hint="eastAsia"/>
        </w:rPr>
        <w:t>为加强对妇女政治联合会这一选举机构的了解和认识，发行了一份选举前宣传小册子并制作了广播节目，以促进对各政党妇女候选人的支持，协助她们参加议会选举。</w:t>
      </w:r>
    </w:p>
    <w:p w:rsidR="00000000" w:rsidRDefault="00764533">
      <w:pPr>
        <w:spacing w:after="240" w:line="360" w:lineRule="exact"/>
        <w:ind w:left="210" w:firstLine="210"/>
        <w:rPr>
          <w:rFonts w:ascii="SimHei" w:eastAsia="SimHei" w:hint="eastAsia"/>
        </w:rPr>
      </w:pPr>
      <w:r>
        <w:rPr>
          <w:rFonts w:ascii="SimHei" w:eastAsia="SimHei" w:hint="eastAsia"/>
        </w:rPr>
        <w:t>2</w:t>
      </w:r>
      <w:r>
        <w:rPr>
          <w:rFonts w:ascii="SimHei" w:eastAsia="SimHei" w:hint="eastAsia"/>
        </w:rPr>
        <w:t>．泛希腊地方政府当选妇女网络</w:t>
      </w:r>
    </w:p>
    <w:p w:rsidR="00000000" w:rsidRDefault="00764533">
      <w:pPr>
        <w:spacing w:after="240" w:line="360" w:lineRule="exact"/>
        <w:ind w:firstLine="425"/>
        <w:rPr>
          <w:rFonts w:hint="eastAsia"/>
        </w:rPr>
      </w:pPr>
      <w:r>
        <w:rPr>
          <w:rFonts w:hint="eastAsia"/>
        </w:rPr>
        <w:t>这一网络的成员是希腊各地当选各级地方政府（州、市、城镇、市政部门）的妇女。</w:t>
      </w:r>
    </w:p>
    <w:p w:rsidR="00000000" w:rsidRDefault="00764533">
      <w:pPr>
        <w:spacing w:after="240" w:line="360" w:lineRule="exact"/>
        <w:ind w:firstLine="425"/>
        <w:rPr>
          <w:rFonts w:hint="eastAsia"/>
        </w:rPr>
      </w:pPr>
      <w:r>
        <w:rPr>
          <w:rFonts w:hint="eastAsia"/>
        </w:rPr>
        <w:t>其目的是支持妇女，鼓励妇女更加广泛地参与公共事务和决策中心</w:t>
      </w:r>
      <w:r>
        <w:rPr>
          <w:rFonts w:hint="eastAsia"/>
        </w:rPr>
        <w:t>。在现阶段，这一网络将尤其致力于促进实行男女限额参与一切政治和行政管理机构的制度。</w:t>
      </w:r>
    </w:p>
    <w:p w:rsidR="00000000" w:rsidRDefault="00764533">
      <w:pPr>
        <w:spacing w:after="240" w:line="360" w:lineRule="exact"/>
        <w:ind w:firstLine="425"/>
        <w:rPr>
          <w:rFonts w:hint="eastAsia"/>
        </w:rPr>
      </w:pPr>
      <w:r>
        <w:rPr>
          <w:rFonts w:hint="eastAsia"/>
        </w:rPr>
        <w:t>该网络现已开始为一项调查收集资料，包括地方政府当选妇女的详细特征（</w:t>
      </w:r>
      <w:r>
        <w:rPr>
          <w:rFonts w:hint="eastAsia"/>
        </w:rPr>
        <w:t>1998-2002</w:t>
      </w:r>
      <w:r>
        <w:rPr>
          <w:rFonts w:hint="eastAsia"/>
        </w:rPr>
        <w:t>年四年期）。</w:t>
      </w:r>
    </w:p>
    <w:p w:rsidR="00000000" w:rsidRDefault="00764533">
      <w:pPr>
        <w:spacing w:after="240" w:line="360" w:lineRule="exact"/>
        <w:ind w:left="210" w:firstLine="210"/>
        <w:rPr>
          <w:rFonts w:ascii="SimHei" w:eastAsia="SimHei" w:hint="eastAsia"/>
        </w:rPr>
      </w:pPr>
      <w:r>
        <w:rPr>
          <w:rFonts w:ascii="SimHei" w:eastAsia="SimHei" w:hint="eastAsia"/>
        </w:rPr>
        <w:t>3</w:t>
      </w:r>
      <w:r>
        <w:rPr>
          <w:rFonts w:ascii="SimHei" w:eastAsia="SimHei" w:hint="eastAsia"/>
        </w:rPr>
        <w:t>．欧洲妇女游说团</w:t>
      </w:r>
    </w:p>
    <w:p w:rsidR="00000000" w:rsidRDefault="00764533">
      <w:pPr>
        <w:spacing w:after="240" w:line="360" w:lineRule="exact"/>
        <w:ind w:firstLine="425"/>
        <w:rPr>
          <w:rFonts w:hint="eastAsia"/>
        </w:rPr>
      </w:pPr>
      <w:r>
        <w:rPr>
          <w:rFonts w:hint="eastAsia"/>
        </w:rPr>
        <w:t>成立于</w:t>
      </w:r>
      <w:r>
        <w:rPr>
          <w:rFonts w:hint="eastAsia"/>
        </w:rPr>
        <w:t>1990</w:t>
      </w:r>
      <w:r>
        <w:rPr>
          <w:rFonts w:hint="eastAsia"/>
        </w:rPr>
        <w:t>年，拥有</w:t>
      </w:r>
      <w:r>
        <w:rPr>
          <w:rFonts w:hint="eastAsia"/>
        </w:rPr>
        <w:t>2,700</w:t>
      </w:r>
      <w:r>
        <w:rPr>
          <w:rFonts w:hint="eastAsia"/>
        </w:rPr>
        <w:t>多个组织，其中有</w:t>
      </w:r>
      <w:r>
        <w:rPr>
          <w:rFonts w:hint="eastAsia"/>
        </w:rPr>
        <w:t>42</w:t>
      </w:r>
      <w:r>
        <w:rPr>
          <w:rFonts w:hint="eastAsia"/>
        </w:rPr>
        <w:t>个是希腊部分的组织成员。</w:t>
      </w:r>
    </w:p>
    <w:p w:rsidR="00000000" w:rsidRDefault="00764533">
      <w:pPr>
        <w:spacing w:after="240" w:line="360" w:lineRule="exact"/>
        <w:ind w:firstLine="425"/>
        <w:rPr>
          <w:rFonts w:hint="eastAsia"/>
        </w:rPr>
      </w:pPr>
      <w:r>
        <w:rPr>
          <w:rFonts w:hint="eastAsia"/>
        </w:rPr>
        <w:t>妇女政治联合会、地方政府当选妇女网络和地中海妇女研究中心的所有活动都围绕着一个目的，就是积极促进妇女参与决策中心。在</w:t>
      </w:r>
      <w:r>
        <w:rPr>
          <w:rFonts w:hint="eastAsia"/>
        </w:rPr>
        <w:t>1999</w:t>
      </w:r>
      <w:r>
        <w:rPr>
          <w:rFonts w:hint="eastAsia"/>
        </w:rPr>
        <w:t>年最新举行的欧洲选举方面，希腊部分号召所有的妇女组织及其他适当机构投票选举妇女进入欧洲议会。</w:t>
      </w:r>
    </w:p>
    <w:p w:rsidR="00000000" w:rsidRDefault="00764533">
      <w:pPr>
        <w:spacing w:after="240" w:line="360" w:lineRule="exact"/>
        <w:ind w:left="210" w:firstLine="210"/>
        <w:rPr>
          <w:rFonts w:ascii="SimHei" w:eastAsia="SimHei" w:hint="eastAsia"/>
        </w:rPr>
      </w:pPr>
      <w:r>
        <w:rPr>
          <w:rFonts w:ascii="SimHei" w:eastAsia="SimHei" w:hint="eastAsia"/>
        </w:rPr>
        <w:t>4</w:t>
      </w:r>
      <w:r>
        <w:rPr>
          <w:rFonts w:ascii="SimHei" w:eastAsia="SimHei" w:hint="eastAsia"/>
        </w:rPr>
        <w:t>．地中海妇女</w:t>
      </w:r>
      <w:r>
        <w:rPr>
          <w:rFonts w:ascii="SimHei" w:eastAsia="SimHei" w:hint="eastAsia"/>
        </w:rPr>
        <w:t>研究中心，</w:t>
      </w:r>
      <w:r>
        <w:rPr>
          <w:rFonts w:ascii="SimHei" w:eastAsia="SimHei" w:hint="eastAsia"/>
        </w:rPr>
        <w:t>1995-1999</w:t>
      </w:r>
      <w:r>
        <w:rPr>
          <w:rFonts w:ascii="SimHei" w:eastAsia="SimHei" w:hint="eastAsia"/>
        </w:rPr>
        <w:t>年</w:t>
      </w:r>
    </w:p>
    <w:p w:rsidR="00000000" w:rsidRDefault="00764533">
      <w:pPr>
        <w:spacing w:after="240" w:line="360" w:lineRule="exact"/>
        <w:ind w:firstLine="425"/>
        <w:rPr>
          <w:rFonts w:hint="eastAsia"/>
        </w:rPr>
      </w:pPr>
      <w:r>
        <w:rPr>
          <w:rFonts w:hint="eastAsia"/>
        </w:rPr>
        <w:t>地中海妇女研究中心在</w:t>
      </w:r>
      <w:r>
        <w:rPr>
          <w:rFonts w:hint="eastAsia"/>
        </w:rPr>
        <w:t>1995-1999</w:t>
      </w:r>
      <w:r>
        <w:rPr>
          <w:rFonts w:hint="eastAsia"/>
        </w:rPr>
        <w:t>年的活动：</w:t>
      </w:r>
      <w:r>
        <w:rPr>
          <w:rFonts w:hint="eastAsia"/>
        </w:rPr>
        <w:t>1995-1999</w:t>
      </w:r>
      <w:r>
        <w:rPr>
          <w:rFonts w:hint="eastAsia"/>
        </w:rPr>
        <w:t>年期间，为了推动妇女问题的解决，地中海妇女研究中心开发了许多形式各异的活动。</w:t>
      </w:r>
    </w:p>
    <w:p w:rsidR="00000000" w:rsidRDefault="00764533">
      <w:pPr>
        <w:spacing w:after="240" w:line="360" w:lineRule="exact"/>
        <w:ind w:firstLine="425"/>
        <w:rPr>
          <w:rFonts w:hint="eastAsia"/>
        </w:rPr>
      </w:pPr>
      <w:r>
        <w:rPr>
          <w:rFonts w:hint="eastAsia"/>
        </w:rPr>
        <w:t>就“妇女参与决策中心”这一问题，地中海妇女研究中心组织了下列活动：</w:t>
      </w:r>
    </w:p>
    <w:p w:rsidR="00000000" w:rsidRDefault="00764533">
      <w:pPr>
        <w:spacing w:after="240" w:line="360" w:lineRule="exact"/>
        <w:ind w:firstLine="425"/>
        <w:rPr>
          <w:rFonts w:hint="eastAsia"/>
        </w:rPr>
      </w:pPr>
      <w:r>
        <w:rPr>
          <w:rFonts w:ascii="SimHei" w:eastAsia="SimHei" w:hint="eastAsia"/>
        </w:rPr>
        <w:t>1996</w:t>
      </w:r>
      <w:r>
        <w:rPr>
          <w:rFonts w:ascii="SimHei" w:eastAsia="SimHei" w:hint="eastAsia"/>
        </w:rPr>
        <w:t>年</w:t>
      </w:r>
      <w:r>
        <w:rPr>
          <w:rFonts w:hint="eastAsia"/>
        </w:rPr>
        <w:t>：</w:t>
      </w:r>
      <w:r>
        <w:rPr>
          <w:rFonts w:hint="eastAsia"/>
        </w:rPr>
        <w:t>1996</w:t>
      </w:r>
      <w:r>
        <w:rPr>
          <w:rFonts w:hint="eastAsia"/>
        </w:rPr>
        <w:t>年</w:t>
      </w:r>
      <w:r>
        <w:rPr>
          <w:rFonts w:hint="eastAsia"/>
        </w:rPr>
        <w:t>4</w:t>
      </w:r>
      <w:r>
        <w:rPr>
          <w:rFonts w:hint="eastAsia"/>
        </w:rPr>
        <w:t>月</w:t>
      </w:r>
      <w:r>
        <w:rPr>
          <w:rFonts w:hint="eastAsia"/>
        </w:rPr>
        <w:t>17</w:t>
      </w:r>
      <w:r>
        <w:rPr>
          <w:rFonts w:hint="eastAsia"/>
        </w:rPr>
        <w:t>日至</w:t>
      </w:r>
      <w:r>
        <w:rPr>
          <w:rFonts w:hint="eastAsia"/>
        </w:rPr>
        <w:t>21</w:t>
      </w:r>
      <w:r>
        <w:rPr>
          <w:rFonts w:hint="eastAsia"/>
        </w:rPr>
        <w:t>日在莫斯科举办了为期七天的研讨会。该研讨会是在欧盟的法尔民主项目的框架下开展的“在俄罗斯确立和监督妇女权利”国家间项目的一项活动。这一国家间项目的参与方有地中海妇女研究中心和意大利组织</w:t>
      </w:r>
      <w:r>
        <w:rPr>
          <w:rFonts w:hint="eastAsia"/>
        </w:rPr>
        <w:t>AIDoS</w:t>
      </w:r>
      <w:r>
        <w:rPr>
          <w:rFonts w:hint="eastAsia"/>
        </w:rPr>
        <w:t>。欧洲联盟和联合国人口基金（人口基金</w:t>
      </w:r>
      <w:r>
        <w:rPr>
          <w:rFonts w:hint="eastAsia"/>
        </w:rPr>
        <w:t>）为项目供资。</w:t>
      </w:r>
    </w:p>
    <w:p w:rsidR="00000000" w:rsidRDefault="00764533">
      <w:pPr>
        <w:spacing w:after="240" w:line="360" w:lineRule="exact"/>
        <w:ind w:firstLine="425"/>
        <w:rPr>
          <w:rFonts w:hint="eastAsia"/>
        </w:rPr>
      </w:pPr>
      <w:r>
        <w:rPr>
          <w:rFonts w:ascii="SimHei" w:eastAsia="SimHei" w:hint="eastAsia"/>
        </w:rPr>
        <w:t>1998-2000</w:t>
      </w:r>
      <w:r>
        <w:rPr>
          <w:rFonts w:ascii="SimHei" w:eastAsia="SimHei" w:hint="eastAsia"/>
        </w:rPr>
        <w:t>年</w:t>
      </w:r>
      <w:r>
        <w:rPr>
          <w:rFonts w:hint="eastAsia"/>
        </w:rPr>
        <w:t>：在乌干达妇女发展项目的框架下，地中海妇女研究中心与当地组织——乌干达妇女植树运动合作，组织了</w:t>
      </w:r>
      <w:r>
        <w:rPr>
          <w:rFonts w:hint="eastAsia"/>
        </w:rPr>
        <w:t>12</w:t>
      </w:r>
      <w:r>
        <w:rPr>
          <w:rFonts w:hint="eastAsia"/>
        </w:rPr>
        <w:t>场为期七天的学术研讨会，内容涉及妇女权利，并特别强调妇女参与决策中心。这一项目由欧洲联盟、联合国人口基金（人口基金）、希腊外交部和马其顿</w:t>
      </w:r>
      <w:r>
        <w:rPr>
          <w:rFonts w:hint="eastAsia"/>
        </w:rPr>
        <w:t>-</w:t>
      </w:r>
      <w:r>
        <w:rPr>
          <w:rFonts w:hint="eastAsia"/>
        </w:rPr>
        <w:t>萨拉斯银行提供资金。</w:t>
      </w:r>
    </w:p>
    <w:p w:rsidR="00000000" w:rsidRDefault="00764533">
      <w:pPr>
        <w:spacing w:after="240" w:line="360" w:lineRule="exact"/>
        <w:ind w:firstLine="425"/>
        <w:rPr>
          <w:rFonts w:hint="eastAsia"/>
        </w:rPr>
      </w:pPr>
      <w:r>
        <w:rPr>
          <w:rFonts w:ascii="SimHei" w:eastAsia="SimHei" w:hint="eastAsia"/>
        </w:rPr>
        <w:t>1997</w:t>
      </w:r>
      <w:r>
        <w:rPr>
          <w:rFonts w:ascii="SimHei" w:eastAsia="SimHei" w:hint="eastAsia"/>
        </w:rPr>
        <w:t>年</w:t>
      </w:r>
      <w:r>
        <w:rPr>
          <w:rFonts w:hint="eastAsia"/>
        </w:rPr>
        <w:t>：</w:t>
      </w:r>
      <w:r>
        <w:rPr>
          <w:rFonts w:hint="eastAsia"/>
        </w:rPr>
        <w:t>5</w:t>
      </w:r>
      <w:r>
        <w:rPr>
          <w:rFonts w:hint="eastAsia"/>
        </w:rPr>
        <w:t>月</w:t>
      </w:r>
      <w:r>
        <w:rPr>
          <w:rFonts w:hint="eastAsia"/>
        </w:rPr>
        <w:t>17</w:t>
      </w:r>
      <w:r>
        <w:rPr>
          <w:rFonts w:hint="eastAsia"/>
        </w:rPr>
        <w:t>日至</w:t>
      </w:r>
      <w:r>
        <w:rPr>
          <w:rFonts w:hint="eastAsia"/>
        </w:rPr>
        <w:t>19</w:t>
      </w:r>
      <w:r>
        <w:rPr>
          <w:rFonts w:hint="eastAsia"/>
        </w:rPr>
        <w:t>日，题为“妇女、公民资格与平等权利”的欧洲大会在柏林召开，地中海妇女研究中心提交了关于“希腊妇女的政治地位”一文。</w:t>
      </w:r>
    </w:p>
    <w:p w:rsidR="00000000" w:rsidRDefault="00764533">
      <w:pPr>
        <w:spacing w:after="240" w:line="360" w:lineRule="exact"/>
        <w:ind w:firstLine="425"/>
        <w:rPr>
          <w:rFonts w:hint="eastAsia"/>
        </w:rPr>
      </w:pPr>
      <w:r>
        <w:rPr>
          <w:rFonts w:ascii="SimHei" w:eastAsia="SimHei" w:hint="eastAsia"/>
        </w:rPr>
        <w:t>1998</w:t>
      </w:r>
      <w:r>
        <w:rPr>
          <w:rFonts w:ascii="SimHei" w:eastAsia="SimHei" w:hint="eastAsia"/>
        </w:rPr>
        <w:t>年</w:t>
      </w:r>
      <w:r>
        <w:rPr>
          <w:rFonts w:hint="eastAsia"/>
        </w:rPr>
        <w:t>：</w:t>
      </w:r>
      <w:r>
        <w:rPr>
          <w:rFonts w:hint="eastAsia"/>
        </w:rPr>
        <w:t>6</w:t>
      </w:r>
      <w:r>
        <w:rPr>
          <w:rFonts w:hint="eastAsia"/>
        </w:rPr>
        <w:t>月</w:t>
      </w:r>
      <w:r>
        <w:rPr>
          <w:rFonts w:hint="eastAsia"/>
        </w:rPr>
        <w:t>2</w:t>
      </w:r>
      <w:r>
        <w:rPr>
          <w:rFonts w:hint="eastAsia"/>
        </w:rPr>
        <w:t>日与欧洲妇女游说团合作，举行了为期一天的提稿认识会议，题</w:t>
      </w:r>
      <w:r>
        <w:rPr>
          <w:rFonts w:hint="eastAsia"/>
        </w:rPr>
        <w:t>为“</w:t>
      </w:r>
      <w:r>
        <w:rPr>
          <w:rFonts w:hint="eastAsia"/>
        </w:rPr>
        <w:t>1999</w:t>
      </w:r>
      <w:r>
        <w:rPr>
          <w:rFonts w:hint="eastAsia"/>
        </w:rPr>
        <w:t>年欧洲选举，妇女投票参选：形势与优先工作”。会议由男女平等总秘书处赞助组织。</w:t>
      </w:r>
    </w:p>
    <w:p w:rsidR="00000000" w:rsidRDefault="00764533">
      <w:pPr>
        <w:spacing w:before="240" w:after="240" w:line="360" w:lineRule="exact"/>
        <w:jc w:val="center"/>
        <w:rPr>
          <w:rFonts w:eastAsia="SimHei" w:hint="eastAsia"/>
          <w:sz w:val="28"/>
          <w:u w:val="single"/>
        </w:rPr>
      </w:pPr>
      <w:r>
        <w:br w:type="page"/>
      </w:r>
      <w:r>
        <w:rPr>
          <w:rFonts w:eastAsia="SimHei" w:hint="eastAsia"/>
          <w:sz w:val="28"/>
          <w:u w:val="single"/>
        </w:rPr>
        <w:t>第</w:t>
      </w:r>
      <w:r>
        <w:rPr>
          <w:rFonts w:eastAsia="SimHei" w:hint="eastAsia"/>
          <w:sz w:val="28"/>
          <w:u w:val="single"/>
        </w:rPr>
        <w:t>8</w:t>
      </w:r>
      <w:r>
        <w:rPr>
          <w:rFonts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妇女在国际一级的参与情况</w:t>
      </w:r>
    </w:p>
    <w:p w:rsidR="00000000" w:rsidRDefault="00764533">
      <w:pPr>
        <w:spacing w:after="240" w:line="360" w:lineRule="exact"/>
        <w:ind w:left="210" w:firstLine="210"/>
        <w:rPr>
          <w:rFonts w:eastAsia="SimHei" w:hint="eastAsia"/>
          <w:sz w:val="24"/>
          <w:u w:val="single"/>
        </w:rPr>
      </w:pPr>
      <w:r>
        <w:rPr>
          <w:rFonts w:eastAsia="SimHei" w:hint="eastAsia"/>
          <w:sz w:val="24"/>
          <w:u w:val="single"/>
        </w:rPr>
        <w:t>国际代表情况</w:t>
      </w:r>
    </w:p>
    <w:p w:rsidR="00000000" w:rsidRDefault="00764533">
      <w:pPr>
        <w:spacing w:after="240" w:line="360" w:lineRule="exact"/>
        <w:ind w:firstLine="425"/>
        <w:rPr>
          <w:rFonts w:hint="eastAsia"/>
        </w:rPr>
      </w:pPr>
      <w:r>
        <w:rPr>
          <w:rFonts w:hint="eastAsia"/>
        </w:rPr>
        <w:t>性别不再是希腊亮相国际舞台和妇女参与国际组织事务的制约因素。妇女在外交使团和一般在希腊在国际一级的官方代表团所占的比例似乎有所增加。</w:t>
      </w:r>
    </w:p>
    <w:p w:rsidR="00000000" w:rsidRDefault="00764533">
      <w:pPr>
        <w:spacing w:after="240" w:line="360" w:lineRule="exact"/>
        <w:ind w:firstLine="425"/>
        <w:rPr>
          <w:rFonts w:hint="eastAsia"/>
        </w:rPr>
      </w:pPr>
      <w:r>
        <w:rPr>
          <w:rFonts w:hint="eastAsia"/>
        </w:rPr>
        <w:t>妇女在外交使团中所占的比例持续上升，这一点通过以下数据可以证实。居于较高等级职位的妇女的确人数极为有限。应当注意的是，仅有一名妇女担任荣誉大使一职，尚无妇女居于大使之职，相比之下，担任相应职位的男外交官分别为</w:t>
      </w:r>
      <w:r>
        <w:rPr>
          <w:rFonts w:hint="eastAsia"/>
        </w:rPr>
        <w:t>11</w:t>
      </w:r>
      <w:r>
        <w:rPr>
          <w:rFonts w:hint="eastAsia"/>
        </w:rPr>
        <w:t>人和</w:t>
      </w:r>
      <w:r>
        <w:rPr>
          <w:rFonts w:hint="eastAsia"/>
        </w:rPr>
        <w:t>20</w:t>
      </w:r>
      <w:r>
        <w:rPr>
          <w:rFonts w:hint="eastAsia"/>
        </w:rPr>
        <w:t>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0"/>
        <w:gridCol w:w="3231"/>
        <w:gridCol w:w="3231"/>
      </w:tblGrid>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ascii="SimHei" w:eastAsia="SimHei" w:hint="eastAsia"/>
                <w:sz w:val="18"/>
              </w:rPr>
            </w:pPr>
            <w:r>
              <w:rPr>
                <w:rFonts w:ascii="SimHei" w:eastAsia="SimHei" w:hint="eastAsia"/>
                <w:sz w:val="18"/>
              </w:rPr>
              <w:t>荣誉大使</w:t>
            </w:r>
          </w:p>
        </w:tc>
        <w:tc>
          <w:tcPr>
            <w:tcW w:w="3231" w:type="dxa"/>
          </w:tcPr>
          <w:p w:rsidR="00000000" w:rsidRDefault="00764533">
            <w:pPr>
              <w:spacing w:line="360" w:lineRule="exact"/>
              <w:ind w:right="1068"/>
              <w:jc w:val="right"/>
              <w:rPr>
                <w:rFonts w:ascii="SimHei" w:eastAsia="SimHei" w:hint="eastAsia"/>
                <w:sz w:val="18"/>
              </w:rPr>
            </w:pPr>
            <w:r>
              <w:rPr>
                <w:rFonts w:ascii="SimHei" w:eastAsia="SimHei" w:hint="eastAsia"/>
                <w:sz w:val="18"/>
              </w:rPr>
              <w:t xml:space="preserve"> </w:t>
            </w:r>
            <w:r>
              <w:rPr>
                <w:rFonts w:ascii="SimHei" w:eastAsia="SimHei" w:hint="eastAsia"/>
                <w:sz w:val="18"/>
              </w:rPr>
              <w:t xml:space="preserve">      </w:t>
            </w:r>
            <w:r>
              <w:rPr>
                <w:rFonts w:ascii="SimHei" w:eastAsia="SimHei" w:hint="eastAsia"/>
                <w:sz w:val="18"/>
              </w:rPr>
              <w:t>女：</w:t>
            </w:r>
            <w:r>
              <w:rPr>
                <w:rFonts w:ascii="SimHei" w:eastAsia="SimHei" w:hint="eastAsia"/>
                <w:sz w:val="18"/>
              </w:rPr>
              <w:t>1</w:t>
            </w:r>
            <w:r>
              <w:rPr>
                <w:rFonts w:ascii="SimHei" w:eastAsia="SimHei" w:hint="eastAsia"/>
                <w:sz w:val="18"/>
              </w:rPr>
              <w:t>人</w:t>
            </w:r>
          </w:p>
        </w:tc>
        <w:tc>
          <w:tcPr>
            <w:tcW w:w="3231" w:type="dxa"/>
          </w:tcPr>
          <w:p w:rsidR="00000000" w:rsidRDefault="00764533">
            <w:pPr>
              <w:spacing w:line="360" w:lineRule="exact"/>
              <w:ind w:right="1028"/>
              <w:jc w:val="right"/>
              <w:rPr>
                <w:rFonts w:ascii="SimHei" w:eastAsia="SimHei" w:hint="eastAsia"/>
                <w:sz w:val="18"/>
              </w:rPr>
            </w:pPr>
            <w:r>
              <w:rPr>
                <w:rFonts w:ascii="SimHei" w:eastAsia="SimHei" w:hint="eastAsia"/>
                <w:sz w:val="18"/>
              </w:rPr>
              <w:t xml:space="preserve">      </w:t>
            </w:r>
            <w:r>
              <w:rPr>
                <w:rFonts w:ascii="SimHei" w:eastAsia="SimHei" w:hint="eastAsia"/>
                <w:sz w:val="18"/>
              </w:rPr>
              <w:t>男：</w:t>
            </w:r>
            <w:r>
              <w:rPr>
                <w:rFonts w:ascii="SimHei" w:eastAsia="SimHei" w:hint="eastAsia"/>
                <w:sz w:val="18"/>
              </w:rPr>
              <w:t>11</w:t>
            </w:r>
            <w:r>
              <w:rPr>
                <w:rFonts w:ascii="SimHei" w:eastAsia="SimHei" w:hint="eastAsia"/>
                <w:sz w:val="18"/>
              </w:rPr>
              <w:t>人</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大使</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0</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20</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一级全权部长</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1</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66</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二级全权部长</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6</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74</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使馆一等参赞</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31</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123</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使馆二等参赞</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17</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40</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使馆一等秘书</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15</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24</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使馆二等秘书</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7</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23</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使馆三等秘书</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14</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22</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使馆随员</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6</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11</w:t>
            </w:r>
          </w:p>
        </w:tc>
      </w:tr>
      <w:tr w:rsidR="00000000">
        <w:tblPrEx>
          <w:tblCellMar>
            <w:top w:w="0" w:type="dxa"/>
            <w:bottom w:w="0" w:type="dxa"/>
          </w:tblCellMar>
        </w:tblPrEx>
        <w:trPr>
          <w:jc w:val="center"/>
        </w:trPr>
        <w:tc>
          <w:tcPr>
            <w:tcW w:w="3230" w:type="dxa"/>
          </w:tcPr>
          <w:p w:rsidR="00000000" w:rsidRDefault="00764533" w:rsidP="00764533">
            <w:pPr>
              <w:spacing w:line="360" w:lineRule="exact"/>
              <w:ind w:firstLineChars="160" w:firstLine="31680"/>
              <w:rPr>
                <w:rFonts w:eastAsia="SimHei" w:hint="eastAsia"/>
                <w:sz w:val="18"/>
              </w:rPr>
            </w:pPr>
            <w:r>
              <w:rPr>
                <w:rFonts w:eastAsia="SimHei" w:hint="eastAsia"/>
                <w:sz w:val="18"/>
              </w:rPr>
              <w:t>共计</w:t>
            </w:r>
          </w:p>
        </w:tc>
        <w:tc>
          <w:tcPr>
            <w:tcW w:w="3231" w:type="dxa"/>
          </w:tcPr>
          <w:p w:rsidR="00000000" w:rsidRDefault="00764533" w:rsidP="00764533">
            <w:pPr>
              <w:spacing w:line="360" w:lineRule="exact"/>
              <w:ind w:rightChars="608" w:right="31680"/>
              <w:jc w:val="right"/>
              <w:rPr>
                <w:rFonts w:hint="eastAsia"/>
                <w:sz w:val="18"/>
              </w:rPr>
            </w:pPr>
            <w:r>
              <w:rPr>
                <w:rFonts w:hint="eastAsia"/>
                <w:sz w:val="18"/>
              </w:rPr>
              <w:t>98</w:t>
            </w:r>
          </w:p>
        </w:tc>
        <w:tc>
          <w:tcPr>
            <w:tcW w:w="3231" w:type="dxa"/>
          </w:tcPr>
          <w:p w:rsidR="00000000" w:rsidRDefault="00764533" w:rsidP="00764533">
            <w:pPr>
              <w:spacing w:line="360" w:lineRule="exact"/>
              <w:ind w:rightChars="603" w:right="31680"/>
              <w:jc w:val="right"/>
              <w:rPr>
                <w:rFonts w:hint="eastAsia"/>
                <w:sz w:val="18"/>
              </w:rPr>
            </w:pPr>
            <w:r>
              <w:rPr>
                <w:rFonts w:hint="eastAsia"/>
                <w:sz w:val="18"/>
              </w:rPr>
              <w:t>414</w:t>
            </w:r>
          </w:p>
        </w:tc>
      </w:tr>
    </w:tbl>
    <w:p w:rsidR="00000000" w:rsidRDefault="00764533">
      <w:pPr>
        <w:spacing w:after="240" w:line="360" w:lineRule="exact"/>
        <w:rPr>
          <w:rFonts w:ascii="KaiTi_GB2312" w:eastAsia="KaiTi_GB2312" w:hint="eastAsia"/>
          <w:sz w:val="18"/>
        </w:rPr>
      </w:pPr>
      <w:r>
        <w:rPr>
          <w:rFonts w:ascii="KaiTi_GB2312" w:eastAsia="KaiTi_GB2312" w:hint="eastAsia"/>
          <w:sz w:val="18"/>
        </w:rPr>
        <w:t>资料来源：外交部，</w:t>
      </w:r>
      <w:r>
        <w:rPr>
          <w:rFonts w:ascii="KaiTi_GB2312" w:eastAsia="KaiTi_GB2312" w:hint="eastAsia"/>
          <w:sz w:val="18"/>
        </w:rPr>
        <w:t>2000</w:t>
      </w:r>
      <w:r>
        <w:rPr>
          <w:rFonts w:ascii="KaiTi_GB2312" w:eastAsia="KaiTi_GB2312" w:hint="eastAsia"/>
          <w:sz w:val="18"/>
        </w:rPr>
        <w:t>年</w:t>
      </w:r>
      <w:r>
        <w:rPr>
          <w:rFonts w:ascii="KaiTi_GB2312" w:eastAsia="KaiTi_GB2312" w:hint="eastAsia"/>
          <w:sz w:val="18"/>
        </w:rPr>
        <w:t>3</w:t>
      </w:r>
      <w:r>
        <w:rPr>
          <w:rFonts w:ascii="KaiTi_GB2312" w:eastAsia="KaiTi_GB2312" w:hint="eastAsia"/>
          <w:sz w:val="18"/>
        </w:rPr>
        <w:t>月。</w:t>
      </w:r>
    </w:p>
    <w:p w:rsidR="00000000" w:rsidRDefault="00764533">
      <w:pPr>
        <w:spacing w:after="240" w:line="360" w:lineRule="exact"/>
        <w:ind w:firstLine="425"/>
        <w:rPr>
          <w:rFonts w:hint="eastAsia"/>
        </w:rPr>
      </w:pPr>
      <w:r>
        <w:rPr>
          <w:rFonts w:hint="eastAsia"/>
        </w:rPr>
        <w:t>2000-2005</w:t>
      </w:r>
      <w:r>
        <w:rPr>
          <w:rFonts w:hint="eastAsia"/>
        </w:rPr>
        <w:t>年五年期间，希腊派出一名妇女作为代表，担任欧洲联盟专员，负责社会事务和就业工作。</w:t>
      </w:r>
    </w:p>
    <w:p w:rsidR="00000000" w:rsidRDefault="00764533">
      <w:pPr>
        <w:spacing w:after="240" w:line="360" w:lineRule="exact"/>
        <w:ind w:firstLine="425"/>
        <w:rPr>
          <w:rFonts w:hint="eastAsia"/>
        </w:rPr>
      </w:pPr>
      <w:r>
        <w:rPr>
          <w:rFonts w:hint="eastAsia"/>
        </w:rPr>
        <w:t>最后，必须指出的是，男女平等总秘书处作为这一领域的国家主管组织，肩负促进男</w:t>
      </w:r>
      <w:r>
        <w:rPr>
          <w:rFonts w:hint="eastAsia"/>
        </w:rPr>
        <w:t>女机会均等原则的人事责任，通过积极参与欧洲联盟、联合国、经济合作与发展组织、欧洲安全与合作组织和欧洲委员会的工作，切实执行《消除对妇女一切形式歧视国际公约》第</w:t>
      </w:r>
      <w:r>
        <w:rPr>
          <w:rFonts w:hint="eastAsia"/>
        </w:rPr>
        <w:t>8</w:t>
      </w:r>
      <w:r>
        <w:rPr>
          <w:rFonts w:hint="eastAsia"/>
        </w:rPr>
        <w:t>条规定。</w:t>
      </w:r>
    </w:p>
    <w:p w:rsidR="00000000" w:rsidRDefault="00764533">
      <w:pPr>
        <w:spacing w:before="240" w:after="240" w:line="360" w:lineRule="exact"/>
        <w:jc w:val="center"/>
        <w:rPr>
          <w:rFonts w:eastAsia="SimHei" w:hint="eastAsia"/>
          <w:sz w:val="28"/>
          <w:u w:val="single"/>
        </w:rPr>
      </w:pPr>
      <w:r>
        <w:br w:type="page"/>
      </w:r>
      <w:r>
        <w:rPr>
          <w:rFonts w:eastAsia="SimHei" w:hint="eastAsia"/>
          <w:sz w:val="28"/>
          <w:u w:val="single"/>
        </w:rPr>
        <w:t>第</w:t>
      </w:r>
      <w:r>
        <w:rPr>
          <w:rFonts w:eastAsia="SimHei" w:hint="eastAsia"/>
          <w:sz w:val="28"/>
          <w:u w:val="single"/>
        </w:rPr>
        <w:t>9</w:t>
      </w:r>
      <w:r>
        <w:rPr>
          <w:rFonts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获得国籍和公民资格的平等权利</w:t>
      </w:r>
    </w:p>
    <w:p w:rsidR="00000000" w:rsidRDefault="00764533">
      <w:pPr>
        <w:spacing w:after="240" w:line="360" w:lineRule="exact"/>
        <w:ind w:left="210" w:firstLine="210"/>
        <w:rPr>
          <w:rFonts w:eastAsia="SimHei" w:hint="eastAsia"/>
          <w:sz w:val="24"/>
          <w:u w:val="single"/>
        </w:rPr>
      </w:pPr>
      <w:r>
        <w:rPr>
          <w:rFonts w:eastAsia="SimHei" w:hint="eastAsia"/>
          <w:sz w:val="24"/>
          <w:u w:val="single"/>
        </w:rPr>
        <w:t>国籍</w:t>
      </w:r>
    </w:p>
    <w:p w:rsidR="00000000" w:rsidRDefault="00764533">
      <w:pPr>
        <w:spacing w:after="240" w:line="360" w:lineRule="exact"/>
        <w:ind w:firstLine="425"/>
        <w:rPr>
          <w:rFonts w:hint="eastAsia"/>
        </w:rPr>
      </w:pPr>
      <w:r>
        <w:rPr>
          <w:rFonts w:hint="eastAsia"/>
        </w:rPr>
        <w:t>如前几份报告所述，第</w:t>
      </w:r>
      <w:r>
        <w:rPr>
          <w:rFonts w:hint="eastAsia"/>
        </w:rPr>
        <w:t>1438/84</w:t>
      </w:r>
      <w:r>
        <w:rPr>
          <w:rFonts w:hint="eastAsia"/>
        </w:rPr>
        <w:t>、</w:t>
      </w:r>
      <w:r>
        <w:rPr>
          <w:rFonts w:hint="eastAsia"/>
        </w:rPr>
        <w:t>1832/89</w:t>
      </w:r>
      <w:r>
        <w:rPr>
          <w:rFonts w:hint="eastAsia"/>
        </w:rPr>
        <w:t>和</w:t>
      </w:r>
      <w:r>
        <w:rPr>
          <w:rFonts w:hint="eastAsia"/>
        </w:rPr>
        <w:t>1250/82</w:t>
      </w:r>
      <w:r>
        <w:rPr>
          <w:rFonts w:hint="eastAsia"/>
        </w:rPr>
        <w:t>号（实行公证结婚）法令修改了《希腊国籍法》，并承认男女在取得、变更和保持希腊国籍方面完全平等。过去法律中有关国籍的所有歧视性规定均已废除。此外，婚后取得或放弃国籍也不再受限制。</w:t>
      </w:r>
    </w:p>
    <w:p w:rsidR="00000000" w:rsidRDefault="00764533">
      <w:pPr>
        <w:spacing w:after="240" w:line="360" w:lineRule="exact"/>
        <w:ind w:firstLine="425"/>
        <w:rPr>
          <w:rFonts w:hint="eastAsia"/>
        </w:rPr>
      </w:pPr>
      <w:r>
        <w:rPr>
          <w:rFonts w:hint="eastAsia"/>
        </w:rPr>
        <w:t>新近，第</w:t>
      </w:r>
      <w:r>
        <w:rPr>
          <w:rFonts w:hint="eastAsia"/>
        </w:rPr>
        <w:t>2130/1933</w:t>
      </w:r>
      <w:r>
        <w:rPr>
          <w:rFonts w:hint="eastAsia"/>
        </w:rPr>
        <w:t>号法令规定了通过归化取得希</w:t>
      </w:r>
      <w:r>
        <w:rPr>
          <w:rFonts w:hint="eastAsia"/>
        </w:rPr>
        <w:t>腊国籍的条款和条件。这项法律不含任何男女性别歧视。</w:t>
      </w:r>
    </w:p>
    <w:p w:rsidR="00000000" w:rsidRDefault="00764533">
      <w:pPr>
        <w:spacing w:after="240" w:line="360" w:lineRule="exact"/>
        <w:ind w:left="210" w:firstLine="210"/>
        <w:rPr>
          <w:rFonts w:eastAsia="KaiTi_GB2312" w:hint="eastAsia"/>
          <w:u w:val="single"/>
        </w:rPr>
      </w:pPr>
      <w:r>
        <w:rPr>
          <w:rFonts w:eastAsia="KaiTi_GB2312" w:hint="eastAsia"/>
          <w:u w:val="single"/>
        </w:rPr>
        <w:t>归化的基本条件：</w:t>
      </w:r>
    </w:p>
    <w:p w:rsidR="00000000" w:rsidRDefault="00764533">
      <w:pPr>
        <w:spacing w:after="240" w:line="360" w:lineRule="exact"/>
        <w:ind w:left="960" w:hanging="480"/>
        <w:rPr>
          <w:rFonts w:hint="eastAsia"/>
        </w:rPr>
      </w:pPr>
      <w:r>
        <w:rPr>
          <w:rFonts w:hint="eastAsia"/>
        </w:rPr>
        <w:t>a</w:t>
      </w:r>
      <w:r>
        <w:rPr>
          <w:rFonts w:hint="eastAsia"/>
        </w:rPr>
        <w:t>）</w:t>
      </w:r>
      <w:r>
        <w:rPr>
          <w:rFonts w:hint="eastAsia"/>
        </w:rPr>
        <w:tab/>
      </w:r>
      <w:r>
        <w:rPr>
          <w:rFonts w:hint="eastAsia"/>
        </w:rPr>
        <w:t>外国人向其居住地的市长或市镇镇长递交声明，说明该外国人希望加入希腊国籍。</w:t>
      </w:r>
    </w:p>
    <w:p w:rsidR="00000000" w:rsidRDefault="00764533">
      <w:pPr>
        <w:spacing w:after="240" w:line="360" w:lineRule="exact"/>
        <w:ind w:left="960" w:hanging="480"/>
        <w:rPr>
          <w:rFonts w:hint="eastAsia"/>
        </w:rPr>
      </w:pPr>
      <w:r>
        <w:rPr>
          <w:rFonts w:hint="eastAsia"/>
        </w:rPr>
        <w:t>b</w:t>
      </w:r>
      <w:r>
        <w:rPr>
          <w:rFonts w:hint="eastAsia"/>
        </w:rPr>
        <w:t>）</w:t>
      </w:r>
      <w:r>
        <w:rPr>
          <w:rFonts w:hint="eastAsia"/>
        </w:rPr>
        <w:tab/>
      </w:r>
      <w:r>
        <w:rPr>
          <w:rFonts w:hint="eastAsia"/>
        </w:rPr>
        <w:t>在递交归化申请前</w:t>
      </w:r>
      <w:r>
        <w:rPr>
          <w:rFonts w:hint="eastAsia"/>
        </w:rPr>
        <w:t>12</w:t>
      </w:r>
      <w:r>
        <w:rPr>
          <w:rFonts w:hint="eastAsia"/>
        </w:rPr>
        <w:t>年在希腊居住共计长达</w:t>
      </w:r>
      <w:r>
        <w:rPr>
          <w:rFonts w:hint="eastAsia"/>
        </w:rPr>
        <w:t>10</w:t>
      </w:r>
      <w:r>
        <w:rPr>
          <w:rFonts w:hint="eastAsia"/>
        </w:rPr>
        <w:t>年，或者自递交归化声明之日起在希腊居留</w:t>
      </w:r>
      <w:r>
        <w:rPr>
          <w:rFonts w:hint="eastAsia"/>
        </w:rPr>
        <w:t>5</w:t>
      </w:r>
      <w:r>
        <w:rPr>
          <w:rFonts w:hint="eastAsia"/>
        </w:rPr>
        <w:t>年。</w:t>
      </w:r>
    </w:p>
    <w:p w:rsidR="00000000" w:rsidRDefault="00764533">
      <w:pPr>
        <w:spacing w:after="240" w:line="360" w:lineRule="exact"/>
        <w:ind w:left="960" w:hanging="480"/>
        <w:rPr>
          <w:rFonts w:hint="eastAsia"/>
        </w:rPr>
      </w:pPr>
      <w:r>
        <w:rPr>
          <w:rFonts w:hint="eastAsia"/>
        </w:rPr>
        <w:t>c</w:t>
      </w:r>
      <w:r>
        <w:rPr>
          <w:rFonts w:hint="eastAsia"/>
        </w:rPr>
        <w:t>）</w:t>
      </w:r>
      <w:r>
        <w:rPr>
          <w:rFonts w:hint="eastAsia"/>
        </w:rPr>
        <w:tab/>
      </w:r>
      <w:r>
        <w:rPr>
          <w:rFonts w:hint="eastAsia"/>
        </w:rPr>
        <w:t>向外交部递交归化申请。</w:t>
      </w:r>
    </w:p>
    <w:p w:rsidR="00000000" w:rsidRDefault="00764533">
      <w:pPr>
        <w:spacing w:after="240" w:line="360" w:lineRule="exact"/>
        <w:ind w:firstLine="425"/>
        <w:rPr>
          <w:rFonts w:hint="eastAsia"/>
        </w:rPr>
      </w:pPr>
      <w:r>
        <w:rPr>
          <w:rFonts w:hint="eastAsia"/>
        </w:rPr>
        <w:t>最后，该法律还规定了有关希腊籍被遣返人员的问题（在市登记处登记、变更姓名等）。</w:t>
      </w:r>
    </w:p>
    <w:p w:rsidR="00000000" w:rsidRDefault="00764533">
      <w:pPr>
        <w:spacing w:before="240" w:after="240" w:line="360" w:lineRule="exact"/>
        <w:jc w:val="center"/>
        <w:rPr>
          <w:rFonts w:eastAsia="SimHei" w:hint="eastAsia"/>
          <w:sz w:val="28"/>
          <w:u w:val="single"/>
        </w:rPr>
      </w:pPr>
      <w:r>
        <w:br w:type="page"/>
      </w:r>
      <w:r>
        <w:rPr>
          <w:rFonts w:eastAsia="SimHei" w:hint="eastAsia"/>
          <w:sz w:val="28"/>
          <w:u w:val="single"/>
        </w:rPr>
        <w:t>第</w:t>
      </w:r>
      <w:r>
        <w:rPr>
          <w:rFonts w:eastAsia="SimHei" w:hint="eastAsia"/>
          <w:sz w:val="28"/>
          <w:u w:val="single"/>
        </w:rPr>
        <w:t>10</w:t>
      </w:r>
      <w:r>
        <w:rPr>
          <w:rFonts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接受教育和职业培训的平等权利</w:t>
      </w:r>
    </w:p>
    <w:p w:rsidR="00000000" w:rsidRDefault="00764533">
      <w:pPr>
        <w:spacing w:after="240" w:line="360" w:lineRule="exact"/>
        <w:ind w:firstLine="425"/>
        <w:rPr>
          <w:rFonts w:hint="eastAsia"/>
        </w:rPr>
      </w:pPr>
      <w:r>
        <w:rPr>
          <w:rFonts w:hint="eastAsia"/>
        </w:rPr>
        <w:t>男女平等总秘书处与教育部和教育专家合作，确保学校从产生和维护陈旧观念之地转变为消除歧视之所。为此，男女平等总秘书处</w:t>
      </w:r>
      <w:r>
        <w:rPr>
          <w:rFonts w:hint="eastAsia"/>
        </w:rPr>
        <w:t>制定、策划和组织了各项措施，以确保：</w:t>
      </w:r>
    </w:p>
    <w:p w:rsidR="00000000" w:rsidRDefault="00764533">
      <w:pPr>
        <w:numPr>
          <w:ilvl w:val="0"/>
          <w:numId w:val="170"/>
        </w:numPr>
        <w:tabs>
          <w:tab w:val="clear" w:pos="420"/>
          <w:tab w:val="num" w:pos="960"/>
        </w:tabs>
        <w:spacing w:after="240" w:line="360" w:lineRule="exact"/>
        <w:ind w:left="960" w:hanging="480"/>
        <w:rPr>
          <w:rFonts w:hint="eastAsia"/>
        </w:rPr>
      </w:pPr>
      <w:r>
        <w:rPr>
          <w:rFonts w:hint="eastAsia"/>
        </w:rPr>
        <w:t>消除教育界男女儿童之间的歧视（陈旧观念、角色模式）。</w:t>
      </w:r>
    </w:p>
    <w:p w:rsidR="00000000" w:rsidRDefault="00764533">
      <w:pPr>
        <w:numPr>
          <w:ilvl w:val="0"/>
          <w:numId w:val="170"/>
        </w:numPr>
        <w:tabs>
          <w:tab w:val="clear" w:pos="420"/>
          <w:tab w:val="num" w:pos="960"/>
        </w:tabs>
        <w:spacing w:after="240" w:line="360" w:lineRule="exact"/>
        <w:ind w:left="960" w:hanging="480"/>
        <w:rPr>
          <w:rFonts w:hint="eastAsia"/>
        </w:rPr>
      </w:pPr>
      <w:r>
        <w:rPr>
          <w:rFonts w:hint="eastAsia"/>
        </w:rPr>
        <w:t>在教育部门，即教学大纲、职业指导中宣传男女平等政策，以及把教育与劳动力市场结合起来。</w:t>
      </w:r>
    </w:p>
    <w:p w:rsidR="00000000" w:rsidRDefault="00764533">
      <w:pPr>
        <w:numPr>
          <w:ilvl w:val="0"/>
          <w:numId w:val="170"/>
        </w:numPr>
        <w:tabs>
          <w:tab w:val="clear" w:pos="420"/>
          <w:tab w:val="num" w:pos="960"/>
        </w:tabs>
        <w:spacing w:after="240" w:line="360" w:lineRule="exact"/>
        <w:ind w:left="960" w:hanging="480"/>
        <w:rPr>
          <w:rFonts w:hint="eastAsia"/>
        </w:rPr>
      </w:pPr>
      <w:r>
        <w:rPr>
          <w:rFonts w:hint="eastAsia"/>
        </w:rPr>
        <w:t>在大学开设针对妇女的学习课程，开展教育领域两性平等方面的研究。</w:t>
      </w:r>
    </w:p>
    <w:p w:rsidR="00000000" w:rsidRDefault="00764533">
      <w:pPr>
        <w:spacing w:after="240" w:line="360" w:lineRule="exact"/>
        <w:ind w:left="210" w:firstLine="210"/>
        <w:rPr>
          <w:rFonts w:eastAsia="SimHei" w:hint="eastAsia"/>
          <w:sz w:val="24"/>
          <w:u w:val="single"/>
        </w:rPr>
      </w:pPr>
      <w:r>
        <w:rPr>
          <w:rFonts w:eastAsia="SimHei" w:hint="eastAsia"/>
          <w:sz w:val="24"/>
          <w:u w:val="single"/>
        </w:rPr>
        <w:t>教育系统的结构</w:t>
      </w:r>
    </w:p>
    <w:p w:rsidR="00000000" w:rsidRDefault="00764533">
      <w:pPr>
        <w:pStyle w:val="Date"/>
        <w:spacing w:after="240" w:line="360" w:lineRule="exact"/>
        <w:ind w:left="210" w:firstLine="210"/>
        <w:rPr>
          <w:rFonts w:eastAsia="KaiTi_GB2312" w:hint="eastAsia"/>
        </w:rPr>
      </w:pPr>
      <w:r>
        <w:rPr>
          <w:rFonts w:eastAsia="KaiTi_GB2312" w:hint="eastAsia"/>
        </w:rPr>
        <w:t>学前教育</w:t>
      </w:r>
    </w:p>
    <w:p w:rsidR="00000000" w:rsidRDefault="00764533">
      <w:pPr>
        <w:spacing w:after="240" w:line="360" w:lineRule="exact"/>
        <w:ind w:firstLine="425"/>
        <w:rPr>
          <w:rFonts w:hint="eastAsia"/>
        </w:rPr>
      </w:pPr>
      <w:r>
        <w:rPr>
          <w:rFonts w:hint="eastAsia"/>
        </w:rPr>
        <w:t>幼儿园是男女混合制：接收</w:t>
      </w:r>
      <w:r>
        <w:rPr>
          <w:rFonts w:hint="eastAsia"/>
        </w:rPr>
        <w:t>3</w:t>
      </w:r>
      <w:r>
        <w:rPr>
          <w:rFonts w:hint="eastAsia"/>
        </w:rPr>
        <w:t>岁半至</w:t>
      </w:r>
      <w:r>
        <w:rPr>
          <w:rFonts w:hint="eastAsia"/>
        </w:rPr>
        <w:t>5</w:t>
      </w:r>
      <w:r>
        <w:rPr>
          <w:rFonts w:hint="eastAsia"/>
        </w:rPr>
        <w:t>岁半的儿童，不强制出勤。</w:t>
      </w:r>
    </w:p>
    <w:p w:rsidR="00000000" w:rsidRDefault="00764533">
      <w:pPr>
        <w:spacing w:after="240" w:line="360" w:lineRule="exact"/>
        <w:ind w:firstLine="425"/>
        <w:rPr>
          <w:rFonts w:hint="eastAsia"/>
        </w:rPr>
      </w:pPr>
      <w:r>
        <w:rPr>
          <w:rFonts w:hint="eastAsia"/>
        </w:rPr>
        <w:t>表</w:t>
      </w:r>
      <w:r>
        <w:rPr>
          <w:rFonts w:hint="eastAsia"/>
        </w:rPr>
        <w:t>1</w:t>
      </w:r>
      <w:r>
        <w:rPr>
          <w:rFonts w:hint="eastAsia"/>
        </w:rPr>
        <w:t>表明了男女儿童的差异。这种差异是由人口因素造成的。</w:t>
      </w:r>
    </w:p>
    <w:p w:rsidR="00000000" w:rsidRDefault="00764533">
      <w:pPr>
        <w:pStyle w:val="Date"/>
        <w:spacing w:after="240" w:line="360" w:lineRule="exact"/>
        <w:ind w:left="210" w:firstLine="210"/>
        <w:rPr>
          <w:rFonts w:eastAsia="KaiTi_GB2312" w:hint="eastAsia"/>
        </w:rPr>
      </w:pPr>
      <w:r>
        <w:rPr>
          <w:rFonts w:eastAsia="KaiTi_GB2312" w:hint="eastAsia"/>
        </w:rPr>
        <w:t>初等教育</w:t>
      </w:r>
    </w:p>
    <w:p w:rsidR="00000000" w:rsidRDefault="00764533">
      <w:pPr>
        <w:spacing w:after="240" w:line="360" w:lineRule="exact"/>
        <w:ind w:firstLine="425"/>
        <w:rPr>
          <w:rFonts w:hint="eastAsia"/>
        </w:rPr>
      </w:pPr>
      <w:r>
        <w:rPr>
          <w:rFonts w:hint="eastAsia"/>
        </w:rPr>
        <w:t>小学学制</w:t>
      </w:r>
      <w:r>
        <w:rPr>
          <w:rFonts w:hint="eastAsia"/>
        </w:rPr>
        <w:t>6</w:t>
      </w:r>
      <w:r>
        <w:rPr>
          <w:rFonts w:hint="eastAsia"/>
        </w:rPr>
        <w:t>年，所有年龄在</w:t>
      </w:r>
      <w:r>
        <w:rPr>
          <w:rFonts w:hint="eastAsia"/>
        </w:rPr>
        <w:t>5</w:t>
      </w:r>
      <w:r>
        <w:rPr>
          <w:rFonts w:hint="eastAsia"/>
        </w:rPr>
        <w:t>岁半至</w:t>
      </w:r>
      <w:r>
        <w:rPr>
          <w:rFonts w:hint="eastAsia"/>
        </w:rPr>
        <w:t>12</w:t>
      </w:r>
      <w:r>
        <w:rPr>
          <w:rFonts w:hint="eastAsia"/>
        </w:rPr>
        <w:t>岁的儿童均需接受小学义务教育。近年来，因妇女在家庭和整个社会所面临的困难造成出生率</w:t>
      </w:r>
      <w:r>
        <w:rPr>
          <w:rFonts w:hint="eastAsia"/>
        </w:rPr>
        <w:t>低，因而小学入学人数有所减少。</w:t>
      </w:r>
    </w:p>
    <w:p w:rsidR="00000000" w:rsidRDefault="00764533">
      <w:pPr>
        <w:spacing w:after="240" w:line="360" w:lineRule="exact"/>
        <w:ind w:firstLine="425"/>
      </w:pPr>
      <w:r>
        <w:rPr>
          <w:rFonts w:hint="eastAsia"/>
        </w:rPr>
        <w:t>小学的男女儿童人数大致相等，见表</w:t>
      </w:r>
      <w:r>
        <w:rPr>
          <w:rFonts w:hint="eastAsia"/>
        </w:rPr>
        <w:t>1</w:t>
      </w:r>
      <w:r>
        <w:rPr>
          <w:rFonts w:hint="eastAsia"/>
        </w:rPr>
        <w:t>所示。</w:t>
      </w:r>
    </w:p>
    <w:p w:rsidR="00000000" w:rsidRDefault="00764533">
      <w:pPr>
        <w:pStyle w:val="Date"/>
        <w:spacing w:after="240" w:line="360" w:lineRule="exact"/>
        <w:ind w:left="210" w:firstLine="210"/>
        <w:rPr>
          <w:rFonts w:eastAsia="KaiTi_GB2312" w:hint="eastAsia"/>
        </w:rPr>
      </w:pPr>
      <w:r>
        <w:rPr>
          <w:rFonts w:eastAsia="KaiTi_GB2312" w:hint="eastAsia"/>
        </w:rPr>
        <w:t>中等教育</w:t>
      </w:r>
    </w:p>
    <w:p w:rsidR="00000000" w:rsidRDefault="00764533">
      <w:pPr>
        <w:spacing w:after="240" w:line="360" w:lineRule="exact"/>
        <w:ind w:firstLine="425"/>
        <w:rPr>
          <w:rFonts w:hint="eastAsia"/>
        </w:rPr>
      </w:pPr>
      <w:r>
        <w:rPr>
          <w:rFonts w:hint="eastAsia"/>
        </w:rPr>
        <w:t>中等教育包括所有中学和高级中学。学制三年，是义务教育。小学毕业生无须经过考试即可升入中学。表</w:t>
      </w:r>
      <w:r>
        <w:rPr>
          <w:rFonts w:hint="eastAsia"/>
        </w:rPr>
        <w:t>1</w:t>
      </w:r>
      <w:r>
        <w:rPr>
          <w:rFonts w:hint="eastAsia"/>
        </w:rPr>
        <w:t>列示了中学学生人数（国立和私立）和按性别划分的学生比例。</w:t>
      </w:r>
    </w:p>
    <w:p w:rsidR="00000000" w:rsidRDefault="00764533">
      <w:pPr>
        <w:spacing w:line="360" w:lineRule="exact"/>
        <w:ind w:firstLine="425"/>
      </w:pPr>
      <w:r>
        <w:rPr>
          <w:rFonts w:hint="eastAsia"/>
        </w:rPr>
        <w:t>自</w:t>
      </w:r>
      <w:r>
        <w:rPr>
          <w:rFonts w:hint="eastAsia"/>
        </w:rPr>
        <w:t>1998</w:t>
      </w:r>
      <w:r>
        <w:rPr>
          <w:rFonts w:hint="eastAsia"/>
        </w:rPr>
        <w:t>年，高级中学分为：</w:t>
      </w:r>
      <w:r>
        <w:rPr>
          <w:rFonts w:hint="eastAsia"/>
        </w:rPr>
        <w:t>a</w:t>
      </w:r>
      <w:r>
        <w:rPr>
          <w:rFonts w:hint="eastAsia"/>
        </w:rPr>
        <w:t>）综合高级中学，取代了普通高中（</w:t>
      </w:r>
      <w:r>
        <w:rPr>
          <w:rFonts w:hint="eastAsia"/>
        </w:rPr>
        <w:t>G.L.</w:t>
      </w:r>
      <w:r>
        <w:rPr>
          <w:rFonts w:hint="eastAsia"/>
        </w:rPr>
        <w:t>）、多学科统一高中（</w:t>
      </w:r>
      <w:r>
        <w:rPr>
          <w:rFonts w:hint="eastAsia"/>
        </w:rPr>
        <w:t>E.P.L.</w:t>
      </w:r>
      <w:r>
        <w:rPr>
          <w:rFonts w:hint="eastAsia"/>
        </w:rPr>
        <w:t>）和技术职业高中（</w:t>
      </w:r>
      <w:r>
        <w:rPr>
          <w:rFonts w:hint="eastAsia"/>
        </w:rPr>
        <w:t>TEL</w:t>
      </w:r>
      <w:r>
        <w:rPr>
          <w:rFonts w:hint="eastAsia"/>
        </w:rPr>
        <w:t>）；</w:t>
      </w:r>
      <w:r>
        <w:rPr>
          <w:rFonts w:hint="eastAsia"/>
        </w:rPr>
        <w:t>b</w:t>
      </w:r>
      <w:r>
        <w:rPr>
          <w:rFonts w:hint="eastAsia"/>
        </w:rPr>
        <w:t>）技术职业教育学校（</w:t>
      </w:r>
      <w:r>
        <w:rPr>
          <w:rFonts w:hint="eastAsia"/>
        </w:rPr>
        <w:t>TEE</w:t>
      </w:r>
      <w:r>
        <w:rPr>
          <w:rFonts w:hint="eastAsia"/>
        </w:rPr>
        <w:t>），取代了技术职业专科学校（</w:t>
      </w:r>
      <w:r>
        <w:rPr>
          <w:rFonts w:hint="eastAsia"/>
        </w:rPr>
        <w:t>TES</w:t>
      </w:r>
      <w:r>
        <w:rPr>
          <w:rFonts w:hint="eastAsia"/>
        </w:rPr>
        <w:t>）。日样高级中学学制三年，夜校学制四年。以下各表列示了男女生在选择高中类别时的差异。</w:t>
      </w:r>
      <w:r>
        <w:rPr>
          <w:rFonts w:hint="eastAsia"/>
        </w:rPr>
        <w:t>如表中所示，女生更倾向选择综合高级中学，与男生相比，进入技术职业教育学校的女生人数较少。教育部的表中所列数据表明，带有技术倾向的高级中学的女生入学人数有所增加。</w:t>
      </w:r>
    </w:p>
    <w:p w:rsidR="00000000" w:rsidRDefault="00764533">
      <w:pPr>
        <w:spacing w:line="260" w:lineRule="exact"/>
      </w:pPr>
    </w:p>
    <w:p w:rsidR="00000000" w:rsidRDefault="00764533">
      <w:pPr>
        <w:spacing w:after="240" w:line="260" w:lineRule="exact"/>
        <w:jc w:val="center"/>
        <w:rPr>
          <w:rFonts w:eastAsia="SimHei" w:hint="eastAsia"/>
        </w:rPr>
      </w:pPr>
      <w:r>
        <w:rPr>
          <w:rFonts w:eastAsia="SimHei" w:hint="eastAsia"/>
        </w:rPr>
        <w:t>按性别和教育水平列示的表格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9"/>
        <w:gridCol w:w="1704"/>
        <w:gridCol w:w="1704"/>
        <w:gridCol w:w="1704"/>
        <w:gridCol w:w="1704"/>
      </w:tblGrid>
      <w:tr w:rsidR="00000000">
        <w:tblPrEx>
          <w:tblCellMar>
            <w:top w:w="0" w:type="dxa"/>
            <w:bottom w:w="0" w:type="dxa"/>
          </w:tblCellMar>
        </w:tblPrEx>
        <w:trPr>
          <w:jc w:val="center"/>
        </w:trPr>
        <w:tc>
          <w:tcPr>
            <w:tcW w:w="2829" w:type="dxa"/>
          </w:tcPr>
          <w:p w:rsidR="00000000" w:rsidRDefault="00764533">
            <w:pPr>
              <w:spacing w:line="260" w:lineRule="exact"/>
              <w:jc w:val="center"/>
              <w:rPr>
                <w:rFonts w:hint="eastAsia"/>
                <w:sz w:val="18"/>
              </w:rPr>
            </w:pPr>
            <w:r>
              <w:rPr>
                <w:rFonts w:hint="eastAsia"/>
                <w:sz w:val="18"/>
              </w:rPr>
              <w:t>学年</w:t>
            </w:r>
          </w:p>
        </w:tc>
        <w:tc>
          <w:tcPr>
            <w:tcW w:w="1704" w:type="dxa"/>
          </w:tcPr>
          <w:p w:rsidR="00000000" w:rsidRDefault="00764533">
            <w:pPr>
              <w:spacing w:line="260" w:lineRule="exact"/>
              <w:jc w:val="center"/>
              <w:rPr>
                <w:rFonts w:eastAsia="SimHei" w:hint="eastAsia"/>
                <w:sz w:val="18"/>
              </w:rPr>
            </w:pPr>
            <w:r>
              <w:rPr>
                <w:rFonts w:eastAsia="SimHei" w:hint="eastAsia"/>
                <w:sz w:val="18"/>
              </w:rPr>
              <w:t>幼儿园</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829" w:type="dxa"/>
          </w:tcPr>
          <w:p w:rsidR="00000000" w:rsidRDefault="00764533">
            <w:pPr>
              <w:spacing w:line="260" w:lineRule="exact"/>
              <w:jc w:val="center"/>
              <w:rPr>
                <w:rFonts w:hint="eastAsia"/>
                <w:sz w:val="18"/>
              </w:rPr>
            </w:pPr>
            <w:r>
              <w:rPr>
                <w:rFonts w:hint="eastAsia"/>
                <w:sz w:val="18"/>
              </w:rPr>
              <w:t>1994-95</w:t>
            </w:r>
          </w:p>
        </w:tc>
        <w:tc>
          <w:tcPr>
            <w:tcW w:w="1704" w:type="dxa"/>
          </w:tcPr>
          <w:p w:rsidR="00000000" w:rsidRDefault="00764533" w:rsidP="00764533">
            <w:pPr>
              <w:spacing w:line="260" w:lineRule="exact"/>
              <w:ind w:rightChars="286" w:right="31680"/>
              <w:jc w:val="right"/>
              <w:rPr>
                <w:sz w:val="18"/>
              </w:rPr>
            </w:pPr>
            <w:r>
              <w:rPr>
                <w:sz w:val="18"/>
              </w:rPr>
              <w:t>5</w:t>
            </w:r>
            <w:r>
              <w:rPr>
                <w:rFonts w:hint="eastAsia"/>
                <w:sz w:val="18"/>
              </w:rPr>
              <w:t xml:space="preserve"> </w:t>
            </w:r>
            <w:r>
              <w:rPr>
                <w:sz w:val="18"/>
              </w:rPr>
              <w:t>603</w:t>
            </w:r>
          </w:p>
        </w:tc>
        <w:tc>
          <w:tcPr>
            <w:tcW w:w="1704" w:type="dxa"/>
          </w:tcPr>
          <w:p w:rsidR="00000000" w:rsidRDefault="00764533" w:rsidP="00764533">
            <w:pPr>
              <w:spacing w:line="260" w:lineRule="exact"/>
              <w:ind w:rightChars="240" w:right="31680"/>
              <w:jc w:val="right"/>
              <w:rPr>
                <w:sz w:val="18"/>
              </w:rPr>
            </w:pPr>
            <w:r>
              <w:rPr>
                <w:sz w:val="18"/>
              </w:rPr>
              <w:t>130</w:t>
            </w:r>
            <w:r>
              <w:rPr>
                <w:rFonts w:hint="eastAsia"/>
                <w:sz w:val="18"/>
              </w:rPr>
              <w:t xml:space="preserve"> </w:t>
            </w:r>
            <w:r>
              <w:rPr>
                <w:sz w:val="18"/>
              </w:rPr>
              <w:t>975</w:t>
            </w:r>
          </w:p>
        </w:tc>
        <w:tc>
          <w:tcPr>
            <w:tcW w:w="1704" w:type="dxa"/>
          </w:tcPr>
          <w:p w:rsidR="00000000" w:rsidRDefault="00764533" w:rsidP="00764533">
            <w:pPr>
              <w:spacing w:line="260" w:lineRule="exact"/>
              <w:ind w:rightChars="252" w:right="31680"/>
              <w:jc w:val="right"/>
              <w:rPr>
                <w:sz w:val="18"/>
              </w:rPr>
            </w:pPr>
            <w:r>
              <w:rPr>
                <w:sz w:val="18"/>
              </w:rPr>
              <w:t>64</w:t>
            </w:r>
            <w:r>
              <w:rPr>
                <w:rFonts w:hint="eastAsia"/>
                <w:sz w:val="18"/>
              </w:rPr>
              <w:t xml:space="preserve"> </w:t>
            </w:r>
            <w:r>
              <w:rPr>
                <w:sz w:val="18"/>
              </w:rPr>
              <w:t>558</w:t>
            </w:r>
          </w:p>
        </w:tc>
        <w:tc>
          <w:tcPr>
            <w:tcW w:w="1704" w:type="dxa"/>
          </w:tcPr>
          <w:p w:rsidR="00000000" w:rsidRDefault="00764533">
            <w:pPr>
              <w:spacing w:line="260" w:lineRule="exact"/>
              <w:ind w:right="524"/>
              <w:jc w:val="right"/>
              <w:rPr>
                <w:sz w:val="18"/>
              </w:rPr>
            </w:pPr>
            <w:r>
              <w:rPr>
                <w:sz w:val="18"/>
              </w:rPr>
              <w:t>49.3</w:t>
            </w:r>
            <w:r>
              <w:rPr>
                <w:rFonts w:hint="eastAsia"/>
                <w:sz w:val="18"/>
              </w:rPr>
              <w:t>％</w:t>
            </w:r>
          </w:p>
        </w:tc>
      </w:tr>
      <w:tr w:rsidR="00000000">
        <w:tblPrEx>
          <w:tblCellMar>
            <w:top w:w="0" w:type="dxa"/>
            <w:bottom w:w="0" w:type="dxa"/>
          </w:tblCellMar>
        </w:tblPrEx>
        <w:trPr>
          <w:jc w:val="center"/>
        </w:trPr>
        <w:tc>
          <w:tcPr>
            <w:tcW w:w="2829" w:type="dxa"/>
          </w:tcPr>
          <w:p w:rsidR="00000000" w:rsidRDefault="00764533">
            <w:pPr>
              <w:spacing w:line="260" w:lineRule="exact"/>
              <w:jc w:val="center"/>
              <w:rPr>
                <w:sz w:val="18"/>
              </w:rPr>
            </w:pPr>
            <w:r>
              <w:rPr>
                <w:sz w:val="18"/>
              </w:rPr>
              <w:t>1995-96</w:t>
            </w:r>
          </w:p>
        </w:tc>
        <w:tc>
          <w:tcPr>
            <w:tcW w:w="1704" w:type="dxa"/>
          </w:tcPr>
          <w:p w:rsidR="00000000" w:rsidRDefault="00764533" w:rsidP="00764533">
            <w:pPr>
              <w:spacing w:line="260" w:lineRule="exact"/>
              <w:ind w:rightChars="286" w:right="31680"/>
              <w:jc w:val="right"/>
              <w:rPr>
                <w:sz w:val="18"/>
              </w:rPr>
            </w:pPr>
            <w:r>
              <w:rPr>
                <w:sz w:val="18"/>
              </w:rPr>
              <w:t>5</w:t>
            </w:r>
            <w:r>
              <w:rPr>
                <w:rFonts w:hint="eastAsia"/>
                <w:sz w:val="18"/>
              </w:rPr>
              <w:t xml:space="preserve"> </w:t>
            </w:r>
            <w:r>
              <w:rPr>
                <w:sz w:val="18"/>
              </w:rPr>
              <w:t>603</w:t>
            </w:r>
          </w:p>
        </w:tc>
        <w:tc>
          <w:tcPr>
            <w:tcW w:w="1704" w:type="dxa"/>
          </w:tcPr>
          <w:p w:rsidR="00000000" w:rsidRDefault="00764533" w:rsidP="00764533">
            <w:pPr>
              <w:spacing w:line="260" w:lineRule="exact"/>
              <w:ind w:rightChars="240" w:right="31680"/>
              <w:jc w:val="right"/>
              <w:rPr>
                <w:sz w:val="18"/>
              </w:rPr>
            </w:pPr>
            <w:r>
              <w:rPr>
                <w:sz w:val="18"/>
              </w:rPr>
              <w:t>127</w:t>
            </w:r>
            <w:r>
              <w:rPr>
                <w:rFonts w:hint="eastAsia"/>
                <w:sz w:val="18"/>
              </w:rPr>
              <w:t xml:space="preserve"> </w:t>
            </w:r>
            <w:r>
              <w:rPr>
                <w:sz w:val="18"/>
              </w:rPr>
              <w:t>947</w:t>
            </w:r>
          </w:p>
        </w:tc>
        <w:tc>
          <w:tcPr>
            <w:tcW w:w="1704" w:type="dxa"/>
          </w:tcPr>
          <w:p w:rsidR="00000000" w:rsidRDefault="00764533" w:rsidP="00764533">
            <w:pPr>
              <w:spacing w:line="260" w:lineRule="exact"/>
              <w:ind w:rightChars="252" w:right="31680"/>
              <w:jc w:val="right"/>
              <w:rPr>
                <w:sz w:val="18"/>
              </w:rPr>
            </w:pPr>
            <w:r>
              <w:rPr>
                <w:sz w:val="18"/>
              </w:rPr>
              <w:t>62</w:t>
            </w:r>
            <w:r>
              <w:rPr>
                <w:rFonts w:hint="eastAsia"/>
                <w:sz w:val="18"/>
              </w:rPr>
              <w:t xml:space="preserve"> </w:t>
            </w:r>
            <w:r>
              <w:rPr>
                <w:sz w:val="18"/>
              </w:rPr>
              <w:t>794</w:t>
            </w:r>
          </w:p>
        </w:tc>
        <w:tc>
          <w:tcPr>
            <w:tcW w:w="1704" w:type="dxa"/>
          </w:tcPr>
          <w:p w:rsidR="00000000" w:rsidRDefault="00764533">
            <w:pPr>
              <w:spacing w:line="260" w:lineRule="exact"/>
              <w:ind w:right="524"/>
              <w:jc w:val="right"/>
              <w:rPr>
                <w:sz w:val="18"/>
              </w:rPr>
            </w:pPr>
            <w:r>
              <w:rPr>
                <w:sz w:val="18"/>
              </w:rPr>
              <w:t>49.1</w:t>
            </w:r>
            <w:r>
              <w:rPr>
                <w:rFonts w:hint="eastAsia"/>
                <w:sz w:val="18"/>
              </w:rPr>
              <w:t>％</w:t>
            </w:r>
          </w:p>
        </w:tc>
      </w:tr>
      <w:tr w:rsidR="00000000">
        <w:tblPrEx>
          <w:tblCellMar>
            <w:top w:w="0" w:type="dxa"/>
            <w:bottom w:w="0" w:type="dxa"/>
          </w:tblCellMar>
        </w:tblPrEx>
        <w:trPr>
          <w:jc w:val="center"/>
        </w:trPr>
        <w:tc>
          <w:tcPr>
            <w:tcW w:w="2829" w:type="dxa"/>
          </w:tcPr>
          <w:p w:rsidR="00000000" w:rsidRDefault="00764533">
            <w:pPr>
              <w:spacing w:line="260" w:lineRule="exact"/>
              <w:jc w:val="center"/>
              <w:rPr>
                <w:sz w:val="18"/>
              </w:rPr>
            </w:pPr>
            <w:r>
              <w:rPr>
                <w:sz w:val="18"/>
              </w:rPr>
              <w:t>1996-97</w:t>
            </w:r>
          </w:p>
        </w:tc>
        <w:tc>
          <w:tcPr>
            <w:tcW w:w="1704" w:type="dxa"/>
          </w:tcPr>
          <w:p w:rsidR="00000000" w:rsidRDefault="00764533" w:rsidP="00764533">
            <w:pPr>
              <w:spacing w:line="260" w:lineRule="exact"/>
              <w:ind w:rightChars="286" w:right="31680"/>
              <w:jc w:val="right"/>
              <w:rPr>
                <w:sz w:val="18"/>
              </w:rPr>
            </w:pPr>
            <w:r>
              <w:rPr>
                <w:sz w:val="18"/>
              </w:rPr>
              <w:t>5</w:t>
            </w:r>
            <w:r>
              <w:rPr>
                <w:rFonts w:hint="eastAsia"/>
                <w:sz w:val="18"/>
              </w:rPr>
              <w:t xml:space="preserve"> </w:t>
            </w:r>
            <w:r>
              <w:rPr>
                <w:sz w:val="18"/>
              </w:rPr>
              <w:t>542</w:t>
            </w:r>
          </w:p>
        </w:tc>
        <w:tc>
          <w:tcPr>
            <w:tcW w:w="1704" w:type="dxa"/>
          </w:tcPr>
          <w:p w:rsidR="00000000" w:rsidRDefault="00764533" w:rsidP="00764533">
            <w:pPr>
              <w:spacing w:line="260" w:lineRule="exact"/>
              <w:ind w:rightChars="240" w:right="31680"/>
              <w:jc w:val="right"/>
              <w:rPr>
                <w:sz w:val="18"/>
              </w:rPr>
            </w:pPr>
            <w:r>
              <w:rPr>
                <w:sz w:val="18"/>
              </w:rPr>
              <w:t>132</w:t>
            </w:r>
            <w:r>
              <w:rPr>
                <w:rFonts w:hint="eastAsia"/>
                <w:sz w:val="18"/>
              </w:rPr>
              <w:t xml:space="preserve"> </w:t>
            </w:r>
            <w:r>
              <w:rPr>
                <w:sz w:val="18"/>
              </w:rPr>
              <w:t>746</w:t>
            </w:r>
          </w:p>
        </w:tc>
        <w:tc>
          <w:tcPr>
            <w:tcW w:w="1704" w:type="dxa"/>
          </w:tcPr>
          <w:p w:rsidR="00000000" w:rsidRDefault="00764533" w:rsidP="00764533">
            <w:pPr>
              <w:spacing w:line="260" w:lineRule="exact"/>
              <w:ind w:rightChars="252" w:right="31680"/>
              <w:jc w:val="right"/>
              <w:rPr>
                <w:sz w:val="18"/>
              </w:rPr>
            </w:pPr>
            <w:r>
              <w:rPr>
                <w:sz w:val="18"/>
              </w:rPr>
              <w:t>65</w:t>
            </w:r>
            <w:r>
              <w:rPr>
                <w:rFonts w:hint="eastAsia"/>
                <w:sz w:val="18"/>
              </w:rPr>
              <w:t xml:space="preserve"> </w:t>
            </w:r>
            <w:r>
              <w:rPr>
                <w:sz w:val="18"/>
              </w:rPr>
              <w:t>016</w:t>
            </w:r>
          </w:p>
        </w:tc>
        <w:tc>
          <w:tcPr>
            <w:tcW w:w="1704" w:type="dxa"/>
          </w:tcPr>
          <w:p w:rsidR="00000000" w:rsidRDefault="00764533">
            <w:pPr>
              <w:spacing w:line="260" w:lineRule="exact"/>
              <w:ind w:right="524"/>
              <w:jc w:val="right"/>
              <w:rPr>
                <w:sz w:val="18"/>
              </w:rPr>
            </w:pPr>
            <w:r>
              <w:rPr>
                <w:sz w:val="18"/>
              </w:rPr>
              <w:t>49.0</w:t>
            </w:r>
            <w:r>
              <w:rPr>
                <w:rFonts w:hint="eastAsia"/>
                <w:sz w:val="18"/>
              </w:rPr>
              <w:t>％</w:t>
            </w:r>
          </w:p>
        </w:tc>
      </w:tr>
      <w:tr w:rsidR="00000000">
        <w:tblPrEx>
          <w:tblCellMar>
            <w:top w:w="0" w:type="dxa"/>
            <w:bottom w:w="0" w:type="dxa"/>
          </w:tblCellMar>
        </w:tblPrEx>
        <w:trPr>
          <w:jc w:val="center"/>
        </w:trPr>
        <w:tc>
          <w:tcPr>
            <w:tcW w:w="2829" w:type="dxa"/>
          </w:tcPr>
          <w:p w:rsidR="00000000" w:rsidRDefault="00764533">
            <w:pPr>
              <w:spacing w:line="260" w:lineRule="exact"/>
              <w:jc w:val="center"/>
              <w:rPr>
                <w:sz w:val="18"/>
              </w:rPr>
            </w:pPr>
            <w:r>
              <w:rPr>
                <w:sz w:val="18"/>
              </w:rPr>
              <w:t>1997-98</w:t>
            </w:r>
          </w:p>
        </w:tc>
        <w:tc>
          <w:tcPr>
            <w:tcW w:w="1704" w:type="dxa"/>
          </w:tcPr>
          <w:p w:rsidR="00000000" w:rsidRDefault="00764533" w:rsidP="00764533">
            <w:pPr>
              <w:spacing w:line="260" w:lineRule="exact"/>
              <w:ind w:rightChars="286" w:right="31680"/>
              <w:jc w:val="right"/>
              <w:rPr>
                <w:sz w:val="18"/>
              </w:rPr>
            </w:pPr>
            <w:r>
              <w:rPr>
                <w:sz w:val="18"/>
              </w:rPr>
              <w:t>5</w:t>
            </w:r>
            <w:r>
              <w:rPr>
                <w:rFonts w:hint="eastAsia"/>
                <w:sz w:val="18"/>
              </w:rPr>
              <w:t xml:space="preserve"> </w:t>
            </w:r>
            <w:r>
              <w:rPr>
                <w:sz w:val="18"/>
              </w:rPr>
              <w:t>681</w:t>
            </w:r>
          </w:p>
        </w:tc>
        <w:tc>
          <w:tcPr>
            <w:tcW w:w="1704" w:type="dxa"/>
          </w:tcPr>
          <w:p w:rsidR="00000000" w:rsidRDefault="00764533" w:rsidP="00764533">
            <w:pPr>
              <w:spacing w:line="260" w:lineRule="exact"/>
              <w:ind w:rightChars="240" w:right="31680"/>
              <w:jc w:val="right"/>
              <w:rPr>
                <w:sz w:val="18"/>
              </w:rPr>
            </w:pPr>
            <w:r>
              <w:rPr>
                <w:sz w:val="18"/>
              </w:rPr>
              <w:t>141</w:t>
            </w:r>
            <w:r>
              <w:rPr>
                <w:rFonts w:hint="eastAsia"/>
                <w:sz w:val="18"/>
              </w:rPr>
              <w:t xml:space="preserve"> </w:t>
            </w:r>
            <w:r>
              <w:rPr>
                <w:sz w:val="18"/>
              </w:rPr>
              <w:t>044</w:t>
            </w:r>
          </w:p>
        </w:tc>
        <w:tc>
          <w:tcPr>
            <w:tcW w:w="1704" w:type="dxa"/>
          </w:tcPr>
          <w:p w:rsidR="00000000" w:rsidRDefault="00764533" w:rsidP="00764533">
            <w:pPr>
              <w:spacing w:line="260" w:lineRule="exact"/>
              <w:ind w:rightChars="252" w:right="31680"/>
              <w:jc w:val="right"/>
              <w:rPr>
                <w:sz w:val="18"/>
              </w:rPr>
            </w:pPr>
            <w:r>
              <w:rPr>
                <w:sz w:val="18"/>
              </w:rPr>
              <w:t>69</w:t>
            </w:r>
            <w:r>
              <w:rPr>
                <w:rFonts w:hint="eastAsia"/>
                <w:sz w:val="18"/>
              </w:rPr>
              <w:t xml:space="preserve"> </w:t>
            </w:r>
            <w:r>
              <w:rPr>
                <w:sz w:val="18"/>
              </w:rPr>
              <w:t>375</w:t>
            </w:r>
          </w:p>
        </w:tc>
        <w:tc>
          <w:tcPr>
            <w:tcW w:w="1704" w:type="dxa"/>
          </w:tcPr>
          <w:p w:rsidR="00000000" w:rsidRDefault="00764533">
            <w:pPr>
              <w:spacing w:line="260" w:lineRule="exact"/>
              <w:ind w:right="524"/>
              <w:jc w:val="right"/>
              <w:rPr>
                <w:sz w:val="18"/>
              </w:rPr>
            </w:pPr>
            <w:r>
              <w:rPr>
                <w:sz w:val="18"/>
              </w:rPr>
              <w:t>49</w:t>
            </w:r>
            <w:r>
              <w:rPr>
                <w:sz w:val="18"/>
              </w:rPr>
              <w:t>.2</w:t>
            </w:r>
            <w:r>
              <w:rPr>
                <w:rFonts w:hint="eastAsia"/>
                <w:sz w:val="18"/>
              </w:rPr>
              <w:t>％</w:t>
            </w:r>
          </w:p>
        </w:tc>
      </w:tr>
      <w:tr w:rsidR="00000000">
        <w:tblPrEx>
          <w:tblCellMar>
            <w:top w:w="0" w:type="dxa"/>
            <w:bottom w:w="0" w:type="dxa"/>
          </w:tblCellMar>
        </w:tblPrEx>
        <w:trPr>
          <w:jc w:val="center"/>
        </w:trPr>
        <w:tc>
          <w:tcPr>
            <w:tcW w:w="2829" w:type="dxa"/>
          </w:tcPr>
          <w:p w:rsidR="00000000" w:rsidRDefault="00764533">
            <w:pPr>
              <w:spacing w:line="260" w:lineRule="exact"/>
              <w:jc w:val="center"/>
              <w:rPr>
                <w:sz w:val="18"/>
              </w:rPr>
            </w:pPr>
            <w:r>
              <w:rPr>
                <w:sz w:val="18"/>
              </w:rPr>
              <w:t>1998-99</w:t>
            </w:r>
          </w:p>
        </w:tc>
        <w:tc>
          <w:tcPr>
            <w:tcW w:w="1704" w:type="dxa"/>
          </w:tcPr>
          <w:p w:rsidR="00000000" w:rsidRDefault="00764533" w:rsidP="00764533">
            <w:pPr>
              <w:spacing w:line="260" w:lineRule="exact"/>
              <w:ind w:rightChars="286" w:right="31680"/>
              <w:jc w:val="right"/>
              <w:rPr>
                <w:sz w:val="18"/>
              </w:rPr>
            </w:pPr>
            <w:r>
              <w:rPr>
                <w:sz w:val="18"/>
              </w:rPr>
              <w:t>5</w:t>
            </w:r>
            <w:r>
              <w:rPr>
                <w:rFonts w:hint="eastAsia"/>
                <w:sz w:val="18"/>
              </w:rPr>
              <w:t xml:space="preserve"> </w:t>
            </w:r>
            <w:r>
              <w:rPr>
                <w:sz w:val="18"/>
              </w:rPr>
              <w:t>654</w:t>
            </w:r>
          </w:p>
        </w:tc>
        <w:tc>
          <w:tcPr>
            <w:tcW w:w="1704" w:type="dxa"/>
          </w:tcPr>
          <w:p w:rsidR="00000000" w:rsidRDefault="00764533" w:rsidP="00764533">
            <w:pPr>
              <w:spacing w:line="260" w:lineRule="exact"/>
              <w:ind w:rightChars="240" w:right="31680"/>
              <w:jc w:val="right"/>
              <w:rPr>
                <w:sz w:val="18"/>
              </w:rPr>
            </w:pPr>
            <w:r>
              <w:rPr>
                <w:sz w:val="18"/>
              </w:rPr>
              <w:t>142</w:t>
            </w:r>
            <w:r>
              <w:rPr>
                <w:rFonts w:hint="eastAsia"/>
                <w:sz w:val="18"/>
              </w:rPr>
              <w:t xml:space="preserve"> </w:t>
            </w:r>
            <w:r>
              <w:rPr>
                <w:sz w:val="18"/>
              </w:rPr>
              <w:t>599</w:t>
            </w:r>
          </w:p>
        </w:tc>
        <w:tc>
          <w:tcPr>
            <w:tcW w:w="1704" w:type="dxa"/>
          </w:tcPr>
          <w:p w:rsidR="00000000" w:rsidRDefault="00764533" w:rsidP="00764533">
            <w:pPr>
              <w:spacing w:line="260" w:lineRule="exact"/>
              <w:ind w:rightChars="252" w:right="31680"/>
              <w:jc w:val="right"/>
              <w:rPr>
                <w:sz w:val="18"/>
              </w:rPr>
            </w:pPr>
            <w:r>
              <w:rPr>
                <w:sz w:val="18"/>
              </w:rPr>
              <w:t>69</w:t>
            </w:r>
            <w:r>
              <w:rPr>
                <w:rFonts w:hint="eastAsia"/>
                <w:sz w:val="18"/>
              </w:rPr>
              <w:t xml:space="preserve"> </w:t>
            </w:r>
            <w:r>
              <w:rPr>
                <w:sz w:val="18"/>
              </w:rPr>
              <w:t>626</w:t>
            </w:r>
          </w:p>
        </w:tc>
        <w:tc>
          <w:tcPr>
            <w:tcW w:w="1704" w:type="dxa"/>
          </w:tcPr>
          <w:p w:rsidR="00000000" w:rsidRDefault="00764533">
            <w:pPr>
              <w:spacing w:line="260" w:lineRule="exact"/>
              <w:ind w:right="524"/>
              <w:jc w:val="right"/>
              <w:rPr>
                <w:sz w:val="18"/>
              </w:rPr>
            </w:pPr>
            <w:r>
              <w:rPr>
                <w:sz w:val="18"/>
              </w:rPr>
              <w:t>48.8</w:t>
            </w:r>
            <w:r>
              <w:rPr>
                <w:rFonts w:hint="eastAsia"/>
                <w:sz w:val="18"/>
              </w:rPr>
              <w:t>％</w:t>
            </w:r>
          </w:p>
        </w:tc>
      </w:tr>
    </w:tbl>
    <w:p w:rsidR="00000000" w:rsidRDefault="00764533">
      <w:pPr>
        <w:spacing w:line="260" w:lineRule="exact"/>
        <w:ind w:firstLine="425"/>
        <w:rPr>
          <w:rFonts w:hint="eastAsia"/>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6"/>
        <w:gridCol w:w="1704"/>
        <w:gridCol w:w="1704"/>
        <w:gridCol w:w="1704"/>
        <w:gridCol w:w="1704"/>
      </w:tblGrid>
      <w:tr w:rsidR="00000000">
        <w:tblPrEx>
          <w:tblCellMar>
            <w:top w:w="0" w:type="dxa"/>
            <w:bottom w:w="0" w:type="dxa"/>
          </w:tblCellMar>
        </w:tblPrEx>
        <w:trPr>
          <w:jc w:val="center"/>
        </w:trPr>
        <w:tc>
          <w:tcPr>
            <w:tcW w:w="2906" w:type="dxa"/>
          </w:tcPr>
          <w:p w:rsidR="00000000" w:rsidRDefault="00764533">
            <w:pPr>
              <w:spacing w:line="260" w:lineRule="exact"/>
              <w:jc w:val="center"/>
              <w:rPr>
                <w:rFonts w:hint="eastAsia"/>
                <w:sz w:val="18"/>
              </w:rPr>
            </w:pPr>
            <w:r>
              <w:rPr>
                <w:rFonts w:hint="eastAsia"/>
                <w:sz w:val="18"/>
              </w:rPr>
              <w:t>学年</w:t>
            </w:r>
          </w:p>
        </w:tc>
        <w:tc>
          <w:tcPr>
            <w:tcW w:w="1704" w:type="dxa"/>
          </w:tcPr>
          <w:p w:rsidR="00000000" w:rsidRDefault="00764533">
            <w:pPr>
              <w:spacing w:line="260" w:lineRule="exact"/>
              <w:jc w:val="center"/>
              <w:rPr>
                <w:rFonts w:eastAsia="SimHei" w:hint="eastAsia"/>
                <w:sz w:val="18"/>
              </w:rPr>
            </w:pPr>
            <w:r>
              <w:rPr>
                <w:rFonts w:eastAsia="SimHei" w:hint="eastAsia"/>
                <w:sz w:val="18"/>
              </w:rPr>
              <w:t>小学</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906" w:type="dxa"/>
          </w:tcPr>
          <w:p w:rsidR="00000000" w:rsidRDefault="00764533">
            <w:pPr>
              <w:spacing w:line="260" w:lineRule="exact"/>
              <w:jc w:val="center"/>
              <w:rPr>
                <w:sz w:val="18"/>
              </w:rPr>
            </w:pPr>
            <w:r>
              <w:rPr>
                <w:sz w:val="18"/>
              </w:rPr>
              <w:t>1994-95</w:t>
            </w:r>
          </w:p>
        </w:tc>
        <w:tc>
          <w:tcPr>
            <w:tcW w:w="1704" w:type="dxa"/>
          </w:tcPr>
          <w:p w:rsidR="00000000" w:rsidRDefault="00764533" w:rsidP="00764533">
            <w:pPr>
              <w:spacing w:line="260" w:lineRule="exact"/>
              <w:ind w:rightChars="286" w:right="31680"/>
              <w:jc w:val="right"/>
              <w:rPr>
                <w:sz w:val="18"/>
              </w:rPr>
            </w:pPr>
            <w:r>
              <w:rPr>
                <w:sz w:val="18"/>
              </w:rPr>
              <w:t>7</w:t>
            </w:r>
            <w:r>
              <w:rPr>
                <w:rFonts w:hint="eastAsia"/>
                <w:sz w:val="18"/>
              </w:rPr>
              <w:t xml:space="preserve"> </w:t>
            </w:r>
            <w:r>
              <w:rPr>
                <w:sz w:val="18"/>
              </w:rPr>
              <w:t>066</w:t>
            </w:r>
          </w:p>
        </w:tc>
        <w:tc>
          <w:tcPr>
            <w:tcW w:w="1704" w:type="dxa"/>
          </w:tcPr>
          <w:p w:rsidR="00000000" w:rsidRDefault="00764533" w:rsidP="00764533">
            <w:pPr>
              <w:spacing w:line="260" w:lineRule="exact"/>
              <w:ind w:rightChars="240" w:right="31680"/>
              <w:jc w:val="right"/>
              <w:rPr>
                <w:sz w:val="18"/>
              </w:rPr>
            </w:pPr>
            <w:r>
              <w:rPr>
                <w:sz w:val="18"/>
              </w:rPr>
              <w:t>702</w:t>
            </w:r>
            <w:r>
              <w:rPr>
                <w:rFonts w:hint="eastAsia"/>
                <w:sz w:val="18"/>
              </w:rPr>
              <w:t xml:space="preserve"> </w:t>
            </w:r>
            <w:r>
              <w:rPr>
                <w:sz w:val="18"/>
              </w:rPr>
              <w:t>687</w:t>
            </w:r>
          </w:p>
        </w:tc>
        <w:tc>
          <w:tcPr>
            <w:tcW w:w="1704" w:type="dxa"/>
          </w:tcPr>
          <w:p w:rsidR="00000000" w:rsidRDefault="00764533" w:rsidP="00764533">
            <w:pPr>
              <w:spacing w:line="260" w:lineRule="exact"/>
              <w:ind w:rightChars="252" w:right="31680"/>
              <w:jc w:val="right"/>
              <w:rPr>
                <w:sz w:val="18"/>
              </w:rPr>
            </w:pPr>
            <w:r>
              <w:rPr>
                <w:sz w:val="18"/>
              </w:rPr>
              <w:t>340</w:t>
            </w:r>
            <w:r>
              <w:rPr>
                <w:rFonts w:hint="eastAsia"/>
                <w:sz w:val="18"/>
              </w:rPr>
              <w:t xml:space="preserve"> </w:t>
            </w:r>
            <w:r>
              <w:rPr>
                <w:sz w:val="18"/>
              </w:rPr>
              <w:t>306</w:t>
            </w:r>
          </w:p>
        </w:tc>
        <w:tc>
          <w:tcPr>
            <w:tcW w:w="1704" w:type="dxa"/>
          </w:tcPr>
          <w:p w:rsidR="00000000" w:rsidRDefault="00764533">
            <w:pPr>
              <w:spacing w:line="260" w:lineRule="exact"/>
              <w:ind w:right="524"/>
              <w:jc w:val="right"/>
              <w:rPr>
                <w:sz w:val="18"/>
              </w:rPr>
            </w:pPr>
            <w:r>
              <w:rPr>
                <w:sz w:val="18"/>
              </w:rPr>
              <w:t>48.4</w:t>
            </w:r>
            <w:r>
              <w:rPr>
                <w:rFonts w:hint="eastAsia"/>
                <w:sz w:val="18"/>
              </w:rPr>
              <w:t>％</w:t>
            </w:r>
          </w:p>
        </w:tc>
      </w:tr>
      <w:tr w:rsidR="00000000">
        <w:tblPrEx>
          <w:tblCellMar>
            <w:top w:w="0" w:type="dxa"/>
            <w:bottom w:w="0" w:type="dxa"/>
          </w:tblCellMar>
        </w:tblPrEx>
        <w:trPr>
          <w:jc w:val="center"/>
        </w:trPr>
        <w:tc>
          <w:tcPr>
            <w:tcW w:w="2906" w:type="dxa"/>
          </w:tcPr>
          <w:p w:rsidR="00000000" w:rsidRDefault="00764533">
            <w:pPr>
              <w:spacing w:line="260" w:lineRule="exact"/>
              <w:jc w:val="center"/>
              <w:rPr>
                <w:sz w:val="18"/>
              </w:rPr>
            </w:pPr>
            <w:r>
              <w:rPr>
                <w:sz w:val="18"/>
              </w:rPr>
              <w:t>1995-96</w:t>
            </w:r>
          </w:p>
        </w:tc>
        <w:tc>
          <w:tcPr>
            <w:tcW w:w="1704" w:type="dxa"/>
          </w:tcPr>
          <w:p w:rsidR="00000000" w:rsidRDefault="00764533" w:rsidP="00764533">
            <w:pPr>
              <w:spacing w:line="260" w:lineRule="exact"/>
              <w:ind w:rightChars="286" w:right="31680"/>
              <w:jc w:val="right"/>
              <w:rPr>
                <w:sz w:val="18"/>
              </w:rPr>
            </w:pPr>
            <w:r>
              <w:rPr>
                <w:sz w:val="18"/>
              </w:rPr>
              <w:t>6</w:t>
            </w:r>
            <w:r>
              <w:rPr>
                <w:rFonts w:hint="eastAsia"/>
                <w:sz w:val="18"/>
              </w:rPr>
              <w:t xml:space="preserve"> </w:t>
            </w:r>
            <w:r>
              <w:rPr>
                <w:sz w:val="18"/>
              </w:rPr>
              <w:t>853</w:t>
            </w:r>
          </w:p>
        </w:tc>
        <w:tc>
          <w:tcPr>
            <w:tcW w:w="1704" w:type="dxa"/>
          </w:tcPr>
          <w:p w:rsidR="00000000" w:rsidRDefault="00764533" w:rsidP="00764533">
            <w:pPr>
              <w:spacing w:line="260" w:lineRule="exact"/>
              <w:ind w:rightChars="240" w:right="31680"/>
              <w:jc w:val="right"/>
              <w:rPr>
                <w:sz w:val="18"/>
              </w:rPr>
            </w:pPr>
            <w:r>
              <w:rPr>
                <w:sz w:val="18"/>
              </w:rPr>
              <w:t>675</w:t>
            </w:r>
            <w:r>
              <w:rPr>
                <w:rFonts w:hint="eastAsia"/>
                <w:sz w:val="18"/>
              </w:rPr>
              <w:t xml:space="preserve"> </w:t>
            </w:r>
            <w:r>
              <w:rPr>
                <w:sz w:val="18"/>
              </w:rPr>
              <w:t>267</w:t>
            </w:r>
          </w:p>
        </w:tc>
        <w:tc>
          <w:tcPr>
            <w:tcW w:w="1704" w:type="dxa"/>
          </w:tcPr>
          <w:p w:rsidR="00000000" w:rsidRDefault="00764533" w:rsidP="00764533">
            <w:pPr>
              <w:spacing w:line="260" w:lineRule="exact"/>
              <w:ind w:rightChars="252" w:right="31680"/>
              <w:jc w:val="right"/>
              <w:rPr>
                <w:sz w:val="18"/>
              </w:rPr>
            </w:pPr>
            <w:r>
              <w:rPr>
                <w:sz w:val="18"/>
              </w:rPr>
              <w:t>327</w:t>
            </w:r>
            <w:r>
              <w:rPr>
                <w:rFonts w:hint="eastAsia"/>
                <w:sz w:val="18"/>
              </w:rPr>
              <w:t xml:space="preserve"> </w:t>
            </w:r>
            <w:r>
              <w:rPr>
                <w:sz w:val="18"/>
              </w:rPr>
              <w:t>141</w:t>
            </w:r>
          </w:p>
        </w:tc>
        <w:tc>
          <w:tcPr>
            <w:tcW w:w="1704" w:type="dxa"/>
          </w:tcPr>
          <w:p w:rsidR="00000000" w:rsidRDefault="00764533">
            <w:pPr>
              <w:spacing w:line="260" w:lineRule="exact"/>
              <w:ind w:right="524"/>
              <w:jc w:val="right"/>
              <w:rPr>
                <w:sz w:val="18"/>
              </w:rPr>
            </w:pPr>
            <w:r>
              <w:rPr>
                <w:sz w:val="18"/>
              </w:rPr>
              <w:t>48.4</w:t>
            </w:r>
            <w:r>
              <w:rPr>
                <w:rFonts w:hint="eastAsia"/>
                <w:sz w:val="18"/>
              </w:rPr>
              <w:t>％</w:t>
            </w:r>
          </w:p>
        </w:tc>
      </w:tr>
      <w:tr w:rsidR="00000000">
        <w:tblPrEx>
          <w:tblCellMar>
            <w:top w:w="0" w:type="dxa"/>
            <w:bottom w:w="0" w:type="dxa"/>
          </w:tblCellMar>
        </w:tblPrEx>
        <w:trPr>
          <w:jc w:val="center"/>
        </w:trPr>
        <w:tc>
          <w:tcPr>
            <w:tcW w:w="2906" w:type="dxa"/>
          </w:tcPr>
          <w:p w:rsidR="00000000" w:rsidRDefault="00764533">
            <w:pPr>
              <w:spacing w:line="260" w:lineRule="exact"/>
              <w:jc w:val="center"/>
              <w:rPr>
                <w:sz w:val="18"/>
              </w:rPr>
            </w:pPr>
            <w:r>
              <w:rPr>
                <w:sz w:val="18"/>
              </w:rPr>
              <w:t>1996-97</w:t>
            </w:r>
          </w:p>
        </w:tc>
        <w:tc>
          <w:tcPr>
            <w:tcW w:w="1704" w:type="dxa"/>
          </w:tcPr>
          <w:p w:rsidR="00000000" w:rsidRDefault="00764533" w:rsidP="00764533">
            <w:pPr>
              <w:spacing w:line="260" w:lineRule="exact"/>
              <w:ind w:rightChars="286" w:right="31680"/>
              <w:jc w:val="right"/>
              <w:rPr>
                <w:sz w:val="18"/>
              </w:rPr>
            </w:pPr>
            <w:r>
              <w:rPr>
                <w:sz w:val="18"/>
              </w:rPr>
              <w:t>6</w:t>
            </w:r>
            <w:r>
              <w:rPr>
                <w:rFonts w:hint="eastAsia"/>
                <w:sz w:val="18"/>
              </w:rPr>
              <w:t xml:space="preserve"> </w:t>
            </w:r>
            <w:r>
              <w:rPr>
                <w:sz w:val="18"/>
              </w:rPr>
              <w:t>651</w:t>
            </w:r>
          </w:p>
        </w:tc>
        <w:tc>
          <w:tcPr>
            <w:tcW w:w="1704" w:type="dxa"/>
          </w:tcPr>
          <w:p w:rsidR="00000000" w:rsidRDefault="00764533" w:rsidP="00764533">
            <w:pPr>
              <w:spacing w:line="260" w:lineRule="exact"/>
              <w:ind w:rightChars="240" w:right="31680"/>
              <w:jc w:val="right"/>
              <w:rPr>
                <w:sz w:val="18"/>
              </w:rPr>
            </w:pPr>
            <w:r>
              <w:rPr>
                <w:sz w:val="18"/>
              </w:rPr>
              <w:t>652</w:t>
            </w:r>
            <w:r>
              <w:rPr>
                <w:rFonts w:hint="eastAsia"/>
                <w:sz w:val="18"/>
              </w:rPr>
              <w:t xml:space="preserve"> </w:t>
            </w:r>
            <w:r>
              <w:rPr>
                <w:sz w:val="18"/>
              </w:rPr>
              <w:t>040</w:t>
            </w:r>
          </w:p>
        </w:tc>
        <w:tc>
          <w:tcPr>
            <w:tcW w:w="1704" w:type="dxa"/>
          </w:tcPr>
          <w:p w:rsidR="00000000" w:rsidRDefault="00764533" w:rsidP="00764533">
            <w:pPr>
              <w:spacing w:line="260" w:lineRule="exact"/>
              <w:ind w:rightChars="252" w:right="31680"/>
              <w:jc w:val="right"/>
              <w:rPr>
                <w:sz w:val="18"/>
              </w:rPr>
            </w:pPr>
            <w:r>
              <w:rPr>
                <w:sz w:val="18"/>
              </w:rPr>
              <w:t>316</w:t>
            </w:r>
            <w:r>
              <w:rPr>
                <w:rFonts w:hint="eastAsia"/>
                <w:sz w:val="18"/>
              </w:rPr>
              <w:t xml:space="preserve"> </w:t>
            </w:r>
            <w:r>
              <w:rPr>
                <w:sz w:val="18"/>
              </w:rPr>
              <w:t>199</w:t>
            </w:r>
          </w:p>
        </w:tc>
        <w:tc>
          <w:tcPr>
            <w:tcW w:w="1704" w:type="dxa"/>
          </w:tcPr>
          <w:p w:rsidR="00000000" w:rsidRDefault="00764533">
            <w:pPr>
              <w:spacing w:line="260" w:lineRule="exact"/>
              <w:ind w:right="524"/>
              <w:jc w:val="right"/>
              <w:rPr>
                <w:sz w:val="18"/>
              </w:rPr>
            </w:pPr>
            <w:r>
              <w:rPr>
                <w:sz w:val="18"/>
              </w:rPr>
              <w:t>48.5</w:t>
            </w:r>
            <w:r>
              <w:rPr>
                <w:rFonts w:hint="eastAsia"/>
                <w:sz w:val="18"/>
              </w:rPr>
              <w:t>％</w:t>
            </w:r>
          </w:p>
        </w:tc>
      </w:tr>
      <w:tr w:rsidR="00000000">
        <w:tblPrEx>
          <w:tblCellMar>
            <w:top w:w="0" w:type="dxa"/>
            <w:bottom w:w="0" w:type="dxa"/>
          </w:tblCellMar>
        </w:tblPrEx>
        <w:trPr>
          <w:jc w:val="center"/>
        </w:trPr>
        <w:tc>
          <w:tcPr>
            <w:tcW w:w="2906" w:type="dxa"/>
          </w:tcPr>
          <w:p w:rsidR="00000000" w:rsidRDefault="00764533">
            <w:pPr>
              <w:spacing w:line="260" w:lineRule="exact"/>
              <w:jc w:val="center"/>
              <w:rPr>
                <w:sz w:val="18"/>
              </w:rPr>
            </w:pPr>
            <w:r>
              <w:rPr>
                <w:sz w:val="18"/>
              </w:rPr>
              <w:t>1997-98</w:t>
            </w:r>
          </w:p>
        </w:tc>
        <w:tc>
          <w:tcPr>
            <w:tcW w:w="1704" w:type="dxa"/>
          </w:tcPr>
          <w:p w:rsidR="00000000" w:rsidRDefault="00764533" w:rsidP="00764533">
            <w:pPr>
              <w:spacing w:line="260" w:lineRule="exact"/>
              <w:ind w:rightChars="286" w:right="31680"/>
              <w:jc w:val="right"/>
              <w:rPr>
                <w:sz w:val="18"/>
              </w:rPr>
            </w:pPr>
            <w:r>
              <w:rPr>
                <w:sz w:val="18"/>
              </w:rPr>
              <w:t>6</w:t>
            </w:r>
            <w:r>
              <w:rPr>
                <w:rFonts w:hint="eastAsia"/>
                <w:sz w:val="18"/>
              </w:rPr>
              <w:t xml:space="preserve"> </w:t>
            </w:r>
            <w:r>
              <w:rPr>
                <w:sz w:val="18"/>
              </w:rPr>
              <w:t>705</w:t>
            </w:r>
          </w:p>
        </w:tc>
        <w:tc>
          <w:tcPr>
            <w:tcW w:w="1704" w:type="dxa"/>
          </w:tcPr>
          <w:p w:rsidR="00000000" w:rsidRDefault="00764533" w:rsidP="00764533">
            <w:pPr>
              <w:spacing w:line="260" w:lineRule="exact"/>
              <w:ind w:rightChars="240" w:right="31680"/>
              <w:jc w:val="right"/>
              <w:rPr>
                <w:sz w:val="18"/>
              </w:rPr>
            </w:pPr>
            <w:r>
              <w:rPr>
                <w:sz w:val="18"/>
              </w:rPr>
              <w:t>648</w:t>
            </w:r>
            <w:r>
              <w:rPr>
                <w:rFonts w:hint="eastAsia"/>
                <w:sz w:val="18"/>
              </w:rPr>
              <w:t xml:space="preserve"> </w:t>
            </w:r>
            <w:r>
              <w:rPr>
                <w:sz w:val="18"/>
              </w:rPr>
              <w:t>608</w:t>
            </w:r>
          </w:p>
        </w:tc>
        <w:tc>
          <w:tcPr>
            <w:tcW w:w="1704" w:type="dxa"/>
          </w:tcPr>
          <w:p w:rsidR="00000000" w:rsidRDefault="00764533" w:rsidP="00764533">
            <w:pPr>
              <w:spacing w:line="260" w:lineRule="exact"/>
              <w:ind w:rightChars="252" w:right="31680"/>
              <w:jc w:val="right"/>
              <w:rPr>
                <w:sz w:val="18"/>
              </w:rPr>
            </w:pPr>
            <w:r>
              <w:rPr>
                <w:sz w:val="18"/>
              </w:rPr>
              <w:t>314</w:t>
            </w:r>
            <w:r>
              <w:rPr>
                <w:rFonts w:hint="eastAsia"/>
                <w:sz w:val="18"/>
              </w:rPr>
              <w:t xml:space="preserve"> </w:t>
            </w:r>
            <w:r>
              <w:rPr>
                <w:sz w:val="18"/>
              </w:rPr>
              <w:t>350</w:t>
            </w:r>
          </w:p>
        </w:tc>
        <w:tc>
          <w:tcPr>
            <w:tcW w:w="1704" w:type="dxa"/>
          </w:tcPr>
          <w:p w:rsidR="00000000" w:rsidRDefault="00764533">
            <w:pPr>
              <w:spacing w:line="260" w:lineRule="exact"/>
              <w:ind w:right="524"/>
              <w:jc w:val="right"/>
              <w:rPr>
                <w:sz w:val="18"/>
              </w:rPr>
            </w:pPr>
            <w:r>
              <w:rPr>
                <w:sz w:val="18"/>
              </w:rPr>
              <w:t>48.5</w:t>
            </w:r>
            <w:r>
              <w:rPr>
                <w:rFonts w:hint="eastAsia"/>
                <w:sz w:val="18"/>
              </w:rPr>
              <w:t>％</w:t>
            </w:r>
          </w:p>
        </w:tc>
      </w:tr>
      <w:tr w:rsidR="00000000">
        <w:tblPrEx>
          <w:tblCellMar>
            <w:top w:w="0" w:type="dxa"/>
            <w:bottom w:w="0" w:type="dxa"/>
          </w:tblCellMar>
        </w:tblPrEx>
        <w:trPr>
          <w:jc w:val="center"/>
        </w:trPr>
        <w:tc>
          <w:tcPr>
            <w:tcW w:w="2906" w:type="dxa"/>
          </w:tcPr>
          <w:p w:rsidR="00000000" w:rsidRDefault="00764533">
            <w:pPr>
              <w:spacing w:line="260" w:lineRule="exact"/>
              <w:jc w:val="center"/>
              <w:rPr>
                <w:sz w:val="18"/>
              </w:rPr>
            </w:pPr>
            <w:r>
              <w:rPr>
                <w:sz w:val="18"/>
              </w:rPr>
              <w:t>1998-99</w:t>
            </w:r>
          </w:p>
        </w:tc>
        <w:tc>
          <w:tcPr>
            <w:tcW w:w="1704" w:type="dxa"/>
          </w:tcPr>
          <w:p w:rsidR="00000000" w:rsidRDefault="00764533" w:rsidP="00764533">
            <w:pPr>
              <w:spacing w:line="260" w:lineRule="exact"/>
              <w:ind w:rightChars="286" w:right="31680"/>
              <w:jc w:val="right"/>
              <w:rPr>
                <w:sz w:val="18"/>
              </w:rPr>
            </w:pPr>
            <w:r>
              <w:rPr>
                <w:sz w:val="18"/>
              </w:rPr>
              <w:t>6</w:t>
            </w:r>
            <w:r>
              <w:rPr>
                <w:rFonts w:hint="eastAsia"/>
                <w:sz w:val="18"/>
              </w:rPr>
              <w:t xml:space="preserve"> </w:t>
            </w:r>
            <w:r>
              <w:rPr>
                <w:sz w:val="18"/>
              </w:rPr>
              <w:t>164</w:t>
            </w:r>
          </w:p>
        </w:tc>
        <w:tc>
          <w:tcPr>
            <w:tcW w:w="1704" w:type="dxa"/>
          </w:tcPr>
          <w:p w:rsidR="00000000" w:rsidRDefault="00764533" w:rsidP="00764533">
            <w:pPr>
              <w:spacing w:line="260" w:lineRule="exact"/>
              <w:ind w:rightChars="240" w:right="31680"/>
              <w:jc w:val="right"/>
              <w:rPr>
                <w:sz w:val="18"/>
              </w:rPr>
            </w:pPr>
            <w:r>
              <w:rPr>
                <w:sz w:val="18"/>
              </w:rPr>
              <w:t>645</w:t>
            </w:r>
            <w:r>
              <w:rPr>
                <w:rFonts w:hint="eastAsia"/>
                <w:sz w:val="18"/>
              </w:rPr>
              <w:t xml:space="preserve"> </w:t>
            </w:r>
            <w:r>
              <w:rPr>
                <w:sz w:val="18"/>
              </w:rPr>
              <w:t>514</w:t>
            </w:r>
          </w:p>
        </w:tc>
        <w:tc>
          <w:tcPr>
            <w:tcW w:w="1704" w:type="dxa"/>
          </w:tcPr>
          <w:p w:rsidR="00000000" w:rsidRDefault="00764533" w:rsidP="00764533">
            <w:pPr>
              <w:spacing w:line="260" w:lineRule="exact"/>
              <w:ind w:rightChars="252" w:right="31680"/>
              <w:jc w:val="right"/>
              <w:rPr>
                <w:sz w:val="18"/>
              </w:rPr>
            </w:pPr>
            <w:r>
              <w:rPr>
                <w:sz w:val="18"/>
              </w:rPr>
              <w:t>312</w:t>
            </w:r>
            <w:r>
              <w:rPr>
                <w:rFonts w:hint="eastAsia"/>
                <w:sz w:val="18"/>
              </w:rPr>
              <w:t xml:space="preserve"> </w:t>
            </w:r>
            <w:r>
              <w:rPr>
                <w:sz w:val="18"/>
              </w:rPr>
              <w:t>710</w:t>
            </w:r>
          </w:p>
        </w:tc>
        <w:tc>
          <w:tcPr>
            <w:tcW w:w="1704" w:type="dxa"/>
          </w:tcPr>
          <w:p w:rsidR="00000000" w:rsidRDefault="00764533">
            <w:pPr>
              <w:spacing w:line="260" w:lineRule="exact"/>
              <w:ind w:right="524"/>
              <w:jc w:val="right"/>
              <w:rPr>
                <w:sz w:val="18"/>
              </w:rPr>
            </w:pPr>
            <w:r>
              <w:rPr>
                <w:sz w:val="18"/>
              </w:rPr>
              <w:t>48.4</w:t>
            </w:r>
            <w:r>
              <w:rPr>
                <w:rFonts w:hint="eastAsia"/>
                <w:sz w:val="18"/>
              </w:rPr>
              <w:t>％</w:t>
            </w:r>
          </w:p>
        </w:tc>
      </w:tr>
    </w:tbl>
    <w:p w:rsidR="00000000" w:rsidRDefault="00764533">
      <w:pPr>
        <w:spacing w:line="260" w:lineRule="exact"/>
        <w:ind w:firstLine="425"/>
        <w:rPr>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9"/>
        <w:gridCol w:w="1704"/>
        <w:gridCol w:w="1704"/>
        <w:gridCol w:w="1704"/>
        <w:gridCol w:w="1704"/>
      </w:tblGrid>
      <w:tr w:rsidR="00000000">
        <w:tblPrEx>
          <w:tblCellMar>
            <w:top w:w="0" w:type="dxa"/>
            <w:bottom w:w="0" w:type="dxa"/>
          </w:tblCellMar>
        </w:tblPrEx>
        <w:trPr>
          <w:jc w:val="center"/>
        </w:trPr>
        <w:tc>
          <w:tcPr>
            <w:tcW w:w="2889" w:type="dxa"/>
          </w:tcPr>
          <w:p w:rsidR="00000000" w:rsidRDefault="00764533">
            <w:pPr>
              <w:spacing w:line="260" w:lineRule="exact"/>
              <w:jc w:val="center"/>
              <w:rPr>
                <w:rFonts w:hint="eastAsia"/>
                <w:sz w:val="18"/>
              </w:rPr>
            </w:pPr>
            <w:r>
              <w:rPr>
                <w:rFonts w:hint="eastAsia"/>
                <w:sz w:val="18"/>
              </w:rPr>
              <w:t>学年</w:t>
            </w:r>
          </w:p>
        </w:tc>
        <w:tc>
          <w:tcPr>
            <w:tcW w:w="1704" w:type="dxa"/>
          </w:tcPr>
          <w:p w:rsidR="00000000" w:rsidRDefault="00764533">
            <w:pPr>
              <w:spacing w:line="260" w:lineRule="exact"/>
              <w:jc w:val="center"/>
              <w:rPr>
                <w:rFonts w:eastAsia="SimHei" w:hint="eastAsia"/>
                <w:sz w:val="18"/>
              </w:rPr>
            </w:pPr>
            <w:r>
              <w:rPr>
                <w:rFonts w:eastAsia="SimHei" w:hint="eastAsia"/>
                <w:sz w:val="18"/>
              </w:rPr>
              <w:t>中学</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889" w:type="dxa"/>
          </w:tcPr>
          <w:p w:rsidR="00000000" w:rsidRDefault="00764533">
            <w:pPr>
              <w:spacing w:line="260" w:lineRule="exact"/>
              <w:jc w:val="center"/>
              <w:rPr>
                <w:sz w:val="18"/>
              </w:rPr>
            </w:pPr>
            <w:r>
              <w:rPr>
                <w:sz w:val="18"/>
              </w:rPr>
              <w:t>1994-95</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866</w:t>
            </w:r>
          </w:p>
        </w:tc>
        <w:tc>
          <w:tcPr>
            <w:tcW w:w="1704" w:type="dxa"/>
          </w:tcPr>
          <w:p w:rsidR="00000000" w:rsidRDefault="00764533" w:rsidP="00764533">
            <w:pPr>
              <w:spacing w:line="260" w:lineRule="exact"/>
              <w:ind w:rightChars="240" w:right="31680"/>
              <w:jc w:val="right"/>
              <w:rPr>
                <w:sz w:val="18"/>
              </w:rPr>
            </w:pPr>
            <w:r>
              <w:rPr>
                <w:sz w:val="18"/>
              </w:rPr>
              <w:t>434</w:t>
            </w:r>
            <w:r>
              <w:rPr>
                <w:rFonts w:hint="eastAsia"/>
                <w:sz w:val="18"/>
              </w:rPr>
              <w:t xml:space="preserve"> </w:t>
            </w:r>
            <w:r>
              <w:rPr>
                <w:sz w:val="18"/>
              </w:rPr>
              <w:t>019</w:t>
            </w:r>
          </w:p>
        </w:tc>
        <w:tc>
          <w:tcPr>
            <w:tcW w:w="1704" w:type="dxa"/>
          </w:tcPr>
          <w:p w:rsidR="00000000" w:rsidRDefault="00764533" w:rsidP="00764533">
            <w:pPr>
              <w:spacing w:line="260" w:lineRule="exact"/>
              <w:ind w:rightChars="252" w:right="31680"/>
              <w:jc w:val="right"/>
              <w:rPr>
                <w:sz w:val="18"/>
              </w:rPr>
            </w:pPr>
            <w:r>
              <w:rPr>
                <w:sz w:val="18"/>
              </w:rPr>
              <w:t>206</w:t>
            </w:r>
            <w:r>
              <w:rPr>
                <w:rFonts w:hint="eastAsia"/>
                <w:sz w:val="18"/>
              </w:rPr>
              <w:t xml:space="preserve"> </w:t>
            </w:r>
            <w:r>
              <w:rPr>
                <w:sz w:val="18"/>
              </w:rPr>
              <w:t>762</w:t>
            </w:r>
          </w:p>
        </w:tc>
        <w:tc>
          <w:tcPr>
            <w:tcW w:w="1704" w:type="dxa"/>
          </w:tcPr>
          <w:p w:rsidR="00000000" w:rsidRDefault="00764533">
            <w:pPr>
              <w:spacing w:line="260" w:lineRule="exact"/>
              <w:ind w:right="524"/>
              <w:jc w:val="right"/>
              <w:rPr>
                <w:rFonts w:hint="eastAsia"/>
                <w:sz w:val="18"/>
              </w:rPr>
            </w:pPr>
            <w:r>
              <w:rPr>
                <w:sz w:val="18"/>
              </w:rPr>
              <w:t>47.6</w:t>
            </w:r>
            <w:r>
              <w:rPr>
                <w:rFonts w:hint="eastAsia"/>
                <w:sz w:val="18"/>
              </w:rPr>
              <w:t>％</w:t>
            </w:r>
          </w:p>
        </w:tc>
      </w:tr>
      <w:tr w:rsidR="00000000">
        <w:tblPrEx>
          <w:tblCellMar>
            <w:top w:w="0" w:type="dxa"/>
            <w:bottom w:w="0" w:type="dxa"/>
          </w:tblCellMar>
        </w:tblPrEx>
        <w:trPr>
          <w:jc w:val="center"/>
        </w:trPr>
        <w:tc>
          <w:tcPr>
            <w:tcW w:w="2889" w:type="dxa"/>
          </w:tcPr>
          <w:p w:rsidR="00000000" w:rsidRDefault="00764533">
            <w:pPr>
              <w:spacing w:line="260" w:lineRule="exact"/>
              <w:jc w:val="center"/>
              <w:rPr>
                <w:rFonts w:hint="eastAsia"/>
                <w:sz w:val="18"/>
              </w:rPr>
            </w:pPr>
            <w:r>
              <w:rPr>
                <w:rFonts w:hint="eastAsia"/>
                <w:sz w:val="18"/>
              </w:rPr>
              <w:t>1995-96</w:t>
            </w:r>
          </w:p>
        </w:tc>
        <w:tc>
          <w:tcPr>
            <w:tcW w:w="1704" w:type="dxa"/>
          </w:tcPr>
          <w:p w:rsidR="00000000" w:rsidRDefault="00764533" w:rsidP="00764533">
            <w:pPr>
              <w:spacing w:line="260" w:lineRule="exact"/>
              <w:ind w:rightChars="286" w:right="31680"/>
              <w:jc w:val="right"/>
              <w:rPr>
                <w:rFonts w:hint="eastAsia"/>
                <w:sz w:val="18"/>
              </w:rPr>
            </w:pPr>
            <w:r>
              <w:rPr>
                <w:rFonts w:hint="eastAsia"/>
                <w:sz w:val="18"/>
              </w:rPr>
              <w:t>1 899</w:t>
            </w:r>
          </w:p>
        </w:tc>
        <w:tc>
          <w:tcPr>
            <w:tcW w:w="1704" w:type="dxa"/>
          </w:tcPr>
          <w:p w:rsidR="00000000" w:rsidRDefault="00764533" w:rsidP="00764533">
            <w:pPr>
              <w:spacing w:line="260" w:lineRule="exact"/>
              <w:ind w:rightChars="240" w:right="31680"/>
              <w:jc w:val="right"/>
              <w:rPr>
                <w:sz w:val="18"/>
              </w:rPr>
            </w:pPr>
            <w:r>
              <w:rPr>
                <w:sz w:val="18"/>
              </w:rPr>
              <w:t>421</w:t>
            </w:r>
            <w:r>
              <w:rPr>
                <w:rFonts w:hint="eastAsia"/>
                <w:sz w:val="18"/>
              </w:rPr>
              <w:t xml:space="preserve"> </w:t>
            </w:r>
            <w:r>
              <w:rPr>
                <w:sz w:val="18"/>
              </w:rPr>
              <w:t>909</w:t>
            </w:r>
          </w:p>
        </w:tc>
        <w:tc>
          <w:tcPr>
            <w:tcW w:w="1704" w:type="dxa"/>
          </w:tcPr>
          <w:p w:rsidR="00000000" w:rsidRDefault="00764533" w:rsidP="00764533">
            <w:pPr>
              <w:spacing w:line="260" w:lineRule="exact"/>
              <w:ind w:rightChars="252" w:right="31680"/>
              <w:jc w:val="right"/>
              <w:rPr>
                <w:sz w:val="18"/>
              </w:rPr>
            </w:pPr>
            <w:r>
              <w:rPr>
                <w:sz w:val="18"/>
              </w:rPr>
              <w:t>201</w:t>
            </w:r>
            <w:r>
              <w:rPr>
                <w:rFonts w:hint="eastAsia"/>
                <w:sz w:val="18"/>
              </w:rPr>
              <w:t xml:space="preserve"> </w:t>
            </w:r>
            <w:r>
              <w:rPr>
                <w:sz w:val="18"/>
              </w:rPr>
              <w:t>022</w:t>
            </w:r>
          </w:p>
        </w:tc>
        <w:tc>
          <w:tcPr>
            <w:tcW w:w="1704" w:type="dxa"/>
          </w:tcPr>
          <w:p w:rsidR="00000000" w:rsidRDefault="00764533">
            <w:pPr>
              <w:spacing w:line="260" w:lineRule="exact"/>
              <w:ind w:right="524"/>
              <w:jc w:val="right"/>
              <w:rPr>
                <w:sz w:val="18"/>
              </w:rPr>
            </w:pPr>
            <w:r>
              <w:rPr>
                <w:sz w:val="18"/>
              </w:rPr>
              <w:t>47.6</w:t>
            </w:r>
            <w:r>
              <w:rPr>
                <w:rFonts w:hint="eastAsia"/>
                <w:sz w:val="18"/>
              </w:rPr>
              <w:t>％</w:t>
            </w:r>
          </w:p>
        </w:tc>
      </w:tr>
      <w:tr w:rsidR="00000000">
        <w:tblPrEx>
          <w:tblCellMar>
            <w:top w:w="0" w:type="dxa"/>
            <w:bottom w:w="0" w:type="dxa"/>
          </w:tblCellMar>
        </w:tblPrEx>
        <w:trPr>
          <w:jc w:val="center"/>
        </w:trPr>
        <w:tc>
          <w:tcPr>
            <w:tcW w:w="2889" w:type="dxa"/>
          </w:tcPr>
          <w:p w:rsidR="00000000" w:rsidRDefault="00764533">
            <w:pPr>
              <w:spacing w:line="260" w:lineRule="exact"/>
              <w:jc w:val="center"/>
              <w:rPr>
                <w:sz w:val="18"/>
              </w:rPr>
            </w:pPr>
            <w:r>
              <w:rPr>
                <w:sz w:val="18"/>
              </w:rPr>
              <w:t>1996-97</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912</w:t>
            </w:r>
          </w:p>
        </w:tc>
        <w:tc>
          <w:tcPr>
            <w:tcW w:w="1704" w:type="dxa"/>
          </w:tcPr>
          <w:p w:rsidR="00000000" w:rsidRDefault="00764533" w:rsidP="00764533">
            <w:pPr>
              <w:spacing w:line="260" w:lineRule="exact"/>
              <w:ind w:rightChars="240" w:right="31680"/>
              <w:jc w:val="right"/>
              <w:rPr>
                <w:sz w:val="18"/>
              </w:rPr>
            </w:pPr>
            <w:r>
              <w:rPr>
                <w:sz w:val="18"/>
              </w:rPr>
              <w:t>407</w:t>
            </w:r>
            <w:r>
              <w:rPr>
                <w:rFonts w:hint="eastAsia"/>
                <w:sz w:val="18"/>
              </w:rPr>
              <w:t xml:space="preserve"> </w:t>
            </w:r>
            <w:r>
              <w:rPr>
                <w:sz w:val="18"/>
              </w:rPr>
              <w:t>097</w:t>
            </w:r>
          </w:p>
        </w:tc>
        <w:tc>
          <w:tcPr>
            <w:tcW w:w="1704" w:type="dxa"/>
          </w:tcPr>
          <w:p w:rsidR="00000000" w:rsidRDefault="00764533" w:rsidP="00764533">
            <w:pPr>
              <w:spacing w:line="260" w:lineRule="exact"/>
              <w:ind w:rightChars="252" w:right="31680"/>
              <w:jc w:val="right"/>
              <w:rPr>
                <w:sz w:val="18"/>
              </w:rPr>
            </w:pPr>
            <w:r>
              <w:rPr>
                <w:sz w:val="18"/>
              </w:rPr>
              <w:t>195</w:t>
            </w:r>
            <w:r>
              <w:rPr>
                <w:rFonts w:hint="eastAsia"/>
                <w:sz w:val="18"/>
              </w:rPr>
              <w:t xml:space="preserve"> </w:t>
            </w:r>
            <w:r>
              <w:rPr>
                <w:sz w:val="18"/>
              </w:rPr>
              <w:t>390</w:t>
            </w:r>
          </w:p>
        </w:tc>
        <w:tc>
          <w:tcPr>
            <w:tcW w:w="1704" w:type="dxa"/>
          </w:tcPr>
          <w:p w:rsidR="00000000" w:rsidRDefault="00764533">
            <w:pPr>
              <w:spacing w:line="260" w:lineRule="exact"/>
              <w:ind w:right="524"/>
              <w:jc w:val="right"/>
              <w:rPr>
                <w:sz w:val="18"/>
              </w:rPr>
            </w:pPr>
            <w:r>
              <w:rPr>
                <w:sz w:val="18"/>
              </w:rPr>
              <w:t>48.0</w:t>
            </w:r>
            <w:r>
              <w:rPr>
                <w:rFonts w:hint="eastAsia"/>
                <w:sz w:val="18"/>
              </w:rPr>
              <w:t>％</w:t>
            </w:r>
          </w:p>
        </w:tc>
      </w:tr>
      <w:tr w:rsidR="00000000">
        <w:tblPrEx>
          <w:tblCellMar>
            <w:top w:w="0" w:type="dxa"/>
            <w:bottom w:w="0" w:type="dxa"/>
          </w:tblCellMar>
        </w:tblPrEx>
        <w:trPr>
          <w:jc w:val="center"/>
        </w:trPr>
        <w:tc>
          <w:tcPr>
            <w:tcW w:w="2889" w:type="dxa"/>
          </w:tcPr>
          <w:p w:rsidR="00000000" w:rsidRDefault="00764533">
            <w:pPr>
              <w:spacing w:line="260" w:lineRule="exact"/>
              <w:jc w:val="center"/>
              <w:rPr>
                <w:sz w:val="18"/>
              </w:rPr>
            </w:pPr>
            <w:r>
              <w:rPr>
                <w:sz w:val="18"/>
              </w:rPr>
              <w:t>1997-98</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924</w:t>
            </w:r>
          </w:p>
        </w:tc>
        <w:tc>
          <w:tcPr>
            <w:tcW w:w="1704" w:type="dxa"/>
          </w:tcPr>
          <w:p w:rsidR="00000000" w:rsidRDefault="00764533" w:rsidP="00764533">
            <w:pPr>
              <w:spacing w:line="260" w:lineRule="exact"/>
              <w:ind w:rightChars="240" w:right="31680"/>
              <w:jc w:val="right"/>
              <w:rPr>
                <w:sz w:val="18"/>
              </w:rPr>
            </w:pPr>
            <w:r>
              <w:rPr>
                <w:sz w:val="18"/>
              </w:rPr>
              <w:t>392</w:t>
            </w:r>
            <w:r>
              <w:rPr>
                <w:rFonts w:hint="eastAsia"/>
                <w:sz w:val="18"/>
              </w:rPr>
              <w:t xml:space="preserve"> </w:t>
            </w:r>
            <w:r>
              <w:rPr>
                <w:sz w:val="18"/>
              </w:rPr>
              <w:t>434</w:t>
            </w:r>
          </w:p>
        </w:tc>
        <w:tc>
          <w:tcPr>
            <w:tcW w:w="1704" w:type="dxa"/>
          </w:tcPr>
          <w:p w:rsidR="00000000" w:rsidRDefault="00764533" w:rsidP="00764533">
            <w:pPr>
              <w:spacing w:line="260" w:lineRule="exact"/>
              <w:ind w:rightChars="252" w:right="31680"/>
              <w:jc w:val="right"/>
              <w:rPr>
                <w:sz w:val="18"/>
              </w:rPr>
            </w:pPr>
            <w:r>
              <w:rPr>
                <w:sz w:val="18"/>
              </w:rPr>
              <w:t>186</w:t>
            </w:r>
            <w:r>
              <w:rPr>
                <w:rFonts w:hint="eastAsia"/>
                <w:sz w:val="18"/>
              </w:rPr>
              <w:t xml:space="preserve"> </w:t>
            </w:r>
            <w:r>
              <w:rPr>
                <w:sz w:val="18"/>
              </w:rPr>
              <w:t>924</w:t>
            </w:r>
          </w:p>
        </w:tc>
        <w:tc>
          <w:tcPr>
            <w:tcW w:w="1704" w:type="dxa"/>
          </w:tcPr>
          <w:p w:rsidR="00000000" w:rsidRDefault="00764533">
            <w:pPr>
              <w:spacing w:line="260" w:lineRule="exact"/>
              <w:ind w:right="524"/>
              <w:jc w:val="right"/>
              <w:rPr>
                <w:sz w:val="18"/>
              </w:rPr>
            </w:pPr>
            <w:r>
              <w:rPr>
                <w:sz w:val="18"/>
              </w:rPr>
              <w:t>47.6</w:t>
            </w:r>
            <w:r>
              <w:rPr>
                <w:rFonts w:hint="eastAsia"/>
                <w:sz w:val="18"/>
              </w:rPr>
              <w:t>％</w:t>
            </w:r>
          </w:p>
        </w:tc>
      </w:tr>
      <w:tr w:rsidR="00000000">
        <w:tblPrEx>
          <w:tblCellMar>
            <w:top w:w="0" w:type="dxa"/>
            <w:bottom w:w="0" w:type="dxa"/>
          </w:tblCellMar>
        </w:tblPrEx>
        <w:trPr>
          <w:jc w:val="center"/>
        </w:trPr>
        <w:tc>
          <w:tcPr>
            <w:tcW w:w="2889" w:type="dxa"/>
          </w:tcPr>
          <w:p w:rsidR="00000000" w:rsidRDefault="00764533">
            <w:pPr>
              <w:spacing w:line="260" w:lineRule="exact"/>
              <w:jc w:val="center"/>
              <w:rPr>
                <w:sz w:val="18"/>
              </w:rPr>
            </w:pPr>
            <w:r>
              <w:rPr>
                <w:sz w:val="18"/>
              </w:rPr>
              <w:t>1998-99</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923</w:t>
            </w:r>
          </w:p>
        </w:tc>
        <w:tc>
          <w:tcPr>
            <w:tcW w:w="1704" w:type="dxa"/>
          </w:tcPr>
          <w:p w:rsidR="00000000" w:rsidRDefault="00764533" w:rsidP="00764533">
            <w:pPr>
              <w:spacing w:line="260" w:lineRule="exact"/>
              <w:ind w:rightChars="240" w:right="31680"/>
              <w:jc w:val="right"/>
              <w:rPr>
                <w:sz w:val="18"/>
              </w:rPr>
            </w:pPr>
            <w:r>
              <w:rPr>
                <w:sz w:val="18"/>
              </w:rPr>
              <w:t>377</w:t>
            </w:r>
            <w:r>
              <w:rPr>
                <w:rFonts w:hint="eastAsia"/>
                <w:sz w:val="18"/>
              </w:rPr>
              <w:t xml:space="preserve"> </w:t>
            </w:r>
            <w:r>
              <w:rPr>
                <w:sz w:val="18"/>
              </w:rPr>
              <w:t>482</w:t>
            </w:r>
          </w:p>
        </w:tc>
        <w:tc>
          <w:tcPr>
            <w:tcW w:w="1704" w:type="dxa"/>
          </w:tcPr>
          <w:p w:rsidR="00000000" w:rsidRDefault="00764533" w:rsidP="00764533">
            <w:pPr>
              <w:spacing w:line="260" w:lineRule="exact"/>
              <w:ind w:rightChars="252" w:right="31680"/>
              <w:jc w:val="right"/>
              <w:rPr>
                <w:sz w:val="18"/>
              </w:rPr>
            </w:pPr>
            <w:r>
              <w:rPr>
                <w:sz w:val="18"/>
              </w:rPr>
              <w:t>179</w:t>
            </w:r>
            <w:r>
              <w:rPr>
                <w:rFonts w:hint="eastAsia"/>
                <w:sz w:val="18"/>
              </w:rPr>
              <w:t xml:space="preserve"> </w:t>
            </w:r>
            <w:r>
              <w:rPr>
                <w:sz w:val="18"/>
              </w:rPr>
              <w:t>440</w:t>
            </w:r>
          </w:p>
        </w:tc>
        <w:tc>
          <w:tcPr>
            <w:tcW w:w="1704" w:type="dxa"/>
          </w:tcPr>
          <w:p w:rsidR="00000000" w:rsidRDefault="00764533">
            <w:pPr>
              <w:spacing w:line="260" w:lineRule="exact"/>
              <w:ind w:right="524"/>
              <w:jc w:val="right"/>
              <w:rPr>
                <w:sz w:val="18"/>
              </w:rPr>
            </w:pPr>
            <w:r>
              <w:rPr>
                <w:sz w:val="18"/>
              </w:rPr>
              <w:t>47.5</w:t>
            </w:r>
            <w:r>
              <w:rPr>
                <w:rFonts w:hint="eastAsia"/>
                <w:sz w:val="18"/>
              </w:rPr>
              <w:t>％</w:t>
            </w:r>
          </w:p>
        </w:tc>
      </w:tr>
    </w:tbl>
    <w:p w:rsidR="00000000" w:rsidRDefault="00764533">
      <w:pPr>
        <w:spacing w:line="260" w:lineRule="exact"/>
        <w:ind w:firstLine="425"/>
        <w:rPr>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4"/>
        <w:gridCol w:w="1704"/>
        <w:gridCol w:w="1704"/>
        <w:gridCol w:w="1704"/>
        <w:gridCol w:w="1704"/>
      </w:tblGrid>
      <w:tr w:rsidR="00000000">
        <w:tblPrEx>
          <w:tblCellMar>
            <w:top w:w="0" w:type="dxa"/>
            <w:bottom w:w="0" w:type="dxa"/>
          </w:tblCellMar>
        </w:tblPrEx>
        <w:trPr>
          <w:jc w:val="center"/>
        </w:trPr>
        <w:tc>
          <w:tcPr>
            <w:tcW w:w="2854" w:type="dxa"/>
          </w:tcPr>
          <w:p w:rsidR="00000000" w:rsidRDefault="00764533">
            <w:pPr>
              <w:spacing w:line="260" w:lineRule="exact"/>
              <w:jc w:val="center"/>
              <w:rPr>
                <w:rFonts w:hint="eastAsia"/>
                <w:sz w:val="18"/>
              </w:rPr>
            </w:pPr>
            <w:r>
              <w:rPr>
                <w:rFonts w:hint="eastAsia"/>
                <w:sz w:val="18"/>
              </w:rPr>
              <w:t>学年</w:t>
            </w:r>
          </w:p>
        </w:tc>
        <w:tc>
          <w:tcPr>
            <w:tcW w:w="1704" w:type="dxa"/>
          </w:tcPr>
          <w:p w:rsidR="00000000" w:rsidRDefault="00764533">
            <w:pPr>
              <w:spacing w:line="260" w:lineRule="exact"/>
              <w:jc w:val="center"/>
              <w:rPr>
                <w:rFonts w:eastAsia="SimHei" w:hint="eastAsia"/>
                <w:sz w:val="18"/>
              </w:rPr>
            </w:pPr>
            <w:r>
              <w:rPr>
                <w:rFonts w:eastAsia="SimHei" w:hint="eastAsia"/>
                <w:sz w:val="18"/>
              </w:rPr>
              <w:t>普通高中</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854" w:type="dxa"/>
          </w:tcPr>
          <w:p w:rsidR="00000000" w:rsidRDefault="00764533">
            <w:pPr>
              <w:spacing w:line="260" w:lineRule="exact"/>
              <w:jc w:val="center"/>
              <w:rPr>
                <w:sz w:val="18"/>
              </w:rPr>
            </w:pPr>
            <w:r>
              <w:rPr>
                <w:sz w:val="18"/>
              </w:rPr>
              <w:t>1994-95</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216</w:t>
            </w:r>
          </w:p>
        </w:tc>
        <w:tc>
          <w:tcPr>
            <w:tcW w:w="1704" w:type="dxa"/>
          </w:tcPr>
          <w:p w:rsidR="00000000" w:rsidRDefault="00764533" w:rsidP="00764533">
            <w:pPr>
              <w:spacing w:line="260" w:lineRule="exact"/>
              <w:ind w:rightChars="240" w:right="31680"/>
              <w:jc w:val="right"/>
              <w:rPr>
                <w:sz w:val="18"/>
              </w:rPr>
            </w:pPr>
            <w:r>
              <w:rPr>
                <w:sz w:val="18"/>
              </w:rPr>
              <w:t>251</w:t>
            </w:r>
            <w:r>
              <w:rPr>
                <w:rFonts w:hint="eastAsia"/>
                <w:sz w:val="18"/>
              </w:rPr>
              <w:t xml:space="preserve"> </w:t>
            </w:r>
            <w:r>
              <w:rPr>
                <w:sz w:val="18"/>
              </w:rPr>
              <w:t>660</w:t>
            </w:r>
          </w:p>
        </w:tc>
        <w:tc>
          <w:tcPr>
            <w:tcW w:w="1704" w:type="dxa"/>
          </w:tcPr>
          <w:p w:rsidR="00000000" w:rsidRDefault="00764533" w:rsidP="00764533">
            <w:pPr>
              <w:spacing w:line="260" w:lineRule="exact"/>
              <w:ind w:rightChars="252" w:right="31680"/>
              <w:jc w:val="right"/>
              <w:rPr>
                <w:sz w:val="18"/>
              </w:rPr>
            </w:pPr>
            <w:r>
              <w:rPr>
                <w:sz w:val="18"/>
              </w:rPr>
              <w:t>139</w:t>
            </w:r>
            <w:r>
              <w:rPr>
                <w:rFonts w:hint="eastAsia"/>
                <w:sz w:val="18"/>
              </w:rPr>
              <w:t xml:space="preserve"> </w:t>
            </w:r>
            <w:r>
              <w:rPr>
                <w:sz w:val="18"/>
              </w:rPr>
              <w:t>059</w:t>
            </w:r>
          </w:p>
        </w:tc>
        <w:tc>
          <w:tcPr>
            <w:tcW w:w="1704" w:type="dxa"/>
          </w:tcPr>
          <w:p w:rsidR="00000000" w:rsidRDefault="00764533">
            <w:pPr>
              <w:spacing w:line="260" w:lineRule="exact"/>
              <w:ind w:right="524"/>
              <w:jc w:val="right"/>
              <w:rPr>
                <w:sz w:val="18"/>
              </w:rPr>
            </w:pPr>
            <w:r>
              <w:rPr>
                <w:sz w:val="18"/>
              </w:rPr>
              <w:t>55.3</w:t>
            </w:r>
            <w:r>
              <w:rPr>
                <w:rFonts w:hint="eastAsia"/>
                <w:sz w:val="18"/>
              </w:rPr>
              <w:t>％</w:t>
            </w:r>
          </w:p>
        </w:tc>
      </w:tr>
      <w:tr w:rsidR="00000000">
        <w:tblPrEx>
          <w:tblCellMar>
            <w:top w:w="0" w:type="dxa"/>
            <w:bottom w:w="0" w:type="dxa"/>
          </w:tblCellMar>
        </w:tblPrEx>
        <w:trPr>
          <w:jc w:val="center"/>
        </w:trPr>
        <w:tc>
          <w:tcPr>
            <w:tcW w:w="2854" w:type="dxa"/>
          </w:tcPr>
          <w:p w:rsidR="00000000" w:rsidRDefault="00764533">
            <w:pPr>
              <w:spacing w:line="260" w:lineRule="exact"/>
              <w:jc w:val="center"/>
              <w:rPr>
                <w:sz w:val="18"/>
              </w:rPr>
            </w:pPr>
            <w:r>
              <w:rPr>
                <w:sz w:val="18"/>
              </w:rPr>
              <w:t>1995-96</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232</w:t>
            </w:r>
          </w:p>
        </w:tc>
        <w:tc>
          <w:tcPr>
            <w:tcW w:w="1704" w:type="dxa"/>
          </w:tcPr>
          <w:p w:rsidR="00000000" w:rsidRDefault="00764533" w:rsidP="00764533">
            <w:pPr>
              <w:spacing w:line="260" w:lineRule="exact"/>
              <w:ind w:rightChars="240" w:right="31680"/>
              <w:jc w:val="right"/>
              <w:rPr>
                <w:sz w:val="18"/>
              </w:rPr>
            </w:pPr>
            <w:r>
              <w:rPr>
                <w:sz w:val="18"/>
              </w:rPr>
              <w:t>252</w:t>
            </w:r>
            <w:r>
              <w:rPr>
                <w:rFonts w:hint="eastAsia"/>
                <w:sz w:val="18"/>
              </w:rPr>
              <w:t xml:space="preserve"> </w:t>
            </w:r>
            <w:r>
              <w:rPr>
                <w:sz w:val="18"/>
              </w:rPr>
              <w:t>454</w:t>
            </w:r>
          </w:p>
        </w:tc>
        <w:tc>
          <w:tcPr>
            <w:tcW w:w="1704" w:type="dxa"/>
          </w:tcPr>
          <w:p w:rsidR="00000000" w:rsidRDefault="00764533" w:rsidP="00764533">
            <w:pPr>
              <w:spacing w:line="260" w:lineRule="exact"/>
              <w:ind w:rightChars="252" w:right="31680"/>
              <w:jc w:val="right"/>
              <w:rPr>
                <w:sz w:val="18"/>
              </w:rPr>
            </w:pPr>
            <w:r>
              <w:rPr>
                <w:sz w:val="18"/>
              </w:rPr>
              <w:t>138</w:t>
            </w:r>
            <w:r>
              <w:rPr>
                <w:rFonts w:hint="eastAsia"/>
                <w:sz w:val="18"/>
              </w:rPr>
              <w:t xml:space="preserve"> </w:t>
            </w:r>
            <w:r>
              <w:rPr>
                <w:sz w:val="18"/>
              </w:rPr>
              <w:t>934</w:t>
            </w:r>
          </w:p>
        </w:tc>
        <w:tc>
          <w:tcPr>
            <w:tcW w:w="1704" w:type="dxa"/>
          </w:tcPr>
          <w:p w:rsidR="00000000" w:rsidRDefault="00764533">
            <w:pPr>
              <w:spacing w:line="260" w:lineRule="exact"/>
              <w:ind w:right="524"/>
              <w:jc w:val="right"/>
              <w:rPr>
                <w:sz w:val="18"/>
              </w:rPr>
            </w:pPr>
            <w:r>
              <w:rPr>
                <w:sz w:val="18"/>
              </w:rPr>
              <w:t>55.0</w:t>
            </w:r>
            <w:r>
              <w:rPr>
                <w:rFonts w:hint="eastAsia"/>
                <w:sz w:val="18"/>
              </w:rPr>
              <w:t>％</w:t>
            </w:r>
          </w:p>
        </w:tc>
      </w:tr>
      <w:tr w:rsidR="00000000">
        <w:tblPrEx>
          <w:tblCellMar>
            <w:top w:w="0" w:type="dxa"/>
            <w:bottom w:w="0" w:type="dxa"/>
          </w:tblCellMar>
        </w:tblPrEx>
        <w:trPr>
          <w:jc w:val="center"/>
        </w:trPr>
        <w:tc>
          <w:tcPr>
            <w:tcW w:w="2854" w:type="dxa"/>
          </w:tcPr>
          <w:p w:rsidR="00000000" w:rsidRDefault="00764533">
            <w:pPr>
              <w:spacing w:line="260" w:lineRule="exact"/>
              <w:jc w:val="center"/>
              <w:rPr>
                <w:sz w:val="18"/>
              </w:rPr>
            </w:pPr>
            <w:r>
              <w:rPr>
                <w:sz w:val="18"/>
              </w:rPr>
              <w:t>1996-97</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230</w:t>
            </w:r>
          </w:p>
        </w:tc>
        <w:tc>
          <w:tcPr>
            <w:tcW w:w="1704" w:type="dxa"/>
          </w:tcPr>
          <w:p w:rsidR="00000000" w:rsidRDefault="00764533" w:rsidP="00764533">
            <w:pPr>
              <w:spacing w:line="260" w:lineRule="exact"/>
              <w:ind w:rightChars="240" w:right="31680"/>
              <w:jc w:val="right"/>
              <w:rPr>
                <w:sz w:val="18"/>
              </w:rPr>
            </w:pPr>
            <w:r>
              <w:rPr>
                <w:sz w:val="18"/>
              </w:rPr>
              <w:t>245</w:t>
            </w:r>
            <w:r>
              <w:rPr>
                <w:rFonts w:hint="eastAsia"/>
                <w:sz w:val="18"/>
              </w:rPr>
              <w:t xml:space="preserve"> </w:t>
            </w:r>
            <w:r>
              <w:rPr>
                <w:sz w:val="18"/>
              </w:rPr>
              <w:t>116</w:t>
            </w:r>
          </w:p>
        </w:tc>
        <w:tc>
          <w:tcPr>
            <w:tcW w:w="1704" w:type="dxa"/>
          </w:tcPr>
          <w:p w:rsidR="00000000" w:rsidRDefault="00764533" w:rsidP="00764533">
            <w:pPr>
              <w:spacing w:line="260" w:lineRule="exact"/>
              <w:ind w:rightChars="252" w:right="31680"/>
              <w:jc w:val="right"/>
              <w:rPr>
                <w:sz w:val="18"/>
              </w:rPr>
            </w:pPr>
            <w:r>
              <w:rPr>
                <w:sz w:val="18"/>
              </w:rPr>
              <w:t>135</w:t>
            </w:r>
            <w:r>
              <w:rPr>
                <w:rFonts w:hint="eastAsia"/>
                <w:sz w:val="18"/>
              </w:rPr>
              <w:t xml:space="preserve"> </w:t>
            </w:r>
            <w:r>
              <w:rPr>
                <w:sz w:val="18"/>
              </w:rPr>
              <w:t>503</w:t>
            </w:r>
          </w:p>
        </w:tc>
        <w:tc>
          <w:tcPr>
            <w:tcW w:w="1704" w:type="dxa"/>
          </w:tcPr>
          <w:p w:rsidR="00000000" w:rsidRDefault="00764533">
            <w:pPr>
              <w:spacing w:line="260" w:lineRule="exact"/>
              <w:ind w:right="524"/>
              <w:jc w:val="right"/>
              <w:rPr>
                <w:sz w:val="18"/>
              </w:rPr>
            </w:pPr>
            <w:r>
              <w:rPr>
                <w:sz w:val="18"/>
              </w:rPr>
              <w:t>55.3</w:t>
            </w:r>
            <w:r>
              <w:rPr>
                <w:rFonts w:hint="eastAsia"/>
                <w:sz w:val="18"/>
              </w:rPr>
              <w:t>％</w:t>
            </w:r>
          </w:p>
        </w:tc>
      </w:tr>
      <w:tr w:rsidR="00000000">
        <w:tblPrEx>
          <w:tblCellMar>
            <w:top w:w="0" w:type="dxa"/>
            <w:bottom w:w="0" w:type="dxa"/>
          </w:tblCellMar>
        </w:tblPrEx>
        <w:trPr>
          <w:jc w:val="center"/>
        </w:trPr>
        <w:tc>
          <w:tcPr>
            <w:tcW w:w="2854" w:type="dxa"/>
          </w:tcPr>
          <w:p w:rsidR="00000000" w:rsidRDefault="00764533">
            <w:pPr>
              <w:spacing w:line="260" w:lineRule="exact"/>
              <w:jc w:val="center"/>
              <w:rPr>
                <w:sz w:val="18"/>
              </w:rPr>
            </w:pPr>
            <w:r>
              <w:rPr>
                <w:sz w:val="18"/>
              </w:rPr>
              <w:t>1997-98</w:t>
            </w:r>
          </w:p>
        </w:tc>
        <w:tc>
          <w:tcPr>
            <w:tcW w:w="1704"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242</w:t>
            </w:r>
          </w:p>
        </w:tc>
        <w:tc>
          <w:tcPr>
            <w:tcW w:w="1704" w:type="dxa"/>
          </w:tcPr>
          <w:p w:rsidR="00000000" w:rsidRDefault="00764533" w:rsidP="00764533">
            <w:pPr>
              <w:spacing w:line="260" w:lineRule="exact"/>
              <w:ind w:rightChars="240" w:right="31680"/>
              <w:jc w:val="right"/>
              <w:rPr>
                <w:sz w:val="18"/>
              </w:rPr>
            </w:pPr>
            <w:r>
              <w:rPr>
                <w:sz w:val="18"/>
              </w:rPr>
              <w:t>242</w:t>
            </w:r>
            <w:r>
              <w:rPr>
                <w:rFonts w:hint="eastAsia"/>
                <w:sz w:val="18"/>
              </w:rPr>
              <w:t xml:space="preserve"> </w:t>
            </w:r>
            <w:r>
              <w:rPr>
                <w:sz w:val="18"/>
              </w:rPr>
              <w:t>867</w:t>
            </w:r>
          </w:p>
        </w:tc>
        <w:tc>
          <w:tcPr>
            <w:tcW w:w="1704" w:type="dxa"/>
          </w:tcPr>
          <w:p w:rsidR="00000000" w:rsidRDefault="00764533" w:rsidP="00764533">
            <w:pPr>
              <w:spacing w:line="260" w:lineRule="exact"/>
              <w:ind w:rightChars="252" w:right="31680"/>
              <w:jc w:val="right"/>
              <w:rPr>
                <w:sz w:val="18"/>
              </w:rPr>
            </w:pPr>
            <w:r>
              <w:rPr>
                <w:sz w:val="18"/>
              </w:rPr>
              <w:t>133</w:t>
            </w:r>
            <w:r>
              <w:rPr>
                <w:rFonts w:hint="eastAsia"/>
                <w:sz w:val="18"/>
              </w:rPr>
              <w:t xml:space="preserve"> </w:t>
            </w:r>
            <w:r>
              <w:rPr>
                <w:sz w:val="18"/>
              </w:rPr>
              <w:t>586</w:t>
            </w:r>
          </w:p>
        </w:tc>
        <w:tc>
          <w:tcPr>
            <w:tcW w:w="1704" w:type="dxa"/>
          </w:tcPr>
          <w:p w:rsidR="00000000" w:rsidRDefault="00764533">
            <w:pPr>
              <w:spacing w:line="260" w:lineRule="exact"/>
              <w:ind w:right="524"/>
              <w:jc w:val="right"/>
              <w:rPr>
                <w:sz w:val="18"/>
              </w:rPr>
            </w:pPr>
            <w:r>
              <w:rPr>
                <w:sz w:val="18"/>
              </w:rPr>
              <w:t>55.0</w:t>
            </w:r>
            <w:r>
              <w:rPr>
                <w:rFonts w:hint="eastAsia"/>
                <w:sz w:val="18"/>
              </w:rPr>
              <w:t>％</w:t>
            </w:r>
          </w:p>
        </w:tc>
      </w:tr>
    </w:tbl>
    <w:p w:rsidR="00000000" w:rsidRDefault="00764533">
      <w:pPr>
        <w:spacing w:line="260" w:lineRule="exact"/>
        <w:ind w:firstLine="425"/>
        <w:rPr>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6"/>
        <w:gridCol w:w="1904"/>
        <w:gridCol w:w="1704"/>
        <w:gridCol w:w="1704"/>
        <w:gridCol w:w="1704"/>
      </w:tblGrid>
      <w:tr w:rsidR="00000000">
        <w:tblPrEx>
          <w:tblCellMar>
            <w:top w:w="0" w:type="dxa"/>
            <w:bottom w:w="0" w:type="dxa"/>
          </w:tblCellMar>
        </w:tblPrEx>
        <w:trPr>
          <w:jc w:val="center"/>
        </w:trPr>
        <w:tc>
          <w:tcPr>
            <w:tcW w:w="2676" w:type="dxa"/>
          </w:tcPr>
          <w:p w:rsidR="00000000" w:rsidRDefault="00764533">
            <w:pPr>
              <w:spacing w:line="260" w:lineRule="exact"/>
              <w:jc w:val="center"/>
              <w:rPr>
                <w:rFonts w:hint="eastAsia"/>
                <w:sz w:val="18"/>
              </w:rPr>
            </w:pPr>
            <w:r>
              <w:rPr>
                <w:rFonts w:hint="eastAsia"/>
                <w:sz w:val="18"/>
              </w:rPr>
              <w:t>学年</w:t>
            </w:r>
          </w:p>
        </w:tc>
        <w:tc>
          <w:tcPr>
            <w:tcW w:w="1904" w:type="dxa"/>
          </w:tcPr>
          <w:p w:rsidR="00000000" w:rsidRDefault="00764533">
            <w:pPr>
              <w:pStyle w:val="Heading1"/>
              <w:numPr>
                <w:ilvl w:val="0"/>
                <w:numId w:val="0"/>
              </w:numPr>
              <w:spacing w:line="260" w:lineRule="exact"/>
              <w:ind w:left="-108" w:right="-124"/>
              <w:jc w:val="center"/>
              <w:rPr>
                <w:rFonts w:hint="eastAsia"/>
                <w:b w:val="0"/>
                <w:sz w:val="18"/>
              </w:rPr>
            </w:pPr>
            <w:r>
              <w:rPr>
                <w:rFonts w:hint="eastAsia"/>
                <w:b w:val="0"/>
                <w:sz w:val="18"/>
              </w:rPr>
              <w:t>多学科统一高中</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676" w:type="dxa"/>
          </w:tcPr>
          <w:p w:rsidR="00000000" w:rsidRDefault="00764533">
            <w:pPr>
              <w:spacing w:line="260" w:lineRule="exact"/>
              <w:jc w:val="center"/>
              <w:rPr>
                <w:sz w:val="18"/>
              </w:rPr>
            </w:pPr>
            <w:r>
              <w:rPr>
                <w:sz w:val="18"/>
              </w:rPr>
              <w:t>1994-95</w:t>
            </w:r>
          </w:p>
        </w:tc>
        <w:tc>
          <w:tcPr>
            <w:tcW w:w="1904" w:type="dxa"/>
          </w:tcPr>
          <w:p w:rsidR="00000000" w:rsidRDefault="00764533" w:rsidP="00764533">
            <w:pPr>
              <w:spacing w:line="260" w:lineRule="exact"/>
              <w:ind w:rightChars="286" w:right="31680"/>
              <w:jc w:val="right"/>
              <w:rPr>
                <w:sz w:val="18"/>
              </w:rPr>
            </w:pPr>
            <w:r>
              <w:rPr>
                <w:sz w:val="18"/>
              </w:rPr>
              <w:t>31</w:t>
            </w:r>
          </w:p>
        </w:tc>
        <w:tc>
          <w:tcPr>
            <w:tcW w:w="1704" w:type="dxa"/>
          </w:tcPr>
          <w:p w:rsidR="00000000" w:rsidRDefault="00764533" w:rsidP="00764533">
            <w:pPr>
              <w:spacing w:line="260" w:lineRule="exact"/>
              <w:ind w:rightChars="240" w:right="31680"/>
              <w:jc w:val="right"/>
              <w:rPr>
                <w:sz w:val="18"/>
              </w:rPr>
            </w:pPr>
            <w:r>
              <w:rPr>
                <w:sz w:val="18"/>
              </w:rPr>
              <w:t>24</w:t>
            </w:r>
            <w:r>
              <w:rPr>
                <w:rFonts w:hint="eastAsia"/>
                <w:sz w:val="18"/>
              </w:rPr>
              <w:t xml:space="preserve"> </w:t>
            </w:r>
            <w:r>
              <w:rPr>
                <w:sz w:val="18"/>
              </w:rPr>
              <w:t>623</w:t>
            </w:r>
          </w:p>
        </w:tc>
        <w:tc>
          <w:tcPr>
            <w:tcW w:w="1704" w:type="dxa"/>
          </w:tcPr>
          <w:p w:rsidR="00000000" w:rsidRDefault="00764533" w:rsidP="00764533">
            <w:pPr>
              <w:spacing w:line="260" w:lineRule="exact"/>
              <w:ind w:rightChars="252" w:right="31680"/>
              <w:jc w:val="right"/>
              <w:rPr>
                <w:sz w:val="18"/>
              </w:rPr>
            </w:pPr>
            <w:r>
              <w:rPr>
                <w:sz w:val="18"/>
              </w:rPr>
              <w:t>13</w:t>
            </w:r>
            <w:r>
              <w:rPr>
                <w:rFonts w:hint="eastAsia"/>
                <w:sz w:val="18"/>
              </w:rPr>
              <w:t xml:space="preserve"> </w:t>
            </w:r>
            <w:r>
              <w:rPr>
                <w:sz w:val="18"/>
              </w:rPr>
              <w:t>268</w:t>
            </w:r>
          </w:p>
        </w:tc>
        <w:tc>
          <w:tcPr>
            <w:tcW w:w="1704" w:type="dxa"/>
          </w:tcPr>
          <w:p w:rsidR="00000000" w:rsidRDefault="00764533">
            <w:pPr>
              <w:spacing w:line="260" w:lineRule="exact"/>
              <w:ind w:right="524"/>
              <w:jc w:val="right"/>
              <w:rPr>
                <w:sz w:val="18"/>
              </w:rPr>
            </w:pPr>
            <w:r>
              <w:rPr>
                <w:sz w:val="18"/>
              </w:rPr>
              <w:t>53.9</w:t>
            </w:r>
            <w:r>
              <w:rPr>
                <w:rFonts w:hint="eastAsia"/>
                <w:sz w:val="18"/>
              </w:rPr>
              <w:t>％</w:t>
            </w:r>
          </w:p>
        </w:tc>
      </w:tr>
      <w:tr w:rsidR="00000000">
        <w:tblPrEx>
          <w:tblCellMar>
            <w:top w:w="0" w:type="dxa"/>
            <w:bottom w:w="0" w:type="dxa"/>
          </w:tblCellMar>
        </w:tblPrEx>
        <w:trPr>
          <w:jc w:val="center"/>
        </w:trPr>
        <w:tc>
          <w:tcPr>
            <w:tcW w:w="2676" w:type="dxa"/>
          </w:tcPr>
          <w:p w:rsidR="00000000" w:rsidRDefault="00764533">
            <w:pPr>
              <w:spacing w:line="260" w:lineRule="exact"/>
              <w:jc w:val="center"/>
              <w:rPr>
                <w:sz w:val="18"/>
              </w:rPr>
            </w:pPr>
            <w:r>
              <w:rPr>
                <w:sz w:val="18"/>
              </w:rPr>
              <w:t>1995-96</w:t>
            </w:r>
          </w:p>
        </w:tc>
        <w:tc>
          <w:tcPr>
            <w:tcW w:w="1904" w:type="dxa"/>
          </w:tcPr>
          <w:p w:rsidR="00000000" w:rsidRDefault="00764533" w:rsidP="00764533">
            <w:pPr>
              <w:spacing w:line="260" w:lineRule="exact"/>
              <w:ind w:rightChars="286" w:right="31680"/>
              <w:jc w:val="right"/>
              <w:rPr>
                <w:sz w:val="18"/>
              </w:rPr>
            </w:pPr>
            <w:r>
              <w:rPr>
                <w:sz w:val="18"/>
              </w:rPr>
              <w:t>39</w:t>
            </w:r>
          </w:p>
        </w:tc>
        <w:tc>
          <w:tcPr>
            <w:tcW w:w="1704" w:type="dxa"/>
          </w:tcPr>
          <w:p w:rsidR="00000000" w:rsidRDefault="00764533" w:rsidP="00764533">
            <w:pPr>
              <w:spacing w:line="260" w:lineRule="exact"/>
              <w:ind w:rightChars="240" w:right="31680"/>
              <w:jc w:val="right"/>
              <w:rPr>
                <w:sz w:val="18"/>
              </w:rPr>
            </w:pPr>
            <w:r>
              <w:rPr>
                <w:sz w:val="18"/>
              </w:rPr>
              <w:t>26</w:t>
            </w:r>
            <w:r>
              <w:rPr>
                <w:rFonts w:hint="eastAsia"/>
                <w:sz w:val="18"/>
              </w:rPr>
              <w:t xml:space="preserve"> </w:t>
            </w:r>
            <w:r>
              <w:rPr>
                <w:sz w:val="18"/>
              </w:rPr>
              <w:t>900</w:t>
            </w:r>
          </w:p>
        </w:tc>
        <w:tc>
          <w:tcPr>
            <w:tcW w:w="1704" w:type="dxa"/>
          </w:tcPr>
          <w:p w:rsidR="00000000" w:rsidRDefault="00764533" w:rsidP="00764533">
            <w:pPr>
              <w:spacing w:line="260" w:lineRule="exact"/>
              <w:ind w:rightChars="252" w:right="31680"/>
              <w:jc w:val="right"/>
              <w:rPr>
                <w:sz w:val="18"/>
              </w:rPr>
            </w:pPr>
            <w:r>
              <w:rPr>
                <w:sz w:val="18"/>
              </w:rPr>
              <w:t>14</w:t>
            </w:r>
            <w:r>
              <w:rPr>
                <w:rFonts w:hint="eastAsia"/>
                <w:sz w:val="18"/>
              </w:rPr>
              <w:t xml:space="preserve"> </w:t>
            </w:r>
            <w:r>
              <w:rPr>
                <w:sz w:val="18"/>
              </w:rPr>
              <w:t>557</w:t>
            </w:r>
          </w:p>
        </w:tc>
        <w:tc>
          <w:tcPr>
            <w:tcW w:w="1704" w:type="dxa"/>
          </w:tcPr>
          <w:p w:rsidR="00000000" w:rsidRDefault="00764533">
            <w:pPr>
              <w:spacing w:line="260" w:lineRule="exact"/>
              <w:ind w:right="524"/>
              <w:jc w:val="right"/>
              <w:rPr>
                <w:sz w:val="18"/>
              </w:rPr>
            </w:pPr>
            <w:r>
              <w:rPr>
                <w:sz w:val="18"/>
              </w:rPr>
              <w:t>54.1</w:t>
            </w:r>
            <w:r>
              <w:rPr>
                <w:rFonts w:hint="eastAsia"/>
                <w:sz w:val="18"/>
              </w:rPr>
              <w:t>％</w:t>
            </w:r>
          </w:p>
        </w:tc>
      </w:tr>
      <w:tr w:rsidR="00000000">
        <w:tblPrEx>
          <w:tblCellMar>
            <w:top w:w="0" w:type="dxa"/>
            <w:bottom w:w="0" w:type="dxa"/>
          </w:tblCellMar>
        </w:tblPrEx>
        <w:trPr>
          <w:jc w:val="center"/>
        </w:trPr>
        <w:tc>
          <w:tcPr>
            <w:tcW w:w="2676" w:type="dxa"/>
          </w:tcPr>
          <w:p w:rsidR="00000000" w:rsidRDefault="00764533">
            <w:pPr>
              <w:spacing w:line="260" w:lineRule="exact"/>
              <w:jc w:val="center"/>
              <w:rPr>
                <w:sz w:val="18"/>
              </w:rPr>
            </w:pPr>
            <w:r>
              <w:rPr>
                <w:sz w:val="18"/>
              </w:rPr>
              <w:t>1996-97</w:t>
            </w:r>
          </w:p>
        </w:tc>
        <w:tc>
          <w:tcPr>
            <w:tcW w:w="1904" w:type="dxa"/>
          </w:tcPr>
          <w:p w:rsidR="00000000" w:rsidRDefault="00764533" w:rsidP="00764533">
            <w:pPr>
              <w:spacing w:line="260" w:lineRule="exact"/>
              <w:ind w:rightChars="286" w:right="31680"/>
              <w:jc w:val="right"/>
              <w:rPr>
                <w:sz w:val="18"/>
              </w:rPr>
            </w:pPr>
            <w:r>
              <w:rPr>
                <w:sz w:val="18"/>
              </w:rPr>
              <w:t>51</w:t>
            </w:r>
          </w:p>
        </w:tc>
        <w:tc>
          <w:tcPr>
            <w:tcW w:w="1704" w:type="dxa"/>
          </w:tcPr>
          <w:p w:rsidR="00000000" w:rsidRDefault="00764533" w:rsidP="00764533">
            <w:pPr>
              <w:spacing w:line="260" w:lineRule="exact"/>
              <w:ind w:rightChars="240" w:right="31680"/>
              <w:jc w:val="right"/>
              <w:rPr>
                <w:sz w:val="18"/>
              </w:rPr>
            </w:pPr>
            <w:r>
              <w:rPr>
                <w:sz w:val="18"/>
              </w:rPr>
              <w:t>29</w:t>
            </w:r>
            <w:r>
              <w:rPr>
                <w:rFonts w:hint="eastAsia"/>
                <w:sz w:val="18"/>
              </w:rPr>
              <w:t xml:space="preserve"> </w:t>
            </w:r>
            <w:r>
              <w:rPr>
                <w:sz w:val="18"/>
              </w:rPr>
              <w:t>988</w:t>
            </w:r>
          </w:p>
        </w:tc>
        <w:tc>
          <w:tcPr>
            <w:tcW w:w="1704" w:type="dxa"/>
          </w:tcPr>
          <w:p w:rsidR="00000000" w:rsidRDefault="00764533" w:rsidP="00764533">
            <w:pPr>
              <w:spacing w:line="260" w:lineRule="exact"/>
              <w:ind w:rightChars="252" w:right="31680"/>
              <w:jc w:val="right"/>
              <w:rPr>
                <w:sz w:val="18"/>
              </w:rPr>
            </w:pPr>
            <w:r>
              <w:rPr>
                <w:sz w:val="18"/>
              </w:rPr>
              <w:t>16</w:t>
            </w:r>
            <w:r>
              <w:rPr>
                <w:rFonts w:hint="eastAsia"/>
                <w:sz w:val="18"/>
              </w:rPr>
              <w:t xml:space="preserve"> </w:t>
            </w:r>
            <w:r>
              <w:rPr>
                <w:sz w:val="18"/>
              </w:rPr>
              <w:t>499</w:t>
            </w:r>
          </w:p>
        </w:tc>
        <w:tc>
          <w:tcPr>
            <w:tcW w:w="1704" w:type="dxa"/>
          </w:tcPr>
          <w:p w:rsidR="00000000" w:rsidRDefault="00764533">
            <w:pPr>
              <w:spacing w:line="260" w:lineRule="exact"/>
              <w:ind w:right="524"/>
              <w:jc w:val="right"/>
              <w:rPr>
                <w:sz w:val="18"/>
              </w:rPr>
            </w:pPr>
            <w:r>
              <w:rPr>
                <w:sz w:val="18"/>
              </w:rPr>
              <w:t>55.0</w:t>
            </w:r>
            <w:r>
              <w:rPr>
                <w:rFonts w:hint="eastAsia"/>
                <w:sz w:val="18"/>
              </w:rPr>
              <w:t>％</w:t>
            </w:r>
          </w:p>
        </w:tc>
      </w:tr>
      <w:tr w:rsidR="00000000">
        <w:tblPrEx>
          <w:tblCellMar>
            <w:top w:w="0" w:type="dxa"/>
            <w:bottom w:w="0" w:type="dxa"/>
          </w:tblCellMar>
        </w:tblPrEx>
        <w:trPr>
          <w:jc w:val="center"/>
        </w:trPr>
        <w:tc>
          <w:tcPr>
            <w:tcW w:w="2676" w:type="dxa"/>
          </w:tcPr>
          <w:p w:rsidR="00000000" w:rsidRDefault="00764533">
            <w:pPr>
              <w:spacing w:line="260" w:lineRule="exact"/>
              <w:jc w:val="center"/>
              <w:rPr>
                <w:sz w:val="18"/>
              </w:rPr>
            </w:pPr>
            <w:r>
              <w:rPr>
                <w:sz w:val="18"/>
              </w:rPr>
              <w:t>1997-98</w:t>
            </w:r>
          </w:p>
        </w:tc>
        <w:tc>
          <w:tcPr>
            <w:tcW w:w="1904" w:type="dxa"/>
          </w:tcPr>
          <w:p w:rsidR="00000000" w:rsidRDefault="00764533" w:rsidP="00764533">
            <w:pPr>
              <w:spacing w:line="260" w:lineRule="exact"/>
              <w:ind w:rightChars="286" w:right="31680"/>
              <w:jc w:val="right"/>
              <w:rPr>
                <w:sz w:val="18"/>
              </w:rPr>
            </w:pPr>
            <w:r>
              <w:rPr>
                <w:sz w:val="18"/>
              </w:rPr>
              <w:t>52</w:t>
            </w:r>
          </w:p>
        </w:tc>
        <w:tc>
          <w:tcPr>
            <w:tcW w:w="1704" w:type="dxa"/>
          </w:tcPr>
          <w:p w:rsidR="00000000" w:rsidRDefault="00764533" w:rsidP="00764533">
            <w:pPr>
              <w:spacing w:line="260" w:lineRule="exact"/>
              <w:ind w:rightChars="240" w:right="31680"/>
              <w:jc w:val="right"/>
              <w:rPr>
                <w:sz w:val="18"/>
              </w:rPr>
            </w:pPr>
            <w:r>
              <w:rPr>
                <w:sz w:val="18"/>
              </w:rPr>
              <w:t>30</w:t>
            </w:r>
            <w:r>
              <w:rPr>
                <w:rFonts w:hint="eastAsia"/>
                <w:sz w:val="18"/>
              </w:rPr>
              <w:t xml:space="preserve"> </w:t>
            </w:r>
            <w:r>
              <w:rPr>
                <w:sz w:val="18"/>
              </w:rPr>
              <w:t>974</w:t>
            </w:r>
          </w:p>
        </w:tc>
        <w:tc>
          <w:tcPr>
            <w:tcW w:w="1704" w:type="dxa"/>
          </w:tcPr>
          <w:p w:rsidR="00000000" w:rsidRDefault="00764533" w:rsidP="00764533">
            <w:pPr>
              <w:spacing w:line="260" w:lineRule="exact"/>
              <w:ind w:rightChars="252" w:right="31680"/>
              <w:jc w:val="right"/>
              <w:rPr>
                <w:sz w:val="18"/>
              </w:rPr>
            </w:pPr>
            <w:r>
              <w:rPr>
                <w:sz w:val="18"/>
              </w:rPr>
              <w:t>17</w:t>
            </w:r>
            <w:r>
              <w:rPr>
                <w:rFonts w:hint="eastAsia"/>
                <w:sz w:val="18"/>
              </w:rPr>
              <w:t xml:space="preserve"> </w:t>
            </w:r>
            <w:r>
              <w:rPr>
                <w:sz w:val="18"/>
              </w:rPr>
              <w:t>2</w:t>
            </w:r>
            <w:r>
              <w:rPr>
                <w:sz w:val="18"/>
              </w:rPr>
              <w:t>46</w:t>
            </w:r>
          </w:p>
        </w:tc>
        <w:tc>
          <w:tcPr>
            <w:tcW w:w="1704" w:type="dxa"/>
          </w:tcPr>
          <w:p w:rsidR="00000000" w:rsidRDefault="00764533">
            <w:pPr>
              <w:spacing w:line="260" w:lineRule="exact"/>
              <w:ind w:right="524"/>
              <w:jc w:val="right"/>
              <w:rPr>
                <w:sz w:val="18"/>
              </w:rPr>
            </w:pPr>
            <w:r>
              <w:rPr>
                <w:sz w:val="18"/>
              </w:rPr>
              <w:t>55.7</w:t>
            </w:r>
            <w:r>
              <w:rPr>
                <w:rFonts w:hint="eastAsia"/>
                <w:sz w:val="18"/>
              </w:rPr>
              <w:t>％</w:t>
            </w:r>
          </w:p>
        </w:tc>
      </w:tr>
    </w:tbl>
    <w:p w:rsidR="00000000" w:rsidRDefault="00764533">
      <w:pPr>
        <w:spacing w:line="260" w:lineRule="exact"/>
        <w:ind w:firstLine="425"/>
        <w:rPr>
          <w:rFonts w:hint="eastAsia"/>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1910"/>
        <w:gridCol w:w="1704"/>
        <w:gridCol w:w="1704"/>
        <w:gridCol w:w="1704"/>
      </w:tblGrid>
      <w:tr w:rsidR="00000000">
        <w:tblPrEx>
          <w:tblCellMar>
            <w:top w:w="0" w:type="dxa"/>
            <w:bottom w:w="0" w:type="dxa"/>
          </w:tblCellMar>
        </w:tblPrEx>
        <w:trPr>
          <w:jc w:val="center"/>
        </w:trPr>
        <w:tc>
          <w:tcPr>
            <w:tcW w:w="2683" w:type="dxa"/>
          </w:tcPr>
          <w:p w:rsidR="00000000" w:rsidRDefault="00764533">
            <w:pPr>
              <w:spacing w:line="260" w:lineRule="exact"/>
              <w:jc w:val="center"/>
              <w:rPr>
                <w:rFonts w:hint="eastAsia"/>
                <w:sz w:val="18"/>
              </w:rPr>
            </w:pPr>
            <w:r>
              <w:rPr>
                <w:rFonts w:hint="eastAsia"/>
                <w:sz w:val="18"/>
              </w:rPr>
              <w:t>学年</w:t>
            </w:r>
          </w:p>
        </w:tc>
        <w:tc>
          <w:tcPr>
            <w:tcW w:w="1910" w:type="dxa"/>
          </w:tcPr>
          <w:p w:rsidR="00000000" w:rsidRDefault="00764533">
            <w:pPr>
              <w:spacing w:line="260" w:lineRule="exact"/>
              <w:jc w:val="center"/>
              <w:rPr>
                <w:rFonts w:ascii="SimHei" w:hint="eastAsia"/>
                <w:sz w:val="18"/>
              </w:rPr>
            </w:pPr>
            <w:r>
              <w:rPr>
                <w:rFonts w:ascii="SimHei" w:hint="eastAsia"/>
                <w:sz w:val="18"/>
              </w:rPr>
              <w:t>技术职业高中</w:t>
            </w:r>
          </w:p>
        </w:tc>
        <w:tc>
          <w:tcPr>
            <w:tcW w:w="1704" w:type="dxa"/>
          </w:tcPr>
          <w:p w:rsidR="00000000" w:rsidRDefault="00764533">
            <w:pPr>
              <w:spacing w:line="260" w:lineRule="exact"/>
              <w:jc w:val="center"/>
              <w:rPr>
                <w:rFonts w:hint="eastAsia"/>
                <w:sz w:val="18"/>
              </w:rPr>
            </w:pPr>
            <w:r>
              <w:rPr>
                <w:rFonts w:hint="eastAsia"/>
                <w:sz w:val="18"/>
              </w:rPr>
              <w:t>总计</w:t>
            </w:r>
          </w:p>
        </w:tc>
        <w:tc>
          <w:tcPr>
            <w:tcW w:w="1704" w:type="dxa"/>
          </w:tcPr>
          <w:p w:rsidR="00000000" w:rsidRDefault="00764533">
            <w:pPr>
              <w:spacing w:line="260" w:lineRule="exact"/>
              <w:jc w:val="center"/>
              <w:rPr>
                <w:rFonts w:hint="eastAsia"/>
                <w:sz w:val="18"/>
              </w:rPr>
            </w:pPr>
            <w:r>
              <w:rPr>
                <w:rFonts w:hint="eastAsia"/>
                <w:sz w:val="18"/>
              </w:rPr>
              <w:t>女生</w:t>
            </w:r>
          </w:p>
        </w:tc>
        <w:tc>
          <w:tcPr>
            <w:tcW w:w="1704" w:type="dxa"/>
          </w:tcPr>
          <w:p w:rsidR="00000000" w:rsidRDefault="00764533">
            <w:pPr>
              <w:spacing w:line="260" w:lineRule="exact"/>
              <w:jc w:val="center"/>
              <w:rPr>
                <w:rFonts w:hint="eastAsia"/>
                <w:sz w:val="18"/>
              </w:rPr>
            </w:pPr>
            <w:r>
              <w:rPr>
                <w:rFonts w:hint="eastAsia"/>
                <w:sz w:val="18"/>
              </w:rPr>
              <w:t>女生所占比例</w:t>
            </w:r>
          </w:p>
        </w:tc>
      </w:tr>
      <w:tr w:rsidR="00000000">
        <w:tblPrEx>
          <w:tblCellMar>
            <w:top w:w="0" w:type="dxa"/>
            <w:bottom w:w="0" w:type="dxa"/>
          </w:tblCellMar>
        </w:tblPrEx>
        <w:trPr>
          <w:jc w:val="center"/>
        </w:trPr>
        <w:tc>
          <w:tcPr>
            <w:tcW w:w="2683" w:type="dxa"/>
          </w:tcPr>
          <w:p w:rsidR="00000000" w:rsidRDefault="00764533">
            <w:pPr>
              <w:spacing w:line="260" w:lineRule="exact"/>
              <w:jc w:val="center"/>
              <w:rPr>
                <w:sz w:val="18"/>
              </w:rPr>
            </w:pPr>
            <w:r>
              <w:rPr>
                <w:sz w:val="18"/>
              </w:rPr>
              <w:t>1994-95</w:t>
            </w:r>
          </w:p>
        </w:tc>
        <w:tc>
          <w:tcPr>
            <w:tcW w:w="1910" w:type="dxa"/>
          </w:tcPr>
          <w:p w:rsidR="00000000" w:rsidRDefault="00764533" w:rsidP="00764533">
            <w:pPr>
              <w:spacing w:line="260" w:lineRule="exact"/>
              <w:ind w:rightChars="286" w:right="31680"/>
              <w:jc w:val="right"/>
              <w:rPr>
                <w:sz w:val="18"/>
              </w:rPr>
            </w:pPr>
            <w:r>
              <w:rPr>
                <w:sz w:val="18"/>
              </w:rPr>
              <w:t>356</w:t>
            </w:r>
          </w:p>
        </w:tc>
        <w:tc>
          <w:tcPr>
            <w:tcW w:w="1704" w:type="dxa"/>
          </w:tcPr>
          <w:p w:rsidR="00000000" w:rsidRDefault="00764533" w:rsidP="00764533">
            <w:pPr>
              <w:spacing w:line="260" w:lineRule="exact"/>
              <w:ind w:rightChars="240" w:right="31680"/>
              <w:jc w:val="right"/>
              <w:rPr>
                <w:sz w:val="18"/>
              </w:rPr>
            </w:pPr>
            <w:r>
              <w:rPr>
                <w:sz w:val="18"/>
              </w:rPr>
              <w:t>113</w:t>
            </w:r>
            <w:r>
              <w:rPr>
                <w:rFonts w:hint="eastAsia"/>
                <w:sz w:val="18"/>
              </w:rPr>
              <w:t xml:space="preserve"> </w:t>
            </w:r>
            <w:r>
              <w:rPr>
                <w:sz w:val="18"/>
              </w:rPr>
              <w:t>844</w:t>
            </w:r>
          </w:p>
        </w:tc>
        <w:tc>
          <w:tcPr>
            <w:tcW w:w="1704" w:type="dxa"/>
          </w:tcPr>
          <w:p w:rsidR="00000000" w:rsidRDefault="00764533" w:rsidP="00764533">
            <w:pPr>
              <w:spacing w:line="260" w:lineRule="exact"/>
              <w:ind w:rightChars="252" w:right="31680"/>
              <w:jc w:val="right"/>
              <w:rPr>
                <w:sz w:val="18"/>
              </w:rPr>
            </w:pPr>
            <w:r>
              <w:rPr>
                <w:sz w:val="18"/>
              </w:rPr>
              <w:t>51</w:t>
            </w:r>
            <w:r>
              <w:rPr>
                <w:rFonts w:hint="eastAsia"/>
                <w:sz w:val="18"/>
              </w:rPr>
              <w:t xml:space="preserve"> </w:t>
            </w:r>
            <w:r>
              <w:rPr>
                <w:sz w:val="18"/>
              </w:rPr>
              <w:t>277</w:t>
            </w:r>
          </w:p>
        </w:tc>
        <w:tc>
          <w:tcPr>
            <w:tcW w:w="1704" w:type="dxa"/>
          </w:tcPr>
          <w:p w:rsidR="00000000" w:rsidRDefault="00764533">
            <w:pPr>
              <w:spacing w:line="260" w:lineRule="exact"/>
              <w:ind w:right="524"/>
              <w:jc w:val="right"/>
              <w:rPr>
                <w:sz w:val="18"/>
              </w:rPr>
            </w:pPr>
            <w:r>
              <w:rPr>
                <w:sz w:val="18"/>
              </w:rPr>
              <w:t>45.0</w:t>
            </w:r>
            <w:r>
              <w:rPr>
                <w:rFonts w:hint="eastAsia"/>
                <w:sz w:val="18"/>
              </w:rPr>
              <w:t>％</w:t>
            </w:r>
          </w:p>
        </w:tc>
      </w:tr>
      <w:tr w:rsidR="00000000">
        <w:tblPrEx>
          <w:tblCellMar>
            <w:top w:w="0" w:type="dxa"/>
            <w:bottom w:w="0" w:type="dxa"/>
          </w:tblCellMar>
        </w:tblPrEx>
        <w:trPr>
          <w:jc w:val="center"/>
        </w:trPr>
        <w:tc>
          <w:tcPr>
            <w:tcW w:w="2683" w:type="dxa"/>
          </w:tcPr>
          <w:p w:rsidR="00000000" w:rsidRDefault="00764533">
            <w:pPr>
              <w:spacing w:line="260" w:lineRule="exact"/>
              <w:jc w:val="center"/>
              <w:rPr>
                <w:sz w:val="18"/>
              </w:rPr>
            </w:pPr>
            <w:r>
              <w:rPr>
                <w:sz w:val="18"/>
              </w:rPr>
              <w:t>1995-96</w:t>
            </w:r>
          </w:p>
        </w:tc>
        <w:tc>
          <w:tcPr>
            <w:tcW w:w="1910" w:type="dxa"/>
          </w:tcPr>
          <w:p w:rsidR="00000000" w:rsidRDefault="00764533" w:rsidP="00764533">
            <w:pPr>
              <w:spacing w:line="260" w:lineRule="exact"/>
              <w:ind w:rightChars="286" w:right="31680"/>
              <w:jc w:val="right"/>
              <w:rPr>
                <w:sz w:val="18"/>
              </w:rPr>
            </w:pPr>
            <w:r>
              <w:rPr>
                <w:sz w:val="18"/>
              </w:rPr>
              <w:t>340</w:t>
            </w:r>
          </w:p>
        </w:tc>
        <w:tc>
          <w:tcPr>
            <w:tcW w:w="1704" w:type="dxa"/>
          </w:tcPr>
          <w:p w:rsidR="00000000" w:rsidRDefault="00764533" w:rsidP="00764533">
            <w:pPr>
              <w:spacing w:line="260" w:lineRule="exact"/>
              <w:ind w:rightChars="240" w:right="31680"/>
              <w:jc w:val="right"/>
              <w:rPr>
                <w:sz w:val="18"/>
              </w:rPr>
            </w:pPr>
            <w:r>
              <w:rPr>
                <w:sz w:val="18"/>
              </w:rPr>
              <w:t>110</w:t>
            </w:r>
            <w:r>
              <w:rPr>
                <w:rFonts w:hint="eastAsia"/>
                <w:sz w:val="18"/>
              </w:rPr>
              <w:t xml:space="preserve"> </w:t>
            </w:r>
            <w:r>
              <w:rPr>
                <w:sz w:val="18"/>
              </w:rPr>
              <w:t>670</w:t>
            </w:r>
          </w:p>
        </w:tc>
        <w:tc>
          <w:tcPr>
            <w:tcW w:w="1704" w:type="dxa"/>
          </w:tcPr>
          <w:p w:rsidR="00000000" w:rsidRDefault="00764533" w:rsidP="00764533">
            <w:pPr>
              <w:spacing w:line="260" w:lineRule="exact"/>
              <w:ind w:rightChars="252" w:right="31680"/>
              <w:jc w:val="right"/>
              <w:rPr>
                <w:sz w:val="18"/>
              </w:rPr>
            </w:pPr>
            <w:r>
              <w:rPr>
                <w:sz w:val="18"/>
              </w:rPr>
              <w:t>48</w:t>
            </w:r>
            <w:r>
              <w:rPr>
                <w:rFonts w:hint="eastAsia"/>
                <w:sz w:val="18"/>
              </w:rPr>
              <w:t xml:space="preserve"> </w:t>
            </w:r>
            <w:r>
              <w:rPr>
                <w:sz w:val="18"/>
              </w:rPr>
              <w:t>067</w:t>
            </w:r>
          </w:p>
        </w:tc>
        <w:tc>
          <w:tcPr>
            <w:tcW w:w="1704" w:type="dxa"/>
          </w:tcPr>
          <w:p w:rsidR="00000000" w:rsidRDefault="00764533">
            <w:pPr>
              <w:spacing w:line="260" w:lineRule="exact"/>
              <w:ind w:right="524"/>
              <w:jc w:val="right"/>
              <w:rPr>
                <w:sz w:val="18"/>
              </w:rPr>
            </w:pPr>
            <w:r>
              <w:rPr>
                <w:sz w:val="18"/>
              </w:rPr>
              <w:t>43.4</w:t>
            </w:r>
            <w:r>
              <w:rPr>
                <w:rFonts w:hint="eastAsia"/>
                <w:sz w:val="18"/>
              </w:rPr>
              <w:t>％</w:t>
            </w:r>
          </w:p>
        </w:tc>
      </w:tr>
      <w:tr w:rsidR="00000000">
        <w:tblPrEx>
          <w:tblCellMar>
            <w:top w:w="0" w:type="dxa"/>
            <w:bottom w:w="0" w:type="dxa"/>
          </w:tblCellMar>
        </w:tblPrEx>
        <w:trPr>
          <w:jc w:val="center"/>
        </w:trPr>
        <w:tc>
          <w:tcPr>
            <w:tcW w:w="2683" w:type="dxa"/>
          </w:tcPr>
          <w:p w:rsidR="00000000" w:rsidRDefault="00764533">
            <w:pPr>
              <w:spacing w:line="260" w:lineRule="exact"/>
              <w:jc w:val="center"/>
              <w:rPr>
                <w:sz w:val="18"/>
              </w:rPr>
            </w:pPr>
            <w:r>
              <w:rPr>
                <w:sz w:val="18"/>
              </w:rPr>
              <w:t>1996-97</w:t>
            </w:r>
          </w:p>
        </w:tc>
        <w:tc>
          <w:tcPr>
            <w:tcW w:w="1910" w:type="dxa"/>
          </w:tcPr>
          <w:p w:rsidR="00000000" w:rsidRDefault="00764533" w:rsidP="00764533">
            <w:pPr>
              <w:spacing w:line="260" w:lineRule="exact"/>
              <w:ind w:rightChars="286" w:right="31680"/>
              <w:jc w:val="right"/>
              <w:rPr>
                <w:sz w:val="18"/>
              </w:rPr>
            </w:pPr>
            <w:r>
              <w:rPr>
                <w:sz w:val="18"/>
              </w:rPr>
              <w:t>333</w:t>
            </w:r>
          </w:p>
        </w:tc>
        <w:tc>
          <w:tcPr>
            <w:tcW w:w="1704" w:type="dxa"/>
          </w:tcPr>
          <w:p w:rsidR="00000000" w:rsidRDefault="00764533" w:rsidP="00764533">
            <w:pPr>
              <w:spacing w:line="260" w:lineRule="exact"/>
              <w:ind w:rightChars="240" w:right="31680"/>
              <w:jc w:val="right"/>
              <w:rPr>
                <w:sz w:val="18"/>
              </w:rPr>
            </w:pPr>
            <w:r>
              <w:rPr>
                <w:sz w:val="18"/>
              </w:rPr>
              <w:t>109</w:t>
            </w:r>
            <w:r>
              <w:rPr>
                <w:rFonts w:hint="eastAsia"/>
                <w:sz w:val="18"/>
              </w:rPr>
              <w:t xml:space="preserve"> </w:t>
            </w:r>
            <w:r>
              <w:rPr>
                <w:sz w:val="18"/>
              </w:rPr>
              <w:t>884</w:t>
            </w:r>
          </w:p>
        </w:tc>
        <w:tc>
          <w:tcPr>
            <w:tcW w:w="1704" w:type="dxa"/>
          </w:tcPr>
          <w:p w:rsidR="00000000" w:rsidRDefault="00764533" w:rsidP="00764533">
            <w:pPr>
              <w:spacing w:line="260" w:lineRule="exact"/>
              <w:ind w:rightChars="252" w:right="31680"/>
              <w:jc w:val="right"/>
              <w:rPr>
                <w:sz w:val="18"/>
              </w:rPr>
            </w:pPr>
            <w:r>
              <w:rPr>
                <w:sz w:val="18"/>
              </w:rPr>
              <w:t>49</w:t>
            </w:r>
            <w:r>
              <w:rPr>
                <w:rFonts w:hint="eastAsia"/>
                <w:sz w:val="18"/>
              </w:rPr>
              <w:t xml:space="preserve"> </w:t>
            </w:r>
            <w:r>
              <w:rPr>
                <w:sz w:val="18"/>
              </w:rPr>
              <w:t>789</w:t>
            </w:r>
          </w:p>
        </w:tc>
        <w:tc>
          <w:tcPr>
            <w:tcW w:w="1704" w:type="dxa"/>
          </w:tcPr>
          <w:p w:rsidR="00000000" w:rsidRDefault="00764533">
            <w:pPr>
              <w:spacing w:line="260" w:lineRule="exact"/>
              <w:ind w:right="524"/>
              <w:jc w:val="right"/>
              <w:rPr>
                <w:sz w:val="18"/>
              </w:rPr>
            </w:pPr>
            <w:r>
              <w:rPr>
                <w:sz w:val="18"/>
              </w:rPr>
              <w:t>45.3</w:t>
            </w:r>
            <w:r>
              <w:rPr>
                <w:rFonts w:hint="eastAsia"/>
                <w:sz w:val="18"/>
              </w:rPr>
              <w:t>％</w:t>
            </w:r>
          </w:p>
        </w:tc>
      </w:tr>
      <w:tr w:rsidR="00000000">
        <w:tblPrEx>
          <w:tblCellMar>
            <w:top w:w="0" w:type="dxa"/>
            <w:bottom w:w="0" w:type="dxa"/>
          </w:tblCellMar>
        </w:tblPrEx>
        <w:trPr>
          <w:jc w:val="center"/>
        </w:trPr>
        <w:tc>
          <w:tcPr>
            <w:tcW w:w="2683" w:type="dxa"/>
          </w:tcPr>
          <w:p w:rsidR="00000000" w:rsidRDefault="00764533">
            <w:pPr>
              <w:spacing w:line="260" w:lineRule="exact"/>
              <w:jc w:val="center"/>
              <w:rPr>
                <w:sz w:val="18"/>
              </w:rPr>
            </w:pPr>
            <w:r>
              <w:rPr>
                <w:sz w:val="18"/>
              </w:rPr>
              <w:t>1997-98</w:t>
            </w:r>
          </w:p>
        </w:tc>
        <w:tc>
          <w:tcPr>
            <w:tcW w:w="1910" w:type="dxa"/>
          </w:tcPr>
          <w:p w:rsidR="00000000" w:rsidRDefault="00764533" w:rsidP="00764533">
            <w:pPr>
              <w:spacing w:line="260" w:lineRule="exact"/>
              <w:ind w:rightChars="286" w:right="31680"/>
              <w:jc w:val="right"/>
              <w:rPr>
                <w:sz w:val="18"/>
              </w:rPr>
            </w:pPr>
            <w:r>
              <w:rPr>
                <w:sz w:val="18"/>
              </w:rPr>
              <w:t>326</w:t>
            </w:r>
          </w:p>
        </w:tc>
        <w:tc>
          <w:tcPr>
            <w:tcW w:w="1704" w:type="dxa"/>
          </w:tcPr>
          <w:p w:rsidR="00000000" w:rsidRDefault="00764533" w:rsidP="00764533">
            <w:pPr>
              <w:spacing w:line="260" w:lineRule="exact"/>
              <w:ind w:rightChars="240" w:right="31680"/>
              <w:jc w:val="right"/>
              <w:rPr>
                <w:sz w:val="18"/>
              </w:rPr>
            </w:pPr>
            <w:r>
              <w:rPr>
                <w:sz w:val="18"/>
              </w:rPr>
              <w:t>104</w:t>
            </w:r>
            <w:r>
              <w:rPr>
                <w:rFonts w:hint="eastAsia"/>
                <w:sz w:val="18"/>
              </w:rPr>
              <w:t xml:space="preserve"> </w:t>
            </w:r>
            <w:r>
              <w:rPr>
                <w:sz w:val="18"/>
              </w:rPr>
              <w:t>765</w:t>
            </w:r>
          </w:p>
        </w:tc>
        <w:tc>
          <w:tcPr>
            <w:tcW w:w="1704" w:type="dxa"/>
          </w:tcPr>
          <w:p w:rsidR="00000000" w:rsidRDefault="00764533" w:rsidP="00764533">
            <w:pPr>
              <w:spacing w:line="260" w:lineRule="exact"/>
              <w:ind w:rightChars="252" w:right="31680"/>
              <w:jc w:val="right"/>
              <w:rPr>
                <w:sz w:val="18"/>
              </w:rPr>
            </w:pPr>
            <w:r>
              <w:rPr>
                <w:sz w:val="18"/>
              </w:rPr>
              <w:t>48</w:t>
            </w:r>
            <w:r>
              <w:rPr>
                <w:rFonts w:hint="eastAsia"/>
                <w:sz w:val="18"/>
              </w:rPr>
              <w:t xml:space="preserve"> </w:t>
            </w:r>
            <w:r>
              <w:rPr>
                <w:sz w:val="18"/>
              </w:rPr>
              <w:t>194</w:t>
            </w:r>
          </w:p>
        </w:tc>
        <w:tc>
          <w:tcPr>
            <w:tcW w:w="1704" w:type="dxa"/>
          </w:tcPr>
          <w:p w:rsidR="00000000" w:rsidRDefault="00764533">
            <w:pPr>
              <w:spacing w:line="260" w:lineRule="exact"/>
              <w:ind w:right="524"/>
              <w:jc w:val="right"/>
              <w:rPr>
                <w:sz w:val="18"/>
              </w:rPr>
            </w:pPr>
            <w:r>
              <w:rPr>
                <w:sz w:val="18"/>
              </w:rPr>
              <w:t>46.0</w:t>
            </w:r>
            <w:r>
              <w:rPr>
                <w:rFonts w:hint="eastAsia"/>
                <w:sz w:val="18"/>
              </w:rPr>
              <w:t>％</w:t>
            </w:r>
          </w:p>
        </w:tc>
      </w:tr>
      <w:tr w:rsidR="00000000">
        <w:tblPrEx>
          <w:tblCellMar>
            <w:top w:w="0" w:type="dxa"/>
            <w:bottom w:w="0" w:type="dxa"/>
          </w:tblCellMar>
        </w:tblPrEx>
        <w:trPr>
          <w:jc w:val="center"/>
        </w:trPr>
        <w:tc>
          <w:tcPr>
            <w:tcW w:w="2683" w:type="dxa"/>
          </w:tcPr>
          <w:p w:rsidR="00000000" w:rsidRDefault="00764533">
            <w:pPr>
              <w:spacing w:line="260" w:lineRule="exact"/>
              <w:jc w:val="center"/>
              <w:rPr>
                <w:rFonts w:hint="eastAsia"/>
                <w:sz w:val="18"/>
              </w:rPr>
            </w:pPr>
            <w:r>
              <w:rPr>
                <w:rFonts w:hint="eastAsia"/>
                <w:sz w:val="18"/>
              </w:rPr>
              <w:t>普通高中</w:t>
            </w:r>
            <w:r>
              <w:rPr>
                <w:rFonts w:hint="eastAsia"/>
                <w:sz w:val="18"/>
              </w:rPr>
              <w:t>*</w:t>
            </w:r>
          </w:p>
          <w:p w:rsidR="00000000" w:rsidRDefault="00764533">
            <w:pPr>
              <w:spacing w:line="260" w:lineRule="exact"/>
              <w:jc w:val="center"/>
              <w:rPr>
                <w:rFonts w:hint="eastAsia"/>
                <w:sz w:val="18"/>
              </w:rPr>
            </w:pPr>
            <w:r>
              <w:rPr>
                <w:rFonts w:hint="eastAsia"/>
                <w:sz w:val="18"/>
              </w:rPr>
              <w:t>（</w:t>
            </w:r>
            <w:r>
              <w:rPr>
                <w:rFonts w:hint="eastAsia"/>
                <w:sz w:val="18"/>
              </w:rPr>
              <w:t>1998-99</w:t>
            </w:r>
            <w:r>
              <w:rPr>
                <w:rFonts w:hint="eastAsia"/>
                <w:sz w:val="18"/>
              </w:rPr>
              <w:t>）</w:t>
            </w:r>
          </w:p>
        </w:tc>
        <w:tc>
          <w:tcPr>
            <w:tcW w:w="1910" w:type="dxa"/>
          </w:tcPr>
          <w:p w:rsidR="00000000" w:rsidRDefault="00764533" w:rsidP="00764533">
            <w:pPr>
              <w:spacing w:line="260" w:lineRule="exact"/>
              <w:ind w:rightChars="286" w:right="31680"/>
              <w:jc w:val="right"/>
              <w:rPr>
                <w:sz w:val="18"/>
              </w:rPr>
            </w:pPr>
            <w:r>
              <w:rPr>
                <w:sz w:val="18"/>
              </w:rPr>
              <w:t>1</w:t>
            </w:r>
            <w:r>
              <w:rPr>
                <w:rFonts w:hint="eastAsia"/>
                <w:sz w:val="18"/>
              </w:rPr>
              <w:t xml:space="preserve"> </w:t>
            </w:r>
            <w:r>
              <w:rPr>
                <w:sz w:val="18"/>
              </w:rPr>
              <w:t>411</w:t>
            </w:r>
          </w:p>
        </w:tc>
        <w:tc>
          <w:tcPr>
            <w:tcW w:w="1704" w:type="dxa"/>
          </w:tcPr>
          <w:p w:rsidR="00000000" w:rsidRDefault="00764533" w:rsidP="00764533">
            <w:pPr>
              <w:spacing w:line="260" w:lineRule="exact"/>
              <w:ind w:rightChars="240" w:right="31680"/>
              <w:jc w:val="right"/>
              <w:rPr>
                <w:sz w:val="18"/>
              </w:rPr>
            </w:pPr>
            <w:r>
              <w:rPr>
                <w:sz w:val="18"/>
              </w:rPr>
              <w:t>292</w:t>
            </w:r>
            <w:r>
              <w:rPr>
                <w:rFonts w:hint="eastAsia"/>
                <w:sz w:val="18"/>
              </w:rPr>
              <w:t xml:space="preserve"> </w:t>
            </w:r>
            <w:r>
              <w:rPr>
                <w:sz w:val="18"/>
              </w:rPr>
              <w:t>039</w:t>
            </w:r>
          </w:p>
        </w:tc>
        <w:tc>
          <w:tcPr>
            <w:tcW w:w="1704" w:type="dxa"/>
          </w:tcPr>
          <w:p w:rsidR="00000000" w:rsidRDefault="00764533" w:rsidP="00764533">
            <w:pPr>
              <w:spacing w:line="260" w:lineRule="exact"/>
              <w:ind w:rightChars="252" w:right="31680"/>
              <w:jc w:val="right"/>
              <w:rPr>
                <w:sz w:val="18"/>
              </w:rPr>
            </w:pPr>
            <w:r>
              <w:rPr>
                <w:sz w:val="18"/>
              </w:rPr>
              <w:t>158</w:t>
            </w:r>
            <w:r>
              <w:rPr>
                <w:rFonts w:hint="eastAsia"/>
                <w:sz w:val="18"/>
              </w:rPr>
              <w:t xml:space="preserve"> </w:t>
            </w:r>
            <w:r>
              <w:rPr>
                <w:sz w:val="18"/>
              </w:rPr>
              <w:t>870</w:t>
            </w:r>
          </w:p>
        </w:tc>
        <w:tc>
          <w:tcPr>
            <w:tcW w:w="1704" w:type="dxa"/>
          </w:tcPr>
          <w:p w:rsidR="00000000" w:rsidRDefault="00764533">
            <w:pPr>
              <w:spacing w:line="260" w:lineRule="exact"/>
              <w:ind w:right="524"/>
              <w:jc w:val="right"/>
              <w:rPr>
                <w:sz w:val="18"/>
              </w:rPr>
            </w:pPr>
            <w:r>
              <w:rPr>
                <w:sz w:val="18"/>
              </w:rPr>
              <w:t>54.4</w:t>
            </w:r>
            <w:r>
              <w:rPr>
                <w:rFonts w:hint="eastAsia"/>
                <w:sz w:val="18"/>
              </w:rPr>
              <w:t>％</w:t>
            </w:r>
          </w:p>
        </w:tc>
      </w:tr>
    </w:tbl>
    <w:p w:rsidR="00000000" w:rsidRDefault="00764533">
      <w:pPr>
        <w:spacing w:after="240" w:line="360" w:lineRule="exact"/>
        <w:ind w:firstLine="120"/>
        <w:rPr>
          <w:rFonts w:ascii="KaiTi_GB2312" w:eastAsia="KaiTi_GB2312"/>
          <w:sz w:val="18"/>
        </w:rPr>
      </w:pPr>
      <w:r>
        <w:rPr>
          <w:rFonts w:ascii="KaiTi_GB2312" w:eastAsia="KaiTi_GB2312" w:hint="eastAsia"/>
          <w:sz w:val="18"/>
        </w:rPr>
        <w:t>*</w:t>
      </w:r>
      <w:r>
        <w:rPr>
          <w:rFonts w:ascii="KaiTi_GB2312" w:eastAsia="KaiTi_GB2312" w:hint="eastAsia"/>
          <w:sz w:val="18"/>
        </w:rPr>
        <w:t>自</w:t>
      </w:r>
      <w:r>
        <w:rPr>
          <w:rFonts w:ascii="KaiTi_GB2312" w:eastAsia="KaiTi_GB2312" w:hint="eastAsia"/>
          <w:sz w:val="18"/>
        </w:rPr>
        <w:t>1998</w:t>
      </w:r>
      <w:r>
        <w:rPr>
          <w:rFonts w:ascii="KaiTi_GB2312" w:eastAsia="KaiTi_GB2312" w:hint="eastAsia"/>
          <w:sz w:val="18"/>
        </w:rPr>
        <w:t>年起，各类高中均同于普通高中。</w:t>
      </w:r>
    </w:p>
    <w:p w:rsidR="00000000" w:rsidRDefault="00764533">
      <w:pPr>
        <w:spacing w:after="240" w:line="380" w:lineRule="exact"/>
        <w:ind w:firstLine="425"/>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5"/>
        <w:gridCol w:w="1953"/>
        <w:gridCol w:w="1704"/>
        <w:gridCol w:w="1704"/>
        <w:gridCol w:w="1704"/>
      </w:tblGrid>
      <w:tr w:rsidR="00000000">
        <w:tblPrEx>
          <w:tblCellMar>
            <w:top w:w="0" w:type="dxa"/>
            <w:bottom w:w="0" w:type="dxa"/>
          </w:tblCellMar>
        </w:tblPrEx>
        <w:trPr>
          <w:jc w:val="center"/>
        </w:trPr>
        <w:tc>
          <w:tcPr>
            <w:tcW w:w="2725" w:type="dxa"/>
          </w:tcPr>
          <w:p w:rsidR="00000000" w:rsidRDefault="00764533">
            <w:pPr>
              <w:pStyle w:val="Header"/>
              <w:pBdr>
                <w:bottom w:val="none" w:sz="0" w:space="0" w:color="auto"/>
              </w:pBdr>
              <w:tabs>
                <w:tab w:val="clear" w:pos="4320"/>
                <w:tab w:val="clear" w:pos="8640"/>
              </w:tabs>
              <w:spacing w:beforeLines="50" w:before="120" w:line="380" w:lineRule="exact"/>
              <w:rPr>
                <w:rFonts w:eastAsia="SimHei" w:hint="eastAsia"/>
              </w:rPr>
            </w:pPr>
            <w:r>
              <w:rPr>
                <w:rFonts w:eastAsia="SimHei" w:hint="eastAsia"/>
              </w:rPr>
              <w:t>学年</w:t>
            </w:r>
          </w:p>
        </w:tc>
        <w:tc>
          <w:tcPr>
            <w:tcW w:w="1953" w:type="dxa"/>
          </w:tcPr>
          <w:p w:rsidR="00000000" w:rsidRDefault="00764533">
            <w:pPr>
              <w:spacing w:line="380" w:lineRule="exact"/>
              <w:jc w:val="center"/>
              <w:rPr>
                <w:rFonts w:ascii="SimHei" w:eastAsia="SimHei"/>
                <w:sz w:val="18"/>
              </w:rPr>
            </w:pPr>
            <w:r>
              <w:rPr>
                <w:rFonts w:ascii="SimHei" w:eastAsia="SimHei" w:hint="eastAsia"/>
                <w:sz w:val="18"/>
              </w:rPr>
              <w:t>技术职业</w:t>
            </w:r>
          </w:p>
          <w:p w:rsidR="00000000" w:rsidRDefault="00764533">
            <w:pPr>
              <w:spacing w:line="380" w:lineRule="exact"/>
              <w:jc w:val="center"/>
              <w:rPr>
                <w:rFonts w:ascii="SimHei" w:eastAsia="SimHei" w:hint="eastAsia"/>
                <w:sz w:val="18"/>
              </w:rPr>
            </w:pPr>
            <w:r>
              <w:rPr>
                <w:rFonts w:ascii="SimHei" w:eastAsia="SimHei" w:hint="eastAsia"/>
                <w:sz w:val="18"/>
              </w:rPr>
              <w:t>专科学校</w:t>
            </w:r>
          </w:p>
        </w:tc>
        <w:tc>
          <w:tcPr>
            <w:tcW w:w="1704" w:type="dxa"/>
          </w:tcPr>
          <w:p w:rsidR="00000000" w:rsidRDefault="00764533">
            <w:pPr>
              <w:spacing w:beforeLines="50" w:before="120" w:line="380" w:lineRule="exact"/>
              <w:jc w:val="center"/>
              <w:rPr>
                <w:rFonts w:eastAsia="SimHei" w:hint="eastAsia"/>
                <w:sz w:val="18"/>
              </w:rPr>
            </w:pPr>
            <w:r>
              <w:rPr>
                <w:rFonts w:eastAsia="SimHei" w:hint="eastAsia"/>
                <w:sz w:val="18"/>
              </w:rPr>
              <w:t>总计</w:t>
            </w:r>
          </w:p>
        </w:tc>
        <w:tc>
          <w:tcPr>
            <w:tcW w:w="1704" w:type="dxa"/>
          </w:tcPr>
          <w:p w:rsidR="00000000" w:rsidRDefault="00764533">
            <w:pPr>
              <w:spacing w:beforeLines="50" w:before="120" w:line="380" w:lineRule="exact"/>
              <w:jc w:val="center"/>
              <w:rPr>
                <w:rFonts w:eastAsia="SimHei" w:hint="eastAsia"/>
                <w:sz w:val="18"/>
              </w:rPr>
            </w:pPr>
            <w:r>
              <w:rPr>
                <w:rFonts w:eastAsia="SimHei" w:hint="eastAsia"/>
                <w:sz w:val="18"/>
              </w:rPr>
              <w:t>女</w:t>
            </w:r>
            <w:r>
              <w:rPr>
                <w:rFonts w:eastAsia="SimHei" w:hint="eastAsia"/>
                <w:sz w:val="18"/>
              </w:rPr>
              <w:t>生</w:t>
            </w:r>
          </w:p>
        </w:tc>
        <w:tc>
          <w:tcPr>
            <w:tcW w:w="1704" w:type="dxa"/>
          </w:tcPr>
          <w:p w:rsidR="00000000" w:rsidRDefault="00764533">
            <w:pPr>
              <w:spacing w:line="380" w:lineRule="exact"/>
              <w:jc w:val="center"/>
              <w:rPr>
                <w:rFonts w:eastAsia="SimHei"/>
                <w:sz w:val="18"/>
              </w:rPr>
            </w:pPr>
            <w:r>
              <w:rPr>
                <w:rFonts w:eastAsia="SimHei" w:hint="eastAsia"/>
                <w:sz w:val="18"/>
              </w:rPr>
              <w:t>女生所占</w:t>
            </w:r>
          </w:p>
          <w:p w:rsidR="00000000" w:rsidRDefault="00764533">
            <w:pPr>
              <w:spacing w:line="380" w:lineRule="exact"/>
              <w:jc w:val="center"/>
              <w:rPr>
                <w:rFonts w:eastAsia="SimHei" w:hint="eastAsia"/>
                <w:sz w:val="18"/>
              </w:rPr>
            </w:pPr>
            <w:r>
              <w:rPr>
                <w:rFonts w:eastAsia="SimHei" w:hint="eastAsia"/>
                <w:sz w:val="18"/>
              </w:rPr>
              <w:t>比例</w:t>
            </w:r>
          </w:p>
        </w:tc>
      </w:tr>
      <w:tr w:rsidR="00000000">
        <w:tblPrEx>
          <w:tblCellMar>
            <w:top w:w="0" w:type="dxa"/>
            <w:bottom w:w="0" w:type="dxa"/>
          </w:tblCellMar>
        </w:tblPrEx>
        <w:trPr>
          <w:jc w:val="center"/>
        </w:trPr>
        <w:tc>
          <w:tcPr>
            <w:tcW w:w="2725" w:type="dxa"/>
          </w:tcPr>
          <w:p w:rsidR="00000000" w:rsidRDefault="00764533">
            <w:pPr>
              <w:spacing w:line="380" w:lineRule="exact"/>
              <w:jc w:val="center"/>
              <w:rPr>
                <w:sz w:val="18"/>
              </w:rPr>
            </w:pPr>
            <w:r>
              <w:rPr>
                <w:sz w:val="18"/>
              </w:rPr>
              <w:t>1994-95</w:t>
            </w:r>
          </w:p>
        </w:tc>
        <w:tc>
          <w:tcPr>
            <w:tcW w:w="1953" w:type="dxa"/>
          </w:tcPr>
          <w:p w:rsidR="00000000" w:rsidRDefault="00764533" w:rsidP="00764533">
            <w:pPr>
              <w:spacing w:line="380" w:lineRule="exact"/>
              <w:ind w:rightChars="307" w:right="31680"/>
              <w:jc w:val="right"/>
              <w:rPr>
                <w:sz w:val="18"/>
              </w:rPr>
            </w:pPr>
            <w:r>
              <w:rPr>
                <w:sz w:val="18"/>
              </w:rPr>
              <w:t>169</w:t>
            </w:r>
          </w:p>
        </w:tc>
        <w:tc>
          <w:tcPr>
            <w:tcW w:w="1704" w:type="dxa"/>
          </w:tcPr>
          <w:p w:rsidR="00000000" w:rsidRDefault="00764533" w:rsidP="00764533">
            <w:pPr>
              <w:spacing w:line="380" w:lineRule="exact"/>
              <w:ind w:rightChars="261" w:right="31680"/>
              <w:jc w:val="right"/>
              <w:rPr>
                <w:sz w:val="18"/>
              </w:rPr>
            </w:pPr>
            <w:r>
              <w:rPr>
                <w:sz w:val="18"/>
              </w:rPr>
              <w:t>21</w:t>
            </w:r>
            <w:r>
              <w:rPr>
                <w:rFonts w:hint="eastAsia"/>
                <w:sz w:val="18"/>
              </w:rPr>
              <w:t xml:space="preserve"> </w:t>
            </w:r>
            <w:r>
              <w:rPr>
                <w:sz w:val="18"/>
              </w:rPr>
              <w:t>031</w:t>
            </w:r>
          </w:p>
        </w:tc>
        <w:tc>
          <w:tcPr>
            <w:tcW w:w="1704" w:type="dxa"/>
          </w:tcPr>
          <w:p w:rsidR="00000000" w:rsidRDefault="00764533" w:rsidP="00764533">
            <w:pPr>
              <w:spacing w:line="380" w:lineRule="exact"/>
              <w:ind w:rightChars="215" w:right="31680"/>
              <w:jc w:val="right"/>
              <w:rPr>
                <w:sz w:val="18"/>
              </w:rPr>
            </w:pPr>
            <w:r>
              <w:rPr>
                <w:sz w:val="18"/>
              </w:rPr>
              <w:t>2</w:t>
            </w:r>
            <w:r>
              <w:rPr>
                <w:rFonts w:hint="eastAsia"/>
                <w:sz w:val="18"/>
              </w:rPr>
              <w:t xml:space="preserve"> </w:t>
            </w:r>
            <w:r>
              <w:rPr>
                <w:sz w:val="18"/>
              </w:rPr>
              <w:t>149</w:t>
            </w:r>
          </w:p>
        </w:tc>
        <w:tc>
          <w:tcPr>
            <w:tcW w:w="1704" w:type="dxa"/>
          </w:tcPr>
          <w:p w:rsidR="00000000" w:rsidRDefault="00764533" w:rsidP="00764533">
            <w:pPr>
              <w:spacing w:line="380" w:lineRule="exact"/>
              <w:ind w:rightChars="227" w:right="31680"/>
              <w:jc w:val="right"/>
              <w:rPr>
                <w:sz w:val="18"/>
              </w:rPr>
            </w:pPr>
            <w:r>
              <w:rPr>
                <w:sz w:val="18"/>
              </w:rPr>
              <w:t>10.2</w:t>
            </w:r>
            <w:r>
              <w:rPr>
                <w:rFonts w:hint="eastAsia"/>
                <w:sz w:val="18"/>
              </w:rPr>
              <w:t>％</w:t>
            </w:r>
          </w:p>
        </w:tc>
      </w:tr>
      <w:tr w:rsidR="00000000">
        <w:tblPrEx>
          <w:tblCellMar>
            <w:top w:w="0" w:type="dxa"/>
            <w:bottom w:w="0" w:type="dxa"/>
          </w:tblCellMar>
        </w:tblPrEx>
        <w:trPr>
          <w:jc w:val="center"/>
        </w:trPr>
        <w:tc>
          <w:tcPr>
            <w:tcW w:w="2725" w:type="dxa"/>
          </w:tcPr>
          <w:p w:rsidR="00000000" w:rsidRDefault="00764533">
            <w:pPr>
              <w:spacing w:line="380" w:lineRule="exact"/>
              <w:jc w:val="center"/>
              <w:rPr>
                <w:sz w:val="18"/>
              </w:rPr>
            </w:pPr>
            <w:r>
              <w:rPr>
                <w:sz w:val="18"/>
              </w:rPr>
              <w:t>1995-96</w:t>
            </w:r>
          </w:p>
        </w:tc>
        <w:tc>
          <w:tcPr>
            <w:tcW w:w="1953" w:type="dxa"/>
          </w:tcPr>
          <w:p w:rsidR="00000000" w:rsidRDefault="00764533" w:rsidP="00764533">
            <w:pPr>
              <w:spacing w:line="380" w:lineRule="exact"/>
              <w:ind w:rightChars="307" w:right="31680"/>
              <w:jc w:val="right"/>
              <w:rPr>
                <w:sz w:val="18"/>
              </w:rPr>
            </w:pPr>
            <w:r>
              <w:rPr>
                <w:sz w:val="18"/>
              </w:rPr>
              <w:t>170</w:t>
            </w:r>
          </w:p>
        </w:tc>
        <w:tc>
          <w:tcPr>
            <w:tcW w:w="1704" w:type="dxa"/>
          </w:tcPr>
          <w:p w:rsidR="00000000" w:rsidRDefault="00764533" w:rsidP="00764533">
            <w:pPr>
              <w:spacing w:line="380" w:lineRule="exact"/>
              <w:ind w:rightChars="261" w:right="31680"/>
              <w:jc w:val="right"/>
              <w:rPr>
                <w:sz w:val="18"/>
              </w:rPr>
            </w:pPr>
            <w:r>
              <w:rPr>
                <w:sz w:val="18"/>
              </w:rPr>
              <w:t>23</w:t>
            </w:r>
            <w:r>
              <w:rPr>
                <w:rFonts w:hint="eastAsia"/>
                <w:sz w:val="18"/>
              </w:rPr>
              <w:t xml:space="preserve"> </w:t>
            </w:r>
            <w:r>
              <w:rPr>
                <w:sz w:val="18"/>
              </w:rPr>
              <w:t>219</w:t>
            </w:r>
          </w:p>
        </w:tc>
        <w:tc>
          <w:tcPr>
            <w:tcW w:w="1704" w:type="dxa"/>
          </w:tcPr>
          <w:p w:rsidR="00000000" w:rsidRDefault="00764533" w:rsidP="00764533">
            <w:pPr>
              <w:spacing w:line="380" w:lineRule="exact"/>
              <w:ind w:rightChars="215" w:right="31680"/>
              <w:jc w:val="right"/>
              <w:rPr>
                <w:sz w:val="18"/>
              </w:rPr>
            </w:pPr>
            <w:r>
              <w:rPr>
                <w:sz w:val="18"/>
              </w:rPr>
              <w:t>2</w:t>
            </w:r>
            <w:r>
              <w:rPr>
                <w:rFonts w:hint="eastAsia"/>
                <w:sz w:val="18"/>
              </w:rPr>
              <w:t xml:space="preserve"> </w:t>
            </w:r>
            <w:r>
              <w:rPr>
                <w:sz w:val="18"/>
              </w:rPr>
              <w:t>884</w:t>
            </w:r>
          </w:p>
        </w:tc>
        <w:tc>
          <w:tcPr>
            <w:tcW w:w="1704" w:type="dxa"/>
          </w:tcPr>
          <w:p w:rsidR="00000000" w:rsidRDefault="00764533" w:rsidP="00764533">
            <w:pPr>
              <w:spacing w:line="380" w:lineRule="exact"/>
              <w:ind w:rightChars="227" w:right="31680"/>
              <w:jc w:val="right"/>
              <w:rPr>
                <w:sz w:val="18"/>
              </w:rPr>
            </w:pPr>
            <w:r>
              <w:rPr>
                <w:sz w:val="18"/>
              </w:rPr>
              <w:t>12.4</w:t>
            </w:r>
            <w:r>
              <w:rPr>
                <w:rFonts w:hint="eastAsia"/>
                <w:sz w:val="18"/>
              </w:rPr>
              <w:t>％</w:t>
            </w:r>
          </w:p>
        </w:tc>
      </w:tr>
      <w:tr w:rsidR="00000000">
        <w:tblPrEx>
          <w:tblCellMar>
            <w:top w:w="0" w:type="dxa"/>
            <w:bottom w:w="0" w:type="dxa"/>
          </w:tblCellMar>
        </w:tblPrEx>
        <w:trPr>
          <w:jc w:val="center"/>
        </w:trPr>
        <w:tc>
          <w:tcPr>
            <w:tcW w:w="2725" w:type="dxa"/>
          </w:tcPr>
          <w:p w:rsidR="00000000" w:rsidRDefault="00764533">
            <w:pPr>
              <w:spacing w:line="380" w:lineRule="exact"/>
              <w:jc w:val="center"/>
              <w:rPr>
                <w:sz w:val="18"/>
              </w:rPr>
            </w:pPr>
            <w:r>
              <w:rPr>
                <w:sz w:val="18"/>
              </w:rPr>
              <w:t>1996-97</w:t>
            </w:r>
          </w:p>
        </w:tc>
        <w:tc>
          <w:tcPr>
            <w:tcW w:w="1953" w:type="dxa"/>
          </w:tcPr>
          <w:p w:rsidR="00000000" w:rsidRDefault="00764533" w:rsidP="00764533">
            <w:pPr>
              <w:spacing w:line="380" w:lineRule="exact"/>
              <w:ind w:rightChars="307" w:right="31680"/>
              <w:jc w:val="right"/>
              <w:rPr>
                <w:sz w:val="18"/>
              </w:rPr>
            </w:pPr>
            <w:r>
              <w:rPr>
                <w:sz w:val="18"/>
              </w:rPr>
              <w:t>178</w:t>
            </w:r>
          </w:p>
        </w:tc>
        <w:tc>
          <w:tcPr>
            <w:tcW w:w="1704" w:type="dxa"/>
          </w:tcPr>
          <w:p w:rsidR="00000000" w:rsidRDefault="00764533" w:rsidP="00764533">
            <w:pPr>
              <w:spacing w:line="380" w:lineRule="exact"/>
              <w:ind w:rightChars="261" w:right="31680"/>
              <w:jc w:val="right"/>
              <w:rPr>
                <w:sz w:val="18"/>
              </w:rPr>
            </w:pPr>
            <w:r>
              <w:rPr>
                <w:sz w:val="18"/>
              </w:rPr>
              <w:t>25</w:t>
            </w:r>
            <w:r>
              <w:rPr>
                <w:rFonts w:hint="eastAsia"/>
                <w:sz w:val="18"/>
              </w:rPr>
              <w:t xml:space="preserve"> </w:t>
            </w:r>
            <w:r>
              <w:rPr>
                <w:sz w:val="18"/>
              </w:rPr>
              <w:t>481</w:t>
            </w:r>
          </w:p>
        </w:tc>
        <w:tc>
          <w:tcPr>
            <w:tcW w:w="1704" w:type="dxa"/>
          </w:tcPr>
          <w:p w:rsidR="00000000" w:rsidRDefault="00764533" w:rsidP="00764533">
            <w:pPr>
              <w:spacing w:line="380" w:lineRule="exact"/>
              <w:ind w:rightChars="215" w:right="31680"/>
              <w:jc w:val="right"/>
              <w:rPr>
                <w:sz w:val="18"/>
              </w:rPr>
            </w:pPr>
            <w:r>
              <w:rPr>
                <w:sz w:val="18"/>
              </w:rPr>
              <w:t>3</w:t>
            </w:r>
            <w:r>
              <w:rPr>
                <w:rFonts w:hint="eastAsia"/>
                <w:sz w:val="18"/>
              </w:rPr>
              <w:t xml:space="preserve"> </w:t>
            </w:r>
            <w:r>
              <w:rPr>
                <w:sz w:val="18"/>
              </w:rPr>
              <w:t>919</w:t>
            </w:r>
          </w:p>
        </w:tc>
        <w:tc>
          <w:tcPr>
            <w:tcW w:w="1704" w:type="dxa"/>
          </w:tcPr>
          <w:p w:rsidR="00000000" w:rsidRDefault="00764533" w:rsidP="00764533">
            <w:pPr>
              <w:spacing w:line="380" w:lineRule="exact"/>
              <w:ind w:rightChars="227" w:right="31680"/>
              <w:jc w:val="right"/>
              <w:rPr>
                <w:sz w:val="18"/>
              </w:rPr>
            </w:pPr>
            <w:r>
              <w:rPr>
                <w:sz w:val="18"/>
              </w:rPr>
              <w:t>15.4</w:t>
            </w:r>
            <w:r>
              <w:rPr>
                <w:rFonts w:hint="eastAsia"/>
                <w:sz w:val="18"/>
              </w:rPr>
              <w:t>％</w:t>
            </w:r>
          </w:p>
        </w:tc>
      </w:tr>
      <w:tr w:rsidR="00000000">
        <w:tblPrEx>
          <w:tblCellMar>
            <w:top w:w="0" w:type="dxa"/>
            <w:bottom w:w="0" w:type="dxa"/>
          </w:tblCellMar>
        </w:tblPrEx>
        <w:trPr>
          <w:jc w:val="center"/>
        </w:trPr>
        <w:tc>
          <w:tcPr>
            <w:tcW w:w="2725" w:type="dxa"/>
          </w:tcPr>
          <w:p w:rsidR="00000000" w:rsidRDefault="00764533">
            <w:pPr>
              <w:spacing w:line="380" w:lineRule="exact"/>
              <w:jc w:val="center"/>
              <w:rPr>
                <w:sz w:val="18"/>
              </w:rPr>
            </w:pPr>
            <w:r>
              <w:rPr>
                <w:sz w:val="18"/>
              </w:rPr>
              <w:t>1997-98</w:t>
            </w:r>
          </w:p>
        </w:tc>
        <w:tc>
          <w:tcPr>
            <w:tcW w:w="1953" w:type="dxa"/>
          </w:tcPr>
          <w:p w:rsidR="00000000" w:rsidRDefault="00764533" w:rsidP="00764533">
            <w:pPr>
              <w:spacing w:line="380" w:lineRule="exact"/>
              <w:ind w:rightChars="307" w:right="31680"/>
              <w:jc w:val="right"/>
              <w:rPr>
                <w:sz w:val="18"/>
              </w:rPr>
            </w:pPr>
            <w:r>
              <w:rPr>
                <w:sz w:val="18"/>
              </w:rPr>
              <w:t>179</w:t>
            </w:r>
          </w:p>
        </w:tc>
        <w:tc>
          <w:tcPr>
            <w:tcW w:w="1704" w:type="dxa"/>
          </w:tcPr>
          <w:p w:rsidR="00000000" w:rsidRDefault="00764533" w:rsidP="00764533">
            <w:pPr>
              <w:spacing w:line="380" w:lineRule="exact"/>
              <w:ind w:rightChars="261" w:right="31680"/>
              <w:jc w:val="right"/>
              <w:rPr>
                <w:sz w:val="18"/>
              </w:rPr>
            </w:pPr>
            <w:r>
              <w:rPr>
                <w:sz w:val="18"/>
              </w:rPr>
              <w:t>27</w:t>
            </w:r>
            <w:r>
              <w:rPr>
                <w:rFonts w:hint="eastAsia"/>
                <w:sz w:val="18"/>
              </w:rPr>
              <w:t xml:space="preserve"> </w:t>
            </w:r>
            <w:r>
              <w:rPr>
                <w:sz w:val="18"/>
              </w:rPr>
              <w:t>596</w:t>
            </w:r>
          </w:p>
        </w:tc>
        <w:tc>
          <w:tcPr>
            <w:tcW w:w="1704" w:type="dxa"/>
          </w:tcPr>
          <w:p w:rsidR="00000000" w:rsidRDefault="00764533" w:rsidP="00764533">
            <w:pPr>
              <w:spacing w:line="380" w:lineRule="exact"/>
              <w:ind w:rightChars="215" w:right="31680"/>
              <w:jc w:val="right"/>
              <w:rPr>
                <w:sz w:val="18"/>
              </w:rPr>
            </w:pPr>
            <w:r>
              <w:rPr>
                <w:sz w:val="18"/>
              </w:rPr>
              <w:t>5</w:t>
            </w:r>
            <w:r>
              <w:rPr>
                <w:rFonts w:hint="eastAsia"/>
                <w:sz w:val="18"/>
              </w:rPr>
              <w:t xml:space="preserve"> </w:t>
            </w:r>
            <w:r>
              <w:rPr>
                <w:sz w:val="18"/>
              </w:rPr>
              <w:t>164</w:t>
            </w:r>
          </w:p>
        </w:tc>
        <w:tc>
          <w:tcPr>
            <w:tcW w:w="1704" w:type="dxa"/>
          </w:tcPr>
          <w:p w:rsidR="00000000" w:rsidRDefault="00764533" w:rsidP="00764533">
            <w:pPr>
              <w:spacing w:line="380" w:lineRule="exact"/>
              <w:ind w:rightChars="227" w:right="31680"/>
              <w:jc w:val="right"/>
              <w:rPr>
                <w:sz w:val="18"/>
              </w:rPr>
            </w:pPr>
            <w:r>
              <w:rPr>
                <w:sz w:val="18"/>
              </w:rPr>
              <w:t>18.7</w:t>
            </w:r>
            <w:r>
              <w:rPr>
                <w:rFonts w:hint="eastAsia"/>
                <w:sz w:val="18"/>
              </w:rPr>
              <w:t>％</w:t>
            </w:r>
          </w:p>
        </w:tc>
      </w:tr>
      <w:tr w:rsidR="00000000">
        <w:tblPrEx>
          <w:tblCellMar>
            <w:top w:w="0" w:type="dxa"/>
            <w:bottom w:w="0" w:type="dxa"/>
          </w:tblCellMar>
        </w:tblPrEx>
        <w:trPr>
          <w:jc w:val="center"/>
        </w:trPr>
        <w:tc>
          <w:tcPr>
            <w:tcW w:w="2725" w:type="dxa"/>
          </w:tcPr>
          <w:p w:rsidR="00000000" w:rsidRDefault="00764533">
            <w:pPr>
              <w:spacing w:line="380" w:lineRule="exact"/>
              <w:jc w:val="center"/>
              <w:rPr>
                <w:rFonts w:hint="eastAsia"/>
                <w:sz w:val="18"/>
              </w:rPr>
            </w:pPr>
            <w:r>
              <w:rPr>
                <w:rFonts w:hint="eastAsia"/>
                <w:sz w:val="18"/>
              </w:rPr>
              <w:t>T.E.E.*</w:t>
            </w:r>
          </w:p>
          <w:p w:rsidR="00000000" w:rsidRDefault="00764533">
            <w:pPr>
              <w:spacing w:line="380" w:lineRule="exact"/>
              <w:jc w:val="center"/>
              <w:rPr>
                <w:rFonts w:hint="eastAsia"/>
                <w:sz w:val="18"/>
              </w:rPr>
            </w:pPr>
            <w:r>
              <w:rPr>
                <w:rFonts w:hint="eastAsia"/>
                <w:sz w:val="18"/>
              </w:rPr>
              <w:t>1998-99</w:t>
            </w:r>
          </w:p>
        </w:tc>
        <w:tc>
          <w:tcPr>
            <w:tcW w:w="1953" w:type="dxa"/>
          </w:tcPr>
          <w:p w:rsidR="00000000" w:rsidRDefault="00764533" w:rsidP="00764533">
            <w:pPr>
              <w:spacing w:line="380" w:lineRule="exact"/>
              <w:ind w:rightChars="307" w:right="31680"/>
              <w:jc w:val="right"/>
              <w:rPr>
                <w:sz w:val="18"/>
              </w:rPr>
            </w:pPr>
            <w:r>
              <w:rPr>
                <w:sz w:val="18"/>
              </w:rPr>
              <w:t>494</w:t>
            </w:r>
          </w:p>
        </w:tc>
        <w:tc>
          <w:tcPr>
            <w:tcW w:w="1704" w:type="dxa"/>
          </w:tcPr>
          <w:p w:rsidR="00000000" w:rsidRDefault="00764533" w:rsidP="00764533">
            <w:pPr>
              <w:spacing w:line="380" w:lineRule="exact"/>
              <w:ind w:rightChars="261" w:right="31680"/>
              <w:jc w:val="right"/>
              <w:rPr>
                <w:sz w:val="18"/>
              </w:rPr>
            </w:pPr>
            <w:r>
              <w:rPr>
                <w:sz w:val="18"/>
              </w:rPr>
              <w:t>101</w:t>
            </w:r>
            <w:r>
              <w:rPr>
                <w:rFonts w:hint="eastAsia"/>
                <w:sz w:val="18"/>
              </w:rPr>
              <w:t xml:space="preserve"> </w:t>
            </w:r>
            <w:r>
              <w:rPr>
                <w:sz w:val="18"/>
              </w:rPr>
              <w:t>162</w:t>
            </w:r>
          </w:p>
        </w:tc>
        <w:tc>
          <w:tcPr>
            <w:tcW w:w="1704" w:type="dxa"/>
          </w:tcPr>
          <w:p w:rsidR="00000000" w:rsidRDefault="00764533" w:rsidP="00764533">
            <w:pPr>
              <w:spacing w:line="380" w:lineRule="exact"/>
              <w:ind w:rightChars="215" w:right="31680"/>
              <w:jc w:val="right"/>
              <w:rPr>
                <w:sz w:val="18"/>
              </w:rPr>
            </w:pPr>
            <w:r>
              <w:rPr>
                <w:sz w:val="18"/>
              </w:rPr>
              <w:t>38</w:t>
            </w:r>
            <w:r>
              <w:rPr>
                <w:rFonts w:hint="eastAsia"/>
                <w:sz w:val="18"/>
              </w:rPr>
              <w:t xml:space="preserve"> </w:t>
            </w:r>
            <w:r>
              <w:rPr>
                <w:sz w:val="18"/>
              </w:rPr>
              <w:t>912</w:t>
            </w:r>
          </w:p>
        </w:tc>
        <w:tc>
          <w:tcPr>
            <w:tcW w:w="1704" w:type="dxa"/>
          </w:tcPr>
          <w:p w:rsidR="00000000" w:rsidRDefault="00764533" w:rsidP="00764533">
            <w:pPr>
              <w:spacing w:line="380" w:lineRule="exact"/>
              <w:ind w:rightChars="227" w:right="31680"/>
              <w:jc w:val="right"/>
              <w:rPr>
                <w:sz w:val="18"/>
              </w:rPr>
            </w:pPr>
            <w:r>
              <w:rPr>
                <w:sz w:val="18"/>
              </w:rPr>
              <w:t>38.4</w:t>
            </w:r>
            <w:r>
              <w:rPr>
                <w:rFonts w:hint="eastAsia"/>
                <w:sz w:val="18"/>
              </w:rPr>
              <w:t>％</w:t>
            </w:r>
          </w:p>
        </w:tc>
      </w:tr>
    </w:tbl>
    <w:p w:rsidR="00000000" w:rsidRDefault="00764533">
      <w:pPr>
        <w:spacing w:after="240" w:line="380" w:lineRule="exact"/>
        <w:rPr>
          <w:rFonts w:ascii="KaiTi_GB2312" w:eastAsia="KaiTi_GB2312" w:hint="eastAsia"/>
          <w:sz w:val="18"/>
        </w:rPr>
      </w:pPr>
      <w:r>
        <w:rPr>
          <w:rFonts w:ascii="KaiTi_GB2312" w:eastAsia="KaiTi_GB2312" w:hint="eastAsia"/>
          <w:sz w:val="18"/>
        </w:rPr>
        <w:t>*</w:t>
      </w:r>
      <w:r>
        <w:rPr>
          <w:rFonts w:ascii="KaiTi_GB2312" w:eastAsia="KaiTi_GB2312" w:hint="eastAsia"/>
          <w:sz w:val="18"/>
        </w:rPr>
        <w:t>自</w:t>
      </w:r>
      <w:r>
        <w:rPr>
          <w:rFonts w:ascii="KaiTi_GB2312" w:eastAsia="KaiTi_GB2312" w:hint="eastAsia"/>
          <w:sz w:val="18"/>
        </w:rPr>
        <w:t>1998</w:t>
      </w:r>
      <w:r>
        <w:rPr>
          <w:rFonts w:ascii="KaiTi_GB2312" w:eastAsia="KaiTi_GB2312" w:hint="eastAsia"/>
          <w:sz w:val="18"/>
        </w:rPr>
        <w:t>年起，技术职业教育学校取代了技术职业专科学校。</w:t>
      </w:r>
    </w:p>
    <w:p w:rsidR="00000000" w:rsidRDefault="00764533">
      <w:pPr>
        <w:spacing w:after="240" w:line="380" w:lineRule="exact"/>
        <w:ind w:firstLine="425"/>
        <w:rPr>
          <w:rFonts w:hint="eastAsia"/>
        </w:rPr>
      </w:pPr>
      <w:r>
        <w:rPr>
          <w:rFonts w:hint="eastAsia"/>
        </w:rPr>
        <w:t>ELP</w:t>
      </w:r>
      <w:r>
        <w:rPr>
          <w:rFonts w:hint="eastAsia"/>
        </w:rPr>
        <w:t>：职业高中</w:t>
      </w:r>
    </w:p>
    <w:p w:rsidR="00000000" w:rsidRDefault="00764533">
      <w:pPr>
        <w:spacing w:after="240" w:line="380" w:lineRule="exact"/>
        <w:ind w:firstLine="425"/>
        <w:rPr>
          <w:rFonts w:hint="eastAsia"/>
        </w:rPr>
      </w:pPr>
      <w:r>
        <w:rPr>
          <w:rFonts w:hint="eastAsia"/>
        </w:rPr>
        <w:t>TEL</w:t>
      </w:r>
      <w:r>
        <w:rPr>
          <w:rFonts w:hint="eastAsia"/>
        </w:rPr>
        <w:t>：技术职业高中</w:t>
      </w:r>
    </w:p>
    <w:p w:rsidR="00000000" w:rsidRDefault="00764533">
      <w:pPr>
        <w:spacing w:after="240" w:line="380" w:lineRule="exact"/>
        <w:ind w:firstLine="425"/>
        <w:rPr>
          <w:rFonts w:hint="eastAsia"/>
        </w:rPr>
      </w:pPr>
      <w:r>
        <w:rPr>
          <w:rFonts w:hint="eastAsia"/>
        </w:rPr>
        <w:t>TES</w:t>
      </w:r>
      <w:r>
        <w:rPr>
          <w:rFonts w:hint="eastAsia"/>
        </w:rPr>
        <w:t>：技术职业专科学校</w:t>
      </w:r>
    </w:p>
    <w:p w:rsidR="00000000" w:rsidRDefault="00764533">
      <w:pPr>
        <w:spacing w:after="120" w:line="380" w:lineRule="exact"/>
        <w:ind w:firstLine="425"/>
        <w:rPr>
          <w:rFonts w:eastAsia="KaiTi_GB2312" w:hint="eastAsia"/>
          <w:sz w:val="18"/>
        </w:rPr>
      </w:pPr>
      <w:r>
        <w:rPr>
          <w:rFonts w:eastAsia="KaiTi_GB2312" w:hint="eastAsia"/>
          <w:sz w:val="18"/>
        </w:rPr>
        <w:t>资料来源：教育部</w:t>
      </w:r>
    </w:p>
    <w:p w:rsidR="00000000" w:rsidRDefault="00764533">
      <w:pPr>
        <w:spacing w:after="240" w:line="380" w:lineRule="exact"/>
        <w:ind w:firstLine="425"/>
        <w:rPr>
          <w:rFonts w:eastAsia="KaiTi_GB2312"/>
          <w:sz w:val="18"/>
        </w:rPr>
      </w:pPr>
      <w:r>
        <w:rPr>
          <w:rFonts w:eastAsia="KaiTi_GB2312" w:hint="eastAsia"/>
          <w:sz w:val="18"/>
        </w:rPr>
        <w:t>由男女</w:t>
      </w:r>
      <w:r>
        <w:rPr>
          <w:rFonts w:eastAsia="KaiTi_GB2312" w:hint="eastAsia"/>
          <w:sz w:val="18"/>
        </w:rPr>
        <w:t>平等总秘书处编制</w:t>
      </w:r>
    </w:p>
    <w:p w:rsidR="00000000" w:rsidRDefault="00764533">
      <w:pPr>
        <w:spacing w:after="240" w:line="380" w:lineRule="exact"/>
        <w:ind w:firstLine="425"/>
      </w:pPr>
    </w:p>
    <w:p w:rsidR="00000000" w:rsidRDefault="00764533">
      <w:pPr>
        <w:pStyle w:val="Date"/>
        <w:spacing w:after="240" w:line="380" w:lineRule="exact"/>
        <w:ind w:left="210" w:firstLine="210"/>
        <w:rPr>
          <w:rFonts w:eastAsia="KaiTi_GB2312"/>
        </w:rPr>
      </w:pPr>
      <w:r>
        <w:rPr>
          <w:rFonts w:eastAsia="KaiTi_GB2312" w:hint="eastAsia"/>
        </w:rPr>
        <w:t>高等教育</w:t>
      </w:r>
    </w:p>
    <w:p w:rsidR="00000000" w:rsidRDefault="00764533"/>
    <w:p w:rsidR="00000000" w:rsidRDefault="00764533">
      <w:pPr>
        <w:spacing w:after="240" w:line="380" w:lineRule="exact"/>
        <w:ind w:firstLine="425"/>
        <w:rPr>
          <w:rFonts w:hint="eastAsia"/>
        </w:rPr>
      </w:pPr>
      <w:r>
        <w:rPr>
          <w:rFonts w:hint="eastAsia"/>
        </w:rPr>
        <w:t>高等教育包括大学（</w:t>
      </w:r>
      <w:r>
        <w:rPr>
          <w:rFonts w:hint="eastAsia"/>
        </w:rPr>
        <w:t>AEI</w:t>
      </w:r>
      <w:r>
        <w:rPr>
          <w:rFonts w:hint="eastAsia"/>
        </w:rPr>
        <w:t>）和职业教育技术院校（</w:t>
      </w:r>
      <w:r>
        <w:rPr>
          <w:rFonts w:hint="eastAsia"/>
        </w:rPr>
        <w:t>TEI</w:t>
      </w:r>
      <w:r>
        <w:rPr>
          <w:rFonts w:hint="eastAsia"/>
        </w:rPr>
        <w:t>）。学生经全国统考合格后入学，因此消除了性别或其他任何因素的歧视。</w:t>
      </w:r>
    </w:p>
    <w:p w:rsidR="00000000" w:rsidRDefault="00764533">
      <w:pPr>
        <w:spacing w:after="240" w:line="380" w:lineRule="exact"/>
        <w:ind w:firstLine="425"/>
      </w:pPr>
      <w:r>
        <w:rPr>
          <w:rFonts w:hint="eastAsia"/>
        </w:rPr>
        <w:t>与前几年相比，高等教育男女生的入学情况没有重大变化。但是，女生在学校不同分支和院系中的分布情况有很大差异。这主要是由于职业指导顾问的协助，他们经常与高中学生接触。</w:t>
      </w:r>
    </w:p>
    <w:p w:rsidR="00000000" w:rsidRDefault="00764533">
      <w:pPr>
        <w:spacing w:after="240" w:line="380" w:lineRule="exact"/>
      </w:pPr>
    </w:p>
    <w:p w:rsidR="00000000" w:rsidRDefault="00764533">
      <w:pPr>
        <w:spacing w:after="240" w:line="380" w:lineRule="exact"/>
      </w:pPr>
    </w:p>
    <w:p w:rsidR="00000000" w:rsidRDefault="00764533"/>
    <w:p w:rsidR="00000000" w:rsidRDefault="00764533">
      <w:pPr>
        <w:spacing w:line="360" w:lineRule="exact"/>
        <w:jc w:val="center"/>
        <w:rPr>
          <w:rFonts w:eastAsia="SimHei"/>
        </w:rPr>
      </w:pPr>
      <w:r>
        <w:rPr>
          <w:rFonts w:eastAsia="SimHei" w:hint="eastAsia"/>
        </w:rPr>
        <w:t>大学首次注册学生一览表</w:t>
      </w:r>
    </w:p>
    <w:p w:rsidR="00000000" w:rsidRDefault="00764533">
      <w:pPr>
        <w:spacing w:line="360" w:lineRule="exact"/>
        <w:jc w:val="center"/>
        <w:rPr>
          <w:rFonts w:eastAsia="SimHe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
        <w:gridCol w:w="3924"/>
        <w:gridCol w:w="305"/>
        <w:gridCol w:w="2215"/>
        <w:gridCol w:w="305"/>
        <w:gridCol w:w="2381"/>
        <w:gridCol w:w="307"/>
      </w:tblGrid>
      <w:tr w:rsidR="00000000">
        <w:tblPrEx>
          <w:tblCellMar>
            <w:top w:w="0" w:type="dxa"/>
            <w:bottom w:w="0" w:type="dxa"/>
          </w:tblCellMar>
        </w:tblPrEx>
        <w:trPr>
          <w:gridAfter w:val="1"/>
          <w:wAfter w:w="307" w:type="dxa"/>
          <w:tblHeader/>
          <w:jc w:val="center"/>
        </w:trPr>
        <w:tc>
          <w:tcPr>
            <w:tcW w:w="4227" w:type="dxa"/>
            <w:gridSpan w:val="2"/>
          </w:tcPr>
          <w:p w:rsidR="00000000" w:rsidRDefault="00764533">
            <w:pPr>
              <w:spacing w:line="400" w:lineRule="exact"/>
              <w:jc w:val="center"/>
              <w:rPr>
                <w:rFonts w:eastAsia="SimHei" w:hint="eastAsia"/>
              </w:rPr>
            </w:pPr>
            <w:r>
              <w:rPr>
                <w:rFonts w:eastAsia="SimHei" w:hint="eastAsia"/>
              </w:rPr>
              <w:t>年份</w:t>
            </w:r>
          </w:p>
        </w:tc>
        <w:tc>
          <w:tcPr>
            <w:tcW w:w="2520" w:type="dxa"/>
            <w:gridSpan w:val="2"/>
          </w:tcPr>
          <w:p w:rsidR="00000000" w:rsidRDefault="00764533">
            <w:pPr>
              <w:tabs>
                <w:tab w:val="left" w:pos="1452"/>
              </w:tabs>
              <w:spacing w:line="400" w:lineRule="exact"/>
              <w:ind w:left="12" w:hanging="12"/>
              <w:jc w:val="center"/>
              <w:rPr>
                <w:rFonts w:eastAsia="SimHei" w:hint="eastAsia"/>
              </w:rPr>
            </w:pPr>
            <w:r>
              <w:rPr>
                <w:rFonts w:eastAsia="SimHei" w:hint="eastAsia"/>
              </w:rPr>
              <w:t>总计</w:t>
            </w:r>
          </w:p>
        </w:tc>
        <w:tc>
          <w:tcPr>
            <w:tcW w:w="2686" w:type="dxa"/>
            <w:gridSpan w:val="2"/>
          </w:tcPr>
          <w:p w:rsidR="00000000" w:rsidRDefault="00764533">
            <w:pPr>
              <w:spacing w:line="400" w:lineRule="exact"/>
              <w:jc w:val="center"/>
              <w:rPr>
                <w:rFonts w:eastAsia="SimHei" w:hint="eastAsia"/>
              </w:rPr>
            </w:pPr>
            <w:r>
              <w:rPr>
                <w:rFonts w:eastAsia="SimHei" w:hint="eastAsia"/>
              </w:rPr>
              <w:t>女</w:t>
            </w:r>
          </w:p>
        </w:tc>
      </w:tr>
      <w:tr w:rsidR="00000000">
        <w:tblPrEx>
          <w:tblCellMar>
            <w:top w:w="0" w:type="dxa"/>
            <w:bottom w:w="0" w:type="dxa"/>
          </w:tblCellMar>
        </w:tblPrEx>
        <w:trPr>
          <w:gridAfter w:val="1"/>
          <w:wAfter w:w="307" w:type="dxa"/>
          <w:tblHeader/>
          <w:jc w:val="center"/>
        </w:trPr>
        <w:tc>
          <w:tcPr>
            <w:tcW w:w="4227" w:type="dxa"/>
            <w:gridSpan w:val="2"/>
          </w:tcPr>
          <w:p w:rsidR="00000000" w:rsidRDefault="00764533" w:rsidP="00764533">
            <w:pPr>
              <w:spacing w:line="400" w:lineRule="exact"/>
              <w:ind w:firstLineChars="156" w:firstLine="31680"/>
              <w:rPr>
                <w:rFonts w:hint="eastAsia"/>
                <w:sz w:val="18"/>
              </w:rPr>
            </w:pPr>
            <w:r>
              <w:rPr>
                <w:rFonts w:hint="eastAsia"/>
                <w:sz w:val="18"/>
              </w:rPr>
              <w:t>1995-1996</w:t>
            </w:r>
            <w:r>
              <w:rPr>
                <w:rFonts w:hint="eastAsia"/>
                <w:sz w:val="18"/>
                <w:vertAlign w:val="superscript"/>
              </w:rPr>
              <w:t>*</w:t>
            </w:r>
          </w:p>
        </w:tc>
        <w:tc>
          <w:tcPr>
            <w:tcW w:w="2520" w:type="dxa"/>
            <w:gridSpan w:val="2"/>
          </w:tcPr>
          <w:p w:rsidR="00000000" w:rsidRDefault="00764533">
            <w:pPr>
              <w:tabs>
                <w:tab w:val="left" w:pos="-69"/>
                <w:tab w:val="left" w:pos="2166"/>
                <w:tab w:val="left" w:pos="2211"/>
              </w:tabs>
              <w:spacing w:line="400" w:lineRule="exact"/>
              <w:ind w:left="51" w:right="675" w:hanging="51"/>
              <w:jc w:val="right"/>
              <w:rPr>
                <w:sz w:val="18"/>
              </w:rPr>
            </w:pPr>
            <w:r>
              <w:rPr>
                <w:rFonts w:hint="eastAsia"/>
                <w:sz w:val="18"/>
              </w:rPr>
              <w:t xml:space="preserve">      </w:t>
            </w:r>
            <w:r>
              <w:rPr>
                <w:sz w:val="18"/>
              </w:rPr>
              <w:t>104</w:t>
            </w:r>
            <w:r>
              <w:rPr>
                <w:rFonts w:hint="eastAsia"/>
                <w:sz w:val="18"/>
              </w:rPr>
              <w:t xml:space="preserve"> </w:t>
            </w:r>
            <w:r>
              <w:rPr>
                <w:sz w:val="18"/>
              </w:rPr>
              <w:t>045</w:t>
            </w:r>
          </w:p>
        </w:tc>
        <w:tc>
          <w:tcPr>
            <w:tcW w:w="2686" w:type="dxa"/>
            <w:gridSpan w:val="2"/>
          </w:tcPr>
          <w:p w:rsidR="00000000" w:rsidRDefault="00764533">
            <w:pPr>
              <w:spacing w:line="400" w:lineRule="exact"/>
              <w:ind w:right="1115"/>
              <w:jc w:val="right"/>
              <w:rPr>
                <w:sz w:val="18"/>
              </w:rPr>
            </w:pPr>
            <w:r>
              <w:rPr>
                <w:sz w:val="18"/>
              </w:rPr>
              <w:t>57</w:t>
            </w:r>
            <w:r>
              <w:rPr>
                <w:rFonts w:hint="eastAsia"/>
                <w:sz w:val="18"/>
              </w:rPr>
              <w:t xml:space="preserve"> </w:t>
            </w:r>
            <w:r>
              <w:rPr>
                <w:sz w:val="18"/>
              </w:rPr>
              <w:t>696</w:t>
            </w:r>
          </w:p>
        </w:tc>
      </w:tr>
      <w:tr w:rsidR="00000000">
        <w:tblPrEx>
          <w:tblCellMar>
            <w:top w:w="0" w:type="dxa"/>
            <w:bottom w:w="0" w:type="dxa"/>
          </w:tblCellMar>
        </w:tblPrEx>
        <w:trPr>
          <w:gridAfter w:val="1"/>
          <w:wAfter w:w="307" w:type="dxa"/>
          <w:tblHeader/>
          <w:jc w:val="center"/>
        </w:trPr>
        <w:tc>
          <w:tcPr>
            <w:tcW w:w="4227" w:type="dxa"/>
            <w:gridSpan w:val="2"/>
          </w:tcPr>
          <w:p w:rsidR="00000000" w:rsidRDefault="00764533" w:rsidP="00764533">
            <w:pPr>
              <w:spacing w:line="400" w:lineRule="exact"/>
              <w:ind w:firstLineChars="156" w:firstLine="31680"/>
              <w:rPr>
                <w:rFonts w:hint="eastAsia"/>
                <w:sz w:val="18"/>
              </w:rPr>
            </w:pPr>
            <w:r>
              <w:rPr>
                <w:rFonts w:hint="eastAsia"/>
                <w:sz w:val="18"/>
              </w:rPr>
              <w:t>1997-1998</w:t>
            </w:r>
            <w:r>
              <w:rPr>
                <w:rFonts w:hint="eastAsia"/>
                <w:sz w:val="18"/>
                <w:vertAlign w:val="superscript"/>
              </w:rPr>
              <w:t>**</w:t>
            </w:r>
          </w:p>
        </w:tc>
        <w:tc>
          <w:tcPr>
            <w:tcW w:w="2520" w:type="dxa"/>
            <w:gridSpan w:val="2"/>
          </w:tcPr>
          <w:p w:rsidR="00000000" w:rsidRDefault="00764533">
            <w:pPr>
              <w:spacing w:line="400" w:lineRule="exact"/>
              <w:ind w:right="675"/>
              <w:jc w:val="right"/>
              <w:rPr>
                <w:sz w:val="18"/>
              </w:rPr>
            </w:pPr>
            <w:r>
              <w:rPr>
                <w:sz w:val="18"/>
              </w:rPr>
              <w:t>127</w:t>
            </w:r>
            <w:r>
              <w:rPr>
                <w:rFonts w:hint="eastAsia"/>
                <w:sz w:val="18"/>
              </w:rPr>
              <w:t xml:space="preserve"> </w:t>
            </w:r>
            <w:r>
              <w:rPr>
                <w:sz w:val="18"/>
              </w:rPr>
              <w:t>939</w:t>
            </w:r>
          </w:p>
        </w:tc>
        <w:tc>
          <w:tcPr>
            <w:tcW w:w="2686" w:type="dxa"/>
            <w:gridSpan w:val="2"/>
          </w:tcPr>
          <w:p w:rsidR="00000000" w:rsidRDefault="00764533">
            <w:pPr>
              <w:spacing w:line="400" w:lineRule="exact"/>
              <w:ind w:right="1115"/>
              <w:jc w:val="right"/>
              <w:rPr>
                <w:sz w:val="18"/>
              </w:rPr>
            </w:pPr>
            <w:r>
              <w:rPr>
                <w:sz w:val="18"/>
              </w:rPr>
              <w:t>61</w:t>
            </w:r>
            <w:r>
              <w:rPr>
                <w:rFonts w:hint="eastAsia"/>
                <w:sz w:val="18"/>
              </w:rPr>
              <w:t xml:space="preserve"> </w:t>
            </w:r>
            <w:r>
              <w:rPr>
                <w:sz w:val="18"/>
              </w:rPr>
              <w:t>926</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1</w:t>
            </w:r>
            <w:r>
              <w:rPr>
                <w:rFonts w:hint="eastAsia"/>
                <w:sz w:val="18"/>
              </w:rPr>
              <w:t>）教育学与教师培训</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10</w:t>
            </w:r>
            <w:r>
              <w:rPr>
                <w:rFonts w:hint="eastAsia"/>
                <w:sz w:val="18"/>
              </w:rPr>
              <w:t xml:space="preserve"> </w:t>
            </w:r>
            <w:r>
              <w:rPr>
                <w:sz w:val="18"/>
              </w:rPr>
              <w:t>862</w:t>
            </w:r>
          </w:p>
        </w:tc>
        <w:tc>
          <w:tcPr>
            <w:tcW w:w="2686" w:type="dxa"/>
            <w:gridSpan w:val="2"/>
          </w:tcPr>
          <w:p w:rsidR="00000000" w:rsidRDefault="00764533">
            <w:pPr>
              <w:spacing w:line="400" w:lineRule="exact"/>
              <w:ind w:right="1115"/>
              <w:jc w:val="right"/>
              <w:rPr>
                <w:sz w:val="18"/>
              </w:rPr>
            </w:pPr>
            <w:r>
              <w:rPr>
                <w:sz w:val="18"/>
              </w:rPr>
              <w:t>7</w:t>
            </w:r>
            <w:r>
              <w:rPr>
                <w:rFonts w:hint="eastAsia"/>
                <w:sz w:val="18"/>
              </w:rPr>
              <w:t xml:space="preserve"> </w:t>
            </w:r>
            <w:r>
              <w:rPr>
                <w:sz w:val="18"/>
              </w:rPr>
              <w:t>781</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10</w:t>
            </w:r>
            <w:r>
              <w:rPr>
                <w:rFonts w:hint="eastAsia"/>
                <w:sz w:val="18"/>
              </w:rPr>
              <w:t xml:space="preserve"> </w:t>
            </w:r>
            <w:r>
              <w:rPr>
                <w:sz w:val="18"/>
              </w:rPr>
              <w:t>796</w:t>
            </w:r>
          </w:p>
        </w:tc>
        <w:tc>
          <w:tcPr>
            <w:tcW w:w="2686" w:type="dxa"/>
            <w:gridSpan w:val="2"/>
          </w:tcPr>
          <w:p w:rsidR="00000000" w:rsidRDefault="00764533">
            <w:pPr>
              <w:spacing w:line="400" w:lineRule="exact"/>
              <w:ind w:right="1115"/>
              <w:jc w:val="right"/>
              <w:rPr>
                <w:sz w:val="18"/>
              </w:rPr>
            </w:pPr>
            <w:r>
              <w:rPr>
                <w:sz w:val="18"/>
              </w:rPr>
              <w:t>7</w:t>
            </w:r>
            <w:r>
              <w:rPr>
                <w:rFonts w:hint="eastAsia"/>
                <w:sz w:val="18"/>
              </w:rPr>
              <w:t xml:space="preserve"> </w:t>
            </w:r>
            <w:r>
              <w:rPr>
                <w:sz w:val="18"/>
              </w:rPr>
              <w:t>749</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2</w:t>
            </w:r>
            <w:r>
              <w:rPr>
                <w:rFonts w:hint="eastAsia"/>
                <w:sz w:val="18"/>
              </w:rPr>
              <w:t>）文学、宗教、神学</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19</w:t>
            </w:r>
            <w:r>
              <w:rPr>
                <w:rFonts w:hint="eastAsia"/>
                <w:sz w:val="18"/>
              </w:rPr>
              <w:t xml:space="preserve"> </w:t>
            </w:r>
            <w:r>
              <w:rPr>
                <w:sz w:val="18"/>
              </w:rPr>
              <w:t>761</w:t>
            </w:r>
          </w:p>
        </w:tc>
        <w:tc>
          <w:tcPr>
            <w:tcW w:w="2686" w:type="dxa"/>
            <w:gridSpan w:val="2"/>
          </w:tcPr>
          <w:p w:rsidR="00000000" w:rsidRDefault="00764533">
            <w:pPr>
              <w:spacing w:line="400" w:lineRule="exact"/>
              <w:ind w:right="1115"/>
              <w:jc w:val="right"/>
              <w:rPr>
                <w:sz w:val="18"/>
              </w:rPr>
            </w:pPr>
            <w:r>
              <w:rPr>
                <w:sz w:val="18"/>
              </w:rPr>
              <w:t>15</w:t>
            </w:r>
            <w:r>
              <w:rPr>
                <w:rFonts w:hint="eastAsia"/>
                <w:sz w:val="18"/>
              </w:rPr>
              <w:t xml:space="preserve"> </w:t>
            </w:r>
            <w:r>
              <w:rPr>
                <w:sz w:val="18"/>
              </w:rPr>
              <w:t>509</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21</w:t>
            </w:r>
            <w:r>
              <w:rPr>
                <w:rFonts w:hint="eastAsia"/>
                <w:sz w:val="18"/>
              </w:rPr>
              <w:t xml:space="preserve"> </w:t>
            </w:r>
            <w:r>
              <w:rPr>
                <w:sz w:val="18"/>
              </w:rPr>
              <w:t>268</w:t>
            </w:r>
          </w:p>
        </w:tc>
        <w:tc>
          <w:tcPr>
            <w:tcW w:w="2686" w:type="dxa"/>
            <w:gridSpan w:val="2"/>
          </w:tcPr>
          <w:p w:rsidR="00000000" w:rsidRDefault="00764533">
            <w:pPr>
              <w:spacing w:line="400" w:lineRule="exact"/>
              <w:ind w:right="1115"/>
              <w:jc w:val="right"/>
              <w:rPr>
                <w:sz w:val="18"/>
              </w:rPr>
            </w:pPr>
            <w:r>
              <w:rPr>
                <w:sz w:val="18"/>
              </w:rPr>
              <w:t>16</w:t>
            </w:r>
            <w:r>
              <w:rPr>
                <w:rFonts w:hint="eastAsia"/>
                <w:sz w:val="18"/>
              </w:rPr>
              <w:t xml:space="preserve"> </w:t>
            </w:r>
            <w:r>
              <w:rPr>
                <w:sz w:val="18"/>
              </w:rPr>
              <w:t>701</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3</w:t>
            </w:r>
            <w:r>
              <w:rPr>
                <w:rFonts w:hint="eastAsia"/>
                <w:sz w:val="18"/>
              </w:rPr>
              <w:t>）美术、应用艺术</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2</w:t>
            </w:r>
            <w:r>
              <w:rPr>
                <w:rFonts w:hint="eastAsia"/>
                <w:sz w:val="18"/>
              </w:rPr>
              <w:t xml:space="preserve"> </w:t>
            </w:r>
            <w:r>
              <w:rPr>
                <w:sz w:val="18"/>
              </w:rPr>
              <w:t>077</w:t>
            </w:r>
          </w:p>
        </w:tc>
        <w:tc>
          <w:tcPr>
            <w:tcW w:w="2686" w:type="dxa"/>
            <w:gridSpan w:val="2"/>
          </w:tcPr>
          <w:p w:rsidR="00000000" w:rsidRDefault="00764533">
            <w:pPr>
              <w:spacing w:line="400" w:lineRule="exact"/>
              <w:ind w:right="1115"/>
              <w:jc w:val="right"/>
              <w:rPr>
                <w:sz w:val="18"/>
              </w:rPr>
            </w:pPr>
            <w:r>
              <w:rPr>
                <w:sz w:val="18"/>
              </w:rPr>
              <w:t>1</w:t>
            </w:r>
            <w:r>
              <w:rPr>
                <w:rFonts w:hint="eastAsia"/>
                <w:sz w:val="18"/>
              </w:rPr>
              <w:t xml:space="preserve"> </w:t>
            </w:r>
            <w:r>
              <w:rPr>
                <w:sz w:val="18"/>
              </w:rPr>
              <w:t>514</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20</w:t>
            </w:r>
            <w:r>
              <w:rPr>
                <w:rFonts w:hint="eastAsia"/>
                <w:sz w:val="18"/>
              </w:rPr>
              <w:t xml:space="preserve"> </w:t>
            </w:r>
            <w:r>
              <w:rPr>
                <w:sz w:val="18"/>
              </w:rPr>
              <w:t>526</w:t>
            </w:r>
          </w:p>
        </w:tc>
        <w:tc>
          <w:tcPr>
            <w:tcW w:w="2686" w:type="dxa"/>
            <w:gridSpan w:val="2"/>
          </w:tcPr>
          <w:p w:rsidR="00000000" w:rsidRDefault="00764533">
            <w:pPr>
              <w:spacing w:line="400" w:lineRule="exact"/>
              <w:ind w:right="1115"/>
              <w:jc w:val="right"/>
              <w:rPr>
                <w:sz w:val="18"/>
              </w:rPr>
            </w:pPr>
            <w:r>
              <w:rPr>
                <w:sz w:val="18"/>
              </w:rPr>
              <w:t>1</w:t>
            </w:r>
            <w:r>
              <w:rPr>
                <w:rFonts w:hint="eastAsia"/>
                <w:sz w:val="18"/>
              </w:rPr>
              <w:t xml:space="preserve"> </w:t>
            </w:r>
            <w:r>
              <w:rPr>
                <w:sz w:val="18"/>
              </w:rPr>
              <w:t>776</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4</w:t>
            </w:r>
            <w:r>
              <w:rPr>
                <w:rFonts w:hint="eastAsia"/>
                <w:sz w:val="18"/>
              </w:rPr>
              <w:t>）法律</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6</w:t>
            </w:r>
            <w:r>
              <w:rPr>
                <w:rFonts w:hint="eastAsia"/>
                <w:sz w:val="18"/>
              </w:rPr>
              <w:t xml:space="preserve"> </w:t>
            </w:r>
            <w:r>
              <w:rPr>
                <w:sz w:val="18"/>
              </w:rPr>
              <w:t>662</w:t>
            </w:r>
          </w:p>
        </w:tc>
        <w:tc>
          <w:tcPr>
            <w:tcW w:w="2686" w:type="dxa"/>
            <w:gridSpan w:val="2"/>
          </w:tcPr>
          <w:p w:rsidR="00000000" w:rsidRDefault="00764533">
            <w:pPr>
              <w:spacing w:line="400" w:lineRule="exact"/>
              <w:ind w:right="1115"/>
              <w:jc w:val="right"/>
              <w:rPr>
                <w:sz w:val="18"/>
              </w:rPr>
            </w:pPr>
            <w:r>
              <w:rPr>
                <w:sz w:val="18"/>
              </w:rPr>
              <w:t>4</w:t>
            </w:r>
            <w:r>
              <w:rPr>
                <w:rFonts w:hint="eastAsia"/>
                <w:sz w:val="18"/>
              </w:rPr>
              <w:t xml:space="preserve"> </w:t>
            </w:r>
            <w:r>
              <w:rPr>
                <w:sz w:val="18"/>
              </w:rPr>
              <w:t>290</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7</w:t>
            </w:r>
            <w:r>
              <w:rPr>
                <w:rFonts w:hint="eastAsia"/>
                <w:sz w:val="18"/>
              </w:rPr>
              <w:t xml:space="preserve"> </w:t>
            </w:r>
            <w:r>
              <w:rPr>
                <w:sz w:val="18"/>
              </w:rPr>
              <w:t>696</w:t>
            </w:r>
          </w:p>
        </w:tc>
        <w:tc>
          <w:tcPr>
            <w:tcW w:w="2686" w:type="dxa"/>
            <w:gridSpan w:val="2"/>
          </w:tcPr>
          <w:p w:rsidR="00000000" w:rsidRDefault="00764533">
            <w:pPr>
              <w:spacing w:line="400" w:lineRule="exact"/>
              <w:ind w:right="1115"/>
              <w:jc w:val="right"/>
              <w:rPr>
                <w:sz w:val="18"/>
              </w:rPr>
            </w:pPr>
            <w:r>
              <w:rPr>
                <w:sz w:val="18"/>
              </w:rPr>
              <w:t>4</w:t>
            </w:r>
            <w:r>
              <w:rPr>
                <w:rFonts w:hint="eastAsia"/>
                <w:sz w:val="18"/>
              </w:rPr>
              <w:t xml:space="preserve"> </w:t>
            </w:r>
            <w:r>
              <w:rPr>
                <w:sz w:val="18"/>
              </w:rPr>
              <w:t>999</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5</w:t>
            </w:r>
            <w:r>
              <w:rPr>
                <w:rFonts w:hint="eastAsia"/>
                <w:sz w:val="18"/>
              </w:rPr>
              <w:t>）社会科学与行为科学</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12</w:t>
            </w:r>
            <w:r>
              <w:rPr>
                <w:rFonts w:hint="eastAsia"/>
                <w:sz w:val="18"/>
              </w:rPr>
              <w:t xml:space="preserve"> </w:t>
            </w:r>
            <w:r>
              <w:rPr>
                <w:sz w:val="18"/>
              </w:rPr>
              <w:t>626</w:t>
            </w:r>
          </w:p>
        </w:tc>
        <w:tc>
          <w:tcPr>
            <w:tcW w:w="2686" w:type="dxa"/>
            <w:gridSpan w:val="2"/>
          </w:tcPr>
          <w:p w:rsidR="00000000" w:rsidRDefault="00764533">
            <w:pPr>
              <w:spacing w:line="400" w:lineRule="exact"/>
              <w:ind w:right="1115"/>
              <w:jc w:val="right"/>
              <w:rPr>
                <w:sz w:val="18"/>
              </w:rPr>
            </w:pPr>
            <w:r>
              <w:rPr>
                <w:sz w:val="18"/>
              </w:rPr>
              <w:t>7</w:t>
            </w:r>
            <w:r>
              <w:rPr>
                <w:rFonts w:hint="eastAsia"/>
                <w:sz w:val="18"/>
              </w:rPr>
              <w:t xml:space="preserve"> </w:t>
            </w:r>
            <w:r>
              <w:rPr>
                <w:sz w:val="18"/>
              </w:rPr>
              <w:t>353</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13</w:t>
            </w:r>
            <w:r>
              <w:rPr>
                <w:rFonts w:hint="eastAsia"/>
                <w:sz w:val="18"/>
              </w:rPr>
              <w:t xml:space="preserve"> </w:t>
            </w:r>
            <w:r>
              <w:rPr>
                <w:sz w:val="18"/>
              </w:rPr>
              <w:t>481</w:t>
            </w:r>
          </w:p>
        </w:tc>
        <w:tc>
          <w:tcPr>
            <w:tcW w:w="2686" w:type="dxa"/>
            <w:gridSpan w:val="2"/>
          </w:tcPr>
          <w:p w:rsidR="00000000" w:rsidRDefault="00764533">
            <w:pPr>
              <w:spacing w:line="400" w:lineRule="exact"/>
              <w:ind w:right="1115"/>
              <w:jc w:val="right"/>
              <w:rPr>
                <w:sz w:val="18"/>
              </w:rPr>
            </w:pPr>
            <w:r>
              <w:rPr>
                <w:sz w:val="18"/>
              </w:rPr>
              <w:t>7</w:t>
            </w:r>
            <w:r>
              <w:rPr>
                <w:rFonts w:hint="eastAsia"/>
                <w:sz w:val="18"/>
              </w:rPr>
              <w:t xml:space="preserve"> </w:t>
            </w:r>
            <w:r>
              <w:rPr>
                <w:sz w:val="18"/>
              </w:rPr>
              <w:t>997</w:t>
            </w:r>
          </w:p>
        </w:tc>
      </w:tr>
      <w:tr w:rsidR="00000000">
        <w:tblPrEx>
          <w:tblCellMar>
            <w:top w:w="0" w:type="dxa"/>
            <w:bottom w:w="0" w:type="dxa"/>
          </w:tblCellMar>
        </w:tblPrEx>
        <w:trPr>
          <w:gridAfter w:val="1"/>
          <w:wAfter w:w="307" w:type="dxa"/>
          <w:cantSplit/>
          <w:jc w:val="center"/>
        </w:trPr>
        <w:tc>
          <w:tcPr>
            <w:tcW w:w="9433" w:type="dxa"/>
            <w:gridSpan w:val="6"/>
          </w:tcPr>
          <w:p w:rsidR="00000000" w:rsidRDefault="00764533" w:rsidP="00764533">
            <w:pPr>
              <w:spacing w:line="400" w:lineRule="exact"/>
              <w:ind w:firstLineChars="156" w:firstLine="31680"/>
              <w:rPr>
                <w:rFonts w:hint="eastAsia"/>
                <w:sz w:val="18"/>
              </w:rPr>
            </w:pPr>
            <w:r>
              <w:rPr>
                <w:rFonts w:hint="eastAsia"/>
                <w:sz w:val="18"/>
              </w:rPr>
              <w:t>6</w:t>
            </w:r>
            <w:r>
              <w:rPr>
                <w:rFonts w:hint="eastAsia"/>
                <w:sz w:val="18"/>
              </w:rPr>
              <w:t>）商务与工商管理</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6</w:t>
            </w:r>
            <w:r>
              <w:rPr>
                <w:rFonts w:hint="eastAsia"/>
                <w:sz w:val="18"/>
              </w:rPr>
              <w:t xml:space="preserve"> </w:t>
            </w:r>
            <w:r>
              <w:rPr>
                <w:sz w:val="18"/>
              </w:rPr>
              <w:t>290</w:t>
            </w:r>
          </w:p>
        </w:tc>
        <w:tc>
          <w:tcPr>
            <w:tcW w:w="2686" w:type="dxa"/>
            <w:gridSpan w:val="2"/>
          </w:tcPr>
          <w:p w:rsidR="00000000" w:rsidRDefault="00764533">
            <w:pPr>
              <w:spacing w:line="400" w:lineRule="exact"/>
              <w:ind w:right="1115"/>
              <w:jc w:val="right"/>
              <w:rPr>
                <w:sz w:val="18"/>
              </w:rPr>
            </w:pPr>
            <w:r>
              <w:rPr>
                <w:sz w:val="18"/>
              </w:rPr>
              <w:t>3</w:t>
            </w:r>
            <w:r>
              <w:rPr>
                <w:rFonts w:hint="eastAsia"/>
                <w:sz w:val="18"/>
              </w:rPr>
              <w:t xml:space="preserve"> </w:t>
            </w:r>
            <w:r>
              <w:rPr>
                <w:sz w:val="18"/>
              </w:rPr>
              <w:t>352</w:t>
            </w:r>
          </w:p>
        </w:tc>
      </w:tr>
      <w:tr w:rsidR="00000000">
        <w:tblPrEx>
          <w:tblCellMar>
            <w:top w:w="0" w:type="dxa"/>
            <w:bottom w:w="0" w:type="dxa"/>
          </w:tblCellMar>
        </w:tblPrEx>
        <w:trPr>
          <w:gridAfter w:val="1"/>
          <w:wAfter w:w="307" w:type="dxa"/>
          <w:jc w:val="center"/>
        </w:trPr>
        <w:tc>
          <w:tcPr>
            <w:tcW w:w="4227"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6</w:t>
            </w:r>
            <w:r>
              <w:rPr>
                <w:rFonts w:hint="eastAsia"/>
                <w:sz w:val="18"/>
              </w:rPr>
              <w:t xml:space="preserve"> </w:t>
            </w:r>
            <w:r>
              <w:rPr>
                <w:sz w:val="18"/>
              </w:rPr>
              <w:t>938</w:t>
            </w:r>
          </w:p>
        </w:tc>
        <w:tc>
          <w:tcPr>
            <w:tcW w:w="2686" w:type="dxa"/>
            <w:gridSpan w:val="2"/>
          </w:tcPr>
          <w:p w:rsidR="00000000" w:rsidRDefault="00764533">
            <w:pPr>
              <w:spacing w:line="400" w:lineRule="exact"/>
              <w:ind w:right="1115"/>
              <w:jc w:val="right"/>
              <w:rPr>
                <w:sz w:val="18"/>
              </w:rPr>
            </w:pPr>
            <w:r>
              <w:rPr>
                <w:sz w:val="18"/>
              </w:rPr>
              <w:t>3</w:t>
            </w:r>
            <w:r>
              <w:rPr>
                <w:rFonts w:hint="eastAsia"/>
                <w:sz w:val="18"/>
              </w:rPr>
              <w:t xml:space="preserve"> </w:t>
            </w:r>
            <w:r>
              <w:rPr>
                <w:sz w:val="18"/>
              </w:rPr>
              <w:t>700</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7</w:t>
            </w:r>
            <w:r>
              <w:rPr>
                <w:rFonts w:hint="eastAsia"/>
                <w:sz w:val="18"/>
              </w:rPr>
              <w:t>）信息与文献管理</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1 083</w:t>
            </w:r>
          </w:p>
        </w:tc>
        <w:tc>
          <w:tcPr>
            <w:tcW w:w="2688" w:type="dxa"/>
            <w:gridSpan w:val="2"/>
          </w:tcPr>
          <w:p w:rsidR="00000000" w:rsidRDefault="00764533">
            <w:pPr>
              <w:spacing w:line="400" w:lineRule="exact"/>
              <w:ind w:right="1115"/>
              <w:jc w:val="right"/>
              <w:rPr>
                <w:sz w:val="18"/>
              </w:rPr>
            </w:pPr>
            <w:r>
              <w:rPr>
                <w:sz w:val="18"/>
              </w:rPr>
              <w:t>872</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 xml:space="preserve">1 </w:t>
            </w:r>
            <w:r>
              <w:rPr>
                <w:sz w:val="18"/>
              </w:rPr>
              <w:t>205</w:t>
            </w:r>
          </w:p>
        </w:tc>
        <w:tc>
          <w:tcPr>
            <w:tcW w:w="2688" w:type="dxa"/>
            <w:gridSpan w:val="2"/>
          </w:tcPr>
          <w:p w:rsidR="00000000" w:rsidRDefault="00764533">
            <w:pPr>
              <w:spacing w:line="400" w:lineRule="exact"/>
              <w:ind w:right="1115"/>
              <w:jc w:val="right"/>
              <w:rPr>
                <w:sz w:val="18"/>
              </w:rPr>
            </w:pPr>
            <w:r>
              <w:rPr>
                <w:sz w:val="18"/>
              </w:rPr>
              <w:t>950</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8</w:t>
            </w:r>
            <w:r>
              <w:rPr>
                <w:rFonts w:hint="eastAsia"/>
                <w:sz w:val="18"/>
              </w:rPr>
              <w:t>）家政学</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159</w:t>
            </w:r>
          </w:p>
        </w:tc>
        <w:tc>
          <w:tcPr>
            <w:tcW w:w="2688" w:type="dxa"/>
            <w:gridSpan w:val="2"/>
          </w:tcPr>
          <w:p w:rsidR="00000000" w:rsidRDefault="00764533">
            <w:pPr>
              <w:spacing w:line="400" w:lineRule="exact"/>
              <w:ind w:right="1115"/>
              <w:jc w:val="right"/>
              <w:rPr>
                <w:sz w:val="18"/>
              </w:rPr>
            </w:pPr>
            <w:r>
              <w:rPr>
                <w:sz w:val="18"/>
              </w:rPr>
              <w:t>133</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295</w:t>
            </w:r>
          </w:p>
        </w:tc>
        <w:tc>
          <w:tcPr>
            <w:tcW w:w="2688" w:type="dxa"/>
            <w:gridSpan w:val="2"/>
          </w:tcPr>
          <w:p w:rsidR="00000000" w:rsidRDefault="00764533">
            <w:pPr>
              <w:spacing w:line="400" w:lineRule="exact"/>
              <w:ind w:right="1115"/>
              <w:jc w:val="right"/>
              <w:rPr>
                <w:sz w:val="18"/>
              </w:rPr>
            </w:pPr>
            <w:r>
              <w:rPr>
                <w:sz w:val="18"/>
              </w:rPr>
              <w:t>245</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9</w:t>
            </w:r>
            <w:r>
              <w:rPr>
                <w:rFonts w:hint="eastAsia"/>
                <w:sz w:val="18"/>
              </w:rPr>
              <w:t>）实证与自然科学</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6 984</w:t>
            </w:r>
          </w:p>
        </w:tc>
        <w:tc>
          <w:tcPr>
            <w:tcW w:w="2688" w:type="dxa"/>
            <w:gridSpan w:val="2"/>
          </w:tcPr>
          <w:p w:rsidR="00000000" w:rsidRDefault="00764533" w:rsidP="00764533">
            <w:pPr>
              <w:spacing w:line="400" w:lineRule="exact"/>
              <w:ind w:right="1115" w:firstLineChars="156" w:firstLine="31680"/>
              <w:jc w:val="right"/>
              <w:rPr>
                <w:sz w:val="18"/>
              </w:rPr>
            </w:pPr>
            <w:r>
              <w:rPr>
                <w:sz w:val="18"/>
              </w:rPr>
              <w:t>2 956</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7 264</w:t>
            </w:r>
          </w:p>
        </w:tc>
        <w:tc>
          <w:tcPr>
            <w:tcW w:w="2688" w:type="dxa"/>
            <w:gridSpan w:val="2"/>
          </w:tcPr>
          <w:p w:rsidR="00000000" w:rsidRDefault="00764533" w:rsidP="00764533">
            <w:pPr>
              <w:spacing w:line="400" w:lineRule="exact"/>
              <w:ind w:right="1115" w:firstLineChars="156" w:firstLine="31680"/>
              <w:jc w:val="right"/>
              <w:rPr>
                <w:sz w:val="18"/>
              </w:rPr>
            </w:pPr>
            <w:r>
              <w:rPr>
                <w:sz w:val="18"/>
              </w:rPr>
              <w:t>3 150</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10</w:t>
            </w:r>
            <w:r>
              <w:rPr>
                <w:rFonts w:hint="eastAsia"/>
                <w:sz w:val="18"/>
              </w:rPr>
              <w:t>）数学与计算机科学</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6 738</w:t>
            </w:r>
          </w:p>
        </w:tc>
        <w:tc>
          <w:tcPr>
            <w:tcW w:w="2688" w:type="dxa"/>
            <w:gridSpan w:val="2"/>
          </w:tcPr>
          <w:p w:rsidR="00000000" w:rsidRDefault="00764533" w:rsidP="00764533">
            <w:pPr>
              <w:spacing w:line="400" w:lineRule="exact"/>
              <w:ind w:right="1115" w:firstLineChars="156" w:firstLine="31680"/>
              <w:jc w:val="right"/>
              <w:rPr>
                <w:sz w:val="18"/>
              </w:rPr>
            </w:pPr>
            <w:r>
              <w:rPr>
                <w:sz w:val="18"/>
              </w:rPr>
              <w:t>2 765</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7 069</w:t>
            </w:r>
          </w:p>
        </w:tc>
        <w:tc>
          <w:tcPr>
            <w:tcW w:w="2688" w:type="dxa"/>
            <w:gridSpan w:val="2"/>
          </w:tcPr>
          <w:p w:rsidR="00000000" w:rsidRDefault="00764533" w:rsidP="00764533">
            <w:pPr>
              <w:spacing w:line="400" w:lineRule="exact"/>
              <w:ind w:right="1115" w:firstLineChars="156" w:firstLine="31680"/>
              <w:jc w:val="right"/>
              <w:rPr>
                <w:sz w:val="18"/>
              </w:rPr>
            </w:pPr>
            <w:r>
              <w:rPr>
                <w:sz w:val="18"/>
              </w:rPr>
              <w:t>2 962</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11</w:t>
            </w:r>
            <w:r>
              <w:rPr>
                <w:rFonts w:hint="eastAsia"/>
                <w:sz w:val="18"/>
              </w:rPr>
              <w:t>）药学、健康学与卫生</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9 999</w:t>
            </w:r>
          </w:p>
        </w:tc>
        <w:tc>
          <w:tcPr>
            <w:tcW w:w="2688" w:type="dxa"/>
            <w:gridSpan w:val="2"/>
          </w:tcPr>
          <w:p w:rsidR="00000000" w:rsidRDefault="00764533" w:rsidP="00764533">
            <w:pPr>
              <w:spacing w:line="400" w:lineRule="exact"/>
              <w:ind w:right="1115" w:firstLineChars="156" w:firstLine="31680"/>
              <w:jc w:val="right"/>
              <w:rPr>
                <w:sz w:val="18"/>
              </w:rPr>
            </w:pPr>
            <w:r>
              <w:rPr>
                <w:sz w:val="18"/>
              </w:rPr>
              <w:t>4 616</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10 343</w:t>
            </w:r>
          </w:p>
        </w:tc>
        <w:tc>
          <w:tcPr>
            <w:tcW w:w="2688" w:type="dxa"/>
            <w:gridSpan w:val="2"/>
          </w:tcPr>
          <w:p w:rsidR="00000000" w:rsidRDefault="00764533" w:rsidP="00764533">
            <w:pPr>
              <w:spacing w:line="400" w:lineRule="exact"/>
              <w:ind w:right="1115" w:firstLineChars="156" w:firstLine="31680"/>
              <w:jc w:val="right"/>
              <w:rPr>
                <w:sz w:val="18"/>
              </w:rPr>
            </w:pPr>
            <w:r>
              <w:rPr>
                <w:sz w:val="18"/>
              </w:rPr>
              <w:t>4 817</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12</w:t>
            </w:r>
            <w:r>
              <w:rPr>
                <w:rFonts w:hint="eastAsia"/>
                <w:sz w:val="18"/>
              </w:rPr>
              <w:t>）工程学</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13 028</w:t>
            </w:r>
          </w:p>
        </w:tc>
        <w:tc>
          <w:tcPr>
            <w:tcW w:w="2688" w:type="dxa"/>
            <w:gridSpan w:val="2"/>
          </w:tcPr>
          <w:p w:rsidR="00000000" w:rsidRDefault="00764533" w:rsidP="00764533">
            <w:pPr>
              <w:spacing w:line="400" w:lineRule="exact"/>
              <w:ind w:right="1115" w:firstLineChars="156" w:firstLine="31680"/>
              <w:jc w:val="right"/>
              <w:rPr>
                <w:sz w:val="18"/>
              </w:rPr>
            </w:pPr>
            <w:r>
              <w:rPr>
                <w:sz w:val="18"/>
              </w:rPr>
              <w:t>3 032</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13 165</w:t>
            </w:r>
          </w:p>
        </w:tc>
        <w:tc>
          <w:tcPr>
            <w:tcW w:w="2688" w:type="dxa"/>
            <w:gridSpan w:val="2"/>
          </w:tcPr>
          <w:p w:rsidR="00000000" w:rsidRDefault="00764533" w:rsidP="00764533">
            <w:pPr>
              <w:spacing w:line="400" w:lineRule="exact"/>
              <w:ind w:right="1115" w:firstLineChars="156" w:firstLine="31680"/>
              <w:jc w:val="right"/>
              <w:rPr>
                <w:sz w:val="18"/>
              </w:rPr>
            </w:pPr>
            <w:r>
              <w:rPr>
                <w:sz w:val="18"/>
              </w:rPr>
              <w:t>3 121</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13</w:t>
            </w:r>
            <w:r>
              <w:rPr>
                <w:rFonts w:hint="eastAsia"/>
                <w:sz w:val="18"/>
              </w:rPr>
              <w:t>）建筑学与土地规划</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2 522</w:t>
            </w:r>
          </w:p>
        </w:tc>
        <w:tc>
          <w:tcPr>
            <w:tcW w:w="2688" w:type="dxa"/>
            <w:gridSpan w:val="2"/>
          </w:tcPr>
          <w:p w:rsidR="00000000" w:rsidRDefault="00764533" w:rsidP="00764533">
            <w:pPr>
              <w:spacing w:line="400" w:lineRule="exact"/>
              <w:ind w:right="1115" w:firstLineChars="156" w:firstLine="31680"/>
              <w:jc w:val="right"/>
              <w:rPr>
                <w:sz w:val="18"/>
              </w:rPr>
            </w:pPr>
            <w:r>
              <w:rPr>
                <w:sz w:val="18"/>
              </w:rPr>
              <w:t>1 308</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2 637</w:t>
            </w:r>
          </w:p>
        </w:tc>
        <w:tc>
          <w:tcPr>
            <w:tcW w:w="2688" w:type="dxa"/>
            <w:gridSpan w:val="2"/>
          </w:tcPr>
          <w:p w:rsidR="00000000" w:rsidRDefault="00764533" w:rsidP="00764533">
            <w:pPr>
              <w:spacing w:line="400" w:lineRule="exact"/>
              <w:ind w:right="1115" w:firstLineChars="156" w:firstLine="31680"/>
              <w:jc w:val="right"/>
              <w:rPr>
                <w:sz w:val="18"/>
              </w:rPr>
            </w:pPr>
            <w:r>
              <w:rPr>
                <w:sz w:val="18"/>
              </w:rPr>
              <w:t>1 433</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14</w:t>
            </w:r>
            <w:r>
              <w:rPr>
                <w:rFonts w:hint="eastAsia"/>
                <w:sz w:val="18"/>
              </w:rPr>
              <w:t>）工业生产</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349</w:t>
            </w:r>
          </w:p>
        </w:tc>
        <w:tc>
          <w:tcPr>
            <w:tcW w:w="2688" w:type="dxa"/>
            <w:gridSpan w:val="2"/>
          </w:tcPr>
          <w:p w:rsidR="00000000" w:rsidRDefault="00764533" w:rsidP="00764533">
            <w:pPr>
              <w:spacing w:line="400" w:lineRule="exact"/>
              <w:ind w:right="1115" w:firstLineChars="156" w:firstLine="31680"/>
              <w:jc w:val="right"/>
              <w:rPr>
                <w:sz w:val="18"/>
              </w:rPr>
            </w:pPr>
            <w:r>
              <w:rPr>
                <w:sz w:val="18"/>
              </w:rPr>
              <w:t>173</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362</w:t>
            </w:r>
          </w:p>
        </w:tc>
        <w:tc>
          <w:tcPr>
            <w:tcW w:w="2688" w:type="dxa"/>
            <w:gridSpan w:val="2"/>
          </w:tcPr>
          <w:p w:rsidR="00000000" w:rsidRDefault="00764533" w:rsidP="00764533">
            <w:pPr>
              <w:spacing w:line="400" w:lineRule="exact"/>
              <w:ind w:right="1115" w:firstLineChars="156" w:firstLine="31680"/>
              <w:jc w:val="right"/>
              <w:rPr>
                <w:sz w:val="18"/>
              </w:rPr>
            </w:pPr>
            <w:r>
              <w:rPr>
                <w:sz w:val="18"/>
              </w:rPr>
              <w:t>175</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15</w:t>
            </w:r>
            <w:r>
              <w:rPr>
                <w:rFonts w:hint="eastAsia"/>
                <w:sz w:val="18"/>
              </w:rPr>
              <w:t>）农业、林业和渔业</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4 276</w:t>
            </w:r>
          </w:p>
        </w:tc>
        <w:tc>
          <w:tcPr>
            <w:tcW w:w="2688" w:type="dxa"/>
            <w:gridSpan w:val="2"/>
          </w:tcPr>
          <w:p w:rsidR="00000000" w:rsidRDefault="00764533" w:rsidP="00764533">
            <w:pPr>
              <w:spacing w:line="400" w:lineRule="exact"/>
              <w:ind w:right="1115" w:firstLineChars="156" w:firstLine="31680"/>
              <w:jc w:val="right"/>
              <w:rPr>
                <w:sz w:val="18"/>
              </w:rPr>
            </w:pPr>
            <w:r>
              <w:rPr>
                <w:sz w:val="18"/>
              </w:rPr>
              <w:t>1 666</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rsidP="00764533">
            <w:pPr>
              <w:spacing w:line="400" w:lineRule="exact"/>
              <w:ind w:firstLineChars="156" w:firstLine="31680"/>
              <w:jc w:val="center"/>
              <w:rPr>
                <w:rFonts w:hint="eastAsia"/>
                <w:sz w:val="18"/>
              </w:rPr>
            </w:pPr>
          </w:p>
        </w:tc>
        <w:tc>
          <w:tcPr>
            <w:tcW w:w="2520" w:type="dxa"/>
            <w:gridSpan w:val="2"/>
          </w:tcPr>
          <w:p w:rsidR="00000000" w:rsidRDefault="00764533" w:rsidP="00764533">
            <w:pPr>
              <w:spacing w:line="400" w:lineRule="exact"/>
              <w:ind w:right="675" w:firstLineChars="156" w:firstLine="31680"/>
              <w:jc w:val="right"/>
              <w:rPr>
                <w:sz w:val="18"/>
              </w:rPr>
            </w:pPr>
            <w:r>
              <w:rPr>
                <w:sz w:val="18"/>
              </w:rPr>
              <w:t>4 187</w:t>
            </w:r>
          </w:p>
        </w:tc>
        <w:tc>
          <w:tcPr>
            <w:tcW w:w="2688" w:type="dxa"/>
            <w:gridSpan w:val="2"/>
          </w:tcPr>
          <w:p w:rsidR="00000000" w:rsidRDefault="00764533" w:rsidP="00764533">
            <w:pPr>
              <w:spacing w:line="400" w:lineRule="exact"/>
              <w:ind w:right="1115" w:firstLineChars="156" w:firstLine="31680"/>
              <w:jc w:val="right"/>
              <w:rPr>
                <w:sz w:val="18"/>
              </w:rPr>
            </w:pPr>
            <w:r>
              <w:rPr>
                <w:sz w:val="18"/>
              </w:rPr>
              <w:t>1 730</w:t>
            </w:r>
          </w:p>
        </w:tc>
      </w:tr>
      <w:tr w:rsidR="00000000">
        <w:tblPrEx>
          <w:tblCellMar>
            <w:top w:w="0" w:type="dxa"/>
            <w:bottom w:w="0" w:type="dxa"/>
          </w:tblCellMar>
        </w:tblPrEx>
        <w:trPr>
          <w:gridBefore w:val="1"/>
          <w:wBefore w:w="303" w:type="dxa"/>
          <w:cantSplit/>
          <w:jc w:val="center"/>
        </w:trPr>
        <w:tc>
          <w:tcPr>
            <w:tcW w:w="9437" w:type="dxa"/>
            <w:gridSpan w:val="6"/>
          </w:tcPr>
          <w:p w:rsidR="00000000" w:rsidRDefault="00764533" w:rsidP="00764533">
            <w:pPr>
              <w:spacing w:line="400" w:lineRule="exact"/>
              <w:ind w:firstLineChars="156" w:firstLine="31680"/>
              <w:rPr>
                <w:rFonts w:hint="eastAsia"/>
                <w:sz w:val="18"/>
              </w:rPr>
            </w:pPr>
            <w:r>
              <w:rPr>
                <w:rFonts w:hint="eastAsia"/>
                <w:sz w:val="18"/>
              </w:rPr>
              <w:t>16</w:t>
            </w:r>
            <w:r>
              <w:rPr>
                <w:rFonts w:hint="eastAsia"/>
                <w:sz w:val="18"/>
              </w:rPr>
              <w:t>）其他和不明确部门</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629</w:t>
            </w:r>
          </w:p>
        </w:tc>
        <w:tc>
          <w:tcPr>
            <w:tcW w:w="2688" w:type="dxa"/>
            <w:gridSpan w:val="2"/>
          </w:tcPr>
          <w:p w:rsidR="00000000" w:rsidRDefault="00764533">
            <w:pPr>
              <w:spacing w:line="400" w:lineRule="exact"/>
              <w:ind w:right="1115"/>
              <w:jc w:val="right"/>
              <w:rPr>
                <w:sz w:val="18"/>
              </w:rPr>
            </w:pPr>
            <w:r>
              <w:rPr>
                <w:sz w:val="18"/>
              </w:rPr>
              <w:t>376</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sz w:val="18"/>
              </w:rPr>
            </w:pPr>
            <w:r>
              <w:rPr>
                <w:sz w:val="18"/>
              </w:rPr>
              <w:t>707</w:t>
            </w:r>
          </w:p>
        </w:tc>
        <w:tc>
          <w:tcPr>
            <w:tcW w:w="2688" w:type="dxa"/>
            <w:gridSpan w:val="2"/>
          </w:tcPr>
          <w:p w:rsidR="00000000" w:rsidRDefault="00764533">
            <w:pPr>
              <w:spacing w:line="400" w:lineRule="exact"/>
              <w:ind w:right="1115"/>
              <w:jc w:val="right"/>
              <w:rPr>
                <w:sz w:val="18"/>
              </w:rPr>
            </w:pPr>
            <w:r>
              <w:rPr>
                <w:sz w:val="18"/>
              </w:rPr>
              <w:t>421</w:t>
            </w:r>
          </w:p>
        </w:tc>
      </w:tr>
      <w:tr w:rsidR="00000000">
        <w:tblPrEx>
          <w:tblCellMar>
            <w:top w:w="0" w:type="dxa"/>
            <w:bottom w:w="0" w:type="dxa"/>
          </w:tblCellMar>
        </w:tblPrEx>
        <w:trPr>
          <w:gridBefore w:val="1"/>
          <w:wBefore w:w="303" w:type="dxa"/>
          <w:jc w:val="center"/>
        </w:trPr>
        <w:tc>
          <w:tcPr>
            <w:tcW w:w="4229" w:type="dxa"/>
            <w:gridSpan w:val="2"/>
          </w:tcPr>
          <w:p w:rsidR="00000000" w:rsidRDefault="00764533">
            <w:pPr>
              <w:spacing w:line="400" w:lineRule="exact"/>
              <w:jc w:val="center"/>
              <w:rPr>
                <w:rFonts w:hint="eastAsia"/>
                <w:sz w:val="18"/>
              </w:rPr>
            </w:pPr>
          </w:p>
        </w:tc>
        <w:tc>
          <w:tcPr>
            <w:tcW w:w="2520" w:type="dxa"/>
            <w:gridSpan w:val="2"/>
          </w:tcPr>
          <w:p w:rsidR="00000000" w:rsidRDefault="00764533">
            <w:pPr>
              <w:spacing w:line="400" w:lineRule="exact"/>
              <w:ind w:right="675"/>
              <w:jc w:val="right"/>
              <w:rPr>
                <w:rFonts w:hint="eastAsia"/>
                <w:sz w:val="18"/>
              </w:rPr>
            </w:pPr>
            <w:r>
              <w:rPr>
                <w:rFonts w:hint="eastAsia"/>
                <w:sz w:val="18"/>
              </w:rPr>
              <w:t>共计</w:t>
            </w:r>
            <w:r>
              <w:rPr>
                <w:rFonts w:hint="eastAsia"/>
                <w:sz w:val="18"/>
              </w:rPr>
              <w:t>:  119 580</w:t>
            </w:r>
          </w:p>
        </w:tc>
        <w:tc>
          <w:tcPr>
            <w:tcW w:w="2688" w:type="dxa"/>
            <w:gridSpan w:val="2"/>
          </w:tcPr>
          <w:p w:rsidR="00000000" w:rsidRDefault="00764533">
            <w:pPr>
              <w:spacing w:line="400" w:lineRule="exact"/>
              <w:ind w:right="1115"/>
              <w:jc w:val="right"/>
              <w:rPr>
                <w:rFonts w:hint="eastAsia"/>
                <w:sz w:val="18"/>
              </w:rPr>
            </w:pPr>
            <w:r>
              <w:rPr>
                <w:rFonts w:hint="eastAsia"/>
                <w:sz w:val="18"/>
              </w:rPr>
              <w:t>女</w:t>
            </w:r>
            <w:r>
              <w:rPr>
                <w:rFonts w:hint="eastAsia"/>
                <w:sz w:val="18"/>
              </w:rPr>
              <w:t>:  68 281</w:t>
            </w:r>
          </w:p>
        </w:tc>
      </w:tr>
    </w:tbl>
    <w:p w:rsidR="00000000" w:rsidRDefault="00764533" w:rsidP="00764533">
      <w:pPr>
        <w:spacing w:line="320" w:lineRule="exact"/>
        <w:ind w:leftChars="115" w:left="31680" w:hangingChars="198" w:firstLine="31680"/>
        <w:rPr>
          <w:rFonts w:ascii="KaiTi_GB2312" w:eastAsia="KaiTi_GB2312" w:hint="eastAsia"/>
          <w:sz w:val="18"/>
        </w:rPr>
      </w:pPr>
      <w:r>
        <w:rPr>
          <w:rFonts w:ascii="KaiTi_GB2312" w:eastAsia="KaiTi_GB2312" w:hint="eastAsia"/>
          <w:sz w:val="18"/>
          <w:vertAlign w:val="superscript"/>
        </w:rPr>
        <w:t>*</w:t>
      </w:r>
      <w:r>
        <w:rPr>
          <w:rFonts w:ascii="KaiTi_GB2312" w:eastAsia="KaiTi_GB2312" w:hint="eastAsia"/>
          <w:sz w:val="18"/>
        </w:rPr>
        <w:t xml:space="preserve">   </w:t>
      </w:r>
      <w:r>
        <w:rPr>
          <w:rFonts w:ascii="KaiTi_GB2312" w:eastAsia="KaiTi_GB2312" w:hint="eastAsia"/>
          <w:sz w:val="18"/>
        </w:rPr>
        <w:tab/>
      </w:r>
      <w:r>
        <w:rPr>
          <w:rFonts w:ascii="KaiTi_GB2312" w:eastAsia="KaiTi_GB2312" w:hint="eastAsia"/>
          <w:sz w:val="18"/>
        </w:rPr>
        <w:t>对应</w:t>
      </w:r>
      <w:r>
        <w:rPr>
          <w:rFonts w:ascii="KaiTi_GB2312" w:eastAsia="KaiTi_GB2312" w:hint="eastAsia"/>
          <w:sz w:val="18"/>
        </w:rPr>
        <w:t>1995-1996</w:t>
      </w:r>
      <w:r>
        <w:rPr>
          <w:rFonts w:ascii="KaiTi_GB2312" w:eastAsia="KaiTi_GB2312" w:hint="eastAsia"/>
          <w:sz w:val="18"/>
        </w:rPr>
        <w:t>年。</w:t>
      </w:r>
    </w:p>
    <w:p w:rsidR="00000000" w:rsidRDefault="00764533" w:rsidP="00764533">
      <w:pPr>
        <w:spacing w:line="320" w:lineRule="exact"/>
        <w:ind w:leftChars="115" w:left="31680" w:hangingChars="198" w:firstLine="31680"/>
        <w:rPr>
          <w:rFonts w:ascii="KaiTi_GB2312" w:eastAsia="KaiTi_GB2312"/>
          <w:sz w:val="18"/>
        </w:rPr>
      </w:pPr>
      <w:r>
        <w:rPr>
          <w:rFonts w:ascii="KaiTi_GB2312" w:eastAsia="KaiTi_GB2312" w:hint="eastAsia"/>
          <w:sz w:val="18"/>
          <w:vertAlign w:val="superscript"/>
        </w:rPr>
        <w:t>* *</w:t>
      </w:r>
      <w:r>
        <w:rPr>
          <w:rFonts w:ascii="KaiTi_GB2312" w:eastAsia="KaiTi_GB2312" w:hint="eastAsia"/>
          <w:sz w:val="18"/>
        </w:rPr>
        <w:t xml:space="preserve"> </w:t>
      </w:r>
      <w:r>
        <w:rPr>
          <w:rFonts w:ascii="KaiTi_GB2312" w:eastAsia="KaiTi_GB2312" w:hint="eastAsia"/>
          <w:sz w:val="18"/>
        </w:rPr>
        <w:tab/>
      </w:r>
      <w:r>
        <w:rPr>
          <w:rFonts w:ascii="KaiTi_GB2312" w:eastAsia="KaiTi_GB2312" w:hint="eastAsia"/>
          <w:sz w:val="18"/>
        </w:rPr>
        <w:t>对应</w:t>
      </w:r>
      <w:r>
        <w:rPr>
          <w:rFonts w:ascii="KaiTi_GB2312" w:eastAsia="KaiTi_GB2312" w:hint="eastAsia"/>
          <w:sz w:val="18"/>
        </w:rPr>
        <w:t>1997-1998</w:t>
      </w:r>
      <w:r>
        <w:rPr>
          <w:rFonts w:ascii="KaiTi_GB2312" w:eastAsia="KaiTi_GB2312" w:hint="eastAsia"/>
          <w:sz w:val="18"/>
        </w:rPr>
        <w:t>年。</w:t>
      </w:r>
    </w:p>
    <w:p w:rsidR="00000000" w:rsidRDefault="00764533">
      <w:pPr>
        <w:pStyle w:val="Date"/>
        <w:spacing w:line="320" w:lineRule="exact"/>
        <w:rPr>
          <w:rFonts w:ascii="KaiTi_GB2312" w:eastAsia="KaiTi_GB23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0"/>
        <w:gridCol w:w="2840"/>
        <w:gridCol w:w="2840"/>
      </w:tblGrid>
      <w:tr w:rsidR="00000000">
        <w:tblPrEx>
          <w:tblCellMar>
            <w:top w:w="0" w:type="dxa"/>
            <w:bottom w:w="0" w:type="dxa"/>
          </w:tblCellMar>
        </w:tblPrEx>
        <w:trPr>
          <w:cantSplit/>
          <w:tblHeader/>
          <w:jc w:val="center"/>
        </w:trPr>
        <w:tc>
          <w:tcPr>
            <w:tcW w:w="9670" w:type="dxa"/>
            <w:gridSpan w:val="3"/>
            <w:tcBorders>
              <w:bottom w:val="single" w:sz="4" w:space="0" w:color="auto"/>
            </w:tcBorders>
          </w:tcPr>
          <w:p w:rsidR="00000000" w:rsidRDefault="00764533">
            <w:pPr>
              <w:spacing w:afterLines="50" w:after="120" w:line="400" w:lineRule="exact"/>
              <w:jc w:val="center"/>
              <w:rPr>
                <w:rFonts w:eastAsia="SimHei" w:hint="eastAsia"/>
              </w:rPr>
            </w:pPr>
            <w:r>
              <w:rPr>
                <w:rFonts w:eastAsia="SimHei" w:hint="eastAsia"/>
              </w:rPr>
              <w:t>高等技术教育首次注册学生一览表</w:t>
            </w:r>
          </w:p>
        </w:tc>
      </w:tr>
      <w:tr w:rsidR="00000000">
        <w:tblPrEx>
          <w:tblCellMar>
            <w:top w:w="0" w:type="dxa"/>
            <w:bottom w:w="0" w:type="dxa"/>
          </w:tblCellMar>
        </w:tblPrEx>
        <w:trPr>
          <w:tblHeader/>
          <w:jc w:val="center"/>
        </w:trPr>
        <w:tc>
          <w:tcPr>
            <w:tcW w:w="3990" w:type="dxa"/>
            <w:tcBorders>
              <w:top w:val="single" w:sz="4" w:space="0" w:color="auto"/>
              <w:left w:val="single" w:sz="4" w:space="0" w:color="auto"/>
              <w:bottom w:val="single" w:sz="4" w:space="0" w:color="auto"/>
              <w:right w:val="nil"/>
            </w:tcBorders>
          </w:tcPr>
          <w:p w:rsidR="00000000" w:rsidRDefault="00764533">
            <w:pPr>
              <w:spacing w:line="400" w:lineRule="exact"/>
              <w:jc w:val="center"/>
              <w:rPr>
                <w:rFonts w:hint="eastAsia"/>
                <w:sz w:val="18"/>
              </w:rPr>
            </w:pPr>
            <w:r>
              <w:rPr>
                <w:rFonts w:hint="eastAsia"/>
                <w:sz w:val="18"/>
              </w:rPr>
              <w:t>年份</w:t>
            </w:r>
          </w:p>
        </w:tc>
        <w:tc>
          <w:tcPr>
            <w:tcW w:w="2840" w:type="dxa"/>
            <w:tcBorders>
              <w:top w:val="single" w:sz="4" w:space="0" w:color="auto"/>
              <w:left w:val="nil"/>
              <w:bottom w:val="single" w:sz="4" w:space="0" w:color="auto"/>
              <w:right w:val="nil"/>
            </w:tcBorders>
          </w:tcPr>
          <w:p w:rsidR="00000000" w:rsidRDefault="00764533">
            <w:pPr>
              <w:pStyle w:val="Header"/>
              <w:pBdr>
                <w:bottom w:val="none" w:sz="0" w:space="0" w:color="auto"/>
              </w:pBdr>
              <w:tabs>
                <w:tab w:val="clear" w:pos="4320"/>
                <w:tab w:val="clear" w:pos="8640"/>
              </w:tabs>
              <w:spacing w:line="400" w:lineRule="exact"/>
              <w:rPr>
                <w:rFonts w:hint="eastAsia"/>
              </w:rPr>
            </w:pPr>
            <w:r>
              <w:rPr>
                <w:rFonts w:hint="eastAsia"/>
              </w:rPr>
              <w:t>总计</w:t>
            </w:r>
          </w:p>
        </w:tc>
        <w:tc>
          <w:tcPr>
            <w:tcW w:w="2840" w:type="dxa"/>
            <w:tcBorders>
              <w:top w:val="single" w:sz="4" w:space="0" w:color="auto"/>
              <w:left w:val="nil"/>
              <w:bottom w:val="single" w:sz="4" w:space="0" w:color="auto"/>
              <w:right w:val="single" w:sz="4" w:space="0" w:color="auto"/>
            </w:tcBorders>
          </w:tcPr>
          <w:p w:rsidR="00000000" w:rsidRDefault="00764533">
            <w:pPr>
              <w:spacing w:line="400" w:lineRule="exact"/>
              <w:jc w:val="center"/>
              <w:rPr>
                <w:rFonts w:hint="eastAsia"/>
                <w:sz w:val="18"/>
              </w:rPr>
            </w:pPr>
            <w:r>
              <w:rPr>
                <w:rFonts w:hint="eastAsia"/>
                <w:sz w:val="18"/>
              </w:rPr>
              <w:t>女</w:t>
            </w:r>
          </w:p>
        </w:tc>
      </w:tr>
      <w:tr w:rsidR="00000000">
        <w:tblPrEx>
          <w:tblCellMar>
            <w:top w:w="0" w:type="dxa"/>
            <w:bottom w:w="0" w:type="dxa"/>
          </w:tblCellMar>
        </w:tblPrEx>
        <w:trPr>
          <w:tblHeader/>
          <w:jc w:val="center"/>
        </w:trPr>
        <w:tc>
          <w:tcPr>
            <w:tcW w:w="3990" w:type="dxa"/>
            <w:tcBorders>
              <w:top w:val="single" w:sz="4" w:space="0" w:color="auto"/>
            </w:tcBorders>
          </w:tcPr>
          <w:p w:rsidR="00000000" w:rsidRDefault="00764533" w:rsidP="00764533">
            <w:pPr>
              <w:spacing w:line="400" w:lineRule="exact"/>
              <w:ind w:firstLineChars="153" w:firstLine="31680"/>
              <w:rPr>
                <w:rFonts w:hint="eastAsia"/>
                <w:sz w:val="18"/>
              </w:rPr>
            </w:pPr>
            <w:r>
              <w:rPr>
                <w:rFonts w:hint="eastAsia"/>
                <w:sz w:val="18"/>
              </w:rPr>
              <w:t>1995-1996</w:t>
            </w:r>
            <w:r>
              <w:rPr>
                <w:rFonts w:hint="eastAsia"/>
                <w:sz w:val="18"/>
                <w:vertAlign w:val="superscript"/>
              </w:rPr>
              <w:t xml:space="preserve"> *</w:t>
            </w:r>
          </w:p>
        </w:tc>
        <w:tc>
          <w:tcPr>
            <w:tcW w:w="2840" w:type="dxa"/>
            <w:tcBorders>
              <w:top w:val="single" w:sz="4" w:space="0" w:color="auto"/>
            </w:tcBorders>
          </w:tcPr>
          <w:p w:rsidR="00000000" w:rsidRDefault="00764533">
            <w:pPr>
              <w:spacing w:line="400" w:lineRule="exact"/>
              <w:ind w:right="937"/>
              <w:jc w:val="right"/>
              <w:rPr>
                <w:sz w:val="18"/>
              </w:rPr>
            </w:pPr>
            <w:r>
              <w:rPr>
                <w:sz w:val="18"/>
              </w:rPr>
              <w:t>60 378</w:t>
            </w:r>
          </w:p>
        </w:tc>
        <w:tc>
          <w:tcPr>
            <w:tcW w:w="2840" w:type="dxa"/>
            <w:tcBorders>
              <w:top w:val="single" w:sz="4" w:space="0" w:color="auto"/>
            </w:tcBorders>
          </w:tcPr>
          <w:p w:rsidR="00000000" w:rsidRDefault="00764533">
            <w:pPr>
              <w:spacing w:line="400" w:lineRule="exact"/>
              <w:ind w:right="937"/>
              <w:jc w:val="right"/>
              <w:rPr>
                <w:sz w:val="18"/>
              </w:rPr>
            </w:pPr>
            <w:r>
              <w:rPr>
                <w:sz w:val="18"/>
              </w:rPr>
              <w:t>30 401</w:t>
            </w:r>
          </w:p>
        </w:tc>
      </w:tr>
      <w:tr w:rsidR="00000000">
        <w:tblPrEx>
          <w:tblCellMar>
            <w:top w:w="0" w:type="dxa"/>
            <w:bottom w:w="0" w:type="dxa"/>
          </w:tblCellMar>
        </w:tblPrEx>
        <w:trPr>
          <w:tblHeader/>
          <w:jc w:val="center"/>
        </w:trPr>
        <w:tc>
          <w:tcPr>
            <w:tcW w:w="3990" w:type="dxa"/>
          </w:tcPr>
          <w:p w:rsidR="00000000" w:rsidRDefault="00764533" w:rsidP="00764533">
            <w:pPr>
              <w:spacing w:line="400" w:lineRule="exact"/>
              <w:ind w:firstLineChars="153" w:firstLine="31680"/>
              <w:rPr>
                <w:rFonts w:hint="eastAsia"/>
                <w:sz w:val="18"/>
              </w:rPr>
            </w:pPr>
            <w:r>
              <w:rPr>
                <w:rFonts w:hint="eastAsia"/>
                <w:sz w:val="18"/>
              </w:rPr>
              <w:t>1997-1998</w:t>
            </w:r>
            <w:r>
              <w:rPr>
                <w:rFonts w:hint="eastAsia"/>
                <w:sz w:val="18"/>
                <w:vertAlign w:val="superscript"/>
              </w:rPr>
              <w:t xml:space="preserve"> * *</w:t>
            </w:r>
          </w:p>
        </w:tc>
        <w:tc>
          <w:tcPr>
            <w:tcW w:w="2840" w:type="dxa"/>
          </w:tcPr>
          <w:p w:rsidR="00000000" w:rsidRDefault="00764533">
            <w:pPr>
              <w:spacing w:line="400" w:lineRule="exact"/>
              <w:ind w:right="937"/>
              <w:jc w:val="right"/>
              <w:rPr>
                <w:sz w:val="18"/>
              </w:rPr>
            </w:pPr>
            <w:r>
              <w:rPr>
                <w:sz w:val="18"/>
              </w:rPr>
              <w:t>69 334</w:t>
            </w:r>
          </w:p>
        </w:tc>
        <w:tc>
          <w:tcPr>
            <w:tcW w:w="2840" w:type="dxa"/>
          </w:tcPr>
          <w:p w:rsidR="00000000" w:rsidRDefault="00764533">
            <w:pPr>
              <w:spacing w:line="400" w:lineRule="exact"/>
              <w:ind w:right="937"/>
              <w:jc w:val="right"/>
              <w:rPr>
                <w:sz w:val="18"/>
              </w:rPr>
            </w:pPr>
            <w:r>
              <w:rPr>
                <w:sz w:val="18"/>
              </w:rPr>
              <w:t>35 258</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1</w:t>
            </w:r>
            <w:r>
              <w:rPr>
                <w:rFonts w:hint="eastAsia"/>
                <w:sz w:val="18"/>
              </w:rPr>
              <w:t>）文学、宗教、神学</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601</w:t>
            </w:r>
          </w:p>
        </w:tc>
        <w:tc>
          <w:tcPr>
            <w:tcW w:w="2840" w:type="dxa"/>
          </w:tcPr>
          <w:p w:rsidR="00000000" w:rsidRDefault="00764533">
            <w:pPr>
              <w:spacing w:line="400" w:lineRule="exact"/>
              <w:ind w:right="937"/>
              <w:jc w:val="right"/>
              <w:rPr>
                <w:sz w:val="18"/>
              </w:rPr>
            </w:pPr>
            <w:r>
              <w:rPr>
                <w:sz w:val="18"/>
              </w:rPr>
              <w:t>-</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590</w:t>
            </w:r>
          </w:p>
        </w:tc>
        <w:tc>
          <w:tcPr>
            <w:tcW w:w="2840" w:type="dxa"/>
          </w:tcPr>
          <w:p w:rsidR="00000000" w:rsidRDefault="00764533">
            <w:pPr>
              <w:spacing w:line="400" w:lineRule="exact"/>
              <w:ind w:right="937"/>
              <w:jc w:val="right"/>
              <w:rPr>
                <w:sz w:val="18"/>
              </w:rPr>
            </w:pPr>
            <w:r>
              <w:rPr>
                <w:sz w:val="18"/>
              </w:rPr>
              <w:t>-</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2</w:t>
            </w:r>
            <w:r>
              <w:rPr>
                <w:rFonts w:hint="eastAsia"/>
                <w:sz w:val="18"/>
              </w:rPr>
              <w:t>）美术与应用艺术</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1 682</w:t>
            </w:r>
          </w:p>
        </w:tc>
        <w:tc>
          <w:tcPr>
            <w:tcW w:w="2840" w:type="dxa"/>
          </w:tcPr>
          <w:p w:rsidR="00000000" w:rsidRDefault="00764533">
            <w:pPr>
              <w:spacing w:line="400" w:lineRule="exact"/>
              <w:ind w:right="937"/>
              <w:jc w:val="right"/>
              <w:rPr>
                <w:sz w:val="18"/>
              </w:rPr>
            </w:pPr>
            <w:r>
              <w:rPr>
                <w:sz w:val="18"/>
              </w:rPr>
              <w:t>1 219</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1 544</w:t>
            </w:r>
          </w:p>
        </w:tc>
        <w:tc>
          <w:tcPr>
            <w:tcW w:w="2840" w:type="dxa"/>
          </w:tcPr>
          <w:p w:rsidR="00000000" w:rsidRDefault="00764533">
            <w:pPr>
              <w:spacing w:line="400" w:lineRule="exact"/>
              <w:ind w:right="937"/>
              <w:jc w:val="right"/>
              <w:rPr>
                <w:sz w:val="18"/>
              </w:rPr>
            </w:pPr>
            <w:r>
              <w:rPr>
                <w:sz w:val="18"/>
              </w:rPr>
              <w:t>1 138</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3</w:t>
            </w:r>
            <w:r>
              <w:rPr>
                <w:rFonts w:hint="eastAsia"/>
                <w:sz w:val="18"/>
              </w:rPr>
              <w:t>）社会科学与行为科学</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924</w:t>
            </w:r>
          </w:p>
        </w:tc>
        <w:tc>
          <w:tcPr>
            <w:tcW w:w="2840" w:type="dxa"/>
          </w:tcPr>
          <w:p w:rsidR="00000000" w:rsidRDefault="00764533">
            <w:pPr>
              <w:spacing w:line="400" w:lineRule="exact"/>
              <w:ind w:right="937"/>
              <w:jc w:val="right"/>
              <w:rPr>
                <w:sz w:val="18"/>
              </w:rPr>
            </w:pPr>
            <w:r>
              <w:rPr>
                <w:sz w:val="18"/>
              </w:rPr>
              <w:t>763</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989</w:t>
            </w:r>
          </w:p>
        </w:tc>
        <w:tc>
          <w:tcPr>
            <w:tcW w:w="2840" w:type="dxa"/>
          </w:tcPr>
          <w:p w:rsidR="00000000" w:rsidRDefault="00764533">
            <w:pPr>
              <w:spacing w:line="400" w:lineRule="exact"/>
              <w:ind w:right="937"/>
              <w:jc w:val="right"/>
              <w:rPr>
                <w:sz w:val="18"/>
              </w:rPr>
            </w:pPr>
            <w:r>
              <w:rPr>
                <w:sz w:val="18"/>
              </w:rPr>
              <w:t>834</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4</w:t>
            </w:r>
            <w:r>
              <w:rPr>
                <w:rFonts w:hint="eastAsia"/>
                <w:sz w:val="18"/>
              </w:rPr>
              <w:t>）商务与工商管理</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14 404</w:t>
            </w:r>
          </w:p>
        </w:tc>
        <w:tc>
          <w:tcPr>
            <w:tcW w:w="2840" w:type="dxa"/>
          </w:tcPr>
          <w:p w:rsidR="00000000" w:rsidRDefault="00764533">
            <w:pPr>
              <w:spacing w:line="400" w:lineRule="exact"/>
              <w:ind w:right="937"/>
              <w:jc w:val="right"/>
              <w:rPr>
                <w:sz w:val="18"/>
              </w:rPr>
            </w:pPr>
            <w:r>
              <w:rPr>
                <w:sz w:val="18"/>
              </w:rPr>
              <w:t>8 756</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16 384</w:t>
            </w:r>
          </w:p>
        </w:tc>
        <w:tc>
          <w:tcPr>
            <w:tcW w:w="2840" w:type="dxa"/>
          </w:tcPr>
          <w:p w:rsidR="00000000" w:rsidRDefault="00764533">
            <w:pPr>
              <w:spacing w:line="400" w:lineRule="exact"/>
              <w:ind w:right="937"/>
              <w:jc w:val="right"/>
              <w:rPr>
                <w:sz w:val="18"/>
              </w:rPr>
            </w:pPr>
            <w:r>
              <w:rPr>
                <w:sz w:val="18"/>
              </w:rPr>
              <w:t>10 348</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5</w:t>
            </w:r>
            <w:r>
              <w:rPr>
                <w:rFonts w:hint="eastAsia"/>
                <w:sz w:val="18"/>
              </w:rPr>
              <w:t>）信息学与文献管理</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595</w:t>
            </w:r>
          </w:p>
        </w:tc>
        <w:tc>
          <w:tcPr>
            <w:tcW w:w="2840" w:type="dxa"/>
          </w:tcPr>
          <w:p w:rsidR="00000000" w:rsidRDefault="00764533">
            <w:pPr>
              <w:spacing w:line="400" w:lineRule="exact"/>
              <w:ind w:right="937"/>
              <w:jc w:val="right"/>
              <w:rPr>
                <w:sz w:val="18"/>
              </w:rPr>
            </w:pPr>
            <w:r>
              <w:rPr>
                <w:sz w:val="18"/>
              </w:rPr>
              <w:t>464</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774</w:t>
            </w:r>
          </w:p>
        </w:tc>
        <w:tc>
          <w:tcPr>
            <w:tcW w:w="2840" w:type="dxa"/>
          </w:tcPr>
          <w:p w:rsidR="00000000" w:rsidRDefault="00764533">
            <w:pPr>
              <w:spacing w:line="400" w:lineRule="exact"/>
              <w:ind w:right="937"/>
              <w:jc w:val="right"/>
              <w:rPr>
                <w:sz w:val="18"/>
              </w:rPr>
            </w:pPr>
            <w:r>
              <w:rPr>
                <w:sz w:val="18"/>
              </w:rPr>
              <w:t>588</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6</w:t>
            </w:r>
            <w:r>
              <w:rPr>
                <w:rFonts w:hint="eastAsia"/>
                <w:sz w:val="18"/>
              </w:rPr>
              <w:t>）第三产业培训</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4 584</w:t>
            </w:r>
          </w:p>
        </w:tc>
        <w:tc>
          <w:tcPr>
            <w:tcW w:w="2840" w:type="dxa"/>
          </w:tcPr>
          <w:p w:rsidR="00000000" w:rsidRDefault="00764533">
            <w:pPr>
              <w:spacing w:line="400" w:lineRule="exact"/>
              <w:ind w:right="937"/>
              <w:jc w:val="right"/>
              <w:rPr>
                <w:sz w:val="18"/>
              </w:rPr>
            </w:pPr>
            <w:r>
              <w:rPr>
                <w:sz w:val="18"/>
              </w:rPr>
              <w:t>3 072</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4 702</w:t>
            </w:r>
          </w:p>
        </w:tc>
        <w:tc>
          <w:tcPr>
            <w:tcW w:w="2840" w:type="dxa"/>
          </w:tcPr>
          <w:p w:rsidR="00000000" w:rsidRDefault="00764533">
            <w:pPr>
              <w:spacing w:line="400" w:lineRule="exact"/>
              <w:ind w:right="937"/>
              <w:jc w:val="right"/>
              <w:rPr>
                <w:sz w:val="18"/>
              </w:rPr>
            </w:pPr>
            <w:r>
              <w:rPr>
                <w:sz w:val="18"/>
              </w:rPr>
              <w:t>3 166</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7</w:t>
            </w:r>
            <w:r>
              <w:rPr>
                <w:rFonts w:hint="eastAsia"/>
                <w:sz w:val="18"/>
              </w:rPr>
              <w:t>）数学与计算机科学</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895</w:t>
            </w:r>
          </w:p>
        </w:tc>
        <w:tc>
          <w:tcPr>
            <w:tcW w:w="2840" w:type="dxa"/>
          </w:tcPr>
          <w:p w:rsidR="00000000" w:rsidRDefault="00764533">
            <w:pPr>
              <w:spacing w:line="400" w:lineRule="exact"/>
              <w:ind w:right="937"/>
              <w:jc w:val="right"/>
              <w:rPr>
                <w:sz w:val="18"/>
              </w:rPr>
            </w:pPr>
            <w:r>
              <w:rPr>
                <w:sz w:val="18"/>
              </w:rPr>
              <w:t>285</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1 366</w:t>
            </w:r>
          </w:p>
        </w:tc>
        <w:tc>
          <w:tcPr>
            <w:tcW w:w="2840" w:type="dxa"/>
          </w:tcPr>
          <w:p w:rsidR="00000000" w:rsidRDefault="00764533">
            <w:pPr>
              <w:spacing w:line="400" w:lineRule="exact"/>
              <w:ind w:right="937"/>
              <w:jc w:val="right"/>
              <w:rPr>
                <w:sz w:val="18"/>
              </w:rPr>
            </w:pPr>
            <w:r>
              <w:rPr>
                <w:sz w:val="18"/>
              </w:rPr>
              <w:t>479</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8</w:t>
            </w:r>
            <w:r>
              <w:rPr>
                <w:rFonts w:hint="eastAsia"/>
                <w:sz w:val="18"/>
              </w:rPr>
              <w:t>）健康学、卫生学与医学</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9 998</w:t>
            </w:r>
          </w:p>
        </w:tc>
        <w:tc>
          <w:tcPr>
            <w:tcW w:w="2840" w:type="dxa"/>
          </w:tcPr>
          <w:p w:rsidR="00000000" w:rsidRDefault="00764533">
            <w:pPr>
              <w:spacing w:line="400" w:lineRule="exact"/>
              <w:ind w:right="937"/>
              <w:jc w:val="right"/>
              <w:rPr>
                <w:sz w:val="18"/>
              </w:rPr>
            </w:pPr>
            <w:r>
              <w:rPr>
                <w:sz w:val="18"/>
              </w:rPr>
              <w:t>7 763</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10 69</w:t>
            </w:r>
            <w:r>
              <w:rPr>
                <w:sz w:val="18"/>
              </w:rPr>
              <w:t>6</w:t>
            </w:r>
          </w:p>
        </w:tc>
        <w:tc>
          <w:tcPr>
            <w:tcW w:w="2840" w:type="dxa"/>
          </w:tcPr>
          <w:p w:rsidR="00000000" w:rsidRDefault="00764533">
            <w:pPr>
              <w:spacing w:line="400" w:lineRule="exact"/>
              <w:ind w:right="937"/>
              <w:jc w:val="right"/>
              <w:rPr>
                <w:sz w:val="18"/>
              </w:rPr>
            </w:pPr>
            <w:r>
              <w:rPr>
                <w:sz w:val="18"/>
              </w:rPr>
              <w:t>8 471</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9</w:t>
            </w:r>
            <w:r>
              <w:rPr>
                <w:rFonts w:hint="eastAsia"/>
                <w:sz w:val="18"/>
              </w:rPr>
              <w:t>）工程学</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14 304</w:t>
            </w:r>
          </w:p>
        </w:tc>
        <w:tc>
          <w:tcPr>
            <w:tcW w:w="2840" w:type="dxa"/>
          </w:tcPr>
          <w:p w:rsidR="00000000" w:rsidRDefault="00764533">
            <w:pPr>
              <w:spacing w:line="400" w:lineRule="exact"/>
              <w:ind w:right="937"/>
              <w:jc w:val="right"/>
              <w:rPr>
                <w:sz w:val="18"/>
              </w:rPr>
            </w:pPr>
            <w:r>
              <w:rPr>
                <w:sz w:val="18"/>
              </w:rPr>
              <w:t>3 297</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17 263</w:t>
            </w:r>
          </w:p>
        </w:tc>
        <w:tc>
          <w:tcPr>
            <w:tcW w:w="2840" w:type="dxa"/>
          </w:tcPr>
          <w:p w:rsidR="00000000" w:rsidRDefault="00764533">
            <w:pPr>
              <w:spacing w:line="400" w:lineRule="exact"/>
              <w:ind w:right="937"/>
              <w:jc w:val="right"/>
              <w:rPr>
                <w:sz w:val="18"/>
              </w:rPr>
            </w:pPr>
            <w:r>
              <w:rPr>
                <w:sz w:val="18"/>
              </w:rPr>
              <w:t>4 368</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10</w:t>
            </w:r>
            <w:r>
              <w:rPr>
                <w:rFonts w:hint="eastAsia"/>
                <w:sz w:val="18"/>
              </w:rPr>
              <w:t>）建筑学与土地规划</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333</w:t>
            </w:r>
          </w:p>
        </w:tc>
        <w:tc>
          <w:tcPr>
            <w:tcW w:w="2840" w:type="dxa"/>
          </w:tcPr>
          <w:p w:rsidR="00000000" w:rsidRDefault="00764533">
            <w:pPr>
              <w:spacing w:line="400" w:lineRule="exact"/>
              <w:ind w:right="937"/>
              <w:jc w:val="right"/>
              <w:rPr>
                <w:sz w:val="18"/>
              </w:rPr>
            </w:pPr>
            <w:r>
              <w:rPr>
                <w:sz w:val="18"/>
              </w:rPr>
              <w:t>185</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368</w:t>
            </w:r>
          </w:p>
        </w:tc>
        <w:tc>
          <w:tcPr>
            <w:tcW w:w="2840" w:type="dxa"/>
          </w:tcPr>
          <w:p w:rsidR="00000000" w:rsidRDefault="00764533">
            <w:pPr>
              <w:spacing w:line="400" w:lineRule="exact"/>
              <w:ind w:right="937"/>
              <w:jc w:val="right"/>
              <w:rPr>
                <w:sz w:val="18"/>
              </w:rPr>
            </w:pPr>
            <w:r>
              <w:rPr>
                <w:sz w:val="18"/>
              </w:rPr>
              <w:t>212</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11</w:t>
            </w:r>
            <w:r>
              <w:rPr>
                <w:rFonts w:hint="eastAsia"/>
                <w:sz w:val="18"/>
              </w:rPr>
              <w:t>）工业生产行业</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3 751</w:t>
            </w:r>
          </w:p>
        </w:tc>
        <w:tc>
          <w:tcPr>
            <w:tcW w:w="2840" w:type="dxa"/>
          </w:tcPr>
          <w:p w:rsidR="00000000" w:rsidRDefault="00764533">
            <w:pPr>
              <w:spacing w:line="400" w:lineRule="exact"/>
              <w:ind w:right="937"/>
              <w:jc w:val="right"/>
              <w:rPr>
                <w:sz w:val="18"/>
              </w:rPr>
            </w:pPr>
            <w:r>
              <w:rPr>
                <w:sz w:val="18"/>
              </w:rPr>
              <w:t>1 834</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4 268</w:t>
            </w:r>
          </w:p>
        </w:tc>
        <w:tc>
          <w:tcPr>
            <w:tcW w:w="2840" w:type="dxa"/>
          </w:tcPr>
          <w:p w:rsidR="00000000" w:rsidRDefault="00764533">
            <w:pPr>
              <w:spacing w:line="400" w:lineRule="exact"/>
              <w:ind w:right="937"/>
              <w:jc w:val="right"/>
              <w:rPr>
                <w:sz w:val="18"/>
              </w:rPr>
            </w:pPr>
            <w:r>
              <w:rPr>
                <w:sz w:val="18"/>
              </w:rPr>
              <w:t>2 122</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12</w:t>
            </w:r>
            <w:r>
              <w:rPr>
                <w:rFonts w:hint="eastAsia"/>
                <w:sz w:val="18"/>
              </w:rPr>
              <w:t>）交通与电信</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3 371</w:t>
            </w:r>
          </w:p>
        </w:tc>
        <w:tc>
          <w:tcPr>
            <w:tcW w:w="2840" w:type="dxa"/>
          </w:tcPr>
          <w:p w:rsidR="00000000" w:rsidRDefault="00764533">
            <w:pPr>
              <w:spacing w:line="400" w:lineRule="exact"/>
              <w:ind w:right="937"/>
              <w:jc w:val="right"/>
              <w:rPr>
                <w:sz w:val="18"/>
              </w:rPr>
            </w:pPr>
            <w:r>
              <w:rPr>
                <w:sz w:val="18"/>
              </w:rPr>
              <w:t>36</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3 302</w:t>
            </w:r>
          </w:p>
        </w:tc>
        <w:tc>
          <w:tcPr>
            <w:tcW w:w="2840" w:type="dxa"/>
          </w:tcPr>
          <w:p w:rsidR="00000000" w:rsidRDefault="00764533">
            <w:pPr>
              <w:spacing w:line="400" w:lineRule="exact"/>
              <w:ind w:right="937"/>
              <w:jc w:val="right"/>
              <w:rPr>
                <w:sz w:val="18"/>
              </w:rPr>
            </w:pPr>
            <w:r>
              <w:rPr>
                <w:sz w:val="18"/>
              </w:rPr>
              <w:t>24</w:t>
            </w:r>
          </w:p>
        </w:tc>
      </w:tr>
      <w:tr w:rsidR="00000000">
        <w:tblPrEx>
          <w:tblCellMar>
            <w:top w:w="0" w:type="dxa"/>
            <w:bottom w:w="0" w:type="dxa"/>
          </w:tblCellMar>
        </w:tblPrEx>
        <w:trPr>
          <w:cantSplit/>
          <w:jc w:val="center"/>
        </w:trPr>
        <w:tc>
          <w:tcPr>
            <w:tcW w:w="9670" w:type="dxa"/>
            <w:gridSpan w:val="3"/>
          </w:tcPr>
          <w:p w:rsidR="00000000" w:rsidRDefault="00764533" w:rsidP="00764533">
            <w:pPr>
              <w:spacing w:line="400" w:lineRule="exact"/>
              <w:ind w:firstLineChars="153" w:firstLine="31680"/>
              <w:rPr>
                <w:rFonts w:hint="eastAsia"/>
                <w:sz w:val="18"/>
              </w:rPr>
            </w:pPr>
            <w:r>
              <w:rPr>
                <w:rFonts w:hint="eastAsia"/>
                <w:sz w:val="18"/>
              </w:rPr>
              <w:t>13</w:t>
            </w:r>
            <w:r>
              <w:rPr>
                <w:rFonts w:hint="eastAsia"/>
                <w:sz w:val="18"/>
              </w:rPr>
              <w:t>）农业、林业和渔业</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4 936</w:t>
            </w:r>
          </w:p>
        </w:tc>
        <w:tc>
          <w:tcPr>
            <w:tcW w:w="2840" w:type="dxa"/>
          </w:tcPr>
          <w:p w:rsidR="00000000" w:rsidRDefault="00764533">
            <w:pPr>
              <w:spacing w:line="400" w:lineRule="exact"/>
              <w:ind w:right="937"/>
              <w:jc w:val="right"/>
              <w:rPr>
                <w:sz w:val="18"/>
              </w:rPr>
            </w:pPr>
            <w:r>
              <w:rPr>
                <w:sz w:val="18"/>
              </w:rPr>
              <w:t>2 421</w:t>
            </w:r>
          </w:p>
        </w:tc>
      </w:tr>
      <w:tr w:rsidR="00000000">
        <w:tblPrEx>
          <w:tblCellMar>
            <w:top w:w="0" w:type="dxa"/>
            <w:bottom w:w="0" w:type="dxa"/>
          </w:tblCellMar>
        </w:tblPrEx>
        <w:trPr>
          <w:jc w:val="center"/>
        </w:trPr>
        <w:tc>
          <w:tcPr>
            <w:tcW w:w="3990" w:type="dxa"/>
          </w:tcPr>
          <w:p w:rsidR="00000000" w:rsidRDefault="00764533">
            <w:pPr>
              <w:spacing w:line="400" w:lineRule="exact"/>
              <w:jc w:val="center"/>
              <w:rPr>
                <w:rFonts w:hint="eastAsia"/>
                <w:sz w:val="18"/>
              </w:rPr>
            </w:pPr>
          </w:p>
        </w:tc>
        <w:tc>
          <w:tcPr>
            <w:tcW w:w="2840" w:type="dxa"/>
          </w:tcPr>
          <w:p w:rsidR="00000000" w:rsidRDefault="00764533">
            <w:pPr>
              <w:spacing w:line="400" w:lineRule="exact"/>
              <w:ind w:right="937"/>
              <w:jc w:val="right"/>
              <w:rPr>
                <w:sz w:val="18"/>
              </w:rPr>
            </w:pPr>
            <w:r>
              <w:rPr>
                <w:sz w:val="18"/>
              </w:rPr>
              <w:t>6 885</w:t>
            </w:r>
          </w:p>
        </w:tc>
        <w:tc>
          <w:tcPr>
            <w:tcW w:w="2840" w:type="dxa"/>
          </w:tcPr>
          <w:p w:rsidR="00000000" w:rsidRDefault="00764533">
            <w:pPr>
              <w:spacing w:line="400" w:lineRule="exact"/>
              <w:ind w:right="937"/>
              <w:jc w:val="right"/>
              <w:rPr>
                <w:sz w:val="18"/>
              </w:rPr>
            </w:pPr>
            <w:r>
              <w:rPr>
                <w:sz w:val="18"/>
              </w:rPr>
              <w:t>3 442</w:t>
            </w:r>
          </w:p>
        </w:tc>
      </w:tr>
    </w:tbl>
    <w:p w:rsidR="00000000" w:rsidRDefault="00764533" w:rsidP="00764533">
      <w:pPr>
        <w:spacing w:beforeLines="50" w:before="120" w:after="120" w:line="240" w:lineRule="exact"/>
        <w:ind w:leftChars="85" w:left="31680" w:hangingChars="233" w:firstLine="31680"/>
        <w:rPr>
          <w:rFonts w:ascii="KaiTi_GB2312" w:eastAsia="KaiTi_GB2312" w:hint="eastAsia"/>
          <w:sz w:val="18"/>
          <w:vertAlign w:val="superscript"/>
        </w:rPr>
      </w:pPr>
      <w:r>
        <w:rPr>
          <w:rFonts w:ascii="KaiTi_GB2312" w:eastAsia="KaiTi_GB2312" w:hint="eastAsia"/>
          <w:sz w:val="18"/>
          <w:vertAlign w:val="superscript"/>
        </w:rPr>
        <w:t xml:space="preserve">*   </w:t>
      </w:r>
      <w:r>
        <w:rPr>
          <w:rFonts w:ascii="KaiTi_GB2312" w:eastAsia="KaiTi_GB2312" w:hint="eastAsia"/>
          <w:sz w:val="18"/>
        </w:rPr>
        <w:t xml:space="preserve"> </w:t>
      </w:r>
      <w:r>
        <w:rPr>
          <w:rFonts w:ascii="KaiTi_GB2312" w:eastAsia="KaiTi_GB2312" w:hint="eastAsia"/>
          <w:sz w:val="18"/>
        </w:rPr>
        <w:tab/>
      </w:r>
      <w:r>
        <w:rPr>
          <w:rFonts w:ascii="KaiTi_GB2312" w:eastAsia="KaiTi_GB2312" w:hint="eastAsia"/>
          <w:sz w:val="18"/>
        </w:rPr>
        <w:t>对应</w:t>
      </w:r>
      <w:r>
        <w:rPr>
          <w:rFonts w:ascii="KaiTi_GB2312" w:eastAsia="KaiTi_GB2312" w:hint="eastAsia"/>
          <w:sz w:val="18"/>
        </w:rPr>
        <w:t>1995-1996</w:t>
      </w:r>
      <w:r>
        <w:rPr>
          <w:rFonts w:ascii="KaiTi_GB2312" w:eastAsia="KaiTi_GB2312" w:hint="eastAsia"/>
          <w:sz w:val="18"/>
        </w:rPr>
        <w:t>年。</w:t>
      </w:r>
    </w:p>
    <w:p w:rsidR="00000000" w:rsidRDefault="00764533" w:rsidP="00764533">
      <w:pPr>
        <w:spacing w:after="240" w:line="240" w:lineRule="exact"/>
        <w:ind w:leftChars="85" w:left="31680" w:hangingChars="233" w:firstLine="31680"/>
        <w:rPr>
          <w:rFonts w:ascii="KaiTi_GB2312" w:eastAsia="KaiTi_GB2312" w:hint="eastAsia"/>
          <w:sz w:val="18"/>
        </w:rPr>
      </w:pPr>
      <w:r>
        <w:rPr>
          <w:rFonts w:ascii="KaiTi_GB2312" w:eastAsia="KaiTi_GB2312" w:hint="eastAsia"/>
          <w:sz w:val="18"/>
          <w:vertAlign w:val="superscript"/>
        </w:rPr>
        <w:t>* *</w:t>
      </w:r>
      <w:r>
        <w:rPr>
          <w:rFonts w:ascii="KaiTi_GB2312" w:eastAsia="KaiTi_GB2312" w:hint="eastAsia"/>
          <w:sz w:val="18"/>
        </w:rPr>
        <w:t xml:space="preserve">   </w:t>
      </w:r>
      <w:r>
        <w:rPr>
          <w:rFonts w:ascii="KaiTi_GB2312" w:eastAsia="KaiTi_GB2312" w:hint="eastAsia"/>
          <w:sz w:val="18"/>
        </w:rPr>
        <w:t>对应</w:t>
      </w:r>
      <w:r>
        <w:rPr>
          <w:rFonts w:ascii="KaiTi_GB2312" w:eastAsia="KaiTi_GB2312" w:hint="eastAsia"/>
          <w:sz w:val="18"/>
        </w:rPr>
        <w:t>1997-1998</w:t>
      </w:r>
      <w:r>
        <w:rPr>
          <w:rFonts w:ascii="KaiTi_GB2312" w:eastAsia="KaiTi_GB2312" w:hint="eastAsia"/>
          <w:sz w:val="18"/>
        </w:rPr>
        <w:t>年。</w:t>
      </w:r>
    </w:p>
    <w:p w:rsidR="00000000" w:rsidRDefault="00764533">
      <w:pPr>
        <w:pStyle w:val="Date"/>
        <w:spacing w:after="240" w:line="360" w:lineRule="exact"/>
        <w:ind w:left="210" w:firstLine="210"/>
        <w:rPr>
          <w:rFonts w:eastAsia="KaiTi_GB2312" w:hint="eastAsia"/>
        </w:rPr>
      </w:pPr>
      <w:r>
        <w:rPr>
          <w:rFonts w:eastAsia="KaiTi_GB2312" w:hint="eastAsia"/>
        </w:rPr>
        <w:t>职业培训学校</w:t>
      </w:r>
    </w:p>
    <w:p w:rsidR="00000000" w:rsidRDefault="00764533">
      <w:pPr>
        <w:spacing w:after="240" w:line="360" w:lineRule="exact"/>
        <w:ind w:firstLine="425"/>
        <w:rPr>
          <w:rFonts w:hint="eastAsia"/>
        </w:rPr>
      </w:pPr>
      <w:r>
        <w:rPr>
          <w:rFonts w:hint="eastAsia"/>
        </w:rPr>
        <w:t>如前几份国家报告所述，希腊也有职业培</w:t>
      </w:r>
      <w:r>
        <w:rPr>
          <w:rFonts w:hint="eastAsia"/>
        </w:rPr>
        <w:t>训学校（</w:t>
      </w:r>
      <w:r>
        <w:rPr>
          <w:rFonts w:hint="eastAsia"/>
        </w:rPr>
        <w:t>IEK</w:t>
      </w:r>
      <w:r>
        <w:rPr>
          <w:rFonts w:hint="eastAsia"/>
        </w:rPr>
        <w:t>），但不属于各级正规教育系统。这些学校作为教育系统的补充，帮助年轻人进入劳动力市场。职业培训学校的目的是提供各种职业培训——初级培训或补充知识，可以便利年轻人走入社会就业，确保他们适应不断变化的生产要求。职业培训学校招收中学或高级中学毕业生。</w:t>
      </w:r>
    </w:p>
    <w:p w:rsidR="00000000" w:rsidRDefault="00764533">
      <w:pPr>
        <w:spacing w:after="240" w:line="360" w:lineRule="exact"/>
        <w:ind w:firstLine="425"/>
        <w:rPr>
          <w:rFonts w:hint="eastAsia"/>
        </w:rPr>
      </w:pPr>
      <w:r>
        <w:rPr>
          <w:rFonts w:hint="eastAsia"/>
        </w:rPr>
        <w:t>各种私立和公立职业培训学校提供不同级别的</w:t>
      </w:r>
      <w:r>
        <w:rPr>
          <w:rFonts w:hint="eastAsia"/>
        </w:rPr>
        <w:t>160</w:t>
      </w:r>
      <w:r>
        <w:rPr>
          <w:rFonts w:hint="eastAsia"/>
        </w:rPr>
        <w:t>个专业的培训，平等面向男女学员（见表</w:t>
      </w:r>
      <w:r>
        <w:rPr>
          <w:rFonts w:hint="eastAsia"/>
        </w:rPr>
        <w:t>A</w:t>
      </w:r>
      <w:r>
        <w:rPr>
          <w:rFonts w:hint="eastAsia"/>
        </w:rPr>
        <w:t>和</w:t>
      </w:r>
      <w:r>
        <w:rPr>
          <w:rFonts w:hint="eastAsia"/>
        </w:rPr>
        <w:t>B</w:t>
      </w:r>
      <w:r>
        <w:rPr>
          <w:rFonts w:hint="eastAsia"/>
        </w:rPr>
        <w:t>）。</w:t>
      </w:r>
    </w:p>
    <w:p w:rsidR="00000000" w:rsidRDefault="00764533">
      <w:pPr>
        <w:spacing w:after="200" w:line="340" w:lineRule="exact"/>
        <w:ind w:firstLine="425"/>
        <w:rPr>
          <w:rFonts w:hint="eastAsia"/>
        </w:rPr>
      </w:pPr>
      <w:r>
        <w:rPr>
          <w:rFonts w:hint="eastAsia"/>
        </w:rPr>
        <w:t>除了所提及的部门之外，从</w:t>
      </w:r>
      <w:r>
        <w:rPr>
          <w:rFonts w:hint="eastAsia"/>
        </w:rPr>
        <w:t>2000</w:t>
      </w:r>
      <w:r>
        <w:rPr>
          <w:rFonts w:hint="eastAsia"/>
        </w:rPr>
        <w:t>年起，将开设新的专业课，涉及地质技术领域，诸如农业生产单位和农业旅游技术员的管理、家庭农用工业和环境学，以期为农村人口提供社会和</w:t>
      </w:r>
      <w:r>
        <w:rPr>
          <w:rFonts w:hint="eastAsia"/>
        </w:rPr>
        <w:t>经济支持。公立和私立职业培训学校均由职业教育和培训组织管理。</w:t>
      </w:r>
    </w:p>
    <w:p w:rsidR="00000000" w:rsidRDefault="00764533">
      <w:pPr>
        <w:spacing w:after="200" w:line="340" w:lineRule="exact"/>
        <w:ind w:firstLine="425"/>
        <w:rPr>
          <w:rFonts w:hint="eastAsia"/>
        </w:rPr>
      </w:pPr>
      <w:r>
        <w:rPr>
          <w:rFonts w:hint="eastAsia"/>
        </w:rPr>
        <w:t>按照《职业教育与培训行动计划》成立的职业教育和培训组织，在行政和经济上拥有自治权，隶属于国家教育与宗教部，其目的是：</w:t>
      </w:r>
    </w:p>
    <w:p w:rsidR="00000000" w:rsidRDefault="00764533">
      <w:pPr>
        <w:numPr>
          <w:ilvl w:val="0"/>
          <w:numId w:val="339"/>
        </w:numPr>
        <w:spacing w:after="200" w:line="340" w:lineRule="exact"/>
        <w:rPr>
          <w:rFonts w:hint="eastAsia"/>
        </w:rPr>
      </w:pPr>
      <w:r>
        <w:rPr>
          <w:rFonts w:hint="eastAsia"/>
        </w:rPr>
        <w:t>贯彻《职业教育与培训行动计划》的宗旨；</w:t>
      </w:r>
    </w:p>
    <w:p w:rsidR="00000000" w:rsidRDefault="00764533">
      <w:pPr>
        <w:numPr>
          <w:ilvl w:val="0"/>
          <w:numId w:val="339"/>
        </w:numPr>
        <w:spacing w:after="200" w:line="340" w:lineRule="exact"/>
        <w:rPr>
          <w:rFonts w:hint="eastAsia"/>
        </w:rPr>
      </w:pPr>
      <w:r>
        <w:rPr>
          <w:rFonts w:hint="eastAsia"/>
        </w:rPr>
        <w:t>在教育部管理范围内，组织和开办公立职业培训学校；</w:t>
      </w:r>
    </w:p>
    <w:p w:rsidR="00000000" w:rsidRDefault="00764533">
      <w:pPr>
        <w:numPr>
          <w:ilvl w:val="0"/>
          <w:numId w:val="339"/>
        </w:numPr>
        <w:spacing w:after="200" w:line="340" w:lineRule="exact"/>
        <w:rPr>
          <w:rFonts w:hint="eastAsia"/>
        </w:rPr>
      </w:pPr>
      <w:r>
        <w:rPr>
          <w:rFonts w:hint="eastAsia"/>
        </w:rPr>
        <w:t>监管私立职业培训学校；</w:t>
      </w:r>
    </w:p>
    <w:p w:rsidR="00000000" w:rsidRDefault="00764533">
      <w:pPr>
        <w:numPr>
          <w:ilvl w:val="0"/>
          <w:numId w:val="339"/>
        </w:numPr>
        <w:spacing w:after="200" w:line="340" w:lineRule="exact"/>
        <w:rPr>
          <w:rFonts w:hint="eastAsia"/>
        </w:rPr>
      </w:pPr>
      <w:r>
        <w:rPr>
          <w:rFonts w:hint="eastAsia"/>
        </w:rPr>
        <w:t>就所提供的培训科目，制定其他公共部门的职业培训学校办学的管理框架。</w:t>
      </w:r>
    </w:p>
    <w:p w:rsidR="00000000" w:rsidRDefault="00764533">
      <w:pPr>
        <w:pStyle w:val="Date"/>
        <w:spacing w:after="200" w:line="340" w:lineRule="exact"/>
        <w:ind w:left="210" w:firstLine="210"/>
        <w:rPr>
          <w:rFonts w:eastAsia="KaiTi_GB2312" w:hint="eastAsia"/>
        </w:rPr>
      </w:pPr>
      <w:r>
        <w:rPr>
          <w:rFonts w:eastAsia="KaiTi_GB2312" w:hint="eastAsia"/>
        </w:rPr>
        <w:t>教学人员</w:t>
      </w:r>
    </w:p>
    <w:p w:rsidR="00000000" w:rsidRDefault="00764533">
      <w:pPr>
        <w:spacing w:after="200" w:line="340" w:lineRule="exact"/>
        <w:ind w:firstLine="425"/>
        <w:rPr>
          <w:rFonts w:hint="eastAsia"/>
        </w:rPr>
      </w:pPr>
      <w:r>
        <w:rPr>
          <w:rFonts w:hint="eastAsia"/>
        </w:rPr>
        <w:t>从事学前教育的绝大部分教师是女性。近几年中，幼儿园男老师的人数略有增加。</w:t>
      </w:r>
    </w:p>
    <w:p w:rsidR="00000000" w:rsidRDefault="00764533">
      <w:pPr>
        <w:spacing w:after="200" w:line="340" w:lineRule="exact"/>
        <w:ind w:firstLine="425"/>
        <w:rPr>
          <w:rFonts w:hint="eastAsia"/>
        </w:rPr>
      </w:pPr>
      <w:r>
        <w:rPr>
          <w:rFonts w:hint="eastAsia"/>
        </w:rPr>
        <w:t>1994-1995</w:t>
      </w:r>
      <w:r>
        <w:rPr>
          <w:rFonts w:hint="eastAsia"/>
        </w:rPr>
        <w:t>学年初等和中等教育教师的分布情况见表</w:t>
      </w:r>
      <w:r>
        <w:rPr>
          <w:rFonts w:hint="eastAsia"/>
        </w:rPr>
        <w:t>2</w:t>
      </w:r>
      <w:r>
        <w:rPr>
          <w:rFonts w:hint="eastAsia"/>
        </w:rPr>
        <w:t>。</w:t>
      </w:r>
    </w:p>
    <w:p w:rsidR="00000000" w:rsidRDefault="00764533">
      <w:pPr>
        <w:spacing w:after="240" w:line="360" w:lineRule="exact"/>
        <w:jc w:val="center"/>
        <w:rPr>
          <w:rFonts w:eastAsia="SimHei" w:hint="eastAsia"/>
        </w:rPr>
      </w:pPr>
      <w:r>
        <w:rPr>
          <w:rFonts w:eastAsia="SimHei" w:hint="eastAsia"/>
        </w:rPr>
        <w:t>按教育</w:t>
      </w:r>
      <w:r>
        <w:rPr>
          <w:rFonts w:eastAsia="SimHei" w:hint="eastAsia"/>
        </w:rPr>
        <w:t>等级列示的女教师所占的比例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1217"/>
        <w:gridCol w:w="1217"/>
        <w:gridCol w:w="1217"/>
        <w:gridCol w:w="1217"/>
        <w:gridCol w:w="1217"/>
        <w:gridCol w:w="1217"/>
      </w:tblGrid>
      <w:tr w:rsidR="00000000">
        <w:tblPrEx>
          <w:tblCellMar>
            <w:top w:w="0" w:type="dxa"/>
            <w:bottom w:w="0" w:type="dxa"/>
          </w:tblCellMar>
        </w:tblPrEx>
        <w:trPr>
          <w:cantSplit/>
          <w:jc w:val="center"/>
        </w:trPr>
        <w:tc>
          <w:tcPr>
            <w:tcW w:w="2420" w:type="dxa"/>
            <w:tcBorders>
              <w:right w:val="nil"/>
            </w:tcBorders>
          </w:tcPr>
          <w:p w:rsidR="00000000" w:rsidRDefault="00764533">
            <w:pPr>
              <w:spacing w:line="380" w:lineRule="exact"/>
              <w:jc w:val="center"/>
              <w:rPr>
                <w:rFonts w:hint="eastAsia"/>
                <w:sz w:val="18"/>
              </w:rPr>
            </w:pPr>
          </w:p>
        </w:tc>
        <w:tc>
          <w:tcPr>
            <w:tcW w:w="3651" w:type="dxa"/>
            <w:gridSpan w:val="3"/>
            <w:tcBorders>
              <w:left w:val="nil"/>
              <w:right w:val="single" w:sz="4" w:space="0" w:color="auto"/>
            </w:tcBorders>
          </w:tcPr>
          <w:p w:rsidR="00000000" w:rsidRDefault="00764533">
            <w:pPr>
              <w:spacing w:line="380" w:lineRule="exact"/>
              <w:jc w:val="center"/>
              <w:rPr>
                <w:rFonts w:eastAsia="SimHei" w:hint="eastAsia"/>
                <w:sz w:val="18"/>
              </w:rPr>
            </w:pPr>
            <w:r>
              <w:rPr>
                <w:rFonts w:eastAsia="SimHei" w:hint="eastAsia"/>
                <w:sz w:val="18"/>
              </w:rPr>
              <w:t>幼儿园</w:t>
            </w:r>
          </w:p>
        </w:tc>
        <w:tc>
          <w:tcPr>
            <w:tcW w:w="3651" w:type="dxa"/>
            <w:gridSpan w:val="3"/>
            <w:tcBorders>
              <w:left w:val="nil"/>
            </w:tcBorders>
          </w:tcPr>
          <w:p w:rsidR="00000000" w:rsidRDefault="00764533">
            <w:pPr>
              <w:spacing w:line="380" w:lineRule="exact"/>
              <w:jc w:val="center"/>
              <w:rPr>
                <w:rFonts w:eastAsia="SimHei" w:hint="eastAsia"/>
                <w:sz w:val="18"/>
              </w:rPr>
            </w:pPr>
            <w:r>
              <w:rPr>
                <w:rFonts w:eastAsia="SimHei" w:hint="eastAsia"/>
                <w:sz w:val="18"/>
              </w:rPr>
              <w:t>小学</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rFonts w:hint="eastAsia"/>
                <w:sz w:val="18"/>
              </w:rPr>
            </w:pPr>
            <w:r>
              <w:rPr>
                <w:rFonts w:hint="eastAsia"/>
                <w:sz w:val="18"/>
              </w:rPr>
              <w:t>学年</w:t>
            </w:r>
          </w:p>
        </w:tc>
        <w:tc>
          <w:tcPr>
            <w:tcW w:w="1217" w:type="dxa"/>
          </w:tcPr>
          <w:p w:rsidR="00000000" w:rsidRDefault="00764533">
            <w:pPr>
              <w:spacing w:line="380" w:lineRule="exact"/>
              <w:jc w:val="center"/>
              <w:rPr>
                <w:rFonts w:hint="eastAsia"/>
                <w:sz w:val="18"/>
              </w:rPr>
            </w:pPr>
            <w:r>
              <w:rPr>
                <w:rFonts w:hint="eastAsia"/>
                <w:sz w:val="18"/>
              </w:rPr>
              <w:t>共计</w:t>
            </w:r>
          </w:p>
        </w:tc>
        <w:tc>
          <w:tcPr>
            <w:tcW w:w="1217" w:type="dxa"/>
          </w:tcPr>
          <w:p w:rsidR="00000000" w:rsidRDefault="00764533">
            <w:pPr>
              <w:pStyle w:val="Header"/>
              <w:pBdr>
                <w:bottom w:val="none" w:sz="0" w:space="0" w:color="auto"/>
              </w:pBdr>
              <w:tabs>
                <w:tab w:val="clear" w:pos="4320"/>
                <w:tab w:val="clear" w:pos="8640"/>
              </w:tabs>
              <w:spacing w:line="380" w:lineRule="exact"/>
              <w:rPr>
                <w:rFonts w:hint="eastAsia"/>
              </w:rPr>
            </w:pPr>
            <w:r>
              <w:rPr>
                <w:rFonts w:hint="eastAsia"/>
              </w:rPr>
              <w:t>女</w:t>
            </w:r>
          </w:p>
        </w:tc>
        <w:tc>
          <w:tcPr>
            <w:tcW w:w="1217" w:type="dxa"/>
          </w:tcPr>
          <w:p w:rsidR="00000000" w:rsidRDefault="00764533">
            <w:pPr>
              <w:spacing w:line="380" w:lineRule="exact"/>
              <w:jc w:val="center"/>
              <w:rPr>
                <w:rFonts w:hint="eastAsia"/>
                <w:sz w:val="18"/>
              </w:rPr>
            </w:pPr>
            <w:r>
              <w:rPr>
                <w:rFonts w:hint="eastAsia"/>
                <w:sz w:val="18"/>
              </w:rPr>
              <w:t>女</w:t>
            </w:r>
            <w:r>
              <w:rPr>
                <w:rFonts w:hint="eastAsia"/>
                <w:sz w:val="18"/>
              </w:rPr>
              <w:t>%</w:t>
            </w:r>
          </w:p>
        </w:tc>
        <w:tc>
          <w:tcPr>
            <w:tcW w:w="1217" w:type="dxa"/>
          </w:tcPr>
          <w:p w:rsidR="00000000" w:rsidRDefault="00764533">
            <w:pPr>
              <w:spacing w:line="380" w:lineRule="exact"/>
              <w:jc w:val="center"/>
              <w:rPr>
                <w:rFonts w:hint="eastAsia"/>
                <w:sz w:val="18"/>
              </w:rPr>
            </w:pPr>
            <w:r>
              <w:rPr>
                <w:rFonts w:hint="eastAsia"/>
                <w:sz w:val="18"/>
              </w:rPr>
              <w:t>共计</w:t>
            </w:r>
          </w:p>
        </w:tc>
        <w:tc>
          <w:tcPr>
            <w:tcW w:w="1217" w:type="dxa"/>
          </w:tcPr>
          <w:p w:rsidR="00000000" w:rsidRDefault="00764533">
            <w:pPr>
              <w:spacing w:line="380" w:lineRule="exact"/>
              <w:jc w:val="center"/>
              <w:rPr>
                <w:rFonts w:hint="eastAsia"/>
                <w:sz w:val="18"/>
              </w:rPr>
            </w:pPr>
            <w:r>
              <w:rPr>
                <w:rFonts w:hint="eastAsia"/>
                <w:sz w:val="18"/>
              </w:rPr>
              <w:t>女</w:t>
            </w:r>
          </w:p>
        </w:tc>
        <w:tc>
          <w:tcPr>
            <w:tcW w:w="1217" w:type="dxa"/>
          </w:tcPr>
          <w:p w:rsidR="00000000" w:rsidRDefault="00764533">
            <w:pPr>
              <w:spacing w:line="380" w:lineRule="exact"/>
              <w:jc w:val="center"/>
              <w:rPr>
                <w:rFonts w:hint="eastAsia"/>
                <w:sz w:val="18"/>
              </w:rPr>
            </w:pPr>
            <w:r>
              <w:rPr>
                <w:rFonts w:hint="eastAsia"/>
                <w:sz w:val="18"/>
              </w:rPr>
              <w:t>%</w:t>
            </w:r>
            <w:r>
              <w:rPr>
                <w:rFonts w:hint="eastAsia"/>
                <w:sz w:val="18"/>
              </w:rPr>
              <w:t>女</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rFonts w:hint="eastAsia"/>
                <w:sz w:val="18"/>
              </w:rPr>
            </w:pPr>
            <w:r>
              <w:rPr>
                <w:rFonts w:hint="eastAsia"/>
                <w:sz w:val="18"/>
              </w:rPr>
              <w:t>1994-95</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428</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406</w:t>
            </w:r>
          </w:p>
        </w:tc>
        <w:tc>
          <w:tcPr>
            <w:tcW w:w="1217" w:type="dxa"/>
          </w:tcPr>
          <w:p w:rsidR="00000000" w:rsidRDefault="00764533">
            <w:pPr>
              <w:spacing w:line="380" w:lineRule="exact"/>
              <w:jc w:val="center"/>
              <w:rPr>
                <w:sz w:val="18"/>
              </w:rPr>
            </w:pPr>
            <w:r>
              <w:rPr>
                <w:sz w:val="18"/>
              </w:rPr>
              <w:t>99.7</w:t>
            </w:r>
            <w:r>
              <w:rPr>
                <w:rFonts w:hint="eastAsia"/>
                <w:sz w:val="18"/>
              </w:rPr>
              <w:t>%</w:t>
            </w:r>
          </w:p>
        </w:tc>
        <w:tc>
          <w:tcPr>
            <w:tcW w:w="1217" w:type="dxa"/>
          </w:tcPr>
          <w:p w:rsidR="00000000" w:rsidRDefault="00764533">
            <w:pPr>
              <w:spacing w:line="380" w:lineRule="exact"/>
              <w:jc w:val="center"/>
              <w:rPr>
                <w:sz w:val="18"/>
              </w:rPr>
            </w:pPr>
            <w:r>
              <w:rPr>
                <w:sz w:val="18"/>
              </w:rPr>
              <w:t>44</w:t>
            </w:r>
            <w:r>
              <w:rPr>
                <w:rFonts w:hint="eastAsia"/>
                <w:sz w:val="18"/>
              </w:rPr>
              <w:t xml:space="preserve"> </w:t>
            </w:r>
            <w:r>
              <w:rPr>
                <w:sz w:val="18"/>
              </w:rPr>
              <w:t>168</w:t>
            </w:r>
          </w:p>
        </w:tc>
        <w:tc>
          <w:tcPr>
            <w:tcW w:w="1217" w:type="dxa"/>
          </w:tcPr>
          <w:p w:rsidR="00000000" w:rsidRDefault="00764533">
            <w:pPr>
              <w:spacing w:line="380" w:lineRule="exact"/>
              <w:jc w:val="center"/>
              <w:rPr>
                <w:sz w:val="18"/>
              </w:rPr>
            </w:pPr>
            <w:r>
              <w:rPr>
                <w:sz w:val="18"/>
              </w:rPr>
              <w:t>24</w:t>
            </w:r>
            <w:r>
              <w:rPr>
                <w:rFonts w:hint="eastAsia"/>
                <w:sz w:val="18"/>
              </w:rPr>
              <w:t xml:space="preserve"> </w:t>
            </w:r>
            <w:r>
              <w:rPr>
                <w:sz w:val="18"/>
              </w:rPr>
              <w:t>219</w:t>
            </w:r>
          </w:p>
        </w:tc>
        <w:tc>
          <w:tcPr>
            <w:tcW w:w="1217" w:type="dxa"/>
          </w:tcPr>
          <w:p w:rsidR="00000000" w:rsidRDefault="00764533">
            <w:pPr>
              <w:spacing w:line="380" w:lineRule="exact"/>
              <w:jc w:val="center"/>
              <w:rPr>
                <w:sz w:val="18"/>
              </w:rPr>
            </w:pPr>
            <w:r>
              <w:rPr>
                <w:sz w:val="18"/>
              </w:rPr>
              <w:t>54.8</w:t>
            </w:r>
            <w:r>
              <w:rPr>
                <w:rFonts w:hint="eastAsia"/>
                <w:sz w:val="18"/>
              </w:rPr>
              <w:t>%</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sz w:val="18"/>
              </w:rPr>
            </w:pPr>
            <w:r>
              <w:rPr>
                <w:sz w:val="18"/>
              </w:rPr>
              <w:t>1995-96</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573</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550</w:t>
            </w:r>
          </w:p>
        </w:tc>
        <w:tc>
          <w:tcPr>
            <w:tcW w:w="1217" w:type="dxa"/>
          </w:tcPr>
          <w:p w:rsidR="00000000" w:rsidRDefault="00764533">
            <w:pPr>
              <w:spacing w:line="380" w:lineRule="exact"/>
              <w:jc w:val="center"/>
              <w:rPr>
                <w:sz w:val="18"/>
              </w:rPr>
            </w:pPr>
            <w:r>
              <w:rPr>
                <w:sz w:val="18"/>
              </w:rPr>
              <w:t>99.7</w:t>
            </w:r>
            <w:r>
              <w:rPr>
                <w:rFonts w:hint="eastAsia"/>
                <w:sz w:val="18"/>
              </w:rPr>
              <w:t>%</w:t>
            </w:r>
          </w:p>
        </w:tc>
        <w:tc>
          <w:tcPr>
            <w:tcW w:w="1217" w:type="dxa"/>
          </w:tcPr>
          <w:p w:rsidR="00000000" w:rsidRDefault="00764533">
            <w:pPr>
              <w:spacing w:line="380" w:lineRule="exact"/>
              <w:jc w:val="center"/>
              <w:rPr>
                <w:sz w:val="18"/>
              </w:rPr>
            </w:pPr>
            <w:r>
              <w:rPr>
                <w:sz w:val="18"/>
              </w:rPr>
              <w:t>45</w:t>
            </w:r>
            <w:r>
              <w:rPr>
                <w:rFonts w:hint="eastAsia"/>
                <w:sz w:val="18"/>
              </w:rPr>
              <w:t xml:space="preserve"> </w:t>
            </w:r>
            <w:r>
              <w:rPr>
                <w:sz w:val="18"/>
              </w:rPr>
              <w:t>128</w:t>
            </w:r>
          </w:p>
        </w:tc>
        <w:tc>
          <w:tcPr>
            <w:tcW w:w="1217" w:type="dxa"/>
          </w:tcPr>
          <w:p w:rsidR="00000000" w:rsidRDefault="00764533">
            <w:pPr>
              <w:spacing w:line="380" w:lineRule="exact"/>
              <w:jc w:val="center"/>
              <w:rPr>
                <w:sz w:val="18"/>
              </w:rPr>
            </w:pPr>
            <w:r>
              <w:rPr>
                <w:sz w:val="18"/>
              </w:rPr>
              <w:t>25</w:t>
            </w:r>
            <w:r>
              <w:rPr>
                <w:rFonts w:hint="eastAsia"/>
                <w:sz w:val="18"/>
              </w:rPr>
              <w:t xml:space="preserve"> </w:t>
            </w:r>
            <w:r>
              <w:rPr>
                <w:sz w:val="18"/>
              </w:rPr>
              <w:t>247</w:t>
            </w:r>
          </w:p>
        </w:tc>
        <w:tc>
          <w:tcPr>
            <w:tcW w:w="1217" w:type="dxa"/>
          </w:tcPr>
          <w:p w:rsidR="00000000" w:rsidRDefault="00764533">
            <w:pPr>
              <w:spacing w:line="380" w:lineRule="exact"/>
              <w:jc w:val="center"/>
              <w:rPr>
                <w:sz w:val="18"/>
              </w:rPr>
            </w:pPr>
            <w:r>
              <w:rPr>
                <w:sz w:val="18"/>
              </w:rPr>
              <w:t>55.9</w:t>
            </w:r>
            <w:r>
              <w:rPr>
                <w:rFonts w:hint="eastAsia"/>
                <w:sz w:val="18"/>
              </w:rPr>
              <w:t>%</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sz w:val="18"/>
              </w:rPr>
            </w:pPr>
            <w:r>
              <w:rPr>
                <w:sz w:val="18"/>
              </w:rPr>
              <w:t>1996-97</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789</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752</w:t>
            </w:r>
          </w:p>
        </w:tc>
        <w:tc>
          <w:tcPr>
            <w:tcW w:w="1217" w:type="dxa"/>
          </w:tcPr>
          <w:p w:rsidR="00000000" w:rsidRDefault="00764533">
            <w:pPr>
              <w:spacing w:line="380" w:lineRule="exact"/>
              <w:jc w:val="center"/>
              <w:rPr>
                <w:sz w:val="18"/>
              </w:rPr>
            </w:pPr>
            <w:r>
              <w:rPr>
                <w:sz w:val="18"/>
              </w:rPr>
              <w:t>99.6</w:t>
            </w:r>
            <w:r>
              <w:rPr>
                <w:rFonts w:hint="eastAsia"/>
                <w:sz w:val="18"/>
              </w:rPr>
              <w:t>%</w:t>
            </w:r>
          </w:p>
        </w:tc>
        <w:tc>
          <w:tcPr>
            <w:tcW w:w="1217" w:type="dxa"/>
          </w:tcPr>
          <w:p w:rsidR="00000000" w:rsidRDefault="00764533">
            <w:pPr>
              <w:spacing w:line="380" w:lineRule="exact"/>
              <w:jc w:val="center"/>
              <w:rPr>
                <w:sz w:val="18"/>
              </w:rPr>
            </w:pPr>
            <w:r>
              <w:rPr>
                <w:sz w:val="18"/>
              </w:rPr>
              <w:t>46</w:t>
            </w:r>
            <w:r>
              <w:rPr>
                <w:rFonts w:hint="eastAsia"/>
                <w:sz w:val="18"/>
              </w:rPr>
              <w:t xml:space="preserve"> </w:t>
            </w:r>
            <w:r>
              <w:rPr>
                <w:sz w:val="18"/>
              </w:rPr>
              <w:t>785</w:t>
            </w:r>
          </w:p>
        </w:tc>
        <w:tc>
          <w:tcPr>
            <w:tcW w:w="1217" w:type="dxa"/>
          </w:tcPr>
          <w:p w:rsidR="00000000" w:rsidRDefault="00764533">
            <w:pPr>
              <w:spacing w:line="380" w:lineRule="exact"/>
              <w:jc w:val="center"/>
              <w:rPr>
                <w:sz w:val="18"/>
              </w:rPr>
            </w:pPr>
            <w:r>
              <w:rPr>
                <w:sz w:val="18"/>
              </w:rPr>
              <w:t>26</w:t>
            </w:r>
            <w:r>
              <w:rPr>
                <w:rFonts w:hint="eastAsia"/>
                <w:sz w:val="18"/>
              </w:rPr>
              <w:t xml:space="preserve"> </w:t>
            </w:r>
            <w:r>
              <w:rPr>
                <w:sz w:val="18"/>
              </w:rPr>
              <w:t>490</w:t>
            </w:r>
          </w:p>
        </w:tc>
        <w:tc>
          <w:tcPr>
            <w:tcW w:w="1217" w:type="dxa"/>
          </w:tcPr>
          <w:p w:rsidR="00000000" w:rsidRDefault="00764533">
            <w:pPr>
              <w:spacing w:line="380" w:lineRule="exact"/>
              <w:jc w:val="center"/>
              <w:rPr>
                <w:sz w:val="18"/>
              </w:rPr>
            </w:pPr>
            <w:r>
              <w:rPr>
                <w:sz w:val="18"/>
              </w:rPr>
              <w:t>56.6</w:t>
            </w:r>
            <w:r>
              <w:rPr>
                <w:rFonts w:hint="eastAsia"/>
                <w:sz w:val="18"/>
              </w:rPr>
              <w:t>%</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sz w:val="18"/>
              </w:rPr>
            </w:pPr>
            <w:r>
              <w:rPr>
                <w:sz w:val="18"/>
              </w:rPr>
              <w:t>1997-98</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897</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853</w:t>
            </w:r>
          </w:p>
        </w:tc>
        <w:tc>
          <w:tcPr>
            <w:tcW w:w="1217" w:type="dxa"/>
          </w:tcPr>
          <w:p w:rsidR="00000000" w:rsidRDefault="00764533">
            <w:pPr>
              <w:spacing w:line="380" w:lineRule="exact"/>
              <w:jc w:val="center"/>
              <w:rPr>
                <w:sz w:val="18"/>
              </w:rPr>
            </w:pPr>
            <w:r>
              <w:rPr>
                <w:sz w:val="18"/>
              </w:rPr>
              <w:t>99.5</w:t>
            </w:r>
            <w:r>
              <w:rPr>
                <w:rFonts w:hint="eastAsia"/>
                <w:sz w:val="18"/>
              </w:rPr>
              <w:t>%</w:t>
            </w:r>
          </w:p>
        </w:tc>
        <w:tc>
          <w:tcPr>
            <w:tcW w:w="1217" w:type="dxa"/>
          </w:tcPr>
          <w:p w:rsidR="00000000" w:rsidRDefault="00764533">
            <w:pPr>
              <w:spacing w:line="380" w:lineRule="exact"/>
              <w:jc w:val="center"/>
              <w:rPr>
                <w:sz w:val="18"/>
              </w:rPr>
            </w:pPr>
            <w:r>
              <w:rPr>
                <w:sz w:val="18"/>
              </w:rPr>
              <w:t>47</w:t>
            </w:r>
            <w:r>
              <w:rPr>
                <w:rFonts w:hint="eastAsia"/>
                <w:sz w:val="18"/>
              </w:rPr>
              <w:t xml:space="preserve"> </w:t>
            </w:r>
            <w:r>
              <w:rPr>
                <w:sz w:val="18"/>
              </w:rPr>
              <w:t>662</w:t>
            </w:r>
          </w:p>
        </w:tc>
        <w:tc>
          <w:tcPr>
            <w:tcW w:w="1217" w:type="dxa"/>
          </w:tcPr>
          <w:p w:rsidR="00000000" w:rsidRDefault="00764533">
            <w:pPr>
              <w:spacing w:line="380" w:lineRule="exact"/>
              <w:jc w:val="center"/>
              <w:rPr>
                <w:sz w:val="18"/>
              </w:rPr>
            </w:pPr>
            <w:r>
              <w:rPr>
                <w:sz w:val="18"/>
              </w:rPr>
              <w:t>27</w:t>
            </w:r>
            <w:r>
              <w:rPr>
                <w:rFonts w:hint="eastAsia"/>
                <w:sz w:val="18"/>
              </w:rPr>
              <w:t xml:space="preserve"> </w:t>
            </w:r>
            <w:r>
              <w:rPr>
                <w:sz w:val="18"/>
              </w:rPr>
              <w:t>085</w:t>
            </w:r>
          </w:p>
        </w:tc>
        <w:tc>
          <w:tcPr>
            <w:tcW w:w="1217" w:type="dxa"/>
          </w:tcPr>
          <w:p w:rsidR="00000000" w:rsidRDefault="00764533">
            <w:pPr>
              <w:spacing w:line="380" w:lineRule="exact"/>
              <w:jc w:val="center"/>
              <w:rPr>
                <w:sz w:val="18"/>
              </w:rPr>
            </w:pPr>
            <w:r>
              <w:rPr>
                <w:sz w:val="18"/>
              </w:rPr>
              <w:t>56.8</w:t>
            </w:r>
            <w:r>
              <w:rPr>
                <w:rFonts w:hint="eastAsia"/>
                <w:sz w:val="18"/>
              </w:rPr>
              <w:t>%</w:t>
            </w:r>
          </w:p>
        </w:tc>
      </w:tr>
      <w:tr w:rsidR="00000000">
        <w:tblPrEx>
          <w:tblCellMar>
            <w:top w:w="0" w:type="dxa"/>
            <w:bottom w:w="0" w:type="dxa"/>
          </w:tblCellMar>
        </w:tblPrEx>
        <w:trPr>
          <w:jc w:val="center"/>
        </w:trPr>
        <w:tc>
          <w:tcPr>
            <w:tcW w:w="2420" w:type="dxa"/>
          </w:tcPr>
          <w:p w:rsidR="00000000" w:rsidRDefault="00764533">
            <w:pPr>
              <w:spacing w:line="380" w:lineRule="exact"/>
              <w:jc w:val="center"/>
              <w:rPr>
                <w:sz w:val="18"/>
              </w:rPr>
            </w:pPr>
            <w:r>
              <w:rPr>
                <w:sz w:val="18"/>
              </w:rPr>
              <w:t>1998-99</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965</w:t>
            </w:r>
          </w:p>
        </w:tc>
        <w:tc>
          <w:tcPr>
            <w:tcW w:w="1217" w:type="dxa"/>
          </w:tcPr>
          <w:p w:rsidR="00000000" w:rsidRDefault="00764533">
            <w:pPr>
              <w:spacing w:line="380" w:lineRule="exact"/>
              <w:jc w:val="center"/>
              <w:rPr>
                <w:sz w:val="18"/>
              </w:rPr>
            </w:pPr>
            <w:r>
              <w:rPr>
                <w:sz w:val="18"/>
              </w:rPr>
              <w:t>8</w:t>
            </w:r>
            <w:r>
              <w:rPr>
                <w:rFonts w:hint="eastAsia"/>
                <w:sz w:val="18"/>
              </w:rPr>
              <w:t xml:space="preserve"> </w:t>
            </w:r>
            <w:r>
              <w:rPr>
                <w:sz w:val="18"/>
              </w:rPr>
              <w:t>855</w:t>
            </w:r>
          </w:p>
        </w:tc>
        <w:tc>
          <w:tcPr>
            <w:tcW w:w="1217" w:type="dxa"/>
          </w:tcPr>
          <w:p w:rsidR="00000000" w:rsidRDefault="00764533">
            <w:pPr>
              <w:spacing w:line="380" w:lineRule="exact"/>
              <w:jc w:val="center"/>
              <w:rPr>
                <w:sz w:val="18"/>
              </w:rPr>
            </w:pPr>
            <w:r>
              <w:rPr>
                <w:sz w:val="18"/>
              </w:rPr>
              <w:t>98.7</w:t>
            </w:r>
            <w:r>
              <w:rPr>
                <w:rFonts w:hint="eastAsia"/>
                <w:sz w:val="18"/>
              </w:rPr>
              <w:t>%</w:t>
            </w:r>
          </w:p>
        </w:tc>
        <w:tc>
          <w:tcPr>
            <w:tcW w:w="1217" w:type="dxa"/>
          </w:tcPr>
          <w:p w:rsidR="00000000" w:rsidRDefault="00764533">
            <w:pPr>
              <w:spacing w:line="380" w:lineRule="exact"/>
              <w:jc w:val="center"/>
              <w:rPr>
                <w:sz w:val="18"/>
              </w:rPr>
            </w:pPr>
            <w:r>
              <w:rPr>
                <w:sz w:val="18"/>
              </w:rPr>
              <w:t>47</w:t>
            </w:r>
            <w:r>
              <w:rPr>
                <w:rFonts w:hint="eastAsia"/>
                <w:sz w:val="18"/>
              </w:rPr>
              <w:t xml:space="preserve"> </w:t>
            </w:r>
            <w:r>
              <w:rPr>
                <w:sz w:val="18"/>
              </w:rPr>
              <w:t>684</w:t>
            </w:r>
          </w:p>
        </w:tc>
        <w:tc>
          <w:tcPr>
            <w:tcW w:w="1217" w:type="dxa"/>
          </w:tcPr>
          <w:p w:rsidR="00000000" w:rsidRDefault="00764533">
            <w:pPr>
              <w:spacing w:line="380" w:lineRule="exact"/>
              <w:jc w:val="center"/>
              <w:rPr>
                <w:sz w:val="18"/>
              </w:rPr>
            </w:pPr>
            <w:r>
              <w:rPr>
                <w:sz w:val="18"/>
              </w:rPr>
              <w:t>27</w:t>
            </w:r>
            <w:r>
              <w:rPr>
                <w:rFonts w:hint="eastAsia"/>
                <w:sz w:val="18"/>
              </w:rPr>
              <w:t xml:space="preserve"> </w:t>
            </w:r>
            <w:r>
              <w:rPr>
                <w:sz w:val="18"/>
              </w:rPr>
              <w:t>264</w:t>
            </w:r>
          </w:p>
        </w:tc>
        <w:tc>
          <w:tcPr>
            <w:tcW w:w="1217" w:type="dxa"/>
          </w:tcPr>
          <w:p w:rsidR="00000000" w:rsidRDefault="00764533">
            <w:pPr>
              <w:spacing w:line="380" w:lineRule="exact"/>
              <w:jc w:val="center"/>
              <w:rPr>
                <w:sz w:val="18"/>
              </w:rPr>
            </w:pPr>
            <w:r>
              <w:rPr>
                <w:sz w:val="18"/>
              </w:rPr>
              <w:t>57.2</w:t>
            </w:r>
            <w:r>
              <w:rPr>
                <w:rFonts w:hint="eastAsia"/>
                <w:sz w:val="18"/>
              </w:rPr>
              <w:t>%</w:t>
            </w:r>
          </w:p>
        </w:tc>
      </w:tr>
    </w:tbl>
    <w:p w:rsidR="00000000" w:rsidRDefault="00764533">
      <w:pPr>
        <w:spacing w:line="380" w:lineRule="exact"/>
        <w:jc w:val="center"/>
        <w:rPr>
          <w:rFonts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1"/>
        <w:gridCol w:w="1217"/>
        <w:gridCol w:w="1217"/>
        <w:gridCol w:w="1217"/>
        <w:gridCol w:w="1217"/>
        <w:gridCol w:w="1217"/>
        <w:gridCol w:w="1217"/>
      </w:tblGrid>
      <w:tr w:rsidR="00000000">
        <w:tblPrEx>
          <w:tblCellMar>
            <w:top w:w="0" w:type="dxa"/>
            <w:bottom w:w="0" w:type="dxa"/>
          </w:tblCellMar>
        </w:tblPrEx>
        <w:trPr>
          <w:cantSplit/>
          <w:jc w:val="center"/>
        </w:trPr>
        <w:tc>
          <w:tcPr>
            <w:tcW w:w="2411" w:type="dxa"/>
            <w:tcBorders>
              <w:right w:val="nil"/>
            </w:tcBorders>
          </w:tcPr>
          <w:p w:rsidR="00000000" w:rsidRDefault="00764533">
            <w:pPr>
              <w:spacing w:line="380" w:lineRule="exact"/>
              <w:jc w:val="center"/>
              <w:rPr>
                <w:rFonts w:hint="eastAsia"/>
                <w:sz w:val="18"/>
              </w:rPr>
            </w:pPr>
          </w:p>
        </w:tc>
        <w:tc>
          <w:tcPr>
            <w:tcW w:w="3651" w:type="dxa"/>
            <w:gridSpan w:val="3"/>
            <w:tcBorders>
              <w:left w:val="nil"/>
              <w:right w:val="single" w:sz="4" w:space="0" w:color="auto"/>
            </w:tcBorders>
          </w:tcPr>
          <w:p w:rsidR="00000000" w:rsidRDefault="00764533">
            <w:pPr>
              <w:spacing w:line="380" w:lineRule="exact"/>
              <w:jc w:val="center"/>
              <w:rPr>
                <w:rFonts w:eastAsia="SimHei" w:hint="eastAsia"/>
                <w:sz w:val="18"/>
              </w:rPr>
            </w:pPr>
            <w:r>
              <w:rPr>
                <w:rFonts w:eastAsia="SimHei" w:hint="eastAsia"/>
                <w:sz w:val="18"/>
              </w:rPr>
              <w:t xml:space="preserve"> </w:t>
            </w:r>
            <w:r>
              <w:rPr>
                <w:rFonts w:eastAsia="SimHei" w:hint="eastAsia"/>
                <w:sz w:val="18"/>
              </w:rPr>
              <w:t>中学</w:t>
            </w:r>
          </w:p>
        </w:tc>
        <w:tc>
          <w:tcPr>
            <w:tcW w:w="3651" w:type="dxa"/>
            <w:gridSpan w:val="3"/>
            <w:tcBorders>
              <w:left w:val="nil"/>
            </w:tcBorders>
          </w:tcPr>
          <w:p w:rsidR="00000000" w:rsidRDefault="00764533">
            <w:pPr>
              <w:spacing w:line="380" w:lineRule="exact"/>
              <w:jc w:val="center"/>
              <w:rPr>
                <w:rFonts w:eastAsia="SimHei" w:hint="eastAsia"/>
                <w:sz w:val="18"/>
              </w:rPr>
            </w:pPr>
            <w:r>
              <w:rPr>
                <w:rFonts w:eastAsia="SimHei" w:hint="eastAsia"/>
                <w:sz w:val="18"/>
              </w:rPr>
              <w:t>普通高中</w:t>
            </w:r>
          </w:p>
        </w:tc>
      </w:tr>
      <w:tr w:rsidR="00000000">
        <w:tblPrEx>
          <w:tblCellMar>
            <w:top w:w="0" w:type="dxa"/>
            <w:bottom w:w="0" w:type="dxa"/>
          </w:tblCellMar>
        </w:tblPrEx>
        <w:trPr>
          <w:jc w:val="center"/>
        </w:trPr>
        <w:tc>
          <w:tcPr>
            <w:tcW w:w="2411" w:type="dxa"/>
          </w:tcPr>
          <w:p w:rsidR="00000000" w:rsidRDefault="00764533">
            <w:pPr>
              <w:spacing w:line="380" w:lineRule="exact"/>
              <w:jc w:val="center"/>
              <w:rPr>
                <w:rFonts w:hint="eastAsia"/>
                <w:sz w:val="18"/>
              </w:rPr>
            </w:pPr>
            <w:r>
              <w:rPr>
                <w:rFonts w:hint="eastAsia"/>
                <w:sz w:val="18"/>
              </w:rPr>
              <w:t>学年</w:t>
            </w:r>
          </w:p>
        </w:tc>
        <w:tc>
          <w:tcPr>
            <w:tcW w:w="1217" w:type="dxa"/>
          </w:tcPr>
          <w:p w:rsidR="00000000" w:rsidRDefault="00764533">
            <w:pPr>
              <w:spacing w:line="380" w:lineRule="exact"/>
              <w:jc w:val="center"/>
              <w:rPr>
                <w:rFonts w:hint="eastAsia"/>
                <w:sz w:val="18"/>
              </w:rPr>
            </w:pPr>
            <w:r>
              <w:rPr>
                <w:rFonts w:hint="eastAsia"/>
                <w:sz w:val="18"/>
              </w:rPr>
              <w:t>共计</w:t>
            </w:r>
          </w:p>
        </w:tc>
        <w:tc>
          <w:tcPr>
            <w:tcW w:w="1217" w:type="dxa"/>
          </w:tcPr>
          <w:p w:rsidR="00000000" w:rsidRDefault="00764533">
            <w:pPr>
              <w:pStyle w:val="Header"/>
              <w:pBdr>
                <w:bottom w:val="none" w:sz="0" w:space="0" w:color="auto"/>
              </w:pBdr>
              <w:tabs>
                <w:tab w:val="clear" w:pos="4320"/>
                <w:tab w:val="clear" w:pos="8640"/>
              </w:tabs>
              <w:spacing w:line="380" w:lineRule="exact"/>
              <w:rPr>
                <w:rFonts w:hint="eastAsia"/>
              </w:rPr>
            </w:pPr>
            <w:r>
              <w:rPr>
                <w:rFonts w:hint="eastAsia"/>
              </w:rPr>
              <w:t>女</w:t>
            </w:r>
          </w:p>
        </w:tc>
        <w:tc>
          <w:tcPr>
            <w:tcW w:w="1217" w:type="dxa"/>
          </w:tcPr>
          <w:p w:rsidR="00000000" w:rsidRDefault="00764533">
            <w:pPr>
              <w:spacing w:line="380" w:lineRule="exact"/>
              <w:jc w:val="center"/>
              <w:rPr>
                <w:rFonts w:hint="eastAsia"/>
                <w:sz w:val="18"/>
              </w:rPr>
            </w:pPr>
            <w:r>
              <w:rPr>
                <w:rFonts w:hint="eastAsia"/>
                <w:sz w:val="18"/>
              </w:rPr>
              <w:t>女</w:t>
            </w:r>
            <w:r>
              <w:rPr>
                <w:rFonts w:hint="eastAsia"/>
                <w:sz w:val="18"/>
              </w:rPr>
              <w:t>%</w:t>
            </w:r>
          </w:p>
        </w:tc>
        <w:tc>
          <w:tcPr>
            <w:tcW w:w="1217" w:type="dxa"/>
          </w:tcPr>
          <w:p w:rsidR="00000000" w:rsidRDefault="00764533">
            <w:pPr>
              <w:spacing w:line="380" w:lineRule="exact"/>
              <w:jc w:val="center"/>
              <w:rPr>
                <w:rFonts w:hint="eastAsia"/>
                <w:sz w:val="18"/>
              </w:rPr>
            </w:pPr>
            <w:r>
              <w:rPr>
                <w:rFonts w:hint="eastAsia"/>
                <w:sz w:val="18"/>
              </w:rPr>
              <w:t>共计</w:t>
            </w:r>
          </w:p>
        </w:tc>
        <w:tc>
          <w:tcPr>
            <w:tcW w:w="1217" w:type="dxa"/>
          </w:tcPr>
          <w:p w:rsidR="00000000" w:rsidRDefault="00764533">
            <w:pPr>
              <w:spacing w:line="380" w:lineRule="exact"/>
              <w:jc w:val="center"/>
              <w:rPr>
                <w:rFonts w:hint="eastAsia"/>
                <w:sz w:val="18"/>
              </w:rPr>
            </w:pPr>
            <w:r>
              <w:rPr>
                <w:rFonts w:hint="eastAsia"/>
                <w:sz w:val="18"/>
              </w:rPr>
              <w:t>女</w:t>
            </w:r>
          </w:p>
        </w:tc>
        <w:tc>
          <w:tcPr>
            <w:tcW w:w="1217" w:type="dxa"/>
          </w:tcPr>
          <w:p w:rsidR="00000000" w:rsidRDefault="00764533">
            <w:pPr>
              <w:spacing w:line="380" w:lineRule="exact"/>
              <w:jc w:val="center"/>
              <w:rPr>
                <w:rFonts w:hint="eastAsia"/>
                <w:sz w:val="18"/>
              </w:rPr>
            </w:pPr>
            <w:r>
              <w:rPr>
                <w:rFonts w:hint="eastAsia"/>
                <w:sz w:val="18"/>
              </w:rPr>
              <w:t>%</w:t>
            </w:r>
            <w:r>
              <w:rPr>
                <w:rFonts w:hint="eastAsia"/>
                <w:sz w:val="18"/>
              </w:rPr>
              <w:t>女</w:t>
            </w:r>
          </w:p>
        </w:tc>
      </w:tr>
      <w:tr w:rsidR="00000000">
        <w:tblPrEx>
          <w:tblCellMar>
            <w:top w:w="0" w:type="dxa"/>
            <w:bottom w:w="0" w:type="dxa"/>
          </w:tblCellMar>
        </w:tblPrEx>
        <w:trPr>
          <w:jc w:val="center"/>
        </w:trPr>
        <w:tc>
          <w:tcPr>
            <w:tcW w:w="2411" w:type="dxa"/>
          </w:tcPr>
          <w:p w:rsidR="00000000" w:rsidRDefault="00764533">
            <w:pPr>
              <w:spacing w:line="380" w:lineRule="exact"/>
              <w:jc w:val="center"/>
              <w:rPr>
                <w:rFonts w:hint="eastAsia"/>
                <w:sz w:val="18"/>
              </w:rPr>
            </w:pPr>
            <w:r>
              <w:rPr>
                <w:rFonts w:hint="eastAsia"/>
                <w:sz w:val="18"/>
              </w:rPr>
              <w:t>1994-95</w:t>
            </w:r>
          </w:p>
        </w:tc>
        <w:tc>
          <w:tcPr>
            <w:tcW w:w="1217" w:type="dxa"/>
          </w:tcPr>
          <w:p w:rsidR="00000000" w:rsidRDefault="00764533">
            <w:pPr>
              <w:spacing w:line="380" w:lineRule="exact"/>
              <w:jc w:val="center"/>
              <w:rPr>
                <w:sz w:val="18"/>
              </w:rPr>
            </w:pPr>
            <w:r>
              <w:rPr>
                <w:sz w:val="18"/>
              </w:rPr>
              <w:t>31</w:t>
            </w:r>
            <w:r>
              <w:rPr>
                <w:rFonts w:hint="eastAsia"/>
                <w:sz w:val="18"/>
              </w:rPr>
              <w:t xml:space="preserve"> </w:t>
            </w:r>
            <w:r>
              <w:rPr>
                <w:sz w:val="18"/>
              </w:rPr>
              <w:t>774</w:t>
            </w:r>
          </w:p>
        </w:tc>
        <w:tc>
          <w:tcPr>
            <w:tcW w:w="1217" w:type="dxa"/>
          </w:tcPr>
          <w:p w:rsidR="00000000" w:rsidRDefault="00764533">
            <w:pPr>
              <w:spacing w:line="380" w:lineRule="exact"/>
              <w:jc w:val="center"/>
              <w:rPr>
                <w:sz w:val="18"/>
              </w:rPr>
            </w:pPr>
            <w:r>
              <w:rPr>
                <w:sz w:val="18"/>
              </w:rPr>
              <w:t>20</w:t>
            </w:r>
            <w:r>
              <w:rPr>
                <w:rFonts w:hint="eastAsia"/>
                <w:sz w:val="18"/>
              </w:rPr>
              <w:t xml:space="preserve"> </w:t>
            </w:r>
            <w:r>
              <w:rPr>
                <w:sz w:val="18"/>
              </w:rPr>
              <w:t>050</w:t>
            </w:r>
          </w:p>
        </w:tc>
        <w:tc>
          <w:tcPr>
            <w:tcW w:w="1217" w:type="dxa"/>
          </w:tcPr>
          <w:p w:rsidR="00000000" w:rsidRDefault="00764533">
            <w:pPr>
              <w:spacing w:line="380" w:lineRule="exact"/>
              <w:jc w:val="center"/>
              <w:rPr>
                <w:sz w:val="18"/>
              </w:rPr>
            </w:pPr>
            <w:r>
              <w:rPr>
                <w:sz w:val="18"/>
              </w:rPr>
              <w:t>63.1</w:t>
            </w:r>
            <w:r>
              <w:rPr>
                <w:rFonts w:hint="eastAsia"/>
                <w:sz w:val="18"/>
              </w:rPr>
              <w:t>%</w:t>
            </w:r>
          </w:p>
        </w:tc>
        <w:tc>
          <w:tcPr>
            <w:tcW w:w="1217" w:type="dxa"/>
          </w:tcPr>
          <w:p w:rsidR="00000000" w:rsidRDefault="00764533">
            <w:pPr>
              <w:spacing w:line="380" w:lineRule="exact"/>
              <w:jc w:val="center"/>
              <w:rPr>
                <w:sz w:val="18"/>
              </w:rPr>
            </w:pPr>
            <w:r>
              <w:rPr>
                <w:sz w:val="18"/>
              </w:rPr>
              <w:t>18</w:t>
            </w:r>
            <w:r>
              <w:rPr>
                <w:rFonts w:hint="eastAsia"/>
                <w:sz w:val="18"/>
              </w:rPr>
              <w:t xml:space="preserve"> </w:t>
            </w:r>
            <w:r>
              <w:rPr>
                <w:sz w:val="18"/>
              </w:rPr>
              <w:t>958</w:t>
            </w:r>
          </w:p>
        </w:tc>
        <w:tc>
          <w:tcPr>
            <w:tcW w:w="1217" w:type="dxa"/>
          </w:tcPr>
          <w:p w:rsidR="00000000" w:rsidRDefault="00764533">
            <w:pPr>
              <w:spacing w:line="380" w:lineRule="exact"/>
              <w:jc w:val="center"/>
              <w:rPr>
                <w:sz w:val="18"/>
              </w:rPr>
            </w:pPr>
            <w:r>
              <w:rPr>
                <w:sz w:val="18"/>
              </w:rPr>
              <w:t>9</w:t>
            </w:r>
            <w:r>
              <w:rPr>
                <w:rFonts w:hint="eastAsia"/>
                <w:sz w:val="18"/>
              </w:rPr>
              <w:t xml:space="preserve"> </w:t>
            </w:r>
            <w:r>
              <w:rPr>
                <w:sz w:val="18"/>
              </w:rPr>
              <w:t>259</w:t>
            </w:r>
          </w:p>
        </w:tc>
        <w:tc>
          <w:tcPr>
            <w:tcW w:w="1217" w:type="dxa"/>
          </w:tcPr>
          <w:p w:rsidR="00000000" w:rsidRDefault="00764533">
            <w:pPr>
              <w:spacing w:line="380" w:lineRule="exact"/>
              <w:jc w:val="center"/>
              <w:rPr>
                <w:sz w:val="18"/>
              </w:rPr>
            </w:pPr>
            <w:r>
              <w:rPr>
                <w:sz w:val="18"/>
              </w:rPr>
              <w:t>48.8</w:t>
            </w:r>
            <w:r>
              <w:rPr>
                <w:rFonts w:hint="eastAsia"/>
                <w:sz w:val="18"/>
              </w:rPr>
              <w:t>%</w:t>
            </w:r>
          </w:p>
        </w:tc>
      </w:tr>
      <w:tr w:rsidR="00000000">
        <w:tblPrEx>
          <w:tblCellMar>
            <w:top w:w="0" w:type="dxa"/>
            <w:bottom w:w="0" w:type="dxa"/>
          </w:tblCellMar>
        </w:tblPrEx>
        <w:trPr>
          <w:jc w:val="center"/>
        </w:trPr>
        <w:tc>
          <w:tcPr>
            <w:tcW w:w="2411" w:type="dxa"/>
          </w:tcPr>
          <w:p w:rsidR="00000000" w:rsidRDefault="00764533">
            <w:pPr>
              <w:spacing w:line="380" w:lineRule="exact"/>
              <w:jc w:val="center"/>
              <w:rPr>
                <w:sz w:val="18"/>
              </w:rPr>
            </w:pPr>
            <w:r>
              <w:rPr>
                <w:sz w:val="18"/>
              </w:rPr>
              <w:t>1995-96</w:t>
            </w:r>
          </w:p>
        </w:tc>
        <w:tc>
          <w:tcPr>
            <w:tcW w:w="1217" w:type="dxa"/>
          </w:tcPr>
          <w:p w:rsidR="00000000" w:rsidRDefault="00764533">
            <w:pPr>
              <w:spacing w:line="380" w:lineRule="exact"/>
              <w:jc w:val="center"/>
              <w:rPr>
                <w:sz w:val="18"/>
              </w:rPr>
            </w:pPr>
            <w:r>
              <w:rPr>
                <w:sz w:val="18"/>
              </w:rPr>
              <w:t>33</w:t>
            </w:r>
            <w:r>
              <w:rPr>
                <w:rFonts w:hint="eastAsia"/>
                <w:sz w:val="18"/>
              </w:rPr>
              <w:t xml:space="preserve"> </w:t>
            </w:r>
            <w:r>
              <w:rPr>
                <w:sz w:val="18"/>
              </w:rPr>
              <w:t>440</w:t>
            </w:r>
          </w:p>
        </w:tc>
        <w:tc>
          <w:tcPr>
            <w:tcW w:w="1217" w:type="dxa"/>
          </w:tcPr>
          <w:p w:rsidR="00000000" w:rsidRDefault="00764533">
            <w:pPr>
              <w:spacing w:line="380" w:lineRule="exact"/>
              <w:jc w:val="center"/>
              <w:rPr>
                <w:sz w:val="18"/>
              </w:rPr>
            </w:pPr>
            <w:r>
              <w:rPr>
                <w:sz w:val="18"/>
              </w:rPr>
              <w:t>21</w:t>
            </w:r>
            <w:r>
              <w:rPr>
                <w:rFonts w:hint="eastAsia"/>
                <w:sz w:val="18"/>
              </w:rPr>
              <w:t xml:space="preserve"> </w:t>
            </w:r>
            <w:r>
              <w:rPr>
                <w:sz w:val="18"/>
              </w:rPr>
              <w:t>177</w:t>
            </w:r>
          </w:p>
        </w:tc>
        <w:tc>
          <w:tcPr>
            <w:tcW w:w="1217" w:type="dxa"/>
          </w:tcPr>
          <w:p w:rsidR="00000000" w:rsidRDefault="00764533">
            <w:pPr>
              <w:spacing w:line="380" w:lineRule="exact"/>
              <w:jc w:val="center"/>
              <w:rPr>
                <w:sz w:val="18"/>
              </w:rPr>
            </w:pPr>
            <w:r>
              <w:rPr>
                <w:sz w:val="18"/>
              </w:rPr>
              <w:t>63.3</w:t>
            </w:r>
            <w:r>
              <w:rPr>
                <w:rFonts w:hint="eastAsia"/>
                <w:sz w:val="18"/>
              </w:rPr>
              <w:t>%</w:t>
            </w:r>
          </w:p>
        </w:tc>
        <w:tc>
          <w:tcPr>
            <w:tcW w:w="1217" w:type="dxa"/>
          </w:tcPr>
          <w:p w:rsidR="00000000" w:rsidRDefault="00764533">
            <w:pPr>
              <w:spacing w:line="380" w:lineRule="exact"/>
              <w:jc w:val="center"/>
              <w:rPr>
                <w:sz w:val="18"/>
              </w:rPr>
            </w:pPr>
            <w:r>
              <w:rPr>
                <w:sz w:val="18"/>
              </w:rPr>
              <w:t>18</w:t>
            </w:r>
            <w:r>
              <w:rPr>
                <w:rFonts w:hint="eastAsia"/>
                <w:sz w:val="18"/>
              </w:rPr>
              <w:t xml:space="preserve"> </w:t>
            </w:r>
            <w:r>
              <w:rPr>
                <w:sz w:val="18"/>
              </w:rPr>
              <w:t>617</w:t>
            </w:r>
          </w:p>
        </w:tc>
        <w:tc>
          <w:tcPr>
            <w:tcW w:w="1217" w:type="dxa"/>
          </w:tcPr>
          <w:p w:rsidR="00000000" w:rsidRDefault="00764533">
            <w:pPr>
              <w:spacing w:line="380" w:lineRule="exact"/>
              <w:jc w:val="center"/>
              <w:rPr>
                <w:sz w:val="18"/>
              </w:rPr>
            </w:pPr>
            <w:r>
              <w:rPr>
                <w:sz w:val="18"/>
              </w:rPr>
              <w:t>9</w:t>
            </w:r>
            <w:r>
              <w:rPr>
                <w:rFonts w:hint="eastAsia"/>
                <w:sz w:val="18"/>
              </w:rPr>
              <w:t xml:space="preserve"> </w:t>
            </w:r>
            <w:r>
              <w:rPr>
                <w:sz w:val="18"/>
              </w:rPr>
              <w:t>224</w:t>
            </w:r>
          </w:p>
        </w:tc>
        <w:tc>
          <w:tcPr>
            <w:tcW w:w="1217" w:type="dxa"/>
          </w:tcPr>
          <w:p w:rsidR="00000000" w:rsidRDefault="00764533">
            <w:pPr>
              <w:spacing w:line="380" w:lineRule="exact"/>
              <w:jc w:val="center"/>
              <w:rPr>
                <w:sz w:val="18"/>
              </w:rPr>
            </w:pPr>
            <w:r>
              <w:rPr>
                <w:sz w:val="18"/>
              </w:rPr>
              <w:t>49.5</w:t>
            </w:r>
            <w:r>
              <w:rPr>
                <w:rFonts w:hint="eastAsia"/>
                <w:sz w:val="18"/>
              </w:rPr>
              <w:t>%</w:t>
            </w:r>
          </w:p>
        </w:tc>
      </w:tr>
      <w:tr w:rsidR="00000000">
        <w:tblPrEx>
          <w:tblCellMar>
            <w:top w:w="0" w:type="dxa"/>
            <w:bottom w:w="0" w:type="dxa"/>
          </w:tblCellMar>
        </w:tblPrEx>
        <w:trPr>
          <w:jc w:val="center"/>
        </w:trPr>
        <w:tc>
          <w:tcPr>
            <w:tcW w:w="2411" w:type="dxa"/>
          </w:tcPr>
          <w:p w:rsidR="00000000" w:rsidRDefault="00764533">
            <w:pPr>
              <w:spacing w:line="380" w:lineRule="exact"/>
              <w:jc w:val="center"/>
              <w:rPr>
                <w:sz w:val="18"/>
              </w:rPr>
            </w:pPr>
            <w:r>
              <w:rPr>
                <w:sz w:val="18"/>
              </w:rPr>
              <w:t>1996-97</w:t>
            </w:r>
          </w:p>
        </w:tc>
        <w:tc>
          <w:tcPr>
            <w:tcW w:w="1217" w:type="dxa"/>
          </w:tcPr>
          <w:p w:rsidR="00000000" w:rsidRDefault="00764533">
            <w:pPr>
              <w:spacing w:line="380" w:lineRule="exact"/>
              <w:jc w:val="center"/>
              <w:rPr>
                <w:sz w:val="18"/>
              </w:rPr>
            </w:pPr>
            <w:r>
              <w:rPr>
                <w:sz w:val="18"/>
              </w:rPr>
              <w:t>35</w:t>
            </w:r>
            <w:r>
              <w:rPr>
                <w:rFonts w:hint="eastAsia"/>
                <w:sz w:val="18"/>
              </w:rPr>
              <w:t xml:space="preserve"> </w:t>
            </w:r>
            <w:r>
              <w:rPr>
                <w:sz w:val="18"/>
              </w:rPr>
              <w:t>397</w:t>
            </w:r>
          </w:p>
        </w:tc>
        <w:tc>
          <w:tcPr>
            <w:tcW w:w="1217" w:type="dxa"/>
          </w:tcPr>
          <w:p w:rsidR="00000000" w:rsidRDefault="00764533">
            <w:pPr>
              <w:spacing w:line="380" w:lineRule="exact"/>
              <w:jc w:val="center"/>
              <w:rPr>
                <w:sz w:val="18"/>
              </w:rPr>
            </w:pPr>
            <w:r>
              <w:rPr>
                <w:sz w:val="18"/>
              </w:rPr>
              <w:t>22</w:t>
            </w:r>
            <w:r>
              <w:rPr>
                <w:rFonts w:hint="eastAsia"/>
                <w:sz w:val="18"/>
              </w:rPr>
              <w:t xml:space="preserve"> </w:t>
            </w:r>
            <w:r>
              <w:rPr>
                <w:sz w:val="18"/>
              </w:rPr>
              <w:t>523</w:t>
            </w:r>
          </w:p>
        </w:tc>
        <w:tc>
          <w:tcPr>
            <w:tcW w:w="1217" w:type="dxa"/>
          </w:tcPr>
          <w:p w:rsidR="00000000" w:rsidRDefault="00764533">
            <w:pPr>
              <w:spacing w:line="380" w:lineRule="exact"/>
              <w:jc w:val="center"/>
              <w:rPr>
                <w:sz w:val="18"/>
              </w:rPr>
            </w:pPr>
            <w:r>
              <w:rPr>
                <w:sz w:val="18"/>
              </w:rPr>
              <w:t>63.6</w:t>
            </w:r>
            <w:r>
              <w:rPr>
                <w:rFonts w:hint="eastAsia"/>
                <w:sz w:val="18"/>
              </w:rPr>
              <w:t>%</w:t>
            </w:r>
          </w:p>
        </w:tc>
        <w:tc>
          <w:tcPr>
            <w:tcW w:w="1217" w:type="dxa"/>
          </w:tcPr>
          <w:p w:rsidR="00000000" w:rsidRDefault="00764533">
            <w:pPr>
              <w:spacing w:line="380" w:lineRule="exact"/>
              <w:jc w:val="center"/>
              <w:rPr>
                <w:sz w:val="18"/>
              </w:rPr>
            </w:pPr>
            <w:r>
              <w:rPr>
                <w:sz w:val="18"/>
              </w:rPr>
              <w:t>18</w:t>
            </w:r>
            <w:r>
              <w:rPr>
                <w:rFonts w:hint="eastAsia"/>
                <w:sz w:val="18"/>
              </w:rPr>
              <w:t xml:space="preserve"> </w:t>
            </w:r>
            <w:r>
              <w:rPr>
                <w:sz w:val="18"/>
              </w:rPr>
              <w:t>935</w:t>
            </w:r>
          </w:p>
        </w:tc>
        <w:tc>
          <w:tcPr>
            <w:tcW w:w="1217" w:type="dxa"/>
          </w:tcPr>
          <w:p w:rsidR="00000000" w:rsidRDefault="00764533">
            <w:pPr>
              <w:spacing w:line="380" w:lineRule="exact"/>
              <w:jc w:val="center"/>
              <w:rPr>
                <w:sz w:val="18"/>
              </w:rPr>
            </w:pPr>
            <w:r>
              <w:rPr>
                <w:sz w:val="18"/>
              </w:rPr>
              <w:t>9</w:t>
            </w:r>
            <w:r>
              <w:rPr>
                <w:rFonts w:hint="eastAsia"/>
                <w:sz w:val="18"/>
              </w:rPr>
              <w:t xml:space="preserve"> </w:t>
            </w:r>
            <w:r>
              <w:rPr>
                <w:sz w:val="18"/>
              </w:rPr>
              <w:t>476</w:t>
            </w:r>
          </w:p>
        </w:tc>
        <w:tc>
          <w:tcPr>
            <w:tcW w:w="1217" w:type="dxa"/>
          </w:tcPr>
          <w:p w:rsidR="00000000" w:rsidRDefault="00764533">
            <w:pPr>
              <w:spacing w:line="380" w:lineRule="exact"/>
              <w:jc w:val="center"/>
              <w:rPr>
                <w:sz w:val="18"/>
              </w:rPr>
            </w:pPr>
            <w:r>
              <w:rPr>
                <w:sz w:val="18"/>
              </w:rPr>
              <w:t>50.0</w:t>
            </w:r>
            <w:r>
              <w:rPr>
                <w:rFonts w:hint="eastAsia"/>
                <w:sz w:val="18"/>
              </w:rPr>
              <w:t>%</w:t>
            </w:r>
          </w:p>
        </w:tc>
      </w:tr>
      <w:tr w:rsidR="00000000">
        <w:tblPrEx>
          <w:tblCellMar>
            <w:top w:w="0" w:type="dxa"/>
            <w:bottom w:w="0" w:type="dxa"/>
          </w:tblCellMar>
        </w:tblPrEx>
        <w:trPr>
          <w:jc w:val="center"/>
        </w:trPr>
        <w:tc>
          <w:tcPr>
            <w:tcW w:w="2411" w:type="dxa"/>
          </w:tcPr>
          <w:p w:rsidR="00000000" w:rsidRDefault="00764533">
            <w:pPr>
              <w:spacing w:line="380" w:lineRule="exact"/>
              <w:jc w:val="center"/>
              <w:rPr>
                <w:sz w:val="18"/>
              </w:rPr>
            </w:pPr>
            <w:r>
              <w:rPr>
                <w:sz w:val="18"/>
              </w:rPr>
              <w:t>1997-98</w:t>
            </w:r>
          </w:p>
        </w:tc>
        <w:tc>
          <w:tcPr>
            <w:tcW w:w="1217" w:type="dxa"/>
          </w:tcPr>
          <w:p w:rsidR="00000000" w:rsidRDefault="00764533">
            <w:pPr>
              <w:spacing w:line="380" w:lineRule="exact"/>
              <w:jc w:val="center"/>
              <w:rPr>
                <w:sz w:val="18"/>
              </w:rPr>
            </w:pPr>
            <w:r>
              <w:rPr>
                <w:sz w:val="18"/>
              </w:rPr>
              <w:t>36</w:t>
            </w:r>
            <w:r>
              <w:rPr>
                <w:rFonts w:hint="eastAsia"/>
                <w:sz w:val="18"/>
              </w:rPr>
              <w:t xml:space="preserve"> </w:t>
            </w:r>
            <w:r>
              <w:rPr>
                <w:sz w:val="18"/>
              </w:rPr>
              <w:t>189</w:t>
            </w:r>
          </w:p>
        </w:tc>
        <w:tc>
          <w:tcPr>
            <w:tcW w:w="1217" w:type="dxa"/>
          </w:tcPr>
          <w:p w:rsidR="00000000" w:rsidRDefault="00764533">
            <w:pPr>
              <w:spacing w:line="380" w:lineRule="exact"/>
              <w:jc w:val="center"/>
              <w:rPr>
                <w:sz w:val="18"/>
              </w:rPr>
            </w:pPr>
            <w:r>
              <w:rPr>
                <w:sz w:val="18"/>
              </w:rPr>
              <w:t>23</w:t>
            </w:r>
            <w:r>
              <w:rPr>
                <w:rFonts w:hint="eastAsia"/>
                <w:sz w:val="18"/>
              </w:rPr>
              <w:t xml:space="preserve"> </w:t>
            </w:r>
            <w:r>
              <w:rPr>
                <w:sz w:val="18"/>
              </w:rPr>
              <w:t>019</w:t>
            </w:r>
          </w:p>
        </w:tc>
        <w:tc>
          <w:tcPr>
            <w:tcW w:w="1217" w:type="dxa"/>
          </w:tcPr>
          <w:p w:rsidR="00000000" w:rsidRDefault="00764533">
            <w:pPr>
              <w:spacing w:line="380" w:lineRule="exact"/>
              <w:jc w:val="center"/>
              <w:rPr>
                <w:sz w:val="18"/>
              </w:rPr>
            </w:pPr>
            <w:r>
              <w:rPr>
                <w:sz w:val="18"/>
              </w:rPr>
              <w:t>63.6</w:t>
            </w:r>
            <w:r>
              <w:rPr>
                <w:rFonts w:hint="eastAsia"/>
                <w:sz w:val="18"/>
              </w:rPr>
              <w:t>%</w:t>
            </w:r>
          </w:p>
        </w:tc>
        <w:tc>
          <w:tcPr>
            <w:tcW w:w="1217" w:type="dxa"/>
          </w:tcPr>
          <w:p w:rsidR="00000000" w:rsidRDefault="00764533">
            <w:pPr>
              <w:spacing w:line="380" w:lineRule="exact"/>
              <w:jc w:val="center"/>
              <w:rPr>
                <w:sz w:val="18"/>
              </w:rPr>
            </w:pPr>
            <w:r>
              <w:rPr>
                <w:sz w:val="18"/>
              </w:rPr>
              <w:t>19</w:t>
            </w:r>
            <w:r>
              <w:rPr>
                <w:rFonts w:hint="eastAsia"/>
                <w:sz w:val="18"/>
              </w:rPr>
              <w:t xml:space="preserve"> </w:t>
            </w:r>
            <w:r>
              <w:rPr>
                <w:sz w:val="18"/>
              </w:rPr>
              <w:t>387</w:t>
            </w:r>
          </w:p>
        </w:tc>
        <w:tc>
          <w:tcPr>
            <w:tcW w:w="1217" w:type="dxa"/>
          </w:tcPr>
          <w:p w:rsidR="00000000" w:rsidRDefault="00764533">
            <w:pPr>
              <w:spacing w:line="380" w:lineRule="exact"/>
              <w:jc w:val="center"/>
              <w:rPr>
                <w:sz w:val="18"/>
              </w:rPr>
            </w:pPr>
            <w:r>
              <w:rPr>
                <w:sz w:val="18"/>
              </w:rPr>
              <w:t>9</w:t>
            </w:r>
            <w:r>
              <w:rPr>
                <w:rFonts w:hint="eastAsia"/>
                <w:sz w:val="18"/>
              </w:rPr>
              <w:t xml:space="preserve"> </w:t>
            </w:r>
            <w:r>
              <w:rPr>
                <w:sz w:val="18"/>
              </w:rPr>
              <w:t>822</w:t>
            </w:r>
          </w:p>
        </w:tc>
        <w:tc>
          <w:tcPr>
            <w:tcW w:w="1217" w:type="dxa"/>
          </w:tcPr>
          <w:p w:rsidR="00000000" w:rsidRDefault="00764533">
            <w:pPr>
              <w:spacing w:line="380" w:lineRule="exact"/>
              <w:jc w:val="center"/>
              <w:rPr>
                <w:sz w:val="18"/>
              </w:rPr>
            </w:pPr>
            <w:r>
              <w:rPr>
                <w:sz w:val="18"/>
              </w:rPr>
              <w:t>50.7</w:t>
            </w:r>
            <w:r>
              <w:rPr>
                <w:rFonts w:hint="eastAsia"/>
                <w:sz w:val="18"/>
              </w:rPr>
              <w:t>%</w:t>
            </w:r>
          </w:p>
        </w:tc>
      </w:tr>
      <w:tr w:rsidR="00000000">
        <w:tblPrEx>
          <w:tblCellMar>
            <w:top w:w="0" w:type="dxa"/>
            <w:bottom w:w="0" w:type="dxa"/>
          </w:tblCellMar>
        </w:tblPrEx>
        <w:trPr>
          <w:jc w:val="center"/>
        </w:trPr>
        <w:tc>
          <w:tcPr>
            <w:tcW w:w="2411" w:type="dxa"/>
          </w:tcPr>
          <w:p w:rsidR="00000000" w:rsidRDefault="00764533">
            <w:pPr>
              <w:spacing w:line="380" w:lineRule="exact"/>
              <w:jc w:val="center"/>
            </w:pPr>
            <w:r>
              <w:t>1998-99</w:t>
            </w:r>
          </w:p>
        </w:tc>
        <w:tc>
          <w:tcPr>
            <w:tcW w:w="1217" w:type="dxa"/>
          </w:tcPr>
          <w:p w:rsidR="00000000" w:rsidRDefault="00764533">
            <w:pPr>
              <w:spacing w:line="380" w:lineRule="exact"/>
              <w:jc w:val="center"/>
            </w:pPr>
            <w:r>
              <w:t>36</w:t>
            </w:r>
            <w:r>
              <w:rPr>
                <w:rFonts w:hint="eastAsia"/>
              </w:rPr>
              <w:t xml:space="preserve"> </w:t>
            </w:r>
            <w:r>
              <w:t>581</w:t>
            </w:r>
          </w:p>
        </w:tc>
        <w:tc>
          <w:tcPr>
            <w:tcW w:w="1217" w:type="dxa"/>
          </w:tcPr>
          <w:p w:rsidR="00000000" w:rsidRDefault="00764533">
            <w:pPr>
              <w:spacing w:line="380" w:lineRule="exact"/>
              <w:jc w:val="center"/>
            </w:pPr>
            <w:r>
              <w:t>23</w:t>
            </w:r>
            <w:r>
              <w:rPr>
                <w:rFonts w:hint="eastAsia"/>
              </w:rPr>
              <w:t xml:space="preserve"> </w:t>
            </w:r>
            <w:r>
              <w:t>111</w:t>
            </w:r>
          </w:p>
        </w:tc>
        <w:tc>
          <w:tcPr>
            <w:tcW w:w="1217" w:type="dxa"/>
          </w:tcPr>
          <w:p w:rsidR="00000000" w:rsidRDefault="00764533">
            <w:pPr>
              <w:spacing w:line="380" w:lineRule="exact"/>
              <w:jc w:val="center"/>
            </w:pPr>
            <w:r>
              <w:t>63.2</w:t>
            </w:r>
            <w:r>
              <w:rPr>
                <w:rFonts w:hint="eastAsia"/>
              </w:rPr>
              <w:t>%</w:t>
            </w:r>
          </w:p>
        </w:tc>
        <w:tc>
          <w:tcPr>
            <w:tcW w:w="1217" w:type="dxa"/>
          </w:tcPr>
          <w:p w:rsidR="00000000" w:rsidRDefault="00764533">
            <w:pPr>
              <w:spacing w:line="380" w:lineRule="exact"/>
              <w:jc w:val="center"/>
              <w:rPr>
                <w:rFonts w:hint="eastAsia"/>
              </w:rPr>
            </w:pPr>
            <w:r>
              <w:rPr>
                <w:rFonts w:hint="eastAsia"/>
              </w:rPr>
              <w:t xml:space="preserve">    -</w:t>
            </w:r>
          </w:p>
        </w:tc>
        <w:tc>
          <w:tcPr>
            <w:tcW w:w="1217" w:type="dxa"/>
          </w:tcPr>
          <w:p w:rsidR="00000000" w:rsidRDefault="00764533">
            <w:pPr>
              <w:spacing w:line="380" w:lineRule="exact"/>
              <w:jc w:val="center"/>
              <w:rPr>
                <w:rFonts w:hint="eastAsia"/>
              </w:rPr>
            </w:pPr>
            <w:r>
              <w:rPr>
                <w:rFonts w:hint="eastAsia"/>
              </w:rPr>
              <w:t xml:space="preserve">    -</w:t>
            </w:r>
          </w:p>
        </w:tc>
        <w:tc>
          <w:tcPr>
            <w:tcW w:w="1217" w:type="dxa"/>
          </w:tcPr>
          <w:p w:rsidR="00000000" w:rsidRDefault="00764533">
            <w:pPr>
              <w:spacing w:line="380" w:lineRule="exact"/>
              <w:jc w:val="center"/>
              <w:rPr>
                <w:rFonts w:hint="eastAsia"/>
              </w:rPr>
            </w:pPr>
            <w:r>
              <w:rPr>
                <w:rFonts w:hint="eastAsia"/>
              </w:rPr>
              <w:t xml:space="preserve">   -</w:t>
            </w:r>
          </w:p>
        </w:tc>
      </w:tr>
    </w:tbl>
    <w:p w:rsidR="00000000" w:rsidRDefault="00764533">
      <w:pPr>
        <w:spacing w:line="360" w:lineRule="exact"/>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4"/>
        <w:gridCol w:w="1217"/>
        <w:gridCol w:w="1217"/>
        <w:gridCol w:w="1217"/>
        <w:gridCol w:w="1217"/>
        <w:gridCol w:w="1217"/>
        <w:gridCol w:w="1217"/>
      </w:tblGrid>
      <w:tr w:rsidR="00000000">
        <w:tblPrEx>
          <w:tblCellMar>
            <w:top w:w="0" w:type="dxa"/>
            <w:bottom w:w="0" w:type="dxa"/>
          </w:tblCellMar>
        </w:tblPrEx>
        <w:trPr>
          <w:cantSplit/>
          <w:jc w:val="center"/>
        </w:trPr>
        <w:tc>
          <w:tcPr>
            <w:tcW w:w="2474" w:type="dxa"/>
            <w:tcBorders>
              <w:right w:val="nil"/>
            </w:tcBorders>
          </w:tcPr>
          <w:p w:rsidR="00000000" w:rsidRDefault="00764533">
            <w:pPr>
              <w:spacing w:line="340" w:lineRule="exact"/>
              <w:jc w:val="center"/>
              <w:rPr>
                <w:rFonts w:hint="eastAsia"/>
                <w:sz w:val="18"/>
              </w:rPr>
            </w:pPr>
          </w:p>
        </w:tc>
        <w:tc>
          <w:tcPr>
            <w:tcW w:w="3651" w:type="dxa"/>
            <w:gridSpan w:val="3"/>
            <w:tcBorders>
              <w:left w:val="nil"/>
              <w:right w:val="single" w:sz="4" w:space="0" w:color="auto"/>
            </w:tcBorders>
          </w:tcPr>
          <w:p w:rsidR="00000000" w:rsidRDefault="00764533">
            <w:pPr>
              <w:spacing w:line="340" w:lineRule="exact"/>
              <w:jc w:val="center"/>
              <w:rPr>
                <w:rFonts w:eastAsia="SimHei" w:hint="eastAsia"/>
                <w:sz w:val="18"/>
              </w:rPr>
            </w:pPr>
            <w:r>
              <w:rPr>
                <w:rFonts w:eastAsia="SimHei" w:hint="eastAsia"/>
                <w:sz w:val="18"/>
              </w:rPr>
              <w:t>职业高中</w:t>
            </w:r>
          </w:p>
        </w:tc>
        <w:tc>
          <w:tcPr>
            <w:tcW w:w="3651" w:type="dxa"/>
            <w:gridSpan w:val="3"/>
            <w:tcBorders>
              <w:left w:val="nil"/>
            </w:tcBorders>
          </w:tcPr>
          <w:p w:rsidR="00000000" w:rsidRDefault="00764533">
            <w:pPr>
              <w:spacing w:line="340" w:lineRule="exact"/>
              <w:jc w:val="center"/>
              <w:rPr>
                <w:rFonts w:eastAsia="SimHei" w:hint="eastAsia"/>
                <w:sz w:val="18"/>
              </w:rPr>
            </w:pPr>
            <w:r>
              <w:rPr>
                <w:rFonts w:eastAsia="SimHei" w:hint="eastAsia"/>
                <w:sz w:val="18"/>
              </w:rPr>
              <w:t>技术职业高中</w:t>
            </w:r>
          </w:p>
        </w:tc>
      </w:tr>
      <w:tr w:rsidR="00000000">
        <w:tblPrEx>
          <w:tblCellMar>
            <w:top w:w="0" w:type="dxa"/>
            <w:bottom w:w="0" w:type="dxa"/>
          </w:tblCellMar>
        </w:tblPrEx>
        <w:trPr>
          <w:jc w:val="center"/>
        </w:trPr>
        <w:tc>
          <w:tcPr>
            <w:tcW w:w="2474" w:type="dxa"/>
          </w:tcPr>
          <w:p w:rsidR="00000000" w:rsidRDefault="00764533">
            <w:pPr>
              <w:spacing w:line="360" w:lineRule="exact"/>
              <w:jc w:val="center"/>
              <w:rPr>
                <w:rFonts w:hint="eastAsia"/>
                <w:sz w:val="18"/>
              </w:rPr>
            </w:pPr>
            <w:r>
              <w:rPr>
                <w:rFonts w:hint="eastAsia"/>
                <w:sz w:val="18"/>
              </w:rPr>
              <w:t>学年</w:t>
            </w:r>
          </w:p>
        </w:tc>
        <w:tc>
          <w:tcPr>
            <w:tcW w:w="1217" w:type="dxa"/>
          </w:tcPr>
          <w:p w:rsidR="00000000" w:rsidRDefault="00764533">
            <w:pPr>
              <w:spacing w:line="360" w:lineRule="exact"/>
              <w:jc w:val="center"/>
              <w:rPr>
                <w:rFonts w:hint="eastAsia"/>
                <w:sz w:val="18"/>
              </w:rPr>
            </w:pPr>
            <w:r>
              <w:rPr>
                <w:rFonts w:hint="eastAsia"/>
                <w:sz w:val="18"/>
              </w:rPr>
              <w:t>共计</w:t>
            </w:r>
          </w:p>
        </w:tc>
        <w:tc>
          <w:tcPr>
            <w:tcW w:w="1217" w:type="dxa"/>
          </w:tcPr>
          <w:p w:rsidR="00000000" w:rsidRDefault="00764533">
            <w:pPr>
              <w:spacing w:line="360" w:lineRule="exact"/>
              <w:jc w:val="center"/>
              <w:rPr>
                <w:rFonts w:hint="eastAsia"/>
                <w:sz w:val="18"/>
              </w:rPr>
            </w:pPr>
            <w:r>
              <w:rPr>
                <w:rFonts w:hint="eastAsia"/>
                <w:sz w:val="18"/>
              </w:rPr>
              <w:t>女</w:t>
            </w:r>
          </w:p>
        </w:tc>
        <w:tc>
          <w:tcPr>
            <w:tcW w:w="1217" w:type="dxa"/>
          </w:tcPr>
          <w:p w:rsidR="00000000" w:rsidRDefault="00764533">
            <w:pPr>
              <w:spacing w:line="360" w:lineRule="exact"/>
              <w:jc w:val="center"/>
              <w:rPr>
                <w:rFonts w:hint="eastAsia"/>
                <w:sz w:val="18"/>
              </w:rPr>
            </w:pPr>
            <w:r>
              <w:rPr>
                <w:rFonts w:hint="eastAsia"/>
                <w:sz w:val="18"/>
              </w:rPr>
              <w:t>女</w:t>
            </w:r>
            <w:r>
              <w:rPr>
                <w:rFonts w:hint="eastAsia"/>
                <w:sz w:val="18"/>
              </w:rPr>
              <w:t>%</w:t>
            </w:r>
          </w:p>
        </w:tc>
        <w:tc>
          <w:tcPr>
            <w:tcW w:w="1217" w:type="dxa"/>
          </w:tcPr>
          <w:p w:rsidR="00000000" w:rsidRDefault="00764533">
            <w:pPr>
              <w:spacing w:line="360" w:lineRule="exact"/>
              <w:jc w:val="center"/>
              <w:rPr>
                <w:rFonts w:hint="eastAsia"/>
                <w:sz w:val="18"/>
              </w:rPr>
            </w:pPr>
            <w:r>
              <w:rPr>
                <w:rFonts w:hint="eastAsia"/>
                <w:sz w:val="18"/>
              </w:rPr>
              <w:t>共计</w:t>
            </w:r>
          </w:p>
        </w:tc>
        <w:tc>
          <w:tcPr>
            <w:tcW w:w="1217" w:type="dxa"/>
          </w:tcPr>
          <w:p w:rsidR="00000000" w:rsidRDefault="00764533">
            <w:pPr>
              <w:spacing w:line="360" w:lineRule="exact"/>
              <w:jc w:val="center"/>
              <w:rPr>
                <w:rFonts w:hint="eastAsia"/>
                <w:sz w:val="18"/>
              </w:rPr>
            </w:pPr>
            <w:r>
              <w:rPr>
                <w:rFonts w:hint="eastAsia"/>
                <w:sz w:val="18"/>
              </w:rPr>
              <w:t>女</w:t>
            </w:r>
          </w:p>
        </w:tc>
        <w:tc>
          <w:tcPr>
            <w:tcW w:w="1217" w:type="dxa"/>
          </w:tcPr>
          <w:p w:rsidR="00000000" w:rsidRDefault="00764533">
            <w:pPr>
              <w:spacing w:line="360" w:lineRule="exact"/>
              <w:jc w:val="center"/>
              <w:rPr>
                <w:rFonts w:hint="eastAsia"/>
                <w:sz w:val="18"/>
              </w:rPr>
            </w:pPr>
            <w:r>
              <w:rPr>
                <w:rFonts w:hint="eastAsia"/>
                <w:sz w:val="18"/>
              </w:rPr>
              <w:t>%</w:t>
            </w:r>
            <w:r>
              <w:rPr>
                <w:rFonts w:hint="eastAsia"/>
                <w:sz w:val="18"/>
              </w:rPr>
              <w:t>女</w:t>
            </w:r>
          </w:p>
        </w:tc>
      </w:tr>
      <w:tr w:rsidR="00000000">
        <w:tblPrEx>
          <w:tblCellMar>
            <w:top w:w="0" w:type="dxa"/>
            <w:bottom w:w="0" w:type="dxa"/>
          </w:tblCellMar>
        </w:tblPrEx>
        <w:trPr>
          <w:jc w:val="center"/>
        </w:trPr>
        <w:tc>
          <w:tcPr>
            <w:tcW w:w="2474" w:type="dxa"/>
          </w:tcPr>
          <w:p w:rsidR="00000000" w:rsidRDefault="00764533">
            <w:pPr>
              <w:spacing w:line="360" w:lineRule="exact"/>
              <w:jc w:val="center"/>
              <w:rPr>
                <w:rFonts w:hint="eastAsia"/>
                <w:sz w:val="18"/>
              </w:rPr>
            </w:pPr>
            <w:r>
              <w:rPr>
                <w:rFonts w:hint="eastAsia"/>
                <w:sz w:val="18"/>
              </w:rPr>
              <w:t>1994-95</w:t>
            </w:r>
          </w:p>
        </w:tc>
        <w:tc>
          <w:tcPr>
            <w:tcW w:w="1217" w:type="dxa"/>
          </w:tcPr>
          <w:p w:rsidR="00000000" w:rsidRDefault="00764533">
            <w:pPr>
              <w:spacing w:line="360" w:lineRule="exact"/>
              <w:jc w:val="center"/>
              <w:rPr>
                <w:sz w:val="18"/>
              </w:rPr>
            </w:pPr>
            <w:r>
              <w:rPr>
                <w:sz w:val="18"/>
              </w:rPr>
              <w:t>2</w:t>
            </w:r>
            <w:r>
              <w:rPr>
                <w:rFonts w:hint="eastAsia"/>
                <w:sz w:val="18"/>
              </w:rPr>
              <w:t xml:space="preserve"> </w:t>
            </w:r>
            <w:r>
              <w:rPr>
                <w:sz w:val="18"/>
              </w:rPr>
              <w:t>134</w:t>
            </w:r>
          </w:p>
        </w:tc>
        <w:tc>
          <w:tcPr>
            <w:tcW w:w="1217" w:type="dxa"/>
          </w:tcPr>
          <w:p w:rsidR="00000000" w:rsidRDefault="00764533">
            <w:pPr>
              <w:spacing w:line="360" w:lineRule="exact"/>
              <w:jc w:val="center"/>
              <w:rPr>
                <w:sz w:val="18"/>
              </w:rPr>
            </w:pPr>
            <w:r>
              <w:rPr>
                <w:sz w:val="18"/>
              </w:rPr>
              <w:t>1</w:t>
            </w:r>
            <w:r>
              <w:rPr>
                <w:rFonts w:hint="eastAsia"/>
                <w:sz w:val="18"/>
              </w:rPr>
              <w:t xml:space="preserve"> </w:t>
            </w:r>
            <w:r>
              <w:rPr>
                <w:sz w:val="18"/>
              </w:rPr>
              <w:t>065</w:t>
            </w:r>
          </w:p>
        </w:tc>
        <w:tc>
          <w:tcPr>
            <w:tcW w:w="1217" w:type="dxa"/>
          </w:tcPr>
          <w:p w:rsidR="00000000" w:rsidRDefault="00764533">
            <w:pPr>
              <w:spacing w:line="360" w:lineRule="exact"/>
              <w:jc w:val="center"/>
              <w:rPr>
                <w:sz w:val="18"/>
              </w:rPr>
            </w:pPr>
            <w:r>
              <w:rPr>
                <w:sz w:val="18"/>
              </w:rPr>
              <w:t>49.9</w:t>
            </w:r>
            <w:r>
              <w:rPr>
                <w:rFonts w:hint="eastAsia"/>
                <w:sz w:val="18"/>
              </w:rPr>
              <w:t>%</w:t>
            </w:r>
          </w:p>
        </w:tc>
        <w:tc>
          <w:tcPr>
            <w:tcW w:w="1217" w:type="dxa"/>
          </w:tcPr>
          <w:p w:rsidR="00000000" w:rsidRDefault="00764533">
            <w:pPr>
              <w:spacing w:line="360" w:lineRule="exact"/>
              <w:jc w:val="center"/>
              <w:rPr>
                <w:sz w:val="18"/>
              </w:rPr>
            </w:pPr>
            <w:r>
              <w:rPr>
                <w:sz w:val="18"/>
              </w:rPr>
              <w:t>10</w:t>
            </w:r>
            <w:r>
              <w:rPr>
                <w:rFonts w:hint="eastAsia"/>
                <w:sz w:val="18"/>
              </w:rPr>
              <w:t xml:space="preserve"> </w:t>
            </w:r>
            <w:r>
              <w:rPr>
                <w:sz w:val="18"/>
              </w:rPr>
              <w:t>916</w:t>
            </w:r>
          </w:p>
        </w:tc>
        <w:tc>
          <w:tcPr>
            <w:tcW w:w="1217" w:type="dxa"/>
          </w:tcPr>
          <w:p w:rsidR="00000000" w:rsidRDefault="00764533">
            <w:pPr>
              <w:spacing w:line="360" w:lineRule="exact"/>
              <w:jc w:val="center"/>
              <w:rPr>
                <w:sz w:val="18"/>
              </w:rPr>
            </w:pPr>
            <w:r>
              <w:rPr>
                <w:sz w:val="18"/>
              </w:rPr>
              <w:t>5</w:t>
            </w:r>
            <w:r>
              <w:rPr>
                <w:rFonts w:hint="eastAsia"/>
                <w:sz w:val="18"/>
              </w:rPr>
              <w:t xml:space="preserve"> </w:t>
            </w:r>
            <w:r>
              <w:rPr>
                <w:sz w:val="18"/>
              </w:rPr>
              <w:t>063</w:t>
            </w:r>
          </w:p>
        </w:tc>
        <w:tc>
          <w:tcPr>
            <w:tcW w:w="1217" w:type="dxa"/>
          </w:tcPr>
          <w:p w:rsidR="00000000" w:rsidRDefault="00764533">
            <w:pPr>
              <w:spacing w:line="360" w:lineRule="exact"/>
              <w:jc w:val="center"/>
              <w:rPr>
                <w:sz w:val="18"/>
              </w:rPr>
            </w:pPr>
            <w:r>
              <w:rPr>
                <w:sz w:val="18"/>
              </w:rPr>
              <w:t>46.4</w:t>
            </w:r>
            <w:r>
              <w:rPr>
                <w:rFonts w:hint="eastAsia"/>
                <w:sz w:val="18"/>
              </w:rPr>
              <w:t>%</w:t>
            </w:r>
          </w:p>
        </w:tc>
      </w:tr>
      <w:tr w:rsidR="00000000">
        <w:tblPrEx>
          <w:tblCellMar>
            <w:top w:w="0" w:type="dxa"/>
            <w:bottom w:w="0" w:type="dxa"/>
          </w:tblCellMar>
        </w:tblPrEx>
        <w:trPr>
          <w:jc w:val="center"/>
        </w:trPr>
        <w:tc>
          <w:tcPr>
            <w:tcW w:w="2474" w:type="dxa"/>
          </w:tcPr>
          <w:p w:rsidR="00000000" w:rsidRDefault="00764533">
            <w:pPr>
              <w:spacing w:line="360" w:lineRule="exact"/>
              <w:jc w:val="center"/>
              <w:rPr>
                <w:rFonts w:hint="eastAsia"/>
                <w:sz w:val="18"/>
              </w:rPr>
            </w:pPr>
            <w:r>
              <w:rPr>
                <w:rFonts w:hint="eastAsia"/>
                <w:sz w:val="18"/>
              </w:rPr>
              <w:t>1995-96</w:t>
            </w:r>
          </w:p>
        </w:tc>
        <w:tc>
          <w:tcPr>
            <w:tcW w:w="1217" w:type="dxa"/>
          </w:tcPr>
          <w:p w:rsidR="00000000" w:rsidRDefault="00764533">
            <w:pPr>
              <w:spacing w:line="360" w:lineRule="exact"/>
              <w:jc w:val="center"/>
              <w:rPr>
                <w:sz w:val="18"/>
              </w:rPr>
            </w:pPr>
            <w:r>
              <w:rPr>
                <w:sz w:val="18"/>
              </w:rPr>
              <w:t>2</w:t>
            </w:r>
            <w:r>
              <w:rPr>
                <w:rFonts w:hint="eastAsia"/>
                <w:sz w:val="18"/>
              </w:rPr>
              <w:t xml:space="preserve"> </w:t>
            </w:r>
            <w:r>
              <w:rPr>
                <w:sz w:val="18"/>
              </w:rPr>
              <w:t>321</w:t>
            </w:r>
          </w:p>
        </w:tc>
        <w:tc>
          <w:tcPr>
            <w:tcW w:w="1217" w:type="dxa"/>
          </w:tcPr>
          <w:p w:rsidR="00000000" w:rsidRDefault="00764533">
            <w:pPr>
              <w:spacing w:line="360" w:lineRule="exact"/>
              <w:jc w:val="center"/>
              <w:rPr>
                <w:sz w:val="18"/>
              </w:rPr>
            </w:pPr>
            <w:r>
              <w:rPr>
                <w:sz w:val="18"/>
              </w:rPr>
              <w:t>1</w:t>
            </w:r>
            <w:r>
              <w:rPr>
                <w:rFonts w:hint="eastAsia"/>
                <w:sz w:val="18"/>
              </w:rPr>
              <w:t xml:space="preserve"> </w:t>
            </w:r>
            <w:r>
              <w:rPr>
                <w:sz w:val="18"/>
              </w:rPr>
              <w:t>162</w:t>
            </w:r>
          </w:p>
        </w:tc>
        <w:tc>
          <w:tcPr>
            <w:tcW w:w="1217" w:type="dxa"/>
          </w:tcPr>
          <w:p w:rsidR="00000000" w:rsidRDefault="00764533">
            <w:pPr>
              <w:spacing w:line="360" w:lineRule="exact"/>
              <w:jc w:val="center"/>
              <w:rPr>
                <w:sz w:val="18"/>
              </w:rPr>
            </w:pPr>
            <w:r>
              <w:rPr>
                <w:sz w:val="18"/>
              </w:rPr>
              <w:t>50.1</w:t>
            </w:r>
            <w:r>
              <w:rPr>
                <w:rFonts w:hint="eastAsia"/>
                <w:sz w:val="18"/>
              </w:rPr>
              <w:t>%</w:t>
            </w:r>
          </w:p>
        </w:tc>
        <w:tc>
          <w:tcPr>
            <w:tcW w:w="1217" w:type="dxa"/>
          </w:tcPr>
          <w:p w:rsidR="00000000" w:rsidRDefault="00764533">
            <w:pPr>
              <w:spacing w:line="360" w:lineRule="exact"/>
              <w:jc w:val="center"/>
              <w:rPr>
                <w:sz w:val="18"/>
              </w:rPr>
            </w:pPr>
            <w:r>
              <w:rPr>
                <w:sz w:val="18"/>
              </w:rPr>
              <w:t>10</w:t>
            </w:r>
            <w:r>
              <w:rPr>
                <w:rFonts w:hint="eastAsia"/>
                <w:sz w:val="18"/>
              </w:rPr>
              <w:t xml:space="preserve"> </w:t>
            </w:r>
            <w:r>
              <w:rPr>
                <w:sz w:val="18"/>
              </w:rPr>
              <w:t>816</w:t>
            </w:r>
          </w:p>
        </w:tc>
        <w:tc>
          <w:tcPr>
            <w:tcW w:w="1217" w:type="dxa"/>
          </w:tcPr>
          <w:p w:rsidR="00000000" w:rsidRDefault="00764533">
            <w:pPr>
              <w:spacing w:line="360" w:lineRule="exact"/>
              <w:jc w:val="center"/>
              <w:rPr>
                <w:sz w:val="18"/>
              </w:rPr>
            </w:pPr>
            <w:r>
              <w:rPr>
                <w:sz w:val="18"/>
              </w:rPr>
              <w:t>5</w:t>
            </w:r>
            <w:r>
              <w:rPr>
                <w:rFonts w:hint="eastAsia"/>
                <w:sz w:val="18"/>
              </w:rPr>
              <w:t xml:space="preserve"> </w:t>
            </w:r>
            <w:r>
              <w:rPr>
                <w:sz w:val="18"/>
              </w:rPr>
              <w:t>090</w:t>
            </w:r>
          </w:p>
        </w:tc>
        <w:tc>
          <w:tcPr>
            <w:tcW w:w="1217" w:type="dxa"/>
          </w:tcPr>
          <w:p w:rsidR="00000000" w:rsidRDefault="00764533">
            <w:pPr>
              <w:spacing w:line="360" w:lineRule="exact"/>
              <w:jc w:val="center"/>
              <w:rPr>
                <w:sz w:val="18"/>
              </w:rPr>
            </w:pPr>
            <w:r>
              <w:rPr>
                <w:sz w:val="18"/>
              </w:rPr>
              <w:t>47.1</w:t>
            </w:r>
            <w:r>
              <w:rPr>
                <w:rFonts w:hint="eastAsia"/>
                <w:sz w:val="18"/>
              </w:rPr>
              <w:t>%</w:t>
            </w:r>
          </w:p>
        </w:tc>
      </w:tr>
      <w:tr w:rsidR="00000000">
        <w:tblPrEx>
          <w:tblCellMar>
            <w:top w:w="0" w:type="dxa"/>
            <w:bottom w:w="0" w:type="dxa"/>
          </w:tblCellMar>
        </w:tblPrEx>
        <w:trPr>
          <w:jc w:val="center"/>
        </w:trPr>
        <w:tc>
          <w:tcPr>
            <w:tcW w:w="2474" w:type="dxa"/>
          </w:tcPr>
          <w:p w:rsidR="00000000" w:rsidRDefault="00764533">
            <w:pPr>
              <w:spacing w:line="360" w:lineRule="exact"/>
              <w:jc w:val="center"/>
              <w:rPr>
                <w:rFonts w:hint="eastAsia"/>
                <w:sz w:val="18"/>
              </w:rPr>
            </w:pPr>
            <w:r>
              <w:rPr>
                <w:rFonts w:hint="eastAsia"/>
                <w:sz w:val="18"/>
              </w:rPr>
              <w:t>1996-97</w:t>
            </w:r>
          </w:p>
        </w:tc>
        <w:tc>
          <w:tcPr>
            <w:tcW w:w="1217" w:type="dxa"/>
          </w:tcPr>
          <w:p w:rsidR="00000000" w:rsidRDefault="00764533">
            <w:pPr>
              <w:spacing w:line="360" w:lineRule="exact"/>
              <w:jc w:val="center"/>
              <w:rPr>
                <w:sz w:val="18"/>
              </w:rPr>
            </w:pPr>
            <w:r>
              <w:rPr>
                <w:sz w:val="18"/>
              </w:rPr>
              <w:t>2</w:t>
            </w:r>
            <w:r>
              <w:rPr>
                <w:rFonts w:hint="eastAsia"/>
                <w:sz w:val="18"/>
              </w:rPr>
              <w:t xml:space="preserve"> </w:t>
            </w:r>
            <w:r>
              <w:rPr>
                <w:sz w:val="18"/>
              </w:rPr>
              <w:t>862</w:t>
            </w:r>
          </w:p>
        </w:tc>
        <w:tc>
          <w:tcPr>
            <w:tcW w:w="1217" w:type="dxa"/>
          </w:tcPr>
          <w:p w:rsidR="00000000" w:rsidRDefault="00764533">
            <w:pPr>
              <w:spacing w:line="360" w:lineRule="exact"/>
              <w:jc w:val="center"/>
              <w:rPr>
                <w:sz w:val="18"/>
              </w:rPr>
            </w:pPr>
            <w:r>
              <w:rPr>
                <w:sz w:val="18"/>
              </w:rPr>
              <w:t>1</w:t>
            </w:r>
            <w:r>
              <w:rPr>
                <w:rFonts w:hint="eastAsia"/>
                <w:sz w:val="18"/>
              </w:rPr>
              <w:t xml:space="preserve"> </w:t>
            </w:r>
            <w:r>
              <w:rPr>
                <w:sz w:val="18"/>
              </w:rPr>
              <w:t>461</w:t>
            </w:r>
          </w:p>
        </w:tc>
        <w:tc>
          <w:tcPr>
            <w:tcW w:w="1217" w:type="dxa"/>
          </w:tcPr>
          <w:p w:rsidR="00000000" w:rsidRDefault="00764533">
            <w:pPr>
              <w:spacing w:line="360" w:lineRule="exact"/>
              <w:jc w:val="center"/>
              <w:rPr>
                <w:sz w:val="18"/>
              </w:rPr>
            </w:pPr>
            <w:r>
              <w:rPr>
                <w:sz w:val="18"/>
              </w:rPr>
              <w:t>51.0</w:t>
            </w:r>
            <w:r>
              <w:rPr>
                <w:rFonts w:hint="eastAsia"/>
                <w:sz w:val="18"/>
              </w:rPr>
              <w:t>%</w:t>
            </w:r>
          </w:p>
        </w:tc>
        <w:tc>
          <w:tcPr>
            <w:tcW w:w="1217" w:type="dxa"/>
          </w:tcPr>
          <w:p w:rsidR="00000000" w:rsidRDefault="00764533">
            <w:pPr>
              <w:spacing w:line="360" w:lineRule="exact"/>
              <w:jc w:val="center"/>
              <w:rPr>
                <w:sz w:val="18"/>
              </w:rPr>
            </w:pPr>
            <w:r>
              <w:rPr>
                <w:sz w:val="18"/>
              </w:rPr>
              <w:t>10</w:t>
            </w:r>
            <w:r>
              <w:rPr>
                <w:rFonts w:hint="eastAsia"/>
                <w:sz w:val="18"/>
              </w:rPr>
              <w:t xml:space="preserve"> </w:t>
            </w:r>
            <w:r>
              <w:rPr>
                <w:sz w:val="18"/>
              </w:rPr>
              <w:t>882</w:t>
            </w:r>
          </w:p>
        </w:tc>
        <w:tc>
          <w:tcPr>
            <w:tcW w:w="1217" w:type="dxa"/>
          </w:tcPr>
          <w:p w:rsidR="00000000" w:rsidRDefault="00764533">
            <w:pPr>
              <w:spacing w:line="360" w:lineRule="exact"/>
              <w:jc w:val="center"/>
              <w:rPr>
                <w:sz w:val="18"/>
              </w:rPr>
            </w:pPr>
            <w:r>
              <w:rPr>
                <w:sz w:val="18"/>
              </w:rPr>
              <w:t>5</w:t>
            </w:r>
            <w:r>
              <w:rPr>
                <w:rFonts w:hint="eastAsia"/>
                <w:sz w:val="18"/>
              </w:rPr>
              <w:t xml:space="preserve"> </w:t>
            </w:r>
            <w:r>
              <w:rPr>
                <w:sz w:val="18"/>
              </w:rPr>
              <w:t>227</w:t>
            </w:r>
          </w:p>
        </w:tc>
        <w:tc>
          <w:tcPr>
            <w:tcW w:w="1217" w:type="dxa"/>
          </w:tcPr>
          <w:p w:rsidR="00000000" w:rsidRDefault="00764533">
            <w:pPr>
              <w:spacing w:line="360" w:lineRule="exact"/>
              <w:jc w:val="center"/>
              <w:rPr>
                <w:sz w:val="18"/>
              </w:rPr>
            </w:pPr>
            <w:r>
              <w:rPr>
                <w:sz w:val="18"/>
              </w:rPr>
              <w:t>48.0</w:t>
            </w:r>
            <w:r>
              <w:rPr>
                <w:rFonts w:hint="eastAsia"/>
                <w:sz w:val="18"/>
              </w:rPr>
              <w:t>%</w:t>
            </w:r>
          </w:p>
        </w:tc>
      </w:tr>
      <w:tr w:rsidR="00000000">
        <w:tblPrEx>
          <w:tblCellMar>
            <w:top w:w="0" w:type="dxa"/>
            <w:bottom w:w="0" w:type="dxa"/>
          </w:tblCellMar>
        </w:tblPrEx>
        <w:trPr>
          <w:jc w:val="center"/>
        </w:trPr>
        <w:tc>
          <w:tcPr>
            <w:tcW w:w="2474" w:type="dxa"/>
          </w:tcPr>
          <w:p w:rsidR="00000000" w:rsidRDefault="00764533">
            <w:pPr>
              <w:spacing w:line="360" w:lineRule="exact"/>
              <w:jc w:val="center"/>
              <w:rPr>
                <w:rFonts w:hint="eastAsia"/>
                <w:sz w:val="18"/>
              </w:rPr>
            </w:pPr>
            <w:r>
              <w:rPr>
                <w:rFonts w:hint="eastAsia"/>
                <w:sz w:val="18"/>
              </w:rPr>
              <w:t>1997-98</w:t>
            </w:r>
          </w:p>
        </w:tc>
        <w:tc>
          <w:tcPr>
            <w:tcW w:w="1217" w:type="dxa"/>
          </w:tcPr>
          <w:p w:rsidR="00000000" w:rsidRDefault="00764533">
            <w:pPr>
              <w:spacing w:line="360" w:lineRule="exact"/>
              <w:jc w:val="center"/>
              <w:rPr>
                <w:sz w:val="18"/>
              </w:rPr>
            </w:pPr>
            <w:r>
              <w:rPr>
                <w:sz w:val="18"/>
              </w:rPr>
              <w:t>3</w:t>
            </w:r>
            <w:r>
              <w:rPr>
                <w:rFonts w:hint="eastAsia"/>
                <w:sz w:val="18"/>
              </w:rPr>
              <w:t xml:space="preserve"> </w:t>
            </w:r>
            <w:r>
              <w:rPr>
                <w:sz w:val="18"/>
              </w:rPr>
              <w:t>083</w:t>
            </w:r>
          </w:p>
        </w:tc>
        <w:tc>
          <w:tcPr>
            <w:tcW w:w="1217" w:type="dxa"/>
          </w:tcPr>
          <w:p w:rsidR="00000000" w:rsidRDefault="00764533">
            <w:pPr>
              <w:spacing w:line="360" w:lineRule="exact"/>
              <w:jc w:val="center"/>
              <w:rPr>
                <w:sz w:val="18"/>
              </w:rPr>
            </w:pPr>
            <w:r>
              <w:rPr>
                <w:sz w:val="18"/>
              </w:rPr>
              <w:t>1</w:t>
            </w:r>
            <w:r>
              <w:rPr>
                <w:rFonts w:hint="eastAsia"/>
                <w:sz w:val="18"/>
              </w:rPr>
              <w:t xml:space="preserve"> </w:t>
            </w:r>
            <w:r>
              <w:rPr>
                <w:sz w:val="18"/>
              </w:rPr>
              <w:t>619</w:t>
            </w:r>
          </w:p>
        </w:tc>
        <w:tc>
          <w:tcPr>
            <w:tcW w:w="1217" w:type="dxa"/>
          </w:tcPr>
          <w:p w:rsidR="00000000" w:rsidRDefault="00764533">
            <w:pPr>
              <w:spacing w:line="360" w:lineRule="exact"/>
              <w:jc w:val="center"/>
              <w:rPr>
                <w:sz w:val="18"/>
              </w:rPr>
            </w:pPr>
            <w:r>
              <w:rPr>
                <w:sz w:val="18"/>
              </w:rPr>
              <w:t>52.5</w:t>
            </w:r>
            <w:r>
              <w:rPr>
                <w:rFonts w:hint="eastAsia"/>
                <w:sz w:val="18"/>
              </w:rPr>
              <w:t>%</w:t>
            </w:r>
          </w:p>
        </w:tc>
        <w:tc>
          <w:tcPr>
            <w:tcW w:w="1217" w:type="dxa"/>
          </w:tcPr>
          <w:p w:rsidR="00000000" w:rsidRDefault="00764533">
            <w:pPr>
              <w:spacing w:line="360" w:lineRule="exact"/>
              <w:jc w:val="center"/>
              <w:rPr>
                <w:sz w:val="18"/>
              </w:rPr>
            </w:pPr>
            <w:r>
              <w:rPr>
                <w:sz w:val="18"/>
              </w:rPr>
              <w:t>10</w:t>
            </w:r>
            <w:r>
              <w:rPr>
                <w:rFonts w:hint="eastAsia"/>
                <w:sz w:val="18"/>
              </w:rPr>
              <w:t xml:space="preserve"> </w:t>
            </w:r>
            <w:r>
              <w:rPr>
                <w:sz w:val="18"/>
              </w:rPr>
              <w:t>926</w:t>
            </w:r>
          </w:p>
        </w:tc>
        <w:tc>
          <w:tcPr>
            <w:tcW w:w="1217" w:type="dxa"/>
          </w:tcPr>
          <w:p w:rsidR="00000000" w:rsidRDefault="00764533">
            <w:pPr>
              <w:spacing w:line="360" w:lineRule="exact"/>
              <w:jc w:val="center"/>
              <w:rPr>
                <w:sz w:val="18"/>
              </w:rPr>
            </w:pPr>
            <w:r>
              <w:rPr>
                <w:sz w:val="18"/>
              </w:rPr>
              <w:t>5</w:t>
            </w:r>
            <w:r>
              <w:rPr>
                <w:rFonts w:hint="eastAsia"/>
                <w:sz w:val="18"/>
              </w:rPr>
              <w:t xml:space="preserve"> </w:t>
            </w:r>
            <w:r>
              <w:rPr>
                <w:sz w:val="18"/>
              </w:rPr>
              <w:t>348</w:t>
            </w:r>
          </w:p>
        </w:tc>
        <w:tc>
          <w:tcPr>
            <w:tcW w:w="1217" w:type="dxa"/>
          </w:tcPr>
          <w:p w:rsidR="00000000" w:rsidRDefault="00764533">
            <w:pPr>
              <w:spacing w:line="360" w:lineRule="exact"/>
              <w:jc w:val="center"/>
              <w:rPr>
                <w:sz w:val="18"/>
              </w:rPr>
            </w:pPr>
            <w:r>
              <w:rPr>
                <w:sz w:val="18"/>
              </w:rPr>
              <w:t>48.9</w:t>
            </w:r>
            <w:r>
              <w:rPr>
                <w:rFonts w:hint="eastAsia"/>
                <w:sz w:val="18"/>
              </w:rPr>
              <w:t>%</w:t>
            </w:r>
          </w:p>
        </w:tc>
      </w:tr>
      <w:tr w:rsidR="00000000">
        <w:tblPrEx>
          <w:tblCellMar>
            <w:top w:w="0" w:type="dxa"/>
            <w:bottom w:w="0" w:type="dxa"/>
          </w:tblCellMar>
        </w:tblPrEx>
        <w:trPr>
          <w:cantSplit/>
          <w:jc w:val="center"/>
        </w:trPr>
        <w:tc>
          <w:tcPr>
            <w:tcW w:w="2474" w:type="dxa"/>
          </w:tcPr>
          <w:p w:rsidR="00000000" w:rsidRDefault="00764533">
            <w:pPr>
              <w:spacing w:line="360" w:lineRule="exact"/>
              <w:jc w:val="center"/>
              <w:rPr>
                <w:rFonts w:hint="eastAsia"/>
                <w:sz w:val="18"/>
              </w:rPr>
            </w:pPr>
          </w:p>
        </w:tc>
        <w:tc>
          <w:tcPr>
            <w:tcW w:w="3651" w:type="dxa"/>
            <w:gridSpan w:val="3"/>
          </w:tcPr>
          <w:p w:rsidR="00000000" w:rsidRDefault="00764533">
            <w:pPr>
              <w:pStyle w:val="Header"/>
              <w:pBdr>
                <w:bottom w:val="none" w:sz="0" w:space="0" w:color="auto"/>
              </w:pBdr>
              <w:tabs>
                <w:tab w:val="clear" w:pos="4320"/>
                <w:tab w:val="clear" w:pos="8640"/>
              </w:tabs>
              <w:spacing w:line="340" w:lineRule="exact"/>
              <w:rPr>
                <w:rFonts w:eastAsia="SimHei" w:hint="eastAsia"/>
              </w:rPr>
            </w:pPr>
            <w:r>
              <w:rPr>
                <w:rFonts w:eastAsia="SimHei" w:hint="eastAsia"/>
              </w:rPr>
              <w:t>普通高中</w:t>
            </w:r>
          </w:p>
        </w:tc>
        <w:tc>
          <w:tcPr>
            <w:tcW w:w="3651" w:type="dxa"/>
            <w:gridSpan w:val="3"/>
          </w:tcPr>
          <w:p w:rsidR="00000000" w:rsidRDefault="00764533">
            <w:pPr>
              <w:spacing w:line="360" w:lineRule="exact"/>
              <w:jc w:val="center"/>
              <w:rPr>
                <w:rFonts w:hint="eastAsia"/>
                <w:sz w:val="18"/>
              </w:rPr>
            </w:pPr>
          </w:p>
        </w:tc>
      </w:tr>
      <w:tr w:rsidR="00000000">
        <w:tblPrEx>
          <w:tblCellMar>
            <w:top w:w="0" w:type="dxa"/>
            <w:bottom w:w="0" w:type="dxa"/>
          </w:tblCellMar>
        </w:tblPrEx>
        <w:trPr>
          <w:cantSplit/>
          <w:jc w:val="center"/>
        </w:trPr>
        <w:tc>
          <w:tcPr>
            <w:tcW w:w="2474" w:type="dxa"/>
          </w:tcPr>
          <w:p w:rsidR="00000000" w:rsidRDefault="00764533">
            <w:pPr>
              <w:spacing w:line="360" w:lineRule="exact"/>
              <w:jc w:val="center"/>
              <w:rPr>
                <w:rFonts w:hint="eastAsia"/>
                <w:sz w:val="18"/>
              </w:rPr>
            </w:pPr>
            <w:r>
              <w:rPr>
                <w:rFonts w:hint="eastAsia"/>
                <w:sz w:val="18"/>
              </w:rPr>
              <w:t>1998-99</w:t>
            </w:r>
            <w:r>
              <w:rPr>
                <w:rFonts w:hint="eastAsia"/>
                <w:sz w:val="18"/>
                <w:vertAlign w:val="superscript"/>
              </w:rPr>
              <w:t>*</w:t>
            </w:r>
          </w:p>
        </w:tc>
        <w:tc>
          <w:tcPr>
            <w:tcW w:w="1217" w:type="dxa"/>
          </w:tcPr>
          <w:p w:rsidR="00000000" w:rsidRDefault="00764533">
            <w:pPr>
              <w:spacing w:line="360" w:lineRule="exact"/>
              <w:jc w:val="center"/>
              <w:rPr>
                <w:sz w:val="18"/>
              </w:rPr>
            </w:pPr>
            <w:r>
              <w:rPr>
                <w:sz w:val="18"/>
              </w:rPr>
              <w:t>27</w:t>
            </w:r>
            <w:r>
              <w:rPr>
                <w:rFonts w:hint="eastAsia"/>
                <w:sz w:val="18"/>
              </w:rPr>
              <w:t xml:space="preserve"> </w:t>
            </w:r>
            <w:r>
              <w:rPr>
                <w:sz w:val="18"/>
              </w:rPr>
              <w:t>210</w:t>
            </w:r>
          </w:p>
        </w:tc>
        <w:tc>
          <w:tcPr>
            <w:tcW w:w="1217" w:type="dxa"/>
          </w:tcPr>
          <w:p w:rsidR="00000000" w:rsidRDefault="00764533">
            <w:pPr>
              <w:spacing w:line="360" w:lineRule="exact"/>
              <w:jc w:val="center"/>
              <w:rPr>
                <w:sz w:val="18"/>
              </w:rPr>
            </w:pPr>
            <w:r>
              <w:rPr>
                <w:sz w:val="18"/>
              </w:rPr>
              <w:t>13</w:t>
            </w:r>
            <w:r>
              <w:rPr>
                <w:rFonts w:hint="eastAsia"/>
                <w:sz w:val="18"/>
              </w:rPr>
              <w:t xml:space="preserve"> </w:t>
            </w:r>
            <w:r>
              <w:rPr>
                <w:sz w:val="18"/>
              </w:rPr>
              <w:t>764</w:t>
            </w:r>
          </w:p>
        </w:tc>
        <w:tc>
          <w:tcPr>
            <w:tcW w:w="1217" w:type="dxa"/>
          </w:tcPr>
          <w:p w:rsidR="00000000" w:rsidRDefault="00764533">
            <w:pPr>
              <w:spacing w:line="360" w:lineRule="exact"/>
              <w:jc w:val="center"/>
              <w:rPr>
                <w:sz w:val="18"/>
              </w:rPr>
            </w:pPr>
            <w:r>
              <w:rPr>
                <w:sz w:val="18"/>
              </w:rPr>
              <w:t>50.6</w:t>
            </w:r>
            <w:r>
              <w:rPr>
                <w:rFonts w:hint="eastAsia"/>
                <w:sz w:val="18"/>
              </w:rPr>
              <w:t>%</w:t>
            </w:r>
          </w:p>
        </w:tc>
        <w:tc>
          <w:tcPr>
            <w:tcW w:w="3651" w:type="dxa"/>
            <w:gridSpan w:val="3"/>
          </w:tcPr>
          <w:p w:rsidR="00000000" w:rsidRDefault="00764533">
            <w:pPr>
              <w:spacing w:line="360" w:lineRule="exact"/>
              <w:jc w:val="center"/>
              <w:rPr>
                <w:rFonts w:hint="eastAsia"/>
                <w:sz w:val="18"/>
              </w:rPr>
            </w:pPr>
          </w:p>
        </w:tc>
      </w:tr>
    </w:tbl>
    <w:p w:rsidR="00000000" w:rsidRDefault="00764533">
      <w:pPr>
        <w:spacing w:line="360" w:lineRule="exact"/>
        <w:rPr>
          <w:rFonts w:ascii="KaiTi_GB2312" w:eastAsia="KaiTi_GB2312"/>
          <w:sz w:val="18"/>
        </w:rPr>
      </w:pPr>
      <w:r>
        <w:rPr>
          <w:rFonts w:ascii="KaiTi_GB2312" w:eastAsia="KaiTi_GB2312" w:hint="eastAsia"/>
          <w:sz w:val="18"/>
        </w:rPr>
        <w:t xml:space="preserve"> </w:t>
      </w:r>
      <w:r>
        <w:rPr>
          <w:rFonts w:ascii="KaiTi_GB2312" w:eastAsia="KaiTi_GB2312" w:hint="eastAsia"/>
          <w:sz w:val="18"/>
          <w:vertAlign w:val="superscript"/>
        </w:rPr>
        <w:t>*</w:t>
      </w:r>
      <w:r>
        <w:rPr>
          <w:rFonts w:ascii="KaiTi_GB2312" w:eastAsia="KaiTi_GB2312" w:hint="eastAsia"/>
          <w:sz w:val="18"/>
        </w:rPr>
        <w:t xml:space="preserve">   1998-99</w:t>
      </w:r>
      <w:r>
        <w:rPr>
          <w:rFonts w:ascii="KaiTi_GB2312" w:eastAsia="KaiTi_GB2312" w:hint="eastAsia"/>
          <w:sz w:val="18"/>
        </w:rPr>
        <w:t>年度：普通高中、职业高中和技术职业高中由综合高级中学所取代。</w:t>
      </w:r>
    </w:p>
    <w:p w:rsidR="00000000" w:rsidRDefault="00764533">
      <w:pPr>
        <w:pStyle w:val="Date"/>
        <w:spacing w:line="40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7"/>
        <w:gridCol w:w="1217"/>
        <w:gridCol w:w="1217"/>
        <w:gridCol w:w="1217"/>
        <w:gridCol w:w="3651"/>
      </w:tblGrid>
      <w:tr w:rsidR="00000000">
        <w:tblPrEx>
          <w:tblCellMar>
            <w:top w:w="0" w:type="dxa"/>
            <w:bottom w:w="0" w:type="dxa"/>
          </w:tblCellMar>
        </w:tblPrEx>
        <w:trPr>
          <w:cantSplit/>
          <w:jc w:val="center"/>
        </w:trPr>
        <w:tc>
          <w:tcPr>
            <w:tcW w:w="1217" w:type="dxa"/>
            <w:tcBorders>
              <w:right w:val="nil"/>
            </w:tcBorders>
          </w:tcPr>
          <w:p w:rsidR="00000000" w:rsidRDefault="00764533">
            <w:pPr>
              <w:spacing w:line="360" w:lineRule="exact"/>
              <w:jc w:val="center"/>
              <w:rPr>
                <w:rFonts w:eastAsia="SimHei" w:hint="eastAsia"/>
              </w:rPr>
            </w:pPr>
          </w:p>
        </w:tc>
        <w:tc>
          <w:tcPr>
            <w:tcW w:w="3651" w:type="dxa"/>
            <w:gridSpan w:val="3"/>
            <w:tcBorders>
              <w:left w:val="nil"/>
              <w:right w:val="single" w:sz="4" w:space="0" w:color="auto"/>
            </w:tcBorders>
          </w:tcPr>
          <w:p w:rsidR="00000000" w:rsidRDefault="00764533">
            <w:pPr>
              <w:pStyle w:val="Header"/>
              <w:pBdr>
                <w:bottom w:val="none" w:sz="0" w:space="0" w:color="auto"/>
              </w:pBdr>
              <w:tabs>
                <w:tab w:val="clear" w:pos="4320"/>
                <w:tab w:val="clear" w:pos="8640"/>
              </w:tabs>
              <w:spacing w:line="360" w:lineRule="exact"/>
              <w:rPr>
                <w:rFonts w:eastAsia="SimHei" w:hint="eastAsia"/>
              </w:rPr>
            </w:pPr>
            <w:r>
              <w:rPr>
                <w:rFonts w:eastAsia="SimHei" w:hint="eastAsia"/>
              </w:rPr>
              <w:t>技术职业专科学校</w:t>
            </w:r>
          </w:p>
        </w:tc>
        <w:tc>
          <w:tcPr>
            <w:tcW w:w="3651" w:type="dxa"/>
            <w:tcBorders>
              <w:left w:val="nil"/>
            </w:tcBorders>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学年</w:t>
            </w:r>
          </w:p>
        </w:tc>
        <w:tc>
          <w:tcPr>
            <w:tcW w:w="1217" w:type="dxa"/>
          </w:tcPr>
          <w:p w:rsidR="00000000" w:rsidRDefault="00764533">
            <w:pPr>
              <w:spacing w:line="360" w:lineRule="exact"/>
              <w:jc w:val="center"/>
              <w:rPr>
                <w:rFonts w:hint="eastAsia"/>
                <w:sz w:val="18"/>
              </w:rPr>
            </w:pPr>
            <w:r>
              <w:rPr>
                <w:rFonts w:hint="eastAsia"/>
                <w:sz w:val="18"/>
              </w:rPr>
              <w:t>共计</w:t>
            </w:r>
          </w:p>
        </w:tc>
        <w:tc>
          <w:tcPr>
            <w:tcW w:w="1217" w:type="dxa"/>
          </w:tcPr>
          <w:p w:rsidR="00000000" w:rsidRDefault="00764533">
            <w:pPr>
              <w:spacing w:line="360" w:lineRule="exact"/>
              <w:jc w:val="center"/>
              <w:rPr>
                <w:rFonts w:hint="eastAsia"/>
                <w:sz w:val="18"/>
              </w:rPr>
            </w:pPr>
            <w:r>
              <w:rPr>
                <w:rFonts w:hint="eastAsia"/>
                <w:sz w:val="18"/>
              </w:rPr>
              <w:t>女</w:t>
            </w:r>
          </w:p>
        </w:tc>
        <w:tc>
          <w:tcPr>
            <w:tcW w:w="1217" w:type="dxa"/>
          </w:tcPr>
          <w:p w:rsidR="00000000" w:rsidRDefault="00764533">
            <w:pPr>
              <w:spacing w:line="360" w:lineRule="exact"/>
              <w:jc w:val="center"/>
              <w:rPr>
                <w:rFonts w:hint="eastAsia"/>
                <w:sz w:val="18"/>
              </w:rPr>
            </w:pPr>
            <w:r>
              <w:rPr>
                <w:rFonts w:hint="eastAsia"/>
                <w:sz w:val="18"/>
              </w:rPr>
              <w:t>%</w:t>
            </w:r>
            <w:r>
              <w:rPr>
                <w:rFonts w:hint="eastAsia"/>
                <w:sz w:val="18"/>
              </w:rPr>
              <w:t>女</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1994-95</w:t>
            </w:r>
          </w:p>
        </w:tc>
        <w:tc>
          <w:tcPr>
            <w:tcW w:w="1217" w:type="dxa"/>
          </w:tcPr>
          <w:p w:rsidR="00000000" w:rsidRDefault="00764533">
            <w:pPr>
              <w:spacing w:line="360" w:lineRule="exact"/>
              <w:jc w:val="center"/>
              <w:rPr>
                <w:sz w:val="18"/>
              </w:rPr>
            </w:pPr>
            <w:r>
              <w:rPr>
                <w:sz w:val="18"/>
              </w:rPr>
              <w:t>2</w:t>
            </w:r>
            <w:r>
              <w:rPr>
                <w:rFonts w:hint="eastAsia"/>
                <w:sz w:val="18"/>
              </w:rPr>
              <w:t xml:space="preserve"> </w:t>
            </w:r>
            <w:r>
              <w:rPr>
                <w:sz w:val="18"/>
              </w:rPr>
              <w:t>731</w:t>
            </w:r>
          </w:p>
        </w:tc>
        <w:tc>
          <w:tcPr>
            <w:tcW w:w="1217" w:type="dxa"/>
          </w:tcPr>
          <w:p w:rsidR="00000000" w:rsidRDefault="00764533">
            <w:pPr>
              <w:spacing w:line="360" w:lineRule="exact"/>
              <w:jc w:val="center"/>
              <w:rPr>
                <w:sz w:val="18"/>
              </w:rPr>
            </w:pPr>
            <w:r>
              <w:rPr>
                <w:sz w:val="18"/>
              </w:rPr>
              <w:t>583</w:t>
            </w:r>
          </w:p>
        </w:tc>
        <w:tc>
          <w:tcPr>
            <w:tcW w:w="1217" w:type="dxa"/>
          </w:tcPr>
          <w:p w:rsidR="00000000" w:rsidRDefault="00764533">
            <w:pPr>
              <w:spacing w:line="360" w:lineRule="exact"/>
              <w:jc w:val="center"/>
              <w:rPr>
                <w:sz w:val="18"/>
              </w:rPr>
            </w:pPr>
            <w:r>
              <w:rPr>
                <w:sz w:val="18"/>
              </w:rPr>
              <w:t>21.3</w:t>
            </w:r>
            <w:r>
              <w:rPr>
                <w:rFonts w:hint="eastAsia"/>
                <w:sz w:val="18"/>
              </w:rPr>
              <w:t>%</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1995-96</w:t>
            </w:r>
          </w:p>
        </w:tc>
        <w:tc>
          <w:tcPr>
            <w:tcW w:w="1217" w:type="dxa"/>
          </w:tcPr>
          <w:p w:rsidR="00000000" w:rsidRDefault="00764533">
            <w:pPr>
              <w:spacing w:line="360" w:lineRule="exact"/>
              <w:jc w:val="center"/>
              <w:rPr>
                <w:sz w:val="18"/>
              </w:rPr>
            </w:pPr>
            <w:r>
              <w:rPr>
                <w:sz w:val="18"/>
              </w:rPr>
              <w:t>2</w:t>
            </w:r>
            <w:r>
              <w:rPr>
                <w:rFonts w:hint="eastAsia"/>
                <w:sz w:val="18"/>
              </w:rPr>
              <w:t xml:space="preserve"> </w:t>
            </w:r>
            <w:r>
              <w:rPr>
                <w:sz w:val="18"/>
              </w:rPr>
              <w:t>904</w:t>
            </w:r>
          </w:p>
        </w:tc>
        <w:tc>
          <w:tcPr>
            <w:tcW w:w="1217" w:type="dxa"/>
          </w:tcPr>
          <w:p w:rsidR="00000000" w:rsidRDefault="00764533">
            <w:pPr>
              <w:spacing w:line="360" w:lineRule="exact"/>
              <w:jc w:val="center"/>
              <w:rPr>
                <w:sz w:val="18"/>
              </w:rPr>
            </w:pPr>
            <w:r>
              <w:rPr>
                <w:sz w:val="18"/>
              </w:rPr>
              <w:t>656</w:t>
            </w:r>
          </w:p>
        </w:tc>
        <w:tc>
          <w:tcPr>
            <w:tcW w:w="1217" w:type="dxa"/>
          </w:tcPr>
          <w:p w:rsidR="00000000" w:rsidRDefault="00764533">
            <w:pPr>
              <w:spacing w:line="360" w:lineRule="exact"/>
              <w:jc w:val="center"/>
              <w:rPr>
                <w:sz w:val="18"/>
              </w:rPr>
            </w:pPr>
            <w:r>
              <w:rPr>
                <w:sz w:val="18"/>
              </w:rPr>
              <w:t>22.6</w:t>
            </w:r>
            <w:r>
              <w:rPr>
                <w:rFonts w:hint="eastAsia"/>
                <w:sz w:val="18"/>
              </w:rPr>
              <w:t>%</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1996-97</w:t>
            </w:r>
          </w:p>
        </w:tc>
        <w:tc>
          <w:tcPr>
            <w:tcW w:w="1217" w:type="dxa"/>
          </w:tcPr>
          <w:p w:rsidR="00000000" w:rsidRDefault="00764533">
            <w:pPr>
              <w:spacing w:line="360" w:lineRule="exact"/>
              <w:jc w:val="center"/>
              <w:rPr>
                <w:sz w:val="18"/>
              </w:rPr>
            </w:pPr>
            <w:r>
              <w:rPr>
                <w:sz w:val="18"/>
              </w:rPr>
              <w:t>3</w:t>
            </w:r>
            <w:r>
              <w:rPr>
                <w:rFonts w:hint="eastAsia"/>
                <w:sz w:val="18"/>
              </w:rPr>
              <w:t xml:space="preserve"> </w:t>
            </w:r>
            <w:r>
              <w:rPr>
                <w:sz w:val="18"/>
              </w:rPr>
              <w:t>121</w:t>
            </w:r>
          </w:p>
        </w:tc>
        <w:tc>
          <w:tcPr>
            <w:tcW w:w="1217" w:type="dxa"/>
          </w:tcPr>
          <w:p w:rsidR="00000000" w:rsidRDefault="00764533">
            <w:pPr>
              <w:spacing w:line="360" w:lineRule="exact"/>
              <w:jc w:val="center"/>
              <w:rPr>
                <w:sz w:val="18"/>
              </w:rPr>
            </w:pPr>
            <w:r>
              <w:rPr>
                <w:sz w:val="18"/>
              </w:rPr>
              <w:t>756</w:t>
            </w:r>
          </w:p>
        </w:tc>
        <w:tc>
          <w:tcPr>
            <w:tcW w:w="1217" w:type="dxa"/>
          </w:tcPr>
          <w:p w:rsidR="00000000" w:rsidRDefault="00764533">
            <w:pPr>
              <w:spacing w:line="360" w:lineRule="exact"/>
              <w:jc w:val="center"/>
              <w:rPr>
                <w:sz w:val="18"/>
              </w:rPr>
            </w:pPr>
            <w:r>
              <w:rPr>
                <w:sz w:val="18"/>
              </w:rPr>
              <w:t>24.2</w:t>
            </w:r>
            <w:r>
              <w:rPr>
                <w:rFonts w:hint="eastAsia"/>
                <w:sz w:val="18"/>
              </w:rPr>
              <w:t>%</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1997-98</w:t>
            </w:r>
          </w:p>
        </w:tc>
        <w:tc>
          <w:tcPr>
            <w:tcW w:w="1217" w:type="dxa"/>
          </w:tcPr>
          <w:p w:rsidR="00000000" w:rsidRDefault="00764533">
            <w:pPr>
              <w:spacing w:line="360" w:lineRule="exact"/>
              <w:jc w:val="center"/>
              <w:rPr>
                <w:sz w:val="18"/>
              </w:rPr>
            </w:pPr>
            <w:r>
              <w:rPr>
                <w:sz w:val="18"/>
              </w:rPr>
              <w:t>3</w:t>
            </w:r>
            <w:r>
              <w:rPr>
                <w:rFonts w:hint="eastAsia"/>
                <w:sz w:val="18"/>
              </w:rPr>
              <w:t xml:space="preserve"> </w:t>
            </w:r>
            <w:r>
              <w:rPr>
                <w:sz w:val="18"/>
              </w:rPr>
              <w:t>504</w:t>
            </w:r>
          </w:p>
        </w:tc>
        <w:tc>
          <w:tcPr>
            <w:tcW w:w="1217" w:type="dxa"/>
          </w:tcPr>
          <w:p w:rsidR="00000000" w:rsidRDefault="00764533">
            <w:pPr>
              <w:spacing w:line="360" w:lineRule="exact"/>
              <w:jc w:val="center"/>
              <w:rPr>
                <w:sz w:val="18"/>
              </w:rPr>
            </w:pPr>
            <w:r>
              <w:rPr>
                <w:sz w:val="18"/>
              </w:rPr>
              <w:t>885</w:t>
            </w:r>
          </w:p>
        </w:tc>
        <w:tc>
          <w:tcPr>
            <w:tcW w:w="1217" w:type="dxa"/>
          </w:tcPr>
          <w:p w:rsidR="00000000" w:rsidRDefault="00764533">
            <w:pPr>
              <w:spacing w:line="360" w:lineRule="exact"/>
              <w:jc w:val="center"/>
              <w:rPr>
                <w:sz w:val="18"/>
              </w:rPr>
            </w:pPr>
            <w:r>
              <w:rPr>
                <w:sz w:val="18"/>
              </w:rPr>
              <w:t>25.3</w:t>
            </w:r>
            <w:r>
              <w:rPr>
                <w:rFonts w:hint="eastAsia"/>
                <w:sz w:val="18"/>
              </w:rPr>
              <w:t>%</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rPr>
            </w:pPr>
          </w:p>
        </w:tc>
        <w:tc>
          <w:tcPr>
            <w:tcW w:w="3651" w:type="dxa"/>
            <w:gridSpan w:val="3"/>
          </w:tcPr>
          <w:p w:rsidR="00000000" w:rsidRDefault="00764533">
            <w:pPr>
              <w:pStyle w:val="Header"/>
              <w:pBdr>
                <w:bottom w:val="none" w:sz="0" w:space="0" w:color="auto"/>
              </w:pBdr>
              <w:tabs>
                <w:tab w:val="clear" w:pos="4320"/>
                <w:tab w:val="clear" w:pos="8640"/>
              </w:tabs>
              <w:spacing w:line="320" w:lineRule="exact"/>
              <w:rPr>
                <w:rFonts w:eastAsia="SimHei" w:hint="eastAsia"/>
              </w:rPr>
            </w:pPr>
            <w:r>
              <w:rPr>
                <w:rFonts w:eastAsia="SimHei" w:hint="eastAsia"/>
              </w:rPr>
              <w:t>技术职业教育学校</w:t>
            </w:r>
          </w:p>
        </w:tc>
        <w:tc>
          <w:tcPr>
            <w:tcW w:w="3651" w:type="dxa"/>
          </w:tcPr>
          <w:p w:rsidR="00000000" w:rsidRDefault="00764533">
            <w:pPr>
              <w:spacing w:line="360" w:lineRule="exact"/>
              <w:jc w:val="center"/>
              <w:rPr>
                <w:rFonts w:hint="eastAsia"/>
              </w:rPr>
            </w:pPr>
          </w:p>
        </w:tc>
      </w:tr>
      <w:tr w:rsidR="00000000">
        <w:tblPrEx>
          <w:tblCellMar>
            <w:top w:w="0" w:type="dxa"/>
            <w:bottom w:w="0" w:type="dxa"/>
          </w:tblCellMar>
        </w:tblPrEx>
        <w:trPr>
          <w:cantSplit/>
          <w:jc w:val="center"/>
        </w:trPr>
        <w:tc>
          <w:tcPr>
            <w:tcW w:w="1217" w:type="dxa"/>
          </w:tcPr>
          <w:p w:rsidR="00000000" w:rsidRDefault="00764533">
            <w:pPr>
              <w:spacing w:line="360" w:lineRule="exact"/>
              <w:jc w:val="center"/>
              <w:rPr>
                <w:rFonts w:hint="eastAsia"/>
                <w:sz w:val="18"/>
              </w:rPr>
            </w:pPr>
            <w:r>
              <w:rPr>
                <w:rFonts w:hint="eastAsia"/>
                <w:sz w:val="18"/>
              </w:rPr>
              <w:t>1998-99</w:t>
            </w:r>
            <w:r>
              <w:rPr>
                <w:rFonts w:hint="eastAsia"/>
                <w:sz w:val="18"/>
                <w:vertAlign w:val="superscript"/>
              </w:rPr>
              <w:t>*</w:t>
            </w:r>
          </w:p>
        </w:tc>
        <w:tc>
          <w:tcPr>
            <w:tcW w:w="1217" w:type="dxa"/>
          </w:tcPr>
          <w:p w:rsidR="00000000" w:rsidRDefault="00764533">
            <w:pPr>
              <w:spacing w:line="360" w:lineRule="exact"/>
              <w:jc w:val="center"/>
              <w:rPr>
                <w:sz w:val="18"/>
              </w:rPr>
            </w:pPr>
            <w:r>
              <w:rPr>
                <w:sz w:val="18"/>
              </w:rPr>
              <w:t>10</w:t>
            </w:r>
            <w:r>
              <w:rPr>
                <w:rFonts w:hint="eastAsia"/>
                <w:sz w:val="18"/>
              </w:rPr>
              <w:t xml:space="preserve"> </w:t>
            </w:r>
            <w:r>
              <w:rPr>
                <w:sz w:val="18"/>
              </w:rPr>
              <w:t>943</w:t>
            </w:r>
          </w:p>
        </w:tc>
        <w:tc>
          <w:tcPr>
            <w:tcW w:w="1217" w:type="dxa"/>
          </w:tcPr>
          <w:p w:rsidR="00000000" w:rsidRDefault="00764533">
            <w:pPr>
              <w:spacing w:line="360" w:lineRule="exact"/>
              <w:jc w:val="center"/>
              <w:rPr>
                <w:sz w:val="18"/>
              </w:rPr>
            </w:pPr>
            <w:r>
              <w:rPr>
                <w:sz w:val="18"/>
              </w:rPr>
              <w:t>4</w:t>
            </w:r>
            <w:r>
              <w:rPr>
                <w:rFonts w:hint="eastAsia"/>
                <w:sz w:val="18"/>
              </w:rPr>
              <w:t xml:space="preserve"> </w:t>
            </w:r>
            <w:r>
              <w:rPr>
                <w:sz w:val="18"/>
              </w:rPr>
              <w:t>586</w:t>
            </w:r>
          </w:p>
        </w:tc>
        <w:tc>
          <w:tcPr>
            <w:tcW w:w="1217" w:type="dxa"/>
          </w:tcPr>
          <w:p w:rsidR="00000000" w:rsidRDefault="00764533">
            <w:pPr>
              <w:spacing w:line="360" w:lineRule="exact"/>
              <w:jc w:val="center"/>
              <w:rPr>
                <w:sz w:val="18"/>
              </w:rPr>
            </w:pPr>
            <w:r>
              <w:rPr>
                <w:sz w:val="18"/>
              </w:rPr>
              <w:t>41.5</w:t>
            </w:r>
            <w:r>
              <w:rPr>
                <w:rFonts w:hint="eastAsia"/>
                <w:sz w:val="18"/>
              </w:rPr>
              <w:t>%</w:t>
            </w:r>
          </w:p>
        </w:tc>
        <w:tc>
          <w:tcPr>
            <w:tcW w:w="3651" w:type="dxa"/>
          </w:tcPr>
          <w:p w:rsidR="00000000" w:rsidRDefault="00764533">
            <w:pPr>
              <w:spacing w:line="360" w:lineRule="exact"/>
              <w:jc w:val="center"/>
              <w:rPr>
                <w:rFonts w:hint="eastAsia"/>
              </w:rPr>
            </w:pPr>
          </w:p>
        </w:tc>
      </w:tr>
    </w:tbl>
    <w:p w:rsidR="00000000" w:rsidRDefault="00764533">
      <w:pPr>
        <w:spacing w:after="240" w:line="400" w:lineRule="exact"/>
        <w:ind w:firstLine="425"/>
        <w:rPr>
          <w:rFonts w:ascii="KaiTi_GB2312" w:eastAsia="KaiTi_GB2312" w:hint="eastAsia"/>
          <w:sz w:val="18"/>
        </w:rPr>
      </w:pPr>
      <w:r>
        <w:rPr>
          <w:rFonts w:ascii="KaiTi_GB2312" w:eastAsia="KaiTi_GB2312"/>
          <w:sz w:val="18"/>
        </w:rPr>
        <w:t xml:space="preserve">  </w:t>
      </w:r>
      <w:r>
        <w:rPr>
          <w:rFonts w:ascii="KaiTi_GB2312" w:eastAsia="KaiTi_GB2312" w:hint="eastAsia"/>
          <w:sz w:val="18"/>
        </w:rPr>
        <w:t xml:space="preserve"> </w:t>
      </w:r>
      <w:r>
        <w:rPr>
          <w:rFonts w:ascii="KaiTi_GB2312" w:eastAsia="KaiTi_GB2312" w:hint="eastAsia"/>
          <w:sz w:val="18"/>
          <w:vertAlign w:val="superscript"/>
        </w:rPr>
        <w:t>*</w:t>
      </w:r>
      <w:r>
        <w:rPr>
          <w:rFonts w:ascii="KaiTi_GB2312" w:eastAsia="KaiTi_GB2312" w:hint="eastAsia"/>
          <w:sz w:val="18"/>
        </w:rPr>
        <w:t xml:space="preserve"> 1998-99</w:t>
      </w:r>
      <w:r>
        <w:rPr>
          <w:rFonts w:ascii="KaiTi_GB2312" w:eastAsia="KaiTi_GB2312" w:hint="eastAsia"/>
          <w:sz w:val="18"/>
        </w:rPr>
        <w:t>年度：技术职业专科学校由技术职业教育学校所取代。</w:t>
      </w:r>
    </w:p>
    <w:p w:rsidR="00000000" w:rsidRDefault="00764533">
      <w:pPr>
        <w:pStyle w:val="Date"/>
        <w:spacing w:after="240" w:line="400" w:lineRule="exact"/>
        <w:ind w:left="210" w:firstLine="210"/>
        <w:rPr>
          <w:rFonts w:eastAsia="KaiTi_GB2312" w:hint="eastAsia"/>
        </w:rPr>
      </w:pPr>
      <w:r>
        <w:rPr>
          <w:rFonts w:eastAsia="KaiTi_GB2312" w:hint="eastAsia"/>
        </w:rPr>
        <w:t>学校顾问</w:t>
      </w:r>
    </w:p>
    <w:p w:rsidR="00000000" w:rsidRDefault="00764533">
      <w:pPr>
        <w:spacing w:after="240" w:line="400" w:lineRule="exact"/>
        <w:ind w:firstLine="425"/>
        <w:rPr>
          <w:rFonts w:hint="eastAsia"/>
        </w:rPr>
      </w:pPr>
      <w:r>
        <w:rPr>
          <w:rFonts w:hint="eastAsia"/>
        </w:rPr>
        <w:t>如前几份国家报告所述，第</w:t>
      </w:r>
      <w:r>
        <w:rPr>
          <w:rFonts w:hint="eastAsia"/>
        </w:rPr>
        <w:t>1304/82</w:t>
      </w:r>
      <w:r>
        <w:rPr>
          <w:rFonts w:hint="eastAsia"/>
        </w:rPr>
        <w:t>号法令规定设立学校顾问。顾问的职责包括男女平等和打破教育系统中传统模式问题。</w:t>
      </w:r>
    </w:p>
    <w:p w:rsidR="00000000" w:rsidRDefault="00764533">
      <w:pPr>
        <w:pStyle w:val="BodyTextIndent"/>
        <w:spacing w:line="400" w:lineRule="exact"/>
        <w:rPr>
          <w:rFonts w:hint="eastAsia"/>
        </w:rPr>
      </w:pPr>
      <w:r>
        <w:rPr>
          <w:rFonts w:hint="eastAsia"/>
        </w:rPr>
        <w:t>过去几年来，三个教育层次上的女性学校顾问的人数有所上升。初等教育的现状如下：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3360"/>
        <w:gridCol w:w="3240"/>
      </w:tblGrid>
      <w:tr w:rsidR="00000000">
        <w:tblPrEx>
          <w:tblCellMar>
            <w:top w:w="0" w:type="dxa"/>
            <w:bottom w:w="0" w:type="dxa"/>
          </w:tblCellMar>
        </w:tblPrEx>
        <w:tc>
          <w:tcPr>
            <w:tcW w:w="3348" w:type="dxa"/>
          </w:tcPr>
          <w:p w:rsidR="00000000" w:rsidRDefault="00764533">
            <w:pPr>
              <w:spacing w:line="360" w:lineRule="exact"/>
              <w:ind w:firstLine="425"/>
              <w:rPr>
                <w:rFonts w:hint="eastAsia"/>
                <w:sz w:val="18"/>
              </w:rPr>
            </w:pPr>
          </w:p>
        </w:tc>
        <w:tc>
          <w:tcPr>
            <w:tcW w:w="3360" w:type="dxa"/>
          </w:tcPr>
          <w:p w:rsidR="00000000" w:rsidRDefault="00764533">
            <w:pPr>
              <w:spacing w:line="360" w:lineRule="exact"/>
              <w:ind w:firstLine="425"/>
              <w:jc w:val="center"/>
              <w:rPr>
                <w:rFonts w:hint="eastAsia"/>
                <w:sz w:val="18"/>
              </w:rPr>
            </w:pPr>
            <w:r>
              <w:rPr>
                <w:rFonts w:hint="eastAsia"/>
                <w:sz w:val="18"/>
              </w:rPr>
              <w:t>共计</w:t>
            </w:r>
          </w:p>
        </w:tc>
        <w:tc>
          <w:tcPr>
            <w:tcW w:w="3240" w:type="dxa"/>
          </w:tcPr>
          <w:p w:rsidR="00000000" w:rsidRDefault="00764533">
            <w:pPr>
              <w:spacing w:line="360" w:lineRule="exact"/>
              <w:ind w:firstLine="425"/>
              <w:jc w:val="center"/>
              <w:rPr>
                <w:rFonts w:hint="eastAsia"/>
                <w:sz w:val="18"/>
              </w:rPr>
            </w:pPr>
            <w:r>
              <w:rPr>
                <w:rFonts w:hint="eastAsia"/>
                <w:sz w:val="18"/>
              </w:rPr>
              <w:t>女</w:t>
            </w:r>
          </w:p>
        </w:tc>
      </w:tr>
      <w:tr w:rsidR="00000000">
        <w:tblPrEx>
          <w:tblCellMar>
            <w:top w:w="0" w:type="dxa"/>
            <w:bottom w:w="0" w:type="dxa"/>
          </w:tblCellMar>
        </w:tblPrEx>
        <w:tc>
          <w:tcPr>
            <w:tcW w:w="3348" w:type="dxa"/>
          </w:tcPr>
          <w:p w:rsidR="00000000" w:rsidRDefault="00764533">
            <w:pPr>
              <w:spacing w:line="360" w:lineRule="exact"/>
              <w:ind w:firstLine="425"/>
              <w:rPr>
                <w:rFonts w:hint="eastAsia"/>
                <w:sz w:val="18"/>
              </w:rPr>
            </w:pPr>
            <w:r>
              <w:rPr>
                <w:rFonts w:hint="eastAsia"/>
                <w:sz w:val="18"/>
              </w:rPr>
              <w:t>小学</w:t>
            </w:r>
          </w:p>
        </w:tc>
        <w:tc>
          <w:tcPr>
            <w:tcW w:w="3360" w:type="dxa"/>
          </w:tcPr>
          <w:p w:rsidR="00000000" w:rsidRDefault="00764533">
            <w:pPr>
              <w:spacing w:line="360" w:lineRule="exact"/>
              <w:ind w:firstLine="425"/>
              <w:jc w:val="center"/>
              <w:rPr>
                <w:rFonts w:hint="eastAsia"/>
                <w:sz w:val="18"/>
              </w:rPr>
            </w:pPr>
            <w:r>
              <w:rPr>
                <w:rFonts w:hint="eastAsia"/>
                <w:sz w:val="18"/>
              </w:rPr>
              <w:t>300</w:t>
            </w:r>
          </w:p>
        </w:tc>
        <w:tc>
          <w:tcPr>
            <w:tcW w:w="3240" w:type="dxa"/>
          </w:tcPr>
          <w:p w:rsidR="00000000" w:rsidRDefault="00764533">
            <w:pPr>
              <w:spacing w:line="360" w:lineRule="exact"/>
              <w:ind w:firstLine="425"/>
              <w:jc w:val="center"/>
              <w:rPr>
                <w:rFonts w:hint="eastAsia"/>
                <w:sz w:val="18"/>
              </w:rPr>
            </w:pPr>
            <w:r>
              <w:rPr>
                <w:rFonts w:hint="eastAsia"/>
                <w:sz w:val="18"/>
              </w:rPr>
              <w:t>16</w:t>
            </w:r>
          </w:p>
        </w:tc>
      </w:tr>
      <w:tr w:rsidR="00000000">
        <w:tblPrEx>
          <w:tblCellMar>
            <w:top w:w="0" w:type="dxa"/>
            <w:bottom w:w="0" w:type="dxa"/>
          </w:tblCellMar>
        </w:tblPrEx>
        <w:tc>
          <w:tcPr>
            <w:tcW w:w="3348" w:type="dxa"/>
          </w:tcPr>
          <w:p w:rsidR="00000000" w:rsidRDefault="00764533">
            <w:pPr>
              <w:spacing w:line="360" w:lineRule="exact"/>
              <w:ind w:firstLine="425"/>
              <w:rPr>
                <w:rFonts w:hint="eastAsia"/>
                <w:sz w:val="18"/>
              </w:rPr>
            </w:pPr>
            <w:r>
              <w:rPr>
                <w:rFonts w:hint="eastAsia"/>
                <w:sz w:val="18"/>
              </w:rPr>
              <w:t>特殊教育</w:t>
            </w:r>
          </w:p>
        </w:tc>
        <w:tc>
          <w:tcPr>
            <w:tcW w:w="3360" w:type="dxa"/>
          </w:tcPr>
          <w:p w:rsidR="00000000" w:rsidRDefault="00764533">
            <w:pPr>
              <w:spacing w:line="360" w:lineRule="exact"/>
              <w:ind w:firstLine="425"/>
              <w:jc w:val="center"/>
              <w:rPr>
                <w:rFonts w:hint="eastAsia"/>
                <w:sz w:val="18"/>
              </w:rPr>
            </w:pPr>
            <w:r>
              <w:rPr>
                <w:rFonts w:hint="eastAsia"/>
                <w:sz w:val="18"/>
              </w:rPr>
              <w:t>16</w:t>
            </w:r>
          </w:p>
        </w:tc>
        <w:tc>
          <w:tcPr>
            <w:tcW w:w="3240" w:type="dxa"/>
          </w:tcPr>
          <w:p w:rsidR="00000000" w:rsidRDefault="00764533">
            <w:pPr>
              <w:spacing w:line="360" w:lineRule="exact"/>
              <w:ind w:firstLine="425"/>
              <w:jc w:val="center"/>
              <w:rPr>
                <w:rFonts w:hint="eastAsia"/>
                <w:sz w:val="18"/>
              </w:rPr>
            </w:pPr>
            <w:r>
              <w:rPr>
                <w:rFonts w:hint="eastAsia"/>
                <w:sz w:val="18"/>
              </w:rPr>
              <w:t>-</w:t>
            </w:r>
          </w:p>
        </w:tc>
      </w:tr>
      <w:tr w:rsidR="00000000">
        <w:tblPrEx>
          <w:tblCellMar>
            <w:top w:w="0" w:type="dxa"/>
            <w:bottom w:w="0" w:type="dxa"/>
          </w:tblCellMar>
        </w:tblPrEx>
        <w:tc>
          <w:tcPr>
            <w:tcW w:w="3348" w:type="dxa"/>
          </w:tcPr>
          <w:p w:rsidR="00000000" w:rsidRDefault="00764533">
            <w:pPr>
              <w:spacing w:line="360" w:lineRule="exact"/>
              <w:ind w:firstLine="425"/>
              <w:rPr>
                <w:rFonts w:hint="eastAsia"/>
                <w:sz w:val="18"/>
              </w:rPr>
            </w:pPr>
            <w:r>
              <w:rPr>
                <w:rFonts w:hint="eastAsia"/>
                <w:sz w:val="18"/>
              </w:rPr>
              <w:t>学前教育</w:t>
            </w:r>
          </w:p>
        </w:tc>
        <w:tc>
          <w:tcPr>
            <w:tcW w:w="3360" w:type="dxa"/>
          </w:tcPr>
          <w:p w:rsidR="00000000" w:rsidRDefault="00764533">
            <w:pPr>
              <w:spacing w:line="360" w:lineRule="exact"/>
              <w:ind w:firstLine="425"/>
              <w:jc w:val="center"/>
              <w:rPr>
                <w:rFonts w:hint="eastAsia"/>
                <w:sz w:val="18"/>
              </w:rPr>
            </w:pPr>
            <w:r>
              <w:rPr>
                <w:rFonts w:hint="eastAsia"/>
                <w:sz w:val="18"/>
              </w:rPr>
              <w:t>50</w:t>
            </w:r>
          </w:p>
        </w:tc>
        <w:tc>
          <w:tcPr>
            <w:tcW w:w="3240" w:type="dxa"/>
          </w:tcPr>
          <w:p w:rsidR="00000000" w:rsidRDefault="00764533">
            <w:pPr>
              <w:spacing w:line="360" w:lineRule="exact"/>
              <w:ind w:firstLine="425"/>
              <w:jc w:val="center"/>
              <w:rPr>
                <w:rFonts w:hint="eastAsia"/>
                <w:sz w:val="18"/>
              </w:rPr>
            </w:pPr>
            <w:r>
              <w:rPr>
                <w:rFonts w:hint="eastAsia"/>
                <w:sz w:val="18"/>
              </w:rPr>
              <w:t>47</w:t>
            </w:r>
          </w:p>
        </w:tc>
      </w:tr>
      <w:tr w:rsidR="00000000">
        <w:tblPrEx>
          <w:tblCellMar>
            <w:top w:w="0" w:type="dxa"/>
            <w:bottom w:w="0" w:type="dxa"/>
          </w:tblCellMar>
        </w:tblPrEx>
        <w:tc>
          <w:tcPr>
            <w:tcW w:w="3348" w:type="dxa"/>
          </w:tcPr>
          <w:p w:rsidR="00000000" w:rsidRDefault="00764533">
            <w:pPr>
              <w:spacing w:line="360" w:lineRule="exact"/>
              <w:ind w:firstLine="425"/>
              <w:rPr>
                <w:rFonts w:hint="eastAsia"/>
                <w:sz w:val="18"/>
              </w:rPr>
            </w:pPr>
            <w:r>
              <w:rPr>
                <w:rFonts w:hint="eastAsia"/>
                <w:sz w:val="18"/>
              </w:rPr>
              <w:t>中等教育</w:t>
            </w:r>
          </w:p>
        </w:tc>
        <w:tc>
          <w:tcPr>
            <w:tcW w:w="3360" w:type="dxa"/>
          </w:tcPr>
          <w:p w:rsidR="00000000" w:rsidRDefault="00764533">
            <w:pPr>
              <w:spacing w:line="360" w:lineRule="exact"/>
              <w:ind w:firstLine="425"/>
              <w:jc w:val="center"/>
              <w:rPr>
                <w:rFonts w:hint="eastAsia"/>
                <w:sz w:val="18"/>
              </w:rPr>
            </w:pPr>
            <w:r>
              <w:rPr>
                <w:rFonts w:hint="eastAsia"/>
                <w:sz w:val="18"/>
              </w:rPr>
              <w:t>251</w:t>
            </w:r>
          </w:p>
        </w:tc>
        <w:tc>
          <w:tcPr>
            <w:tcW w:w="3240" w:type="dxa"/>
          </w:tcPr>
          <w:p w:rsidR="00000000" w:rsidRDefault="00764533">
            <w:pPr>
              <w:spacing w:line="360" w:lineRule="exact"/>
              <w:ind w:firstLine="425"/>
              <w:jc w:val="center"/>
              <w:rPr>
                <w:rFonts w:hint="eastAsia"/>
                <w:sz w:val="18"/>
              </w:rPr>
            </w:pPr>
            <w:r>
              <w:rPr>
                <w:rFonts w:hint="eastAsia"/>
                <w:sz w:val="18"/>
              </w:rPr>
              <w:t>52</w:t>
            </w:r>
          </w:p>
        </w:tc>
      </w:tr>
    </w:tbl>
    <w:p w:rsidR="00000000" w:rsidRDefault="00764533">
      <w:pPr>
        <w:spacing w:line="360" w:lineRule="exact"/>
        <w:ind w:firstLine="425"/>
        <w:rPr>
          <w:rFonts w:hint="eastAsia"/>
        </w:rPr>
      </w:pPr>
    </w:p>
    <w:p w:rsidR="00000000" w:rsidRDefault="00764533">
      <w:pPr>
        <w:spacing w:line="320" w:lineRule="exact"/>
        <w:ind w:firstLine="425"/>
        <w:jc w:val="center"/>
        <w:rPr>
          <w:rFonts w:eastAsia="SimHei"/>
        </w:rPr>
      </w:pPr>
    </w:p>
    <w:p w:rsidR="00000000" w:rsidRDefault="00764533">
      <w:pPr>
        <w:spacing w:after="240" w:line="400" w:lineRule="exact"/>
        <w:ind w:firstLine="425"/>
        <w:jc w:val="center"/>
        <w:rPr>
          <w:rFonts w:eastAsia="SimHei" w:hint="eastAsia"/>
        </w:rPr>
      </w:pPr>
      <w:r>
        <w:rPr>
          <w:rFonts w:eastAsia="SimHei" w:hint="eastAsia"/>
        </w:rPr>
        <w:t>高等教育层次的教学人员</w:t>
      </w:r>
    </w:p>
    <w:p w:rsidR="00000000" w:rsidRDefault="00764533">
      <w:pPr>
        <w:spacing w:after="240" w:line="400" w:lineRule="exact"/>
        <w:ind w:firstLine="425"/>
      </w:pPr>
      <w:r>
        <w:rPr>
          <w:rFonts w:hint="eastAsia"/>
        </w:rPr>
        <w:t>过去五年来，妇女参与高等教育的人数有所增加。妇女通常被委派到较低职位，晋升也较男子慢。附件所载的表格列示</w:t>
      </w:r>
      <w:r>
        <w:rPr>
          <w:rFonts w:hint="eastAsia"/>
        </w:rPr>
        <w:t>了高等教育教学人员的分布情况（表</w:t>
      </w:r>
      <w:r>
        <w:rPr>
          <w:rFonts w:hint="eastAsia"/>
        </w:rPr>
        <w:t>3</w:t>
      </w:r>
      <w:r>
        <w:rPr>
          <w:rFonts w:hint="eastAsia"/>
        </w:rPr>
        <w:t>）。</w:t>
      </w:r>
    </w:p>
    <w:tbl>
      <w:tblPr>
        <w:tblW w:w="0" w:type="auto"/>
        <w:jc w:val="center"/>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
        <w:gridCol w:w="4100"/>
        <w:gridCol w:w="1428"/>
        <w:gridCol w:w="1428"/>
        <w:gridCol w:w="1428"/>
        <w:gridCol w:w="1417"/>
        <w:gridCol w:w="15"/>
      </w:tblGrid>
      <w:tr w:rsidR="00000000">
        <w:tblPrEx>
          <w:tblCellMar>
            <w:top w:w="0" w:type="dxa"/>
            <w:bottom w:w="0" w:type="dxa"/>
          </w:tblCellMar>
        </w:tblPrEx>
        <w:trPr>
          <w:gridAfter w:val="1"/>
          <w:wAfter w:w="15" w:type="dxa"/>
          <w:cantSplit/>
          <w:jc w:val="center"/>
        </w:trPr>
        <w:tc>
          <w:tcPr>
            <w:tcW w:w="9831" w:type="dxa"/>
            <w:gridSpan w:val="6"/>
          </w:tcPr>
          <w:p w:rsidR="00000000" w:rsidRDefault="00764533">
            <w:pPr>
              <w:spacing w:line="400" w:lineRule="exact"/>
              <w:jc w:val="center"/>
              <w:rPr>
                <w:rFonts w:ascii="SimHei" w:eastAsia="SimHei" w:hint="eastAsia"/>
              </w:rPr>
            </w:pPr>
            <w:r>
              <w:rPr>
                <w:rFonts w:ascii="SimHei" w:eastAsia="SimHei" w:hint="eastAsia"/>
              </w:rPr>
              <w:t>表</w:t>
            </w:r>
            <w:r>
              <w:rPr>
                <w:rFonts w:ascii="SimHei" w:eastAsia="SimHei" w:hint="eastAsia"/>
              </w:rPr>
              <w:t xml:space="preserve"> 3</w:t>
            </w:r>
          </w:p>
        </w:tc>
      </w:tr>
      <w:tr w:rsidR="00000000">
        <w:tblPrEx>
          <w:tblCellMar>
            <w:top w:w="0" w:type="dxa"/>
            <w:bottom w:w="0" w:type="dxa"/>
          </w:tblCellMar>
        </w:tblPrEx>
        <w:trPr>
          <w:gridAfter w:val="1"/>
          <w:wAfter w:w="15" w:type="dxa"/>
          <w:cantSplit/>
          <w:jc w:val="center"/>
        </w:trPr>
        <w:tc>
          <w:tcPr>
            <w:tcW w:w="9831" w:type="dxa"/>
            <w:gridSpan w:val="6"/>
          </w:tcPr>
          <w:p w:rsidR="00000000" w:rsidRDefault="00764533" w:rsidP="00764533">
            <w:pPr>
              <w:spacing w:line="400" w:lineRule="exact"/>
              <w:ind w:firstLineChars="130" w:firstLine="31680"/>
              <w:rPr>
                <w:rFonts w:hint="eastAsia"/>
                <w:sz w:val="18"/>
              </w:rPr>
            </w:pPr>
            <w:r>
              <w:rPr>
                <w:rFonts w:hint="eastAsia"/>
                <w:sz w:val="18"/>
              </w:rPr>
              <w:t>1994-1995</w:t>
            </w:r>
            <w:r>
              <w:rPr>
                <w:rFonts w:hint="eastAsia"/>
                <w:sz w:val="18"/>
              </w:rPr>
              <w:t>学年度</w:t>
            </w:r>
            <w:r>
              <w:rPr>
                <w:rFonts w:hint="eastAsia"/>
                <w:sz w:val="18"/>
              </w:rPr>
              <w:t xml:space="preserve">        </w:t>
            </w:r>
            <w:r>
              <w:rPr>
                <w:rFonts w:hint="eastAsia"/>
                <w:sz w:val="18"/>
              </w:rPr>
              <w:t>教学人员总计</w:t>
            </w:r>
          </w:p>
        </w:tc>
      </w:tr>
      <w:tr w:rsidR="00000000">
        <w:tblPrEx>
          <w:tblCellMar>
            <w:top w:w="0" w:type="dxa"/>
            <w:bottom w:w="0" w:type="dxa"/>
          </w:tblCellMar>
        </w:tblPrEx>
        <w:trPr>
          <w:gridAfter w:val="1"/>
          <w:wAfter w:w="15" w:type="dxa"/>
          <w:jc w:val="center"/>
        </w:trPr>
        <w:tc>
          <w:tcPr>
            <w:tcW w:w="4130" w:type="dxa"/>
            <w:gridSpan w:val="2"/>
          </w:tcPr>
          <w:p w:rsidR="00000000" w:rsidRDefault="00764533">
            <w:pPr>
              <w:spacing w:line="400" w:lineRule="exact"/>
              <w:jc w:val="center"/>
              <w:rPr>
                <w:rFonts w:hint="eastAsia"/>
                <w:sz w:val="18"/>
              </w:rPr>
            </w:pPr>
          </w:p>
        </w:tc>
        <w:tc>
          <w:tcPr>
            <w:tcW w:w="1428" w:type="dxa"/>
          </w:tcPr>
          <w:p w:rsidR="00000000" w:rsidRDefault="00764533">
            <w:pPr>
              <w:spacing w:line="400" w:lineRule="exact"/>
              <w:jc w:val="center"/>
              <w:rPr>
                <w:rFonts w:hint="eastAsia"/>
                <w:sz w:val="18"/>
              </w:rPr>
            </w:pPr>
            <w:r>
              <w:rPr>
                <w:rFonts w:hint="eastAsia"/>
                <w:sz w:val="18"/>
              </w:rPr>
              <w:t>男</w:t>
            </w:r>
          </w:p>
        </w:tc>
        <w:tc>
          <w:tcPr>
            <w:tcW w:w="1428" w:type="dxa"/>
          </w:tcPr>
          <w:p w:rsidR="00000000" w:rsidRDefault="00764533">
            <w:pPr>
              <w:spacing w:line="400" w:lineRule="exact"/>
              <w:jc w:val="center"/>
              <w:rPr>
                <w:rFonts w:hint="eastAsia"/>
                <w:sz w:val="18"/>
              </w:rPr>
            </w:pPr>
            <w:r>
              <w:rPr>
                <w:rFonts w:hint="eastAsia"/>
                <w:sz w:val="18"/>
              </w:rPr>
              <w:t>%</w:t>
            </w:r>
          </w:p>
        </w:tc>
        <w:tc>
          <w:tcPr>
            <w:tcW w:w="1428" w:type="dxa"/>
          </w:tcPr>
          <w:p w:rsidR="00000000" w:rsidRDefault="00764533" w:rsidP="00764533">
            <w:pPr>
              <w:spacing w:line="400" w:lineRule="exact"/>
              <w:ind w:rightChars="19" w:right="31680"/>
              <w:jc w:val="center"/>
              <w:rPr>
                <w:rFonts w:hint="eastAsia"/>
                <w:sz w:val="18"/>
              </w:rPr>
            </w:pPr>
            <w:r>
              <w:rPr>
                <w:rFonts w:hint="eastAsia"/>
                <w:sz w:val="18"/>
              </w:rPr>
              <w:t>女</w:t>
            </w:r>
          </w:p>
        </w:tc>
        <w:tc>
          <w:tcPr>
            <w:tcW w:w="1417" w:type="dxa"/>
          </w:tcPr>
          <w:p w:rsidR="00000000" w:rsidRDefault="00764533">
            <w:pPr>
              <w:spacing w:line="400" w:lineRule="exact"/>
              <w:jc w:val="center"/>
              <w:rPr>
                <w:rFonts w:hint="eastAsia"/>
                <w:sz w:val="18"/>
              </w:rPr>
            </w:pP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总计</w:t>
            </w:r>
          </w:p>
        </w:tc>
        <w:tc>
          <w:tcPr>
            <w:tcW w:w="1428" w:type="dxa"/>
          </w:tcPr>
          <w:p w:rsidR="00000000" w:rsidRDefault="00764533" w:rsidP="00764533">
            <w:pPr>
              <w:spacing w:line="400" w:lineRule="exact"/>
              <w:ind w:rightChars="186" w:right="31680"/>
              <w:jc w:val="right"/>
              <w:rPr>
                <w:sz w:val="18"/>
              </w:rPr>
            </w:pPr>
            <w:r>
              <w:rPr>
                <w:sz w:val="18"/>
              </w:rPr>
              <w:t>6</w:t>
            </w:r>
            <w:r>
              <w:rPr>
                <w:rFonts w:hint="eastAsia"/>
                <w:sz w:val="18"/>
              </w:rPr>
              <w:t xml:space="preserve"> </w:t>
            </w:r>
            <w:r>
              <w:rPr>
                <w:sz w:val="18"/>
              </w:rPr>
              <w:t>731</w:t>
            </w:r>
          </w:p>
        </w:tc>
        <w:tc>
          <w:tcPr>
            <w:tcW w:w="1428" w:type="dxa"/>
          </w:tcPr>
          <w:p w:rsidR="00000000" w:rsidRDefault="00764533" w:rsidP="00764533">
            <w:pPr>
              <w:spacing w:line="400" w:lineRule="exact"/>
              <w:ind w:rightChars="186" w:right="31680"/>
              <w:jc w:val="right"/>
              <w:rPr>
                <w:sz w:val="18"/>
              </w:rPr>
            </w:pPr>
            <w:r>
              <w:rPr>
                <w:sz w:val="18"/>
              </w:rPr>
              <w:t>71.3</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w:t>
            </w:r>
            <w:r>
              <w:rPr>
                <w:rFonts w:hint="eastAsia"/>
                <w:sz w:val="18"/>
              </w:rPr>
              <w:t xml:space="preserve"> </w:t>
            </w:r>
            <w:r>
              <w:rPr>
                <w:sz w:val="18"/>
              </w:rPr>
              <w:t>714</w:t>
            </w:r>
          </w:p>
        </w:tc>
        <w:tc>
          <w:tcPr>
            <w:tcW w:w="1417" w:type="dxa"/>
          </w:tcPr>
          <w:p w:rsidR="00000000" w:rsidRDefault="00764533">
            <w:pPr>
              <w:spacing w:line="400" w:lineRule="exact"/>
              <w:jc w:val="center"/>
              <w:rPr>
                <w:sz w:val="18"/>
              </w:rPr>
            </w:pPr>
            <w:r>
              <w:rPr>
                <w:sz w:val="18"/>
              </w:rPr>
              <w:t>28.7</w:t>
            </w: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DEP</w:t>
            </w:r>
            <w:r>
              <w:rPr>
                <w:rFonts w:hint="eastAsia"/>
                <w:sz w:val="18"/>
              </w:rPr>
              <w:t>共计</w:t>
            </w:r>
          </w:p>
        </w:tc>
        <w:tc>
          <w:tcPr>
            <w:tcW w:w="1428" w:type="dxa"/>
          </w:tcPr>
          <w:p w:rsidR="00000000" w:rsidRDefault="00764533" w:rsidP="00764533">
            <w:pPr>
              <w:spacing w:line="400" w:lineRule="exact"/>
              <w:ind w:rightChars="186" w:right="31680"/>
              <w:jc w:val="right"/>
              <w:rPr>
                <w:sz w:val="18"/>
              </w:rPr>
            </w:pPr>
            <w:r>
              <w:rPr>
                <w:sz w:val="18"/>
              </w:rPr>
              <w:t>5</w:t>
            </w:r>
            <w:r>
              <w:rPr>
                <w:rFonts w:hint="eastAsia"/>
                <w:sz w:val="18"/>
              </w:rPr>
              <w:t xml:space="preserve"> </w:t>
            </w:r>
            <w:r>
              <w:rPr>
                <w:sz w:val="18"/>
              </w:rPr>
              <w:t>016</w:t>
            </w:r>
          </w:p>
        </w:tc>
        <w:tc>
          <w:tcPr>
            <w:tcW w:w="1428" w:type="dxa"/>
          </w:tcPr>
          <w:p w:rsidR="00000000" w:rsidRDefault="00764533" w:rsidP="00764533">
            <w:pPr>
              <w:spacing w:line="400" w:lineRule="exact"/>
              <w:ind w:rightChars="186" w:right="31680"/>
              <w:jc w:val="right"/>
              <w:rPr>
                <w:sz w:val="18"/>
              </w:rPr>
            </w:pPr>
            <w:r>
              <w:rPr>
                <w:sz w:val="18"/>
              </w:rPr>
              <w:t>57.2</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287</w:t>
            </w:r>
          </w:p>
        </w:tc>
        <w:tc>
          <w:tcPr>
            <w:tcW w:w="1417" w:type="dxa"/>
          </w:tcPr>
          <w:p w:rsidR="00000000" w:rsidRDefault="00764533">
            <w:pPr>
              <w:spacing w:line="400" w:lineRule="exact"/>
              <w:jc w:val="center"/>
              <w:rPr>
                <w:sz w:val="18"/>
              </w:rPr>
            </w:pPr>
            <w:r>
              <w:rPr>
                <w:sz w:val="18"/>
              </w:rPr>
              <w:t>42.8</w:t>
            </w: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非医生共计</w:t>
            </w:r>
          </w:p>
        </w:tc>
        <w:tc>
          <w:tcPr>
            <w:tcW w:w="1428" w:type="dxa"/>
          </w:tcPr>
          <w:p w:rsidR="00000000" w:rsidRDefault="00764533" w:rsidP="00764533">
            <w:pPr>
              <w:spacing w:line="400" w:lineRule="exact"/>
              <w:ind w:rightChars="186" w:right="31680"/>
              <w:jc w:val="right"/>
              <w:rPr>
                <w:rFonts w:hint="eastAsia"/>
                <w:sz w:val="18"/>
              </w:rPr>
            </w:pPr>
          </w:p>
        </w:tc>
        <w:tc>
          <w:tcPr>
            <w:tcW w:w="1428" w:type="dxa"/>
          </w:tcPr>
          <w:p w:rsidR="00000000" w:rsidRDefault="00764533" w:rsidP="00764533">
            <w:pPr>
              <w:spacing w:line="400" w:lineRule="exact"/>
              <w:ind w:rightChars="186" w:right="31680"/>
              <w:jc w:val="right"/>
              <w:rPr>
                <w:rFonts w:hint="eastAsia"/>
                <w:sz w:val="18"/>
              </w:rPr>
            </w:pPr>
          </w:p>
        </w:tc>
        <w:tc>
          <w:tcPr>
            <w:tcW w:w="1428" w:type="dxa"/>
          </w:tcPr>
          <w:p w:rsidR="00000000" w:rsidRDefault="00764533" w:rsidP="00764533">
            <w:pPr>
              <w:spacing w:line="400" w:lineRule="exact"/>
              <w:ind w:rightChars="186" w:right="31680"/>
              <w:jc w:val="right"/>
              <w:rPr>
                <w:rFonts w:hint="eastAsia"/>
                <w:sz w:val="18"/>
              </w:rPr>
            </w:pPr>
          </w:p>
        </w:tc>
        <w:tc>
          <w:tcPr>
            <w:tcW w:w="1417" w:type="dxa"/>
          </w:tcPr>
          <w:p w:rsidR="00000000" w:rsidRDefault="00764533">
            <w:pPr>
              <w:spacing w:line="400" w:lineRule="exact"/>
              <w:jc w:val="center"/>
              <w:rPr>
                <w:rFonts w:hint="eastAsia"/>
                <w:sz w:val="18"/>
              </w:rPr>
            </w:pP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科学教学人员共计</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332</w:t>
            </w:r>
          </w:p>
        </w:tc>
        <w:tc>
          <w:tcPr>
            <w:tcW w:w="1428" w:type="dxa"/>
          </w:tcPr>
          <w:p w:rsidR="00000000" w:rsidRDefault="00764533" w:rsidP="00764533">
            <w:pPr>
              <w:spacing w:line="400" w:lineRule="exact"/>
              <w:ind w:rightChars="186" w:right="31680"/>
              <w:jc w:val="right"/>
              <w:rPr>
                <w:sz w:val="18"/>
              </w:rPr>
            </w:pPr>
            <w:r>
              <w:rPr>
                <w:sz w:val="18"/>
              </w:rPr>
              <w:t>60.8</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856</w:t>
            </w:r>
          </w:p>
        </w:tc>
        <w:tc>
          <w:tcPr>
            <w:tcW w:w="1417" w:type="dxa"/>
          </w:tcPr>
          <w:p w:rsidR="00000000" w:rsidRDefault="00764533">
            <w:pPr>
              <w:spacing w:line="400" w:lineRule="exact"/>
              <w:jc w:val="center"/>
              <w:rPr>
                <w:rFonts w:hint="eastAsia"/>
                <w:sz w:val="18"/>
              </w:rPr>
            </w:pPr>
            <w:r>
              <w:rPr>
                <w:sz w:val="18"/>
              </w:rPr>
              <w:t>39.2</w:t>
            </w:r>
            <w:r>
              <w:rPr>
                <w:rFonts w:hint="eastAsia"/>
                <w:sz w:val="18"/>
              </w:rPr>
              <w:t>%</w:t>
            </w:r>
          </w:p>
        </w:tc>
      </w:tr>
      <w:tr w:rsidR="00000000">
        <w:tblPrEx>
          <w:tblCellMar>
            <w:top w:w="0" w:type="dxa"/>
            <w:bottom w:w="0" w:type="dxa"/>
          </w:tblCellMar>
        </w:tblPrEx>
        <w:trPr>
          <w:gridAfter w:val="1"/>
          <w:wAfter w:w="15" w:type="dxa"/>
          <w:cantSplit/>
          <w:jc w:val="center"/>
        </w:trPr>
        <w:tc>
          <w:tcPr>
            <w:tcW w:w="9831" w:type="dxa"/>
            <w:gridSpan w:val="6"/>
          </w:tcPr>
          <w:p w:rsidR="00000000" w:rsidRDefault="00764533" w:rsidP="00764533">
            <w:pPr>
              <w:spacing w:line="400" w:lineRule="exact"/>
              <w:ind w:firstLineChars="130" w:firstLine="31680"/>
              <w:rPr>
                <w:rFonts w:hint="eastAsia"/>
                <w:sz w:val="18"/>
              </w:rPr>
            </w:pPr>
            <w:r>
              <w:rPr>
                <w:rFonts w:hint="eastAsia"/>
                <w:sz w:val="18"/>
              </w:rPr>
              <w:t>1995-1996</w:t>
            </w:r>
            <w:r>
              <w:rPr>
                <w:rFonts w:hint="eastAsia"/>
                <w:sz w:val="18"/>
              </w:rPr>
              <w:t>学年度</w:t>
            </w:r>
            <w:r>
              <w:rPr>
                <w:rFonts w:hint="eastAsia"/>
                <w:sz w:val="18"/>
              </w:rPr>
              <w:t xml:space="preserve">        </w:t>
            </w:r>
            <w:r>
              <w:rPr>
                <w:rFonts w:hint="eastAsia"/>
                <w:sz w:val="18"/>
              </w:rPr>
              <w:t>教学人员总计</w:t>
            </w:r>
          </w:p>
        </w:tc>
      </w:tr>
      <w:tr w:rsidR="00000000">
        <w:tblPrEx>
          <w:tblCellMar>
            <w:top w:w="0" w:type="dxa"/>
            <w:bottom w:w="0" w:type="dxa"/>
          </w:tblCellMar>
        </w:tblPrEx>
        <w:trPr>
          <w:gridAfter w:val="1"/>
          <w:wAfter w:w="15" w:type="dxa"/>
          <w:jc w:val="center"/>
        </w:trPr>
        <w:tc>
          <w:tcPr>
            <w:tcW w:w="4130" w:type="dxa"/>
            <w:gridSpan w:val="2"/>
          </w:tcPr>
          <w:p w:rsidR="00000000" w:rsidRDefault="00764533">
            <w:pPr>
              <w:spacing w:line="400" w:lineRule="exact"/>
              <w:rPr>
                <w:rFonts w:hint="eastAsia"/>
                <w:sz w:val="18"/>
              </w:rPr>
            </w:pPr>
          </w:p>
        </w:tc>
        <w:tc>
          <w:tcPr>
            <w:tcW w:w="1428" w:type="dxa"/>
          </w:tcPr>
          <w:p w:rsidR="00000000" w:rsidRDefault="00764533">
            <w:pPr>
              <w:spacing w:line="400" w:lineRule="exact"/>
              <w:jc w:val="center"/>
              <w:rPr>
                <w:rFonts w:hint="eastAsia"/>
                <w:sz w:val="18"/>
              </w:rPr>
            </w:pPr>
            <w:r>
              <w:rPr>
                <w:rFonts w:hint="eastAsia"/>
                <w:sz w:val="18"/>
              </w:rPr>
              <w:t>男</w:t>
            </w:r>
          </w:p>
        </w:tc>
        <w:tc>
          <w:tcPr>
            <w:tcW w:w="1428" w:type="dxa"/>
          </w:tcPr>
          <w:p w:rsidR="00000000" w:rsidRDefault="00764533">
            <w:pPr>
              <w:spacing w:line="400" w:lineRule="exact"/>
              <w:jc w:val="center"/>
              <w:rPr>
                <w:rFonts w:hint="eastAsia"/>
                <w:sz w:val="18"/>
              </w:rPr>
            </w:pPr>
            <w:r>
              <w:rPr>
                <w:rFonts w:hint="eastAsia"/>
                <w:sz w:val="18"/>
              </w:rPr>
              <w:t>%</w:t>
            </w:r>
          </w:p>
        </w:tc>
        <w:tc>
          <w:tcPr>
            <w:tcW w:w="1428" w:type="dxa"/>
          </w:tcPr>
          <w:p w:rsidR="00000000" w:rsidRDefault="00764533">
            <w:pPr>
              <w:spacing w:line="400" w:lineRule="exact"/>
              <w:jc w:val="center"/>
              <w:rPr>
                <w:rFonts w:hint="eastAsia"/>
                <w:sz w:val="18"/>
              </w:rPr>
            </w:pPr>
            <w:r>
              <w:rPr>
                <w:rFonts w:hint="eastAsia"/>
                <w:sz w:val="18"/>
              </w:rPr>
              <w:t>女</w:t>
            </w:r>
          </w:p>
        </w:tc>
        <w:tc>
          <w:tcPr>
            <w:tcW w:w="1417" w:type="dxa"/>
          </w:tcPr>
          <w:p w:rsidR="00000000" w:rsidRDefault="00764533">
            <w:pPr>
              <w:spacing w:line="400" w:lineRule="exact"/>
              <w:jc w:val="center"/>
              <w:rPr>
                <w:rFonts w:hint="eastAsia"/>
                <w:sz w:val="18"/>
              </w:rPr>
            </w:pP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总计</w:t>
            </w:r>
          </w:p>
        </w:tc>
        <w:tc>
          <w:tcPr>
            <w:tcW w:w="1428" w:type="dxa"/>
          </w:tcPr>
          <w:p w:rsidR="00000000" w:rsidRDefault="00764533" w:rsidP="00764533">
            <w:pPr>
              <w:spacing w:line="400" w:lineRule="exact"/>
              <w:ind w:rightChars="186" w:right="31680"/>
              <w:jc w:val="right"/>
              <w:rPr>
                <w:sz w:val="18"/>
              </w:rPr>
            </w:pPr>
            <w:r>
              <w:rPr>
                <w:sz w:val="18"/>
              </w:rPr>
              <w:t>6</w:t>
            </w:r>
            <w:r>
              <w:rPr>
                <w:rFonts w:hint="eastAsia"/>
                <w:sz w:val="18"/>
              </w:rPr>
              <w:t xml:space="preserve"> </w:t>
            </w:r>
            <w:r>
              <w:rPr>
                <w:sz w:val="18"/>
              </w:rPr>
              <w:t>846</w:t>
            </w:r>
          </w:p>
        </w:tc>
        <w:tc>
          <w:tcPr>
            <w:tcW w:w="1428" w:type="dxa"/>
          </w:tcPr>
          <w:p w:rsidR="00000000" w:rsidRDefault="00764533" w:rsidP="00764533">
            <w:pPr>
              <w:spacing w:line="400" w:lineRule="exact"/>
              <w:ind w:rightChars="186" w:right="31680"/>
              <w:jc w:val="right"/>
              <w:rPr>
                <w:sz w:val="18"/>
              </w:rPr>
            </w:pPr>
            <w:r>
              <w:rPr>
                <w:sz w:val="18"/>
              </w:rPr>
              <w:t>72.5</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w:t>
            </w:r>
            <w:r>
              <w:rPr>
                <w:rFonts w:hint="eastAsia"/>
                <w:sz w:val="18"/>
              </w:rPr>
              <w:t xml:space="preserve"> </w:t>
            </w:r>
            <w:r>
              <w:rPr>
                <w:sz w:val="18"/>
              </w:rPr>
              <w:t>595</w:t>
            </w:r>
          </w:p>
        </w:tc>
        <w:tc>
          <w:tcPr>
            <w:tcW w:w="1417" w:type="dxa"/>
          </w:tcPr>
          <w:p w:rsidR="00000000" w:rsidRDefault="00764533">
            <w:pPr>
              <w:spacing w:line="400" w:lineRule="exact"/>
              <w:jc w:val="center"/>
              <w:rPr>
                <w:sz w:val="18"/>
              </w:rPr>
            </w:pPr>
            <w:r>
              <w:rPr>
                <w:sz w:val="18"/>
              </w:rPr>
              <w:t>27.5</w:t>
            </w: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DEP</w:t>
            </w:r>
            <w:r>
              <w:rPr>
                <w:rFonts w:hint="eastAsia"/>
                <w:sz w:val="18"/>
              </w:rPr>
              <w:t>共计</w:t>
            </w:r>
          </w:p>
        </w:tc>
        <w:tc>
          <w:tcPr>
            <w:tcW w:w="1428" w:type="dxa"/>
          </w:tcPr>
          <w:p w:rsidR="00000000" w:rsidRDefault="00764533" w:rsidP="00764533">
            <w:pPr>
              <w:spacing w:line="400" w:lineRule="exact"/>
              <w:ind w:rightChars="186" w:right="31680"/>
              <w:jc w:val="right"/>
              <w:rPr>
                <w:sz w:val="18"/>
              </w:rPr>
            </w:pPr>
            <w:r>
              <w:rPr>
                <w:sz w:val="18"/>
              </w:rPr>
              <w:t>5</w:t>
            </w:r>
            <w:r>
              <w:rPr>
                <w:rFonts w:hint="eastAsia"/>
                <w:sz w:val="18"/>
              </w:rPr>
              <w:t xml:space="preserve"> 1</w:t>
            </w:r>
            <w:r>
              <w:rPr>
                <w:sz w:val="18"/>
              </w:rPr>
              <w:t>64</w:t>
            </w:r>
          </w:p>
        </w:tc>
        <w:tc>
          <w:tcPr>
            <w:tcW w:w="1428" w:type="dxa"/>
          </w:tcPr>
          <w:p w:rsidR="00000000" w:rsidRDefault="00764533" w:rsidP="00764533">
            <w:pPr>
              <w:spacing w:line="400" w:lineRule="exact"/>
              <w:ind w:rightChars="186" w:right="31680"/>
              <w:jc w:val="right"/>
              <w:rPr>
                <w:sz w:val="18"/>
              </w:rPr>
            </w:pPr>
            <w:r>
              <w:rPr>
                <w:sz w:val="18"/>
              </w:rPr>
              <w:t>76.4</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591</w:t>
            </w:r>
          </w:p>
        </w:tc>
        <w:tc>
          <w:tcPr>
            <w:tcW w:w="1417" w:type="dxa"/>
          </w:tcPr>
          <w:p w:rsidR="00000000" w:rsidRDefault="00764533">
            <w:pPr>
              <w:spacing w:line="400" w:lineRule="exact"/>
              <w:jc w:val="center"/>
              <w:rPr>
                <w:sz w:val="18"/>
              </w:rPr>
            </w:pPr>
            <w:r>
              <w:rPr>
                <w:sz w:val="18"/>
              </w:rPr>
              <w:t>23.</w:t>
            </w:r>
            <w:r>
              <w:rPr>
                <w:sz w:val="18"/>
              </w:rPr>
              <w:t>6</w:t>
            </w:r>
            <w:r>
              <w:rPr>
                <w:rFonts w:hint="eastAsia"/>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非医生共计</w:t>
            </w:r>
          </w:p>
        </w:tc>
        <w:tc>
          <w:tcPr>
            <w:tcW w:w="1428" w:type="dxa"/>
          </w:tcPr>
          <w:p w:rsidR="00000000" w:rsidRDefault="00764533" w:rsidP="00764533">
            <w:pPr>
              <w:spacing w:line="400" w:lineRule="exact"/>
              <w:ind w:rightChars="186" w:right="31680"/>
              <w:jc w:val="right"/>
              <w:rPr>
                <w:sz w:val="18"/>
              </w:rPr>
            </w:pPr>
            <w:r>
              <w:rPr>
                <w:sz w:val="18"/>
              </w:rPr>
              <w:t>-</w:t>
            </w:r>
          </w:p>
        </w:tc>
        <w:tc>
          <w:tcPr>
            <w:tcW w:w="1428" w:type="dxa"/>
          </w:tcPr>
          <w:p w:rsidR="00000000" w:rsidRDefault="00764533" w:rsidP="00764533">
            <w:pPr>
              <w:spacing w:line="400" w:lineRule="exact"/>
              <w:ind w:rightChars="186" w:right="31680"/>
              <w:jc w:val="right"/>
              <w:rPr>
                <w:sz w:val="18"/>
              </w:rPr>
            </w:pPr>
            <w:r>
              <w:rPr>
                <w:sz w:val="18"/>
              </w:rPr>
              <w:t>-</w:t>
            </w:r>
          </w:p>
        </w:tc>
        <w:tc>
          <w:tcPr>
            <w:tcW w:w="1428" w:type="dxa"/>
          </w:tcPr>
          <w:p w:rsidR="00000000" w:rsidRDefault="00764533" w:rsidP="00764533">
            <w:pPr>
              <w:spacing w:line="400" w:lineRule="exact"/>
              <w:ind w:rightChars="186" w:right="31680"/>
              <w:jc w:val="right"/>
              <w:rPr>
                <w:sz w:val="18"/>
              </w:rPr>
            </w:pPr>
            <w:r>
              <w:rPr>
                <w:sz w:val="18"/>
              </w:rPr>
              <w:t>-</w:t>
            </w:r>
          </w:p>
        </w:tc>
        <w:tc>
          <w:tcPr>
            <w:tcW w:w="1417" w:type="dxa"/>
          </w:tcPr>
          <w:p w:rsidR="00000000" w:rsidRDefault="00764533">
            <w:pPr>
              <w:spacing w:line="400" w:lineRule="exact"/>
              <w:jc w:val="center"/>
              <w:rPr>
                <w:sz w:val="18"/>
              </w:rPr>
            </w:pPr>
            <w:r>
              <w:rPr>
                <w:sz w:val="18"/>
              </w:rPr>
              <w:t>-</w:t>
            </w:r>
          </w:p>
        </w:tc>
      </w:tr>
      <w:tr w:rsidR="00000000">
        <w:tblPrEx>
          <w:tblCellMar>
            <w:top w:w="0" w:type="dxa"/>
            <w:bottom w:w="0" w:type="dxa"/>
          </w:tblCellMar>
        </w:tblPrEx>
        <w:trPr>
          <w:gridAfter w:val="1"/>
          <w:wAfter w:w="15" w:type="dxa"/>
          <w:jc w:val="center"/>
        </w:trPr>
        <w:tc>
          <w:tcPr>
            <w:tcW w:w="4130" w:type="dxa"/>
            <w:gridSpan w:val="2"/>
          </w:tcPr>
          <w:p w:rsidR="00000000" w:rsidRDefault="00764533" w:rsidP="00764533">
            <w:pPr>
              <w:spacing w:line="400" w:lineRule="exact"/>
              <w:ind w:firstLineChars="130" w:firstLine="31680"/>
              <w:rPr>
                <w:rFonts w:hint="eastAsia"/>
                <w:sz w:val="18"/>
              </w:rPr>
            </w:pPr>
            <w:r>
              <w:rPr>
                <w:rFonts w:hint="eastAsia"/>
                <w:sz w:val="18"/>
              </w:rPr>
              <w:t>科学教学人员共计</w:t>
            </w:r>
          </w:p>
        </w:tc>
        <w:tc>
          <w:tcPr>
            <w:tcW w:w="1428" w:type="dxa"/>
          </w:tcPr>
          <w:p w:rsidR="00000000" w:rsidRDefault="00764533" w:rsidP="00764533">
            <w:pPr>
              <w:spacing w:line="400" w:lineRule="exact"/>
              <w:ind w:rightChars="186" w:right="31680"/>
              <w:jc w:val="right"/>
              <w:rPr>
                <w:sz w:val="18"/>
              </w:rPr>
            </w:pPr>
            <w:r>
              <w:rPr>
                <w:sz w:val="18"/>
              </w:rPr>
              <w:t>-</w:t>
            </w:r>
          </w:p>
        </w:tc>
        <w:tc>
          <w:tcPr>
            <w:tcW w:w="1428" w:type="dxa"/>
          </w:tcPr>
          <w:p w:rsidR="00000000" w:rsidRDefault="00764533" w:rsidP="00764533">
            <w:pPr>
              <w:spacing w:line="400" w:lineRule="exact"/>
              <w:ind w:rightChars="186" w:right="31680"/>
              <w:jc w:val="right"/>
              <w:rPr>
                <w:sz w:val="18"/>
              </w:rPr>
            </w:pPr>
            <w:r>
              <w:rPr>
                <w:sz w:val="18"/>
              </w:rPr>
              <w:t>-</w:t>
            </w:r>
          </w:p>
        </w:tc>
        <w:tc>
          <w:tcPr>
            <w:tcW w:w="1428" w:type="dxa"/>
          </w:tcPr>
          <w:p w:rsidR="00000000" w:rsidRDefault="00764533" w:rsidP="00764533">
            <w:pPr>
              <w:spacing w:line="400" w:lineRule="exact"/>
              <w:ind w:rightChars="186" w:right="31680"/>
              <w:jc w:val="right"/>
              <w:rPr>
                <w:sz w:val="18"/>
              </w:rPr>
            </w:pPr>
            <w:r>
              <w:rPr>
                <w:sz w:val="18"/>
              </w:rPr>
              <w:t>-</w:t>
            </w:r>
          </w:p>
        </w:tc>
        <w:tc>
          <w:tcPr>
            <w:tcW w:w="1417" w:type="dxa"/>
          </w:tcPr>
          <w:p w:rsidR="00000000" w:rsidRDefault="00764533">
            <w:pPr>
              <w:spacing w:line="400" w:lineRule="exact"/>
              <w:jc w:val="center"/>
              <w:rPr>
                <w:sz w:val="18"/>
              </w:rPr>
            </w:pPr>
            <w:r>
              <w:rPr>
                <w:sz w:val="18"/>
              </w:rPr>
              <w:t>-</w:t>
            </w:r>
          </w:p>
        </w:tc>
      </w:tr>
      <w:tr w:rsidR="00000000">
        <w:tblPrEx>
          <w:tblCellMar>
            <w:top w:w="0" w:type="dxa"/>
            <w:bottom w:w="0" w:type="dxa"/>
          </w:tblCellMar>
        </w:tblPrEx>
        <w:trPr>
          <w:gridBefore w:val="1"/>
          <w:wBefore w:w="30" w:type="dxa"/>
          <w:cantSplit/>
          <w:jc w:val="center"/>
        </w:trPr>
        <w:tc>
          <w:tcPr>
            <w:tcW w:w="9816" w:type="dxa"/>
            <w:gridSpan w:val="6"/>
          </w:tcPr>
          <w:p w:rsidR="00000000" w:rsidRDefault="00764533" w:rsidP="00764533">
            <w:pPr>
              <w:spacing w:line="400" w:lineRule="exact"/>
              <w:ind w:firstLineChars="130" w:firstLine="31680"/>
              <w:rPr>
                <w:rFonts w:hint="eastAsia"/>
                <w:sz w:val="18"/>
              </w:rPr>
            </w:pPr>
            <w:r>
              <w:rPr>
                <w:rFonts w:hint="eastAsia"/>
                <w:sz w:val="18"/>
              </w:rPr>
              <w:t>1996-1997</w:t>
            </w:r>
            <w:r>
              <w:rPr>
                <w:rFonts w:hint="eastAsia"/>
                <w:sz w:val="18"/>
              </w:rPr>
              <w:t>学年度</w:t>
            </w:r>
            <w:r>
              <w:rPr>
                <w:rFonts w:hint="eastAsia"/>
                <w:sz w:val="18"/>
              </w:rPr>
              <w:t xml:space="preserve">        </w:t>
            </w:r>
            <w:r>
              <w:rPr>
                <w:rFonts w:hint="eastAsia"/>
                <w:sz w:val="18"/>
              </w:rPr>
              <w:t>教学人员总计</w:t>
            </w:r>
          </w:p>
        </w:tc>
      </w:tr>
      <w:tr w:rsidR="00000000">
        <w:tblPrEx>
          <w:tblCellMar>
            <w:top w:w="0" w:type="dxa"/>
            <w:bottom w:w="0" w:type="dxa"/>
          </w:tblCellMar>
        </w:tblPrEx>
        <w:trPr>
          <w:gridBefore w:val="1"/>
          <w:wBefore w:w="30" w:type="dxa"/>
          <w:jc w:val="center"/>
        </w:trPr>
        <w:tc>
          <w:tcPr>
            <w:tcW w:w="4100" w:type="dxa"/>
          </w:tcPr>
          <w:p w:rsidR="00000000" w:rsidRDefault="00764533">
            <w:pPr>
              <w:spacing w:line="400" w:lineRule="exact"/>
              <w:jc w:val="center"/>
              <w:rPr>
                <w:rFonts w:hint="eastAsia"/>
                <w:sz w:val="18"/>
              </w:rPr>
            </w:pPr>
          </w:p>
        </w:tc>
        <w:tc>
          <w:tcPr>
            <w:tcW w:w="1428" w:type="dxa"/>
          </w:tcPr>
          <w:p w:rsidR="00000000" w:rsidRDefault="00764533">
            <w:pPr>
              <w:spacing w:line="400" w:lineRule="exact"/>
              <w:jc w:val="center"/>
              <w:rPr>
                <w:rFonts w:hint="eastAsia"/>
                <w:sz w:val="18"/>
              </w:rPr>
            </w:pPr>
            <w:r>
              <w:rPr>
                <w:rFonts w:hint="eastAsia"/>
                <w:sz w:val="18"/>
              </w:rPr>
              <w:t>男</w:t>
            </w:r>
          </w:p>
        </w:tc>
        <w:tc>
          <w:tcPr>
            <w:tcW w:w="1428" w:type="dxa"/>
          </w:tcPr>
          <w:p w:rsidR="00000000" w:rsidRDefault="00764533">
            <w:pPr>
              <w:spacing w:line="400" w:lineRule="exact"/>
              <w:jc w:val="center"/>
              <w:rPr>
                <w:rFonts w:hint="eastAsia"/>
                <w:sz w:val="18"/>
              </w:rPr>
            </w:pPr>
            <w:r>
              <w:rPr>
                <w:rFonts w:hint="eastAsia"/>
                <w:sz w:val="18"/>
              </w:rPr>
              <w:t>%</w:t>
            </w:r>
          </w:p>
        </w:tc>
        <w:tc>
          <w:tcPr>
            <w:tcW w:w="1428" w:type="dxa"/>
          </w:tcPr>
          <w:p w:rsidR="00000000" w:rsidRDefault="00764533">
            <w:pPr>
              <w:spacing w:line="400" w:lineRule="exact"/>
              <w:jc w:val="center"/>
              <w:rPr>
                <w:rFonts w:hint="eastAsia"/>
                <w:sz w:val="18"/>
              </w:rPr>
            </w:pPr>
            <w:r>
              <w:rPr>
                <w:rFonts w:hint="eastAsia"/>
                <w:sz w:val="18"/>
              </w:rPr>
              <w:t>女</w:t>
            </w:r>
          </w:p>
        </w:tc>
        <w:tc>
          <w:tcPr>
            <w:tcW w:w="1432" w:type="dxa"/>
            <w:gridSpan w:val="2"/>
          </w:tcPr>
          <w:p w:rsidR="00000000" w:rsidRDefault="00764533">
            <w:pPr>
              <w:spacing w:line="400" w:lineRule="exact"/>
              <w:jc w:val="center"/>
              <w:rPr>
                <w:rFonts w:hint="eastAsia"/>
                <w:sz w:val="18"/>
              </w:rPr>
            </w:pP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总计</w:t>
            </w:r>
          </w:p>
        </w:tc>
        <w:tc>
          <w:tcPr>
            <w:tcW w:w="1428" w:type="dxa"/>
          </w:tcPr>
          <w:p w:rsidR="00000000" w:rsidRDefault="00764533" w:rsidP="00764533">
            <w:pPr>
              <w:spacing w:line="400" w:lineRule="exact"/>
              <w:ind w:rightChars="186" w:right="31680"/>
              <w:jc w:val="right"/>
              <w:rPr>
                <w:sz w:val="18"/>
              </w:rPr>
            </w:pPr>
            <w:r>
              <w:rPr>
                <w:sz w:val="18"/>
              </w:rPr>
              <w:t>6</w:t>
            </w:r>
            <w:r>
              <w:rPr>
                <w:rFonts w:hint="eastAsia"/>
                <w:sz w:val="18"/>
              </w:rPr>
              <w:t xml:space="preserve"> </w:t>
            </w:r>
            <w:r>
              <w:rPr>
                <w:sz w:val="18"/>
              </w:rPr>
              <w:t>918</w:t>
            </w:r>
          </w:p>
        </w:tc>
        <w:tc>
          <w:tcPr>
            <w:tcW w:w="1428" w:type="dxa"/>
          </w:tcPr>
          <w:p w:rsidR="00000000" w:rsidRDefault="00764533" w:rsidP="00764533">
            <w:pPr>
              <w:spacing w:line="400" w:lineRule="exact"/>
              <w:ind w:rightChars="186" w:right="31680"/>
              <w:jc w:val="right"/>
              <w:rPr>
                <w:sz w:val="18"/>
              </w:rPr>
            </w:pPr>
            <w:r>
              <w:rPr>
                <w:sz w:val="18"/>
              </w:rPr>
              <w:t>72.2</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w:t>
            </w:r>
            <w:r>
              <w:rPr>
                <w:rFonts w:hint="eastAsia"/>
                <w:sz w:val="18"/>
              </w:rPr>
              <w:t xml:space="preserve"> </w:t>
            </w:r>
            <w:r>
              <w:rPr>
                <w:sz w:val="18"/>
              </w:rPr>
              <w:t>667</w:t>
            </w:r>
          </w:p>
        </w:tc>
        <w:tc>
          <w:tcPr>
            <w:tcW w:w="1432" w:type="dxa"/>
            <w:gridSpan w:val="2"/>
          </w:tcPr>
          <w:p w:rsidR="00000000" w:rsidRDefault="00764533">
            <w:pPr>
              <w:spacing w:line="400" w:lineRule="exact"/>
              <w:jc w:val="center"/>
              <w:rPr>
                <w:sz w:val="18"/>
              </w:rPr>
            </w:pPr>
            <w:r>
              <w:rPr>
                <w:sz w:val="18"/>
              </w:rPr>
              <w:t>27.8</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DEP</w:t>
            </w:r>
            <w:r>
              <w:rPr>
                <w:rFonts w:hint="eastAsia"/>
                <w:sz w:val="18"/>
              </w:rPr>
              <w:t>共计</w:t>
            </w:r>
          </w:p>
        </w:tc>
        <w:tc>
          <w:tcPr>
            <w:tcW w:w="1428" w:type="dxa"/>
          </w:tcPr>
          <w:p w:rsidR="00000000" w:rsidRDefault="00764533" w:rsidP="00764533">
            <w:pPr>
              <w:spacing w:line="400" w:lineRule="exact"/>
              <w:ind w:rightChars="186" w:right="31680"/>
              <w:jc w:val="right"/>
              <w:rPr>
                <w:sz w:val="18"/>
              </w:rPr>
            </w:pPr>
            <w:r>
              <w:rPr>
                <w:sz w:val="18"/>
              </w:rPr>
              <w:t>5</w:t>
            </w:r>
            <w:r>
              <w:rPr>
                <w:rFonts w:hint="eastAsia"/>
                <w:sz w:val="18"/>
              </w:rPr>
              <w:t xml:space="preserve"> </w:t>
            </w:r>
            <w:r>
              <w:rPr>
                <w:sz w:val="18"/>
              </w:rPr>
              <w:t>155</w:t>
            </w:r>
          </w:p>
        </w:tc>
        <w:tc>
          <w:tcPr>
            <w:tcW w:w="1428" w:type="dxa"/>
          </w:tcPr>
          <w:p w:rsidR="00000000" w:rsidRDefault="00764533" w:rsidP="00764533">
            <w:pPr>
              <w:spacing w:line="400" w:lineRule="exact"/>
              <w:ind w:rightChars="186" w:right="31680"/>
              <w:jc w:val="right"/>
              <w:rPr>
                <w:sz w:val="18"/>
              </w:rPr>
            </w:pPr>
            <w:r>
              <w:rPr>
                <w:sz w:val="18"/>
              </w:rPr>
              <w:t>76.3</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600</w:t>
            </w:r>
          </w:p>
        </w:tc>
        <w:tc>
          <w:tcPr>
            <w:tcW w:w="1432" w:type="dxa"/>
            <w:gridSpan w:val="2"/>
          </w:tcPr>
          <w:p w:rsidR="00000000" w:rsidRDefault="00764533">
            <w:pPr>
              <w:spacing w:line="400" w:lineRule="exact"/>
              <w:jc w:val="center"/>
              <w:rPr>
                <w:sz w:val="18"/>
              </w:rPr>
            </w:pPr>
            <w:r>
              <w:rPr>
                <w:sz w:val="18"/>
              </w:rPr>
              <w:t>23.7</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非医生共计</w:t>
            </w:r>
          </w:p>
        </w:tc>
        <w:tc>
          <w:tcPr>
            <w:tcW w:w="1428" w:type="dxa"/>
          </w:tcPr>
          <w:p w:rsidR="00000000" w:rsidRDefault="00764533" w:rsidP="00764533">
            <w:pPr>
              <w:spacing w:line="400" w:lineRule="exact"/>
              <w:ind w:rightChars="186" w:right="31680"/>
              <w:jc w:val="right"/>
              <w:rPr>
                <w:sz w:val="18"/>
              </w:rPr>
            </w:pPr>
            <w:r>
              <w:rPr>
                <w:sz w:val="18"/>
              </w:rPr>
              <w:t>320</w:t>
            </w:r>
          </w:p>
        </w:tc>
        <w:tc>
          <w:tcPr>
            <w:tcW w:w="1428" w:type="dxa"/>
          </w:tcPr>
          <w:p w:rsidR="00000000" w:rsidRDefault="00764533" w:rsidP="00764533">
            <w:pPr>
              <w:spacing w:line="400" w:lineRule="exact"/>
              <w:ind w:rightChars="186" w:right="31680"/>
              <w:jc w:val="right"/>
              <w:rPr>
                <w:sz w:val="18"/>
              </w:rPr>
            </w:pPr>
            <w:r>
              <w:rPr>
                <w:sz w:val="18"/>
              </w:rPr>
              <w:t>55.2</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260</w:t>
            </w:r>
          </w:p>
        </w:tc>
        <w:tc>
          <w:tcPr>
            <w:tcW w:w="1432" w:type="dxa"/>
            <w:gridSpan w:val="2"/>
          </w:tcPr>
          <w:p w:rsidR="00000000" w:rsidRDefault="00764533">
            <w:pPr>
              <w:spacing w:line="400" w:lineRule="exact"/>
              <w:jc w:val="center"/>
              <w:rPr>
                <w:sz w:val="18"/>
              </w:rPr>
            </w:pPr>
            <w:r>
              <w:rPr>
                <w:sz w:val="18"/>
              </w:rPr>
              <w:t>44.8</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科学教学人员共计</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443</w:t>
            </w:r>
          </w:p>
        </w:tc>
        <w:tc>
          <w:tcPr>
            <w:tcW w:w="1428" w:type="dxa"/>
          </w:tcPr>
          <w:p w:rsidR="00000000" w:rsidRDefault="00764533" w:rsidP="00764533">
            <w:pPr>
              <w:spacing w:line="400" w:lineRule="exact"/>
              <w:ind w:rightChars="186" w:right="31680"/>
              <w:jc w:val="right"/>
              <w:rPr>
                <w:sz w:val="18"/>
              </w:rPr>
            </w:pPr>
            <w:r>
              <w:rPr>
                <w:sz w:val="18"/>
              </w:rPr>
              <w:t>64.1</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807</w:t>
            </w:r>
          </w:p>
        </w:tc>
        <w:tc>
          <w:tcPr>
            <w:tcW w:w="1432" w:type="dxa"/>
            <w:gridSpan w:val="2"/>
          </w:tcPr>
          <w:p w:rsidR="00000000" w:rsidRDefault="00764533">
            <w:pPr>
              <w:spacing w:line="400" w:lineRule="exact"/>
              <w:jc w:val="center"/>
              <w:rPr>
                <w:sz w:val="18"/>
              </w:rPr>
            </w:pPr>
            <w:r>
              <w:rPr>
                <w:sz w:val="18"/>
              </w:rPr>
              <w:t>35.9</w:t>
            </w:r>
            <w:r>
              <w:rPr>
                <w:rFonts w:hint="eastAsia"/>
                <w:sz w:val="18"/>
              </w:rPr>
              <w:t>%</w:t>
            </w:r>
          </w:p>
        </w:tc>
      </w:tr>
      <w:tr w:rsidR="00000000">
        <w:tblPrEx>
          <w:tblCellMar>
            <w:top w:w="0" w:type="dxa"/>
            <w:bottom w:w="0" w:type="dxa"/>
          </w:tblCellMar>
        </w:tblPrEx>
        <w:trPr>
          <w:gridBefore w:val="1"/>
          <w:wBefore w:w="30" w:type="dxa"/>
          <w:cantSplit/>
          <w:jc w:val="center"/>
        </w:trPr>
        <w:tc>
          <w:tcPr>
            <w:tcW w:w="9816" w:type="dxa"/>
            <w:gridSpan w:val="6"/>
          </w:tcPr>
          <w:p w:rsidR="00000000" w:rsidRDefault="00764533" w:rsidP="00764533">
            <w:pPr>
              <w:spacing w:line="400" w:lineRule="exact"/>
              <w:ind w:firstLineChars="130" w:firstLine="31680"/>
              <w:rPr>
                <w:rFonts w:hint="eastAsia"/>
                <w:sz w:val="18"/>
              </w:rPr>
            </w:pPr>
            <w:r>
              <w:rPr>
                <w:rFonts w:hint="eastAsia"/>
                <w:sz w:val="18"/>
              </w:rPr>
              <w:t>1997-1998</w:t>
            </w:r>
            <w:r>
              <w:rPr>
                <w:rFonts w:hint="eastAsia"/>
                <w:sz w:val="18"/>
              </w:rPr>
              <w:t>学年度</w:t>
            </w:r>
            <w:r>
              <w:rPr>
                <w:rFonts w:hint="eastAsia"/>
                <w:sz w:val="18"/>
              </w:rPr>
              <w:t xml:space="preserve">        </w:t>
            </w:r>
            <w:r>
              <w:rPr>
                <w:rFonts w:hint="eastAsia"/>
                <w:sz w:val="18"/>
              </w:rPr>
              <w:t>教学人员总计</w:t>
            </w:r>
          </w:p>
        </w:tc>
      </w:tr>
      <w:tr w:rsidR="00000000">
        <w:tblPrEx>
          <w:tblCellMar>
            <w:top w:w="0" w:type="dxa"/>
            <w:bottom w:w="0" w:type="dxa"/>
          </w:tblCellMar>
        </w:tblPrEx>
        <w:trPr>
          <w:gridBefore w:val="1"/>
          <w:wBefore w:w="30" w:type="dxa"/>
          <w:jc w:val="center"/>
        </w:trPr>
        <w:tc>
          <w:tcPr>
            <w:tcW w:w="4100" w:type="dxa"/>
          </w:tcPr>
          <w:p w:rsidR="00000000" w:rsidRDefault="00764533">
            <w:pPr>
              <w:spacing w:line="400" w:lineRule="exact"/>
              <w:rPr>
                <w:rFonts w:hint="eastAsia"/>
                <w:sz w:val="18"/>
              </w:rPr>
            </w:pPr>
          </w:p>
        </w:tc>
        <w:tc>
          <w:tcPr>
            <w:tcW w:w="1428" w:type="dxa"/>
          </w:tcPr>
          <w:p w:rsidR="00000000" w:rsidRDefault="00764533">
            <w:pPr>
              <w:spacing w:line="400" w:lineRule="exact"/>
              <w:jc w:val="center"/>
              <w:rPr>
                <w:rFonts w:hint="eastAsia"/>
                <w:sz w:val="18"/>
              </w:rPr>
            </w:pPr>
            <w:r>
              <w:rPr>
                <w:rFonts w:hint="eastAsia"/>
                <w:sz w:val="18"/>
              </w:rPr>
              <w:t>男</w:t>
            </w:r>
          </w:p>
        </w:tc>
        <w:tc>
          <w:tcPr>
            <w:tcW w:w="1428" w:type="dxa"/>
          </w:tcPr>
          <w:p w:rsidR="00000000" w:rsidRDefault="00764533">
            <w:pPr>
              <w:spacing w:line="400" w:lineRule="exact"/>
              <w:jc w:val="center"/>
              <w:rPr>
                <w:rFonts w:hint="eastAsia"/>
                <w:sz w:val="18"/>
              </w:rPr>
            </w:pPr>
            <w:r>
              <w:rPr>
                <w:rFonts w:hint="eastAsia"/>
                <w:sz w:val="18"/>
              </w:rPr>
              <w:t>%</w:t>
            </w:r>
          </w:p>
        </w:tc>
        <w:tc>
          <w:tcPr>
            <w:tcW w:w="1428" w:type="dxa"/>
          </w:tcPr>
          <w:p w:rsidR="00000000" w:rsidRDefault="00764533">
            <w:pPr>
              <w:spacing w:line="400" w:lineRule="exact"/>
              <w:jc w:val="center"/>
              <w:rPr>
                <w:rFonts w:hint="eastAsia"/>
                <w:sz w:val="18"/>
              </w:rPr>
            </w:pPr>
            <w:r>
              <w:rPr>
                <w:rFonts w:hint="eastAsia"/>
                <w:sz w:val="18"/>
              </w:rPr>
              <w:t>女</w:t>
            </w:r>
          </w:p>
        </w:tc>
        <w:tc>
          <w:tcPr>
            <w:tcW w:w="1432" w:type="dxa"/>
            <w:gridSpan w:val="2"/>
          </w:tcPr>
          <w:p w:rsidR="00000000" w:rsidRDefault="00764533">
            <w:pPr>
              <w:spacing w:line="400" w:lineRule="exact"/>
              <w:jc w:val="center"/>
              <w:rPr>
                <w:rFonts w:hint="eastAsia"/>
                <w:sz w:val="18"/>
              </w:rPr>
            </w:pP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总计</w:t>
            </w:r>
          </w:p>
        </w:tc>
        <w:tc>
          <w:tcPr>
            <w:tcW w:w="1428" w:type="dxa"/>
          </w:tcPr>
          <w:p w:rsidR="00000000" w:rsidRDefault="00764533" w:rsidP="00764533">
            <w:pPr>
              <w:spacing w:line="400" w:lineRule="exact"/>
              <w:ind w:rightChars="186" w:right="31680"/>
              <w:jc w:val="right"/>
              <w:rPr>
                <w:sz w:val="18"/>
              </w:rPr>
            </w:pPr>
            <w:r>
              <w:rPr>
                <w:sz w:val="18"/>
              </w:rPr>
              <w:t>7</w:t>
            </w:r>
            <w:r>
              <w:rPr>
                <w:rFonts w:hint="eastAsia"/>
                <w:sz w:val="18"/>
              </w:rPr>
              <w:t xml:space="preserve"> </w:t>
            </w:r>
            <w:r>
              <w:rPr>
                <w:sz w:val="18"/>
              </w:rPr>
              <w:t>061</w:t>
            </w:r>
          </w:p>
        </w:tc>
        <w:tc>
          <w:tcPr>
            <w:tcW w:w="1428" w:type="dxa"/>
          </w:tcPr>
          <w:p w:rsidR="00000000" w:rsidRDefault="00764533" w:rsidP="00764533">
            <w:pPr>
              <w:spacing w:line="400" w:lineRule="exact"/>
              <w:ind w:rightChars="186" w:right="31680"/>
              <w:jc w:val="right"/>
              <w:rPr>
                <w:sz w:val="18"/>
              </w:rPr>
            </w:pPr>
            <w:r>
              <w:rPr>
                <w:sz w:val="18"/>
              </w:rPr>
              <w:t>72.1</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w:t>
            </w:r>
            <w:r>
              <w:rPr>
                <w:rFonts w:hint="eastAsia"/>
                <w:sz w:val="18"/>
              </w:rPr>
              <w:t xml:space="preserve"> </w:t>
            </w:r>
            <w:r>
              <w:rPr>
                <w:sz w:val="18"/>
              </w:rPr>
              <w:t>773</w:t>
            </w:r>
          </w:p>
        </w:tc>
        <w:tc>
          <w:tcPr>
            <w:tcW w:w="1432" w:type="dxa"/>
            <w:gridSpan w:val="2"/>
          </w:tcPr>
          <w:p w:rsidR="00000000" w:rsidRDefault="00764533">
            <w:pPr>
              <w:spacing w:line="400" w:lineRule="exact"/>
              <w:jc w:val="center"/>
              <w:rPr>
                <w:sz w:val="18"/>
              </w:rPr>
            </w:pPr>
            <w:r>
              <w:rPr>
                <w:sz w:val="18"/>
              </w:rPr>
              <w:t>27.9</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DEP</w:t>
            </w:r>
            <w:r>
              <w:rPr>
                <w:rFonts w:hint="eastAsia"/>
                <w:sz w:val="18"/>
              </w:rPr>
              <w:t>共计</w:t>
            </w:r>
          </w:p>
        </w:tc>
        <w:tc>
          <w:tcPr>
            <w:tcW w:w="1428" w:type="dxa"/>
          </w:tcPr>
          <w:p w:rsidR="00000000" w:rsidRDefault="00764533" w:rsidP="00764533">
            <w:pPr>
              <w:spacing w:line="400" w:lineRule="exact"/>
              <w:ind w:rightChars="186" w:right="31680"/>
              <w:jc w:val="right"/>
              <w:rPr>
                <w:sz w:val="18"/>
              </w:rPr>
            </w:pPr>
            <w:r>
              <w:rPr>
                <w:sz w:val="18"/>
              </w:rPr>
              <w:t>5</w:t>
            </w:r>
            <w:r>
              <w:rPr>
                <w:rFonts w:hint="eastAsia"/>
                <w:sz w:val="18"/>
              </w:rPr>
              <w:t xml:space="preserve"> </w:t>
            </w:r>
            <w:r>
              <w:rPr>
                <w:sz w:val="18"/>
              </w:rPr>
              <w:t>231</w:t>
            </w:r>
          </w:p>
        </w:tc>
        <w:tc>
          <w:tcPr>
            <w:tcW w:w="1428" w:type="dxa"/>
          </w:tcPr>
          <w:p w:rsidR="00000000" w:rsidRDefault="00764533" w:rsidP="00764533">
            <w:pPr>
              <w:spacing w:line="400" w:lineRule="exact"/>
              <w:ind w:rightChars="186" w:right="31680"/>
              <w:jc w:val="right"/>
              <w:rPr>
                <w:sz w:val="18"/>
              </w:rPr>
            </w:pPr>
            <w:r>
              <w:rPr>
                <w:sz w:val="18"/>
              </w:rPr>
              <w:t>75.2</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724</w:t>
            </w:r>
          </w:p>
        </w:tc>
        <w:tc>
          <w:tcPr>
            <w:tcW w:w="1432" w:type="dxa"/>
            <w:gridSpan w:val="2"/>
          </w:tcPr>
          <w:p w:rsidR="00000000" w:rsidRDefault="00764533">
            <w:pPr>
              <w:spacing w:line="400" w:lineRule="exact"/>
              <w:jc w:val="center"/>
              <w:rPr>
                <w:sz w:val="18"/>
              </w:rPr>
            </w:pPr>
            <w:r>
              <w:rPr>
                <w:sz w:val="18"/>
              </w:rPr>
              <w:t>24.8</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非医生共计</w:t>
            </w:r>
          </w:p>
        </w:tc>
        <w:tc>
          <w:tcPr>
            <w:tcW w:w="1428" w:type="dxa"/>
          </w:tcPr>
          <w:p w:rsidR="00000000" w:rsidRDefault="00764533" w:rsidP="00764533">
            <w:pPr>
              <w:spacing w:line="400" w:lineRule="exact"/>
              <w:ind w:rightChars="186" w:right="31680"/>
              <w:jc w:val="right"/>
              <w:rPr>
                <w:sz w:val="18"/>
              </w:rPr>
            </w:pPr>
            <w:r>
              <w:rPr>
                <w:sz w:val="18"/>
              </w:rPr>
              <w:t>311</w:t>
            </w:r>
          </w:p>
        </w:tc>
        <w:tc>
          <w:tcPr>
            <w:tcW w:w="1428" w:type="dxa"/>
          </w:tcPr>
          <w:p w:rsidR="00000000" w:rsidRDefault="00764533" w:rsidP="00764533">
            <w:pPr>
              <w:spacing w:line="400" w:lineRule="exact"/>
              <w:ind w:rightChars="186" w:right="31680"/>
              <w:jc w:val="right"/>
              <w:rPr>
                <w:sz w:val="18"/>
              </w:rPr>
            </w:pPr>
            <w:r>
              <w:rPr>
                <w:sz w:val="18"/>
              </w:rPr>
              <w:t>58.6</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220</w:t>
            </w:r>
          </w:p>
        </w:tc>
        <w:tc>
          <w:tcPr>
            <w:tcW w:w="1432" w:type="dxa"/>
            <w:gridSpan w:val="2"/>
          </w:tcPr>
          <w:p w:rsidR="00000000" w:rsidRDefault="00764533">
            <w:pPr>
              <w:spacing w:line="400" w:lineRule="exact"/>
              <w:jc w:val="center"/>
              <w:rPr>
                <w:sz w:val="18"/>
              </w:rPr>
            </w:pPr>
            <w:r>
              <w:rPr>
                <w:sz w:val="18"/>
              </w:rPr>
              <w:t>41.4</w:t>
            </w:r>
            <w:r>
              <w:rPr>
                <w:rFonts w:hint="eastAsia"/>
                <w:sz w:val="18"/>
              </w:rPr>
              <w:t>%</w:t>
            </w:r>
          </w:p>
        </w:tc>
      </w:tr>
      <w:tr w:rsidR="00000000">
        <w:tblPrEx>
          <w:tblCellMar>
            <w:top w:w="0" w:type="dxa"/>
            <w:bottom w:w="0" w:type="dxa"/>
          </w:tblCellMar>
        </w:tblPrEx>
        <w:trPr>
          <w:gridBefore w:val="1"/>
          <w:wBefore w:w="30" w:type="dxa"/>
          <w:jc w:val="center"/>
        </w:trPr>
        <w:tc>
          <w:tcPr>
            <w:tcW w:w="4100" w:type="dxa"/>
          </w:tcPr>
          <w:p w:rsidR="00000000" w:rsidRDefault="00764533" w:rsidP="00764533">
            <w:pPr>
              <w:spacing w:line="400" w:lineRule="exact"/>
              <w:ind w:firstLineChars="130" w:firstLine="31680"/>
              <w:rPr>
                <w:rFonts w:hint="eastAsia"/>
                <w:sz w:val="18"/>
              </w:rPr>
            </w:pPr>
            <w:r>
              <w:rPr>
                <w:rFonts w:hint="eastAsia"/>
                <w:sz w:val="18"/>
              </w:rPr>
              <w:t>科学教学人员共计</w:t>
            </w:r>
          </w:p>
        </w:tc>
        <w:tc>
          <w:tcPr>
            <w:tcW w:w="1428" w:type="dxa"/>
          </w:tcPr>
          <w:p w:rsidR="00000000" w:rsidRDefault="00764533" w:rsidP="00764533">
            <w:pPr>
              <w:spacing w:line="400" w:lineRule="exact"/>
              <w:ind w:rightChars="186" w:right="31680"/>
              <w:jc w:val="right"/>
              <w:rPr>
                <w:sz w:val="18"/>
              </w:rPr>
            </w:pPr>
            <w:r>
              <w:rPr>
                <w:sz w:val="18"/>
              </w:rPr>
              <w:t>1</w:t>
            </w:r>
            <w:r>
              <w:rPr>
                <w:rFonts w:hint="eastAsia"/>
                <w:sz w:val="18"/>
              </w:rPr>
              <w:t xml:space="preserve"> </w:t>
            </w:r>
            <w:r>
              <w:rPr>
                <w:sz w:val="18"/>
              </w:rPr>
              <w:t>519</w:t>
            </w:r>
          </w:p>
        </w:tc>
        <w:tc>
          <w:tcPr>
            <w:tcW w:w="1428" w:type="dxa"/>
          </w:tcPr>
          <w:p w:rsidR="00000000" w:rsidRDefault="00764533" w:rsidP="00764533">
            <w:pPr>
              <w:spacing w:line="400" w:lineRule="exact"/>
              <w:ind w:rightChars="186" w:right="31680"/>
              <w:jc w:val="right"/>
              <w:rPr>
                <w:sz w:val="18"/>
              </w:rPr>
            </w:pPr>
            <w:r>
              <w:rPr>
                <w:sz w:val="18"/>
              </w:rPr>
              <w:t>65.9</w:t>
            </w:r>
            <w:r>
              <w:rPr>
                <w:rFonts w:hint="eastAsia"/>
                <w:sz w:val="18"/>
              </w:rPr>
              <w:t>%</w:t>
            </w:r>
          </w:p>
        </w:tc>
        <w:tc>
          <w:tcPr>
            <w:tcW w:w="1428" w:type="dxa"/>
          </w:tcPr>
          <w:p w:rsidR="00000000" w:rsidRDefault="00764533" w:rsidP="00764533">
            <w:pPr>
              <w:spacing w:line="400" w:lineRule="exact"/>
              <w:ind w:rightChars="186" w:right="31680"/>
              <w:jc w:val="right"/>
              <w:rPr>
                <w:sz w:val="18"/>
              </w:rPr>
            </w:pPr>
            <w:r>
              <w:rPr>
                <w:sz w:val="18"/>
              </w:rPr>
              <w:t>786</w:t>
            </w:r>
          </w:p>
        </w:tc>
        <w:tc>
          <w:tcPr>
            <w:tcW w:w="1432" w:type="dxa"/>
            <w:gridSpan w:val="2"/>
          </w:tcPr>
          <w:p w:rsidR="00000000" w:rsidRDefault="00764533">
            <w:pPr>
              <w:spacing w:line="400" w:lineRule="exact"/>
              <w:jc w:val="center"/>
              <w:rPr>
                <w:sz w:val="18"/>
              </w:rPr>
            </w:pPr>
            <w:r>
              <w:rPr>
                <w:sz w:val="18"/>
              </w:rPr>
              <w:t>34.1</w:t>
            </w:r>
            <w:r>
              <w:rPr>
                <w:rFonts w:hint="eastAsia"/>
                <w:sz w:val="18"/>
              </w:rPr>
              <w:t>%</w:t>
            </w:r>
          </w:p>
        </w:tc>
      </w:tr>
    </w:tbl>
    <w:p w:rsidR="00000000" w:rsidRDefault="00764533">
      <w:pPr>
        <w:spacing w:line="240" w:lineRule="exact"/>
        <w:jc w:val="center"/>
        <w:rPr>
          <w:rFonts w:eastAsia="SimHei"/>
        </w:rPr>
      </w:pPr>
    </w:p>
    <w:p w:rsidR="00000000" w:rsidRDefault="00764533">
      <w:pPr>
        <w:spacing w:after="240" w:line="360" w:lineRule="exact"/>
        <w:jc w:val="center"/>
        <w:rPr>
          <w:rFonts w:eastAsia="SimHei" w:hint="eastAsia"/>
        </w:rPr>
      </w:pPr>
      <w:r>
        <w:rPr>
          <w:rFonts w:eastAsia="SimHei" w:hint="eastAsia"/>
        </w:rPr>
        <w:t>教师的继续教育</w:t>
      </w:r>
    </w:p>
    <w:p w:rsidR="00000000" w:rsidRDefault="00764533">
      <w:pPr>
        <w:spacing w:after="240" w:line="340" w:lineRule="exact"/>
        <w:ind w:firstLine="425"/>
        <w:rPr>
          <w:rFonts w:hint="eastAsia"/>
        </w:rPr>
      </w:pPr>
      <w:r>
        <w:rPr>
          <w:rFonts w:hint="eastAsia"/>
        </w:rPr>
        <w:t>近年来，希腊全国各区教育中心都在开展各级教师的继续教育。</w:t>
      </w:r>
    </w:p>
    <w:p w:rsidR="00000000" w:rsidRDefault="00764533">
      <w:pPr>
        <w:spacing w:after="240" w:line="340" w:lineRule="exact"/>
        <w:ind w:firstLine="425"/>
        <w:rPr>
          <w:rFonts w:hint="eastAsia"/>
        </w:rPr>
      </w:pPr>
      <w:r>
        <w:rPr>
          <w:rFonts w:hint="eastAsia"/>
        </w:rPr>
        <w:t>男女平等总秘书处在教育部的一项优先工作，就是在教师的继续教育中增列男女平等内容。为此，最近男女平等总秘书处与男女平等问题研究中心和教育部合作，举办了一系列研讨会，向本省的教师宣传男女平等问题（见《男女平等总秘书处积极行动》和图</w:t>
      </w:r>
      <w:r>
        <w:rPr>
          <w:rFonts w:hint="eastAsia"/>
        </w:rPr>
        <w:t>6a</w:t>
      </w:r>
      <w:r>
        <w:rPr>
          <w:rFonts w:hint="eastAsia"/>
        </w:rPr>
        <w:t>、</w:t>
      </w:r>
      <w:r>
        <w:rPr>
          <w:rFonts w:hint="eastAsia"/>
        </w:rPr>
        <w:t>6b</w:t>
      </w:r>
      <w:r>
        <w:rPr>
          <w:rFonts w:hint="eastAsia"/>
        </w:rPr>
        <w:t>和</w:t>
      </w:r>
      <w:r>
        <w:rPr>
          <w:rFonts w:hint="eastAsia"/>
        </w:rPr>
        <w:t>6c</w:t>
      </w:r>
      <w:r>
        <w:rPr>
          <w:rFonts w:hint="eastAsia"/>
        </w:rPr>
        <w:t>中的表格</w:t>
      </w:r>
      <w:r>
        <w:rPr>
          <w:rFonts w:hint="eastAsia"/>
        </w:rPr>
        <w:t>）。</w:t>
      </w:r>
    </w:p>
    <w:p w:rsidR="00000000" w:rsidRDefault="00764533">
      <w:pPr>
        <w:spacing w:after="240" w:line="380" w:lineRule="exact"/>
        <w:ind w:firstLine="425"/>
        <w:rPr>
          <w:rFonts w:ascii="SimHei" w:eastAsia="SimHei" w:hint="eastAsia"/>
        </w:rPr>
      </w:pPr>
      <w:r>
        <w:rPr>
          <w:rFonts w:ascii="SimHei" w:eastAsia="SimHei" w:hint="eastAsia"/>
        </w:rPr>
        <w:t>1997</w:t>
      </w:r>
      <w:r>
        <w:rPr>
          <w:rFonts w:ascii="SimHei" w:eastAsia="SimHei" w:hint="eastAsia"/>
        </w:rPr>
        <w:t>年的研讨会</w:t>
      </w:r>
    </w:p>
    <w:tbl>
      <w:tblPr>
        <w:tblW w:w="0" w:type="auto"/>
        <w:jc w:val="center"/>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9"/>
        <w:gridCol w:w="2840"/>
        <w:gridCol w:w="2840"/>
      </w:tblGrid>
      <w:tr w:rsidR="00000000">
        <w:tblPrEx>
          <w:tblCellMar>
            <w:top w:w="0" w:type="dxa"/>
            <w:bottom w:w="0" w:type="dxa"/>
          </w:tblCellMar>
        </w:tblPrEx>
        <w:trPr>
          <w:cantSplit/>
          <w:jc w:val="center"/>
        </w:trPr>
        <w:tc>
          <w:tcPr>
            <w:tcW w:w="9029" w:type="dxa"/>
            <w:gridSpan w:val="3"/>
          </w:tcPr>
          <w:p w:rsidR="00000000" w:rsidRDefault="00764533">
            <w:pPr>
              <w:spacing w:line="340" w:lineRule="exact"/>
              <w:jc w:val="center"/>
              <w:rPr>
                <w:rFonts w:ascii="SimHei" w:eastAsia="SimHei" w:hint="eastAsia"/>
              </w:rPr>
            </w:pPr>
            <w:r>
              <w:rPr>
                <w:rFonts w:ascii="SimHei" w:eastAsia="SimHei" w:hint="eastAsia"/>
              </w:rPr>
              <w:t>1997</w:t>
            </w:r>
            <w:r>
              <w:rPr>
                <w:rFonts w:ascii="SimHei" w:eastAsia="SimHei" w:hint="eastAsia"/>
              </w:rPr>
              <w:t>年</w:t>
            </w:r>
            <w:r>
              <w:rPr>
                <w:rFonts w:ascii="SimHei" w:eastAsia="SimHei" w:hint="eastAsia"/>
              </w:rPr>
              <w:t>10</w:t>
            </w:r>
            <w:r>
              <w:rPr>
                <w:rFonts w:ascii="SimHei" w:eastAsia="SimHei" w:hint="eastAsia"/>
              </w:rPr>
              <w:t>月在塞萨洛尼基举行的研讨会</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性别</w:t>
            </w:r>
          </w:p>
        </w:tc>
        <w:tc>
          <w:tcPr>
            <w:tcW w:w="2840" w:type="dxa"/>
          </w:tcPr>
          <w:p w:rsidR="00000000" w:rsidRDefault="00764533">
            <w:pPr>
              <w:spacing w:line="340" w:lineRule="exact"/>
              <w:jc w:val="center"/>
              <w:rPr>
                <w:rFonts w:hint="eastAsia"/>
                <w:sz w:val="18"/>
              </w:rPr>
            </w:pPr>
            <w:r>
              <w:rPr>
                <w:rFonts w:hint="eastAsia"/>
                <w:sz w:val="18"/>
              </w:rPr>
              <w:t>参加人数</w:t>
            </w:r>
          </w:p>
        </w:tc>
        <w:tc>
          <w:tcPr>
            <w:tcW w:w="2840" w:type="dxa"/>
          </w:tcPr>
          <w:p w:rsidR="00000000" w:rsidRDefault="00764533">
            <w:pPr>
              <w:spacing w:line="34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男</w:t>
            </w:r>
          </w:p>
        </w:tc>
        <w:tc>
          <w:tcPr>
            <w:tcW w:w="2840" w:type="dxa"/>
          </w:tcPr>
          <w:p w:rsidR="00000000" w:rsidRDefault="00764533">
            <w:pPr>
              <w:spacing w:line="340" w:lineRule="exact"/>
              <w:jc w:val="center"/>
              <w:rPr>
                <w:sz w:val="18"/>
              </w:rPr>
            </w:pPr>
            <w:r>
              <w:rPr>
                <w:sz w:val="18"/>
              </w:rPr>
              <w:t>10</w:t>
            </w:r>
          </w:p>
        </w:tc>
        <w:tc>
          <w:tcPr>
            <w:tcW w:w="2840" w:type="dxa"/>
          </w:tcPr>
          <w:p w:rsidR="00000000" w:rsidRDefault="00764533">
            <w:pPr>
              <w:spacing w:line="340" w:lineRule="exact"/>
              <w:jc w:val="center"/>
              <w:rPr>
                <w:sz w:val="18"/>
              </w:rPr>
            </w:pPr>
            <w:r>
              <w:rPr>
                <w:sz w:val="18"/>
              </w:rPr>
              <w:t>17.9</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女</w:t>
            </w:r>
          </w:p>
        </w:tc>
        <w:tc>
          <w:tcPr>
            <w:tcW w:w="2840" w:type="dxa"/>
          </w:tcPr>
          <w:p w:rsidR="00000000" w:rsidRDefault="00764533">
            <w:pPr>
              <w:spacing w:line="340" w:lineRule="exact"/>
              <w:jc w:val="center"/>
              <w:rPr>
                <w:sz w:val="18"/>
              </w:rPr>
            </w:pPr>
            <w:r>
              <w:rPr>
                <w:sz w:val="18"/>
              </w:rPr>
              <w:t>46</w:t>
            </w:r>
          </w:p>
        </w:tc>
        <w:tc>
          <w:tcPr>
            <w:tcW w:w="2840" w:type="dxa"/>
          </w:tcPr>
          <w:p w:rsidR="00000000" w:rsidRDefault="00764533">
            <w:pPr>
              <w:spacing w:line="340" w:lineRule="exact"/>
              <w:jc w:val="center"/>
              <w:rPr>
                <w:sz w:val="18"/>
              </w:rPr>
            </w:pPr>
            <w:r>
              <w:rPr>
                <w:sz w:val="18"/>
              </w:rPr>
              <w:t>82.1</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共计</w:t>
            </w:r>
          </w:p>
        </w:tc>
        <w:tc>
          <w:tcPr>
            <w:tcW w:w="2840" w:type="dxa"/>
          </w:tcPr>
          <w:p w:rsidR="00000000" w:rsidRDefault="00764533">
            <w:pPr>
              <w:spacing w:line="340" w:lineRule="exact"/>
              <w:jc w:val="center"/>
              <w:rPr>
                <w:sz w:val="18"/>
              </w:rPr>
            </w:pPr>
            <w:r>
              <w:rPr>
                <w:sz w:val="18"/>
              </w:rPr>
              <w:t>56</w:t>
            </w:r>
          </w:p>
        </w:tc>
        <w:tc>
          <w:tcPr>
            <w:tcW w:w="2840" w:type="dxa"/>
          </w:tcPr>
          <w:p w:rsidR="00000000" w:rsidRDefault="00764533">
            <w:pPr>
              <w:spacing w:line="340" w:lineRule="exact"/>
              <w:jc w:val="center"/>
              <w:rPr>
                <w:sz w:val="18"/>
              </w:rPr>
            </w:pPr>
            <w:r>
              <w:rPr>
                <w:sz w:val="18"/>
              </w:rPr>
              <w:t>100.0</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ascii="SimHei" w:eastAsia="SimHei" w:hint="eastAsia"/>
                <w:sz w:val="18"/>
              </w:rPr>
            </w:pPr>
            <w:r>
              <w:rPr>
                <w:rFonts w:ascii="SimHei" w:eastAsia="SimHei" w:hint="eastAsia"/>
                <w:sz w:val="18"/>
              </w:rPr>
              <w:t>等级</w:t>
            </w:r>
          </w:p>
        </w:tc>
        <w:tc>
          <w:tcPr>
            <w:tcW w:w="2840" w:type="dxa"/>
          </w:tcPr>
          <w:p w:rsidR="00000000" w:rsidRDefault="00764533">
            <w:pPr>
              <w:spacing w:line="340" w:lineRule="exact"/>
              <w:jc w:val="center"/>
              <w:rPr>
                <w:rFonts w:ascii="SimHei" w:eastAsia="SimHei" w:hint="eastAsia"/>
                <w:sz w:val="18"/>
              </w:rPr>
            </w:pPr>
            <w:r>
              <w:rPr>
                <w:rFonts w:ascii="SimHei" w:eastAsia="SimHei" w:hint="eastAsia"/>
                <w:sz w:val="18"/>
              </w:rPr>
              <w:t>a/a</w:t>
            </w:r>
          </w:p>
        </w:tc>
        <w:tc>
          <w:tcPr>
            <w:tcW w:w="2840" w:type="dxa"/>
          </w:tcPr>
          <w:p w:rsidR="00000000" w:rsidRDefault="00764533">
            <w:pPr>
              <w:spacing w:line="34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初等</w:t>
            </w:r>
          </w:p>
        </w:tc>
        <w:tc>
          <w:tcPr>
            <w:tcW w:w="2840" w:type="dxa"/>
          </w:tcPr>
          <w:p w:rsidR="00000000" w:rsidRDefault="00764533">
            <w:pPr>
              <w:spacing w:line="340" w:lineRule="exact"/>
              <w:jc w:val="center"/>
              <w:rPr>
                <w:sz w:val="18"/>
              </w:rPr>
            </w:pPr>
            <w:r>
              <w:rPr>
                <w:sz w:val="18"/>
              </w:rPr>
              <w:t>4</w:t>
            </w:r>
          </w:p>
        </w:tc>
        <w:tc>
          <w:tcPr>
            <w:tcW w:w="2840" w:type="dxa"/>
          </w:tcPr>
          <w:p w:rsidR="00000000" w:rsidRDefault="00764533">
            <w:pPr>
              <w:spacing w:line="340" w:lineRule="exact"/>
              <w:jc w:val="center"/>
              <w:rPr>
                <w:sz w:val="18"/>
              </w:rPr>
            </w:pPr>
            <w:r>
              <w:rPr>
                <w:sz w:val="18"/>
              </w:rPr>
              <w:t>7.1</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学前</w:t>
            </w:r>
          </w:p>
        </w:tc>
        <w:tc>
          <w:tcPr>
            <w:tcW w:w="2840" w:type="dxa"/>
          </w:tcPr>
          <w:p w:rsidR="00000000" w:rsidRDefault="00764533">
            <w:pPr>
              <w:spacing w:line="340" w:lineRule="exact"/>
              <w:jc w:val="center"/>
              <w:rPr>
                <w:rFonts w:hint="eastAsia"/>
                <w:sz w:val="18"/>
              </w:rPr>
            </w:pPr>
          </w:p>
        </w:tc>
        <w:tc>
          <w:tcPr>
            <w:tcW w:w="2840" w:type="dxa"/>
          </w:tcPr>
          <w:p w:rsidR="00000000" w:rsidRDefault="00764533">
            <w:pPr>
              <w:spacing w:line="340" w:lineRule="exact"/>
              <w:jc w:val="center"/>
              <w:rPr>
                <w:rFonts w:hint="eastAsia"/>
                <w:sz w:val="18"/>
              </w:rPr>
            </w:pP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初等</w:t>
            </w:r>
          </w:p>
        </w:tc>
        <w:tc>
          <w:tcPr>
            <w:tcW w:w="2840" w:type="dxa"/>
          </w:tcPr>
          <w:p w:rsidR="00000000" w:rsidRDefault="00764533">
            <w:pPr>
              <w:spacing w:line="340" w:lineRule="exact"/>
              <w:jc w:val="center"/>
              <w:rPr>
                <w:sz w:val="18"/>
              </w:rPr>
            </w:pPr>
            <w:r>
              <w:rPr>
                <w:sz w:val="18"/>
              </w:rPr>
              <w:t>8</w:t>
            </w:r>
          </w:p>
        </w:tc>
        <w:tc>
          <w:tcPr>
            <w:tcW w:w="2840" w:type="dxa"/>
          </w:tcPr>
          <w:p w:rsidR="00000000" w:rsidRDefault="00764533">
            <w:pPr>
              <w:spacing w:line="340" w:lineRule="exact"/>
              <w:jc w:val="center"/>
              <w:rPr>
                <w:sz w:val="18"/>
              </w:rPr>
            </w:pPr>
            <w:r>
              <w:rPr>
                <w:sz w:val="18"/>
              </w:rPr>
              <w:t>14.3</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中等</w:t>
            </w:r>
          </w:p>
        </w:tc>
        <w:tc>
          <w:tcPr>
            <w:tcW w:w="2840" w:type="dxa"/>
          </w:tcPr>
          <w:p w:rsidR="00000000" w:rsidRDefault="00764533">
            <w:pPr>
              <w:spacing w:line="340" w:lineRule="exact"/>
              <w:jc w:val="center"/>
              <w:rPr>
                <w:sz w:val="18"/>
              </w:rPr>
            </w:pPr>
            <w:r>
              <w:rPr>
                <w:sz w:val="18"/>
              </w:rPr>
              <w:t>44</w:t>
            </w:r>
          </w:p>
        </w:tc>
        <w:tc>
          <w:tcPr>
            <w:tcW w:w="2840" w:type="dxa"/>
          </w:tcPr>
          <w:p w:rsidR="00000000" w:rsidRDefault="00764533">
            <w:pPr>
              <w:spacing w:line="340" w:lineRule="exact"/>
              <w:jc w:val="center"/>
              <w:rPr>
                <w:sz w:val="18"/>
              </w:rPr>
            </w:pPr>
            <w:r>
              <w:rPr>
                <w:sz w:val="18"/>
              </w:rPr>
              <w:t>78.6</w:t>
            </w:r>
            <w:r>
              <w:rPr>
                <w:rFonts w:hint="eastAsia"/>
                <w:sz w:val="18"/>
              </w:rPr>
              <w:t>%</w:t>
            </w:r>
          </w:p>
        </w:tc>
      </w:tr>
      <w:tr w:rsidR="00000000">
        <w:tblPrEx>
          <w:tblCellMar>
            <w:top w:w="0" w:type="dxa"/>
            <w:bottom w:w="0" w:type="dxa"/>
          </w:tblCellMar>
        </w:tblPrEx>
        <w:trPr>
          <w:jc w:val="center"/>
        </w:trPr>
        <w:tc>
          <w:tcPr>
            <w:tcW w:w="3349" w:type="dxa"/>
          </w:tcPr>
          <w:p w:rsidR="00000000" w:rsidRDefault="00764533">
            <w:pPr>
              <w:spacing w:line="340" w:lineRule="exact"/>
              <w:jc w:val="center"/>
              <w:rPr>
                <w:rFonts w:hint="eastAsia"/>
                <w:sz w:val="18"/>
              </w:rPr>
            </w:pPr>
            <w:r>
              <w:rPr>
                <w:rFonts w:hint="eastAsia"/>
                <w:sz w:val="18"/>
              </w:rPr>
              <w:t>共计</w:t>
            </w:r>
          </w:p>
        </w:tc>
        <w:tc>
          <w:tcPr>
            <w:tcW w:w="2840" w:type="dxa"/>
          </w:tcPr>
          <w:p w:rsidR="00000000" w:rsidRDefault="00764533">
            <w:pPr>
              <w:pStyle w:val="Header"/>
              <w:pBdr>
                <w:bottom w:val="none" w:sz="0" w:space="0" w:color="auto"/>
              </w:pBdr>
              <w:tabs>
                <w:tab w:val="clear" w:pos="4320"/>
                <w:tab w:val="clear" w:pos="8640"/>
              </w:tabs>
              <w:spacing w:line="340" w:lineRule="exact"/>
            </w:pPr>
            <w:r>
              <w:t>56</w:t>
            </w:r>
          </w:p>
        </w:tc>
        <w:tc>
          <w:tcPr>
            <w:tcW w:w="2840" w:type="dxa"/>
          </w:tcPr>
          <w:p w:rsidR="00000000" w:rsidRDefault="00764533">
            <w:pPr>
              <w:spacing w:line="340" w:lineRule="exact"/>
              <w:jc w:val="center"/>
              <w:rPr>
                <w:sz w:val="18"/>
              </w:rPr>
            </w:pPr>
            <w:r>
              <w:rPr>
                <w:sz w:val="18"/>
              </w:rPr>
              <w:t>100.0</w:t>
            </w:r>
            <w:r>
              <w:rPr>
                <w:rFonts w:hint="eastAsia"/>
                <w:sz w:val="18"/>
              </w:rPr>
              <w:t>%</w:t>
            </w:r>
          </w:p>
        </w:tc>
      </w:tr>
    </w:tbl>
    <w:p w:rsidR="00000000" w:rsidRDefault="00764533">
      <w:pPr>
        <w:spacing w:line="360" w:lineRule="exact"/>
        <w:ind w:firstLine="425"/>
        <w:rPr>
          <w:rFonts w:hint="eastAsia"/>
        </w:rPr>
      </w:pPr>
    </w:p>
    <w:tbl>
      <w:tblPr>
        <w:tblW w:w="0" w:type="auto"/>
        <w:jc w:val="center"/>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6"/>
        <w:gridCol w:w="2840"/>
        <w:gridCol w:w="2840"/>
      </w:tblGrid>
      <w:tr w:rsidR="00000000">
        <w:tblPrEx>
          <w:tblCellMar>
            <w:top w:w="0" w:type="dxa"/>
            <w:bottom w:w="0" w:type="dxa"/>
          </w:tblCellMar>
        </w:tblPrEx>
        <w:trPr>
          <w:cantSplit/>
          <w:jc w:val="center"/>
        </w:trPr>
        <w:tc>
          <w:tcPr>
            <w:tcW w:w="9026" w:type="dxa"/>
            <w:gridSpan w:val="3"/>
          </w:tcPr>
          <w:p w:rsidR="00000000" w:rsidRDefault="00764533">
            <w:pPr>
              <w:spacing w:line="340" w:lineRule="exact"/>
              <w:jc w:val="center"/>
              <w:rPr>
                <w:rFonts w:ascii="SimHei" w:eastAsia="SimHei" w:hint="eastAsia"/>
              </w:rPr>
            </w:pPr>
            <w:r>
              <w:rPr>
                <w:rFonts w:ascii="SimHei" w:eastAsia="SimHei" w:hint="eastAsia"/>
              </w:rPr>
              <w:t>雅典研讨会，</w:t>
            </w:r>
            <w:r>
              <w:rPr>
                <w:rFonts w:ascii="SimHei" w:eastAsia="SimHei" w:hint="eastAsia"/>
              </w:rPr>
              <w:t>1997</w:t>
            </w:r>
            <w:r>
              <w:rPr>
                <w:rFonts w:ascii="SimHei" w:eastAsia="SimHei" w:hint="eastAsia"/>
              </w:rPr>
              <w:t>年</w:t>
            </w:r>
            <w:r>
              <w:rPr>
                <w:rFonts w:ascii="SimHei" w:eastAsia="SimHei" w:hint="eastAsia"/>
              </w:rPr>
              <w:t>12</w:t>
            </w:r>
            <w:r>
              <w:rPr>
                <w:rFonts w:ascii="SimHei" w:eastAsia="SimHei" w:hint="eastAsia"/>
              </w:rPr>
              <w:t>月</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性别</w:t>
            </w:r>
          </w:p>
        </w:tc>
        <w:tc>
          <w:tcPr>
            <w:tcW w:w="2840" w:type="dxa"/>
          </w:tcPr>
          <w:p w:rsidR="00000000" w:rsidRDefault="00764533">
            <w:pPr>
              <w:spacing w:line="340" w:lineRule="exact"/>
              <w:jc w:val="center"/>
              <w:rPr>
                <w:rFonts w:hint="eastAsia"/>
                <w:sz w:val="18"/>
              </w:rPr>
            </w:pPr>
            <w:r>
              <w:rPr>
                <w:rFonts w:hint="eastAsia"/>
                <w:sz w:val="18"/>
              </w:rPr>
              <w:t>参加人数</w:t>
            </w:r>
          </w:p>
        </w:tc>
        <w:tc>
          <w:tcPr>
            <w:tcW w:w="2840" w:type="dxa"/>
          </w:tcPr>
          <w:p w:rsidR="00000000" w:rsidRDefault="00764533">
            <w:pPr>
              <w:spacing w:line="340" w:lineRule="exact"/>
              <w:jc w:val="center"/>
              <w:rPr>
                <w:rFonts w:hint="eastAsia"/>
                <w:sz w:val="18"/>
              </w:rPr>
            </w:pPr>
            <w:r>
              <w:rPr>
                <w:rFonts w:hint="eastAsia"/>
                <w:sz w:val="18"/>
              </w:rPr>
              <w:t>百分比</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男</w:t>
            </w:r>
          </w:p>
        </w:tc>
        <w:tc>
          <w:tcPr>
            <w:tcW w:w="2840" w:type="dxa"/>
          </w:tcPr>
          <w:p w:rsidR="00000000" w:rsidRDefault="00764533">
            <w:pPr>
              <w:spacing w:line="340" w:lineRule="exact"/>
              <w:jc w:val="center"/>
              <w:rPr>
                <w:rFonts w:hint="eastAsia"/>
                <w:sz w:val="18"/>
              </w:rPr>
            </w:pPr>
            <w:r>
              <w:rPr>
                <w:rFonts w:hint="eastAsia"/>
                <w:sz w:val="18"/>
              </w:rPr>
              <w:t>17</w:t>
            </w:r>
          </w:p>
        </w:tc>
        <w:tc>
          <w:tcPr>
            <w:tcW w:w="2840" w:type="dxa"/>
          </w:tcPr>
          <w:p w:rsidR="00000000" w:rsidRDefault="00764533">
            <w:pPr>
              <w:spacing w:line="340" w:lineRule="exact"/>
              <w:jc w:val="center"/>
              <w:rPr>
                <w:sz w:val="18"/>
              </w:rPr>
            </w:pPr>
            <w:r>
              <w:rPr>
                <w:rFonts w:hint="eastAsia"/>
                <w:sz w:val="18"/>
              </w:rPr>
              <w:t>32</w:t>
            </w:r>
            <w:r>
              <w:rPr>
                <w:sz w:val="18"/>
              </w:rPr>
              <w:t>.1</w:t>
            </w:r>
            <w:r>
              <w:rPr>
                <w:rFonts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女</w:t>
            </w:r>
          </w:p>
        </w:tc>
        <w:tc>
          <w:tcPr>
            <w:tcW w:w="2840" w:type="dxa"/>
          </w:tcPr>
          <w:p w:rsidR="00000000" w:rsidRDefault="00764533">
            <w:pPr>
              <w:spacing w:line="340" w:lineRule="exact"/>
              <w:jc w:val="center"/>
              <w:rPr>
                <w:rFonts w:hint="eastAsia"/>
                <w:sz w:val="18"/>
              </w:rPr>
            </w:pPr>
            <w:r>
              <w:rPr>
                <w:rFonts w:hint="eastAsia"/>
                <w:sz w:val="18"/>
              </w:rPr>
              <w:t>36</w:t>
            </w:r>
          </w:p>
        </w:tc>
        <w:tc>
          <w:tcPr>
            <w:tcW w:w="2840" w:type="dxa"/>
          </w:tcPr>
          <w:p w:rsidR="00000000" w:rsidRDefault="00764533">
            <w:pPr>
              <w:spacing w:line="340" w:lineRule="exact"/>
              <w:jc w:val="center"/>
              <w:rPr>
                <w:sz w:val="18"/>
              </w:rPr>
            </w:pPr>
            <w:r>
              <w:rPr>
                <w:sz w:val="18"/>
              </w:rPr>
              <w:t>67.9</w:t>
            </w:r>
            <w:r>
              <w:rPr>
                <w:rFonts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共计</w:t>
            </w:r>
          </w:p>
        </w:tc>
        <w:tc>
          <w:tcPr>
            <w:tcW w:w="2840" w:type="dxa"/>
          </w:tcPr>
          <w:p w:rsidR="00000000" w:rsidRDefault="00764533">
            <w:pPr>
              <w:spacing w:line="340" w:lineRule="exact"/>
              <w:jc w:val="center"/>
              <w:rPr>
                <w:rFonts w:hint="eastAsia"/>
                <w:sz w:val="18"/>
              </w:rPr>
            </w:pPr>
            <w:r>
              <w:rPr>
                <w:rFonts w:hint="eastAsia"/>
                <w:sz w:val="18"/>
              </w:rPr>
              <w:t>53</w:t>
            </w:r>
          </w:p>
        </w:tc>
        <w:tc>
          <w:tcPr>
            <w:tcW w:w="2840" w:type="dxa"/>
          </w:tcPr>
          <w:p w:rsidR="00000000" w:rsidRDefault="00764533">
            <w:pPr>
              <w:spacing w:line="340" w:lineRule="exact"/>
              <w:jc w:val="center"/>
              <w:rPr>
                <w:sz w:val="18"/>
              </w:rPr>
            </w:pPr>
            <w:r>
              <w:rPr>
                <w:sz w:val="18"/>
              </w:rPr>
              <w:t>100.0</w:t>
            </w:r>
            <w:r>
              <w:rPr>
                <w:rFonts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ascii="SimHei" w:eastAsia="SimHei" w:hint="eastAsia"/>
                <w:sz w:val="18"/>
              </w:rPr>
            </w:pPr>
            <w:r>
              <w:rPr>
                <w:rFonts w:ascii="SimHei" w:eastAsia="SimHei" w:hint="eastAsia"/>
                <w:sz w:val="18"/>
              </w:rPr>
              <w:t>等级</w:t>
            </w:r>
          </w:p>
        </w:tc>
        <w:tc>
          <w:tcPr>
            <w:tcW w:w="2840" w:type="dxa"/>
          </w:tcPr>
          <w:p w:rsidR="00000000" w:rsidRDefault="00764533">
            <w:pPr>
              <w:spacing w:line="340" w:lineRule="exact"/>
              <w:jc w:val="center"/>
              <w:rPr>
                <w:rFonts w:ascii="SimHei" w:eastAsia="SimHei" w:hint="eastAsia"/>
                <w:sz w:val="18"/>
              </w:rPr>
            </w:pPr>
            <w:r>
              <w:rPr>
                <w:rFonts w:ascii="SimHei" w:eastAsia="SimHei" w:hint="eastAsia"/>
                <w:sz w:val="18"/>
              </w:rPr>
              <w:t>a/a</w:t>
            </w:r>
          </w:p>
        </w:tc>
        <w:tc>
          <w:tcPr>
            <w:tcW w:w="2840" w:type="dxa"/>
          </w:tcPr>
          <w:p w:rsidR="00000000" w:rsidRDefault="00764533">
            <w:pPr>
              <w:spacing w:line="34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初等</w:t>
            </w:r>
          </w:p>
        </w:tc>
        <w:tc>
          <w:tcPr>
            <w:tcW w:w="2840" w:type="dxa"/>
          </w:tcPr>
          <w:p w:rsidR="00000000" w:rsidRDefault="00764533">
            <w:pPr>
              <w:spacing w:line="340" w:lineRule="exact"/>
              <w:jc w:val="center"/>
              <w:rPr>
                <w:rFonts w:hint="eastAsia"/>
                <w:sz w:val="18"/>
              </w:rPr>
            </w:pPr>
          </w:p>
        </w:tc>
        <w:tc>
          <w:tcPr>
            <w:tcW w:w="2840" w:type="dxa"/>
          </w:tcPr>
          <w:p w:rsidR="00000000" w:rsidRDefault="00764533">
            <w:pPr>
              <w:spacing w:line="340" w:lineRule="exact"/>
              <w:jc w:val="center"/>
              <w:rPr>
                <w:rFonts w:hint="eastAsia"/>
                <w:sz w:val="18"/>
              </w:rPr>
            </w:pP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学前</w:t>
            </w:r>
          </w:p>
        </w:tc>
        <w:tc>
          <w:tcPr>
            <w:tcW w:w="2840" w:type="dxa"/>
          </w:tcPr>
          <w:p w:rsidR="00000000" w:rsidRDefault="00764533">
            <w:pPr>
              <w:spacing w:line="340" w:lineRule="exact"/>
              <w:jc w:val="center"/>
              <w:rPr>
                <w:rFonts w:hint="eastAsia"/>
                <w:sz w:val="18"/>
              </w:rPr>
            </w:pPr>
            <w:r>
              <w:rPr>
                <w:rFonts w:hint="eastAsia"/>
                <w:sz w:val="18"/>
              </w:rPr>
              <w:t>3</w:t>
            </w:r>
          </w:p>
        </w:tc>
        <w:tc>
          <w:tcPr>
            <w:tcW w:w="2840" w:type="dxa"/>
          </w:tcPr>
          <w:p w:rsidR="00000000" w:rsidRDefault="00764533">
            <w:pPr>
              <w:spacing w:line="340" w:lineRule="exact"/>
              <w:jc w:val="center"/>
              <w:rPr>
                <w:sz w:val="18"/>
              </w:rPr>
            </w:pPr>
            <w:r>
              <w:rPr>
                <w:sz w:val="18"/>
              </w:rPr>
              <w:t>5.1</w:t>
            </w:r>
            <w:r>
              <w:rPr>
                <w:rFonts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初等</w:t>
            </w:r>
          </w:p>
        </w:tc>
        <w:tc>
          <w:tcPr>
            <w:tcW w:w="2840" w:type="dxa"/>
          </w:tcPr>
          <w:p w:rsidR="00000000" w:rsidRDefault="00764533">
            <w:pPr>
              <w:spacing w:line="340" w:lineRule="exact"/>
              <w:jc w:val="center"/>
              <w:rPr>
                <w:rFonts w:hint="eastAsia"/>
                <w:sz w:val="18"/>
              </w:rPr>
            </w:pPr>
          </w:p>
        </w:tc>
        <w:tc>
          <w:tcPr>
            <w:tcW w:w="2840" w:type="dxa"/>
          </w:tcPr>
          <w:p w:rsidR="00000000" w:rsidRDefault="00764533">
            <w:pPr>
              <w:spacing w:line="340" w:lineRule="exact"/>
              <w:jc w:val="center"/>
              <w:rPr>
                <w:rFonts w:hint="eastAsia"/>
                <w:sz w:val="18"/>
              </w:rPr>
            </w:pP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中等</w:t>
            </w:r>
          </w:p>
        </w:tc>
        <w:tc>
          <w:tcPr>
            <w:tcW w:w="2840" w:type="dxa"/>
          </w:tcPr>
          <w:p w:rsidR="00000000" w:rsidRDefault="00764533">
            <w:pPr>
              <w:spacing w:line="340" w:lineRule="exact"/>
              <w:jc w:val="center"/>
              <w:rPr>
                <w:rFonts w:hint="eastAsia"/>
                <w:sz w:val="18"/>
              </w:rPr>
            </w:pPr>
            <w:r>
              <w:rPr>
                <w:rFonts w:hint="eastAsia"/>
                <w:sz w:val="18"/>
              </w:rPr>
              <w:t>42</w:t>
            </w:r>
          </w:p>
        </w:tc>
        <w:tc>
          <w:tcPr>
            <w:tcW w:w="2840" w:type="dxa"/>
          </w:tcPr>
          <w:p w:rsidR="00000000" w:rsidRDefault="00764533">
            <w:pPr>
              <w:spacing w:line="340" w:lineRule="exact"/>
              <w:jc w:val="center"/>
              <w:rPr>
                <w:sz w:val="18"/>
              </w:rPr>
            </w:pPr>
            <w:r>
              <w:rPr>
                <w:sz w:val="18"/>
              </w:rPr>
              <w:t>79.2</w:t>
            </w:r>
            <w:r>
              <w:rPr>
                <w:rFonts w:hint="eastAsia"/>
                <w:sz w:val="18"/>
              </w:rPr>
              <w:t>%</w:t>
            </w:r>
          </w:p>
        </w:tc>
      </w:tr>
      <w:tr w:rsidR="00000000">
        <w:tblPrEx>
          <w:tblCellMar>
            <w:top w:w="0" w:type="dxa"/>
            <w:bottom w:w="0" w:type="dxa"/>
          </w:tblCellMar>
        </w:tblPrEx>
        <w:trPr>
          <w:jc w:val="center"/>
        </w:trPr>
        <w:tc>
          <w:tcPr>
            <w:tcW w:w="3346" w:type="dxa"/>
          </w:tcPr>
          <w:p w:rsidR="00000000" w:rsidRDefault="00764533">
            <w:pPr>
              <w:spacing w:line="340" w:lineRule="exact"/>
              <w:jc w:val="center"/>
              <w:rPr>
                <w:rFonts w:hint="eastAsia"/>
                <w:sz w:val="18"/>
              </w:rPr>
            </w:pPr>
            <w:r>
              <w:rPr>
                <w:rFonts w:hint="eastAsia"/>
                <w:sz w:val="18"/>
              </w:rPr>
              <w:t>共计</w:t>
            </w:r>
          </w:p>
        </w:tc>
        <w:tc>
          <w:tcPr>
            <w:tcW w:w="2840" w:type="dxa"/>
          </w:tcPr>
          <w:p w:rsidR="00000000" w:rsidRDefault="00764533">
            <w:pPr>
              <w:spacing w:line="340" w:lineRule="exact"/>
              <w:jc w:val="center"/>
              <w:rPr>
                <w:rFonts w:hint="eastAsia"/>
                <w:sz w:val="18"/>
              </w:rPr>
            </w:pPr>
            <w:r>
              <w:rPr>
                <w:rFonts w:hint="eastAsia"/>
                <w:sz w:val="18"/>
              </w:rPr>
              <w:t>53</w:t>
            </w:r>
          </w:p>
        </w:tc>
        <w:tc>
          <w:tcPr>
            <w:tcW w:w="2840" w:type="dxa"/>
          </w:tcPr>
          <w:p w:rsidR="00000000" w:rsidRDefault="00764533">
            <w:pPr>
              <w:spacing w:line="340" w:lineRule="exact"/>
              <w:jc w:val="center"/>
              <w:rPr>
                <w:sz w:val="18"/>
              </w:rPr>
            </w:pPr>
            <w:r>
              <w:rPr>
                <w:sz w:val="18"/>
              </w:rPr>
              <w:t>100.0</w:t>
            </w:r>
            <w:r>
              <w:rPr>
                <w:rFonts w:hint="eastAsia"/>
                <w:sz w:val="18"/>
              </w:rPr>
              <w:t>%</w:t>
            </w:r>
          </w:p>
        </w:tc>
      </w:tr>
    </w:tbl>
    <w:p w:rsidR="00000000" w:rsidRDefault="00764533">
      <w:pPr>
        <w:spacing w:after="240" w:line="360" w:lineRule="exact"/>
        <w:rPr>
          <w:rFonts w:ascii="KaiTi_GB2312" w:eastAsia="KaiTi_GB2312" w:hint="eastAsia"/>
          <w:sz w:val="18"/>
        </w:rPr>
      </w:pPr>
    </w:p>
    <w:p w:rsidR="00000000" w:rsidRDefault="00764533">
      <w:pPr>
        <w:spacing w:line="360" w:lineRule="exact"/>
        <w:rPr>
          <w:rFonts w:ascii="KaiTi_GB2312" w:eastAsia="KaiTi_GB2312" w:hint="eastAsia"/>
          <w:sz w:val="18"/>
        </w:rPr>
      </w:pPr>
    </w:p>
    <w:p w:rsidR="00000000" w:rsidRDefault="00764533">
      <w:pPr>
        <w:spacing w:after="240" w:line="360" w:lineRule="exact"/>
        <w:ind w:left="210" w:firstLine="210"/>
        <w:rPr>
          <w:rFonts w:ascii="KaiTi_GB2312" w:eastAsia="KaiTi_GB2312"/>
        </w:rPr>
      </w:pPr>
      <w:r>
        <w:rPr>
          <w:rFonts w:ascii="KaiTi_GB2312" w:eastAsia="KaiTi_GB2312" w:hint="eastAsia"/>
        </w:rPr>
        <w:t>方案：“继续教育</w:t>
      </w:r>
      <w:r>
        <w:rPr>
          <w:rFonts w:ascii="KaiTi_GB2312" w:eastAsia="KaiTi_GB2312" w:hint="eastAsia"/>
          <w:spacing w:val="-20"/>
        </w:rPr>
        <w:t>——</w:t>
      </w:r>
      <w:r>
        <w:rPr>
          <w:rFonts w:ascii="KaiTi_GB2312" w:eastAsia="KaiTi_GB2312" w:hint="eastAsia"/>
        </w:rPr>
        <w:t>教师对教育方面两性平等问题的认识”</w:t>
      </w:r>
      <w:r>
        <w:rPr>
          <w:rFonts w:ascii="KaiTi_GB2312" w:eastAsia="KaiTi_GB2312" w:hint="eastAsia"/>
        </w:rPr>
        <w:t xml:space="preserve"> </w:t>
      </w:r>
      <w:r>
        <w:rPr>
          <w:rFonts w:ascii="KaiTi_GB2312" w:eastAsia="KaiTi_GB2312"/>
        </w:rPr>
        <w:t>–</w:t>
      </w:r>
      <w:r>
        <w:rPr>
          <w:rFonts w:ascii="KaiTi_GB2312" w:eastAsia="KaiTi_GB2312" w:hint="eastAsia"/>
        </w:rPr>
        <w:t xml:space="preserve"> EPEAEK 1998-1999</w:t>
      </w:r>
      <w:r>
        <w:rPr>
          <w:rFonts w:ascii="KaiTi_GB2312" w:eastAsia="KaiTi_GB2312" w:hint="eastAsia"/>
        </w:rPr>
        <w:t>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8"/>
        <w:gridCol w:w="744"/>
        <w:gridCol w:w="720"/>
        <w:gridCol w:w="1800"/>
        <w:gridCol w:w="2039"/>
        <w:gridCol w:w="1741"/>
      </w:tblGrid>
      <w:tr w:rsidR="00000000">
        <w:tblPrEx>
          <w:tblCellMar>
            <w:top w:w="0" w:type="dxa"/>
            <w:bottom w:w="0" w:type="dxa"/>
          </w:tblCellMar>
        </w:tblPrEx>
        <w:trPr>
          <w:jc w:val="center"/>
        </w:trPr>
        <w:tc>
          <w:tcPr>
            <w:tcW w:w="2658" w:type="dxa"/>
          </w:tcPr>
          <w:p w:rsidR="00000000" w:rsidRDefault="00764533">
            <w:pPr>
              <w:spacing w:line="360" w:lineRule="exact"/>
              <w:jc w:val="center"/>
              <w:rPr>
                <w:rFonts w:eastAsia="SimHei" w:hint="eastAsia"/>
                <w:sz w:val="18"/>
              </w:rPr>
            </w:pPr>
          </w:p>
        </w:tc>
        <w:tc>
          <w:tcPr>
            <w:tcW w:w="1464" w:type="dxa"/>
            <w:gridSpan w:val="2"/>
          </w:tcPr>
          <w:p w:rsidR="00000000" w:rsidRDefault="00764533">
            <w:pPr>
              <w:spacing w:line="360" w:lineRule="exact"/>
              <w:jc w:val="center"/>
              <w:rPr>
                <w:rFonts w:eastAsia="SimHei" w:hint="eastAsia"/>
                <w:sz w:val="18"/>
              </w:rPr>
            </w:pPr>
            <w:r>
              <w:rPr>
                <w:rFonts w:eastAsia="SimHei" w:hint="eastAsia"/>
                <w:sz w:val="18"/>
              </w:rPr>
              <w:t>教师级别数</w:t>
            </w:r>
          </w:p>
        </w:tc>
        <w:tc>
          <w:tcPr>
            <w:tcW w:w="1800" w:type="dxa"/>
          </w:tcPr>
          <w:p w:rsidR="00000000" w:rsidRDefault="00764533">
            <w:pPr>
              <w:spacing w:line="360" w:lineRule="exact"/>
              <w:jc w:val="center"/>
              <w:rPr>
                <w:rFonts w:eastAsia="SimHei" w:hint="eastAsia"/>
                <w:sz w:val="18"/>
              </w:rPr>
            </w:pPr>
            <w:r>
              <w:rPr>
                <w:rFonts w:eastAsia="SimHei" w:hint="eastAsia"/>
                <w:sz w:val="18"/>
              </w:rPr>
              <w:t>专业教育</w:t>
            </w:r>
          </w:p>
        </w:tc>
        <w:tc>
          <w:tcPr>
            <w:tcW w:w="2039" w:type="dxa"/>
          </w:tcPr>
          <w:p w:rsidR="00000000" w:rsidRDefault="00764533">
            <w:pPr>
              <w:spacing w:line="360" w:lineRule="exact"/>
              <w:jc w:val="center"/>
              <w:rPr>
                <w:rFonts w:eastAsia="SimHei" w:hint="eastAsia"/>
                <w:sz w:val="18"/>
              </w:rPr>
            </w:pPr>
            <w:r>
              <w:rPr>
                <w:rFonts w:eastAsia="SimHei" w:hint="eastAsia"/>
                <w:sz w:val="18"/>
              </w:rPr>
              <w:t>培训人员学校</w:t>
            </w:r>
          </w:p>
        </w:tc>
        <w:tc>
          <w:tcPr>
            <w:tcW w:w="1741" w:type="dxa"/>
          </w:tcPr>
          <w:p w:rsidR="00000000" w:rsidRDefault="00764533">
            <w:pPr>
              <w:spacing w:line="360" w:lineRule="exact"/>
              <w:jc w:val="center"/>
              <w:rPr>
                <w:rFonts w:eastAsia="SimHei" w:hint="eastAsia"/>
                <w:sz w:val="18"/>
              </w:rPr>
            </w:pPr>
            <w:r>
              <w:rPr>
                <w:rFonts w:eastAsia="SimHei" w:hint="eastAsia"/>
                <w:sz w:val="18"/>
              </w:rPr>
              <w:t>单位</w:t>
            </w:r>
          </w:p>
        </w:tc>
      </w:tr>
      <w:tr w:rsidR="00000000">
        <w:tblPrEx>
          <w:tblCellMar>
            <w:top w:w="0" w:type="dxa"/>
            <w:bottom w:w="0" w:type="dxa"/>
          </w:tblCellMar>
        </w:tblPrEx>
        <w:trPr>
          <w:cantSplit/>
          <w:jc w:val="center"/>
        </w:trPr>
        <w:tc>
          <w:tcPr>
            <w:tcW w:w="2658" w:type="dxa"/>
          </w:tcPr>
          <w:p w:rsidR="00000000" w:rsidRDefault="00764533">
            <w:pPr>
              <w:spacing w:line="360" w:lineRule="exact"/>
              <w:jc w:val="center"/>
              <w:rPr>
                <w:rFonts w:hint="eastAsia"/>
                <w:sz w:val="18"/>
              </w:rPr>
            </w:pPr>
          </w:p>
        </w:tc>
        <w:tc>
          <w:tcPr>
            <w:tcW w:w="744" w:type="dxa"/>
          </w:tcPr>
          <w:p w:rsidR="00000000" w:rsidRDefault="00764533">
            <w:pPr>
              <w:spacing w:line="360" w:lineRule="exact"/>
              <w:jc w:val="center"/>
              <w:rPr>
                <w:rFonts w:hint="eastAsia"/>
                <w:sz w:val="18"/>
              </w:rPr>
            </w:pPr>
            <w:r>
              <w:rPr>
                <w:rFonts w:hint="eastAsia"/>
                <w:sz w:val="18"/>
              </w:rPr>
              <w:t>男</w:t>
            </w:r>
          </w:p>
        </w:tc>
        <w:tc>
          <w:tcPr>
            <w:tcW w:w="720" w:type="dxa"/>
          </w:tcPr>
          <w:p w:rsidR="00000000" w:rsidRDefault="00764533">
            <w:pPr>
              <w:spacing w:line="360" w:lineRule="exact"/>
              <w:jc w:val="center"/>
              <w:rPr>
                <w:rFonts w:hint="eastAsia"/>
                <w:sz w:val="18"/>
              </w:rPr>
            </w:pPr>
            <w:r>
              <w:rPr>
                <w:rFonts w:hint="eastAsia"/>
                <w:sz w:val="18"/>
              </w:rPr>
              <w:t>女</w:t>
            </w:r>
          </w:p>
        </w:tc>
        <w:tc>
          <w:tcPr>
            <w:tcW w:w="1800" w:type="dxa"/>
          </w:tcPr>
          <w:p w:rsidR="00000000" w:rsidRDefault="00764533">
            <w:pPr>
              <w:spacing w:line="360" w:lineRule="exact"/>
              <w:jc w:val="center"/>
              <w:rPr>
                <w:rFonts w:hint="eastAsia"/>
                <w:sz w:val="18"/>
              </w:rPr>
            </w:pPr>
          </w:p>
        </w:tc>
        <w:tc>
          <w:tcPr>
            <w:tcW w:w="2039" w:type="dxa"/>
          </w:tcPr>
          <w:p w:rsidR="00000000" w:rsidRDefault="00764533">
            <w:pPr>
              <w:spacing w:line="360" w:lineRule="exact"/>
              <w:jc w:val="center"/>
              <w:rPr>
                <w:rFonts w:hint="eastAsia"/>
                <w:sz w:val="18"/>
              </w:rPr>
            </w:pPr>
          </w:p>
        </w:tc>
        <w:tc>
          <w:tcPr>
            <w:tcW w:w="1741" w:type="dxa"/>
          </w:tcPr>
          <w:p w:rsidR="00000000" w:rsidRDefault="00764533">
            <w:pPr>
              <w:spacing w:line="360" w:lineRule="exact"/>
              <w:jc w:val="center"/>
              <w:rPr>
                <w:rFonts w:hint="eastAsia"/>
                <w:sz w:val="18"/>
              </w:rPr>
            </w:pPr>
          </w:p>
        </w:tc>
      </w:tr>
      <w:tr w:rsidR="00000000">
        <w:tblPrEx>
          <w:tblCellMar>
            <w:top w:w="0" w:type="dxa"/>
            <w:bottom w:w="0" w:type="dxa"/>
          </w:tblCellMar>
        </w:tblPrEx>
        <w:trPr>
          <w:cantSplit/>
          <w:trHeight w:val="157"/>
          <w:jc w:val="center"/>
        </w:trPr>
        <w:tc>
          <w:tcPr>
            <w:tcW w:w="2658" w:type="dxa"/>
            <w:vMerge w:val="restart"/>
          </w:tcPr>
          <w:p w:rsidR="00000000" w:rsidRDefault="00764533">
            <w:pPr>
              <w:spacing w:line="360" w:lineRule="exact"/>
              <w:jc w:val="center"/>
              <w:rPr>
                <w:rFonts w:ascii="SimHei" w:eastAsia="SimHei" w:hint="eastAsia"/>
                <w:sz w:val="18"/>
              </w:rPr>
            </w:pPr>
            <w:r>
              <w:rPr>
                <w:rFonts w:ascii="SimHei" w:eastAsia="SimHei" w:hint="eastAsia"/>
                <w:sz w:val="18"/>
              </w:rPr>
              <w:t>雅典</w:t>
            </w:r>
          </w:p>
        </w:tc>
        <w:tc>
          <w:tcPr>
            <w:tcW w:w="744" w:type="dxa"/>
          </w:tcPr>
          <w:p w:rsidR="00000000" w:rsidRDefault="00764533">
            <w:pPr>
              <w:spacing w:line="360" w:lineRule="exact"/>
              <w:jc w:val="center"/>
              <w:rPr>
                <w:rFonts w:hint="eastAsia"/>
                <w:sz w:val="18"/>
              </w:rPr>
            </w:pPr>
            <w:r>
              <w:rPr>
                <w:rFonts w:hint="eastAsia"/>
                <w:sz w:val="18"/>
              </w:rPr>
              <w:t>1</w:t>
            </w:r>
          </w:p>
          <w:p w:rsidR="00000000" w:rsidRDefault="00764533">
            <w:pPr>
              <w:spacing w:line="360" w:lineRule="exact"/>
              <w:jc w:val="center"/>
              <w:rPr>
                <w:rFonts w:hint="eastAsia"/>
                <w:sz w:val="18"/>
              </w:rPr>
            </w:pPr>
          </w:p>
          <w:p w:rsidR="00000000" w:rsidRDefault="00764533">
            <w:pPr>
              <w:spacing w:line="360" w:lineRule="exact"/>
              <w:jc w:val="center"/>
              <w:rPr>
                <w:rFonts w:hint="eastAsia"/>
                <w:sz w:val="18"/>
              </w:rPr>
            </w:pPr>
          </w:p>
        </w:tc>
        <w:tc>
          <w:tcPr>
            <w:tcW w:w="720" w:type="dxa"/>
          </w:tcPr>
          <w:p w:rsidR="00000000" w:rsidRDefault="00764533">
            <w:pPr>
              <w:spacing w:line="360" w:lineRule="exact"/>
              <w:jc w:val="center"/>
              <w:rPr>
                <w:rFonts w:hint="eastAsia"/>
                <w:sz w:val="18"/>
              </w:rPr>
            </w:pPr>
            <w:r>
              <w:rPr>
                <w:rFonts w:hint="eastAsia"/>
                <w:sz w:val="18"/>
              </w:rPr>
              <w:t>12</w:t>
            </w:r>
          </w:p>
        </w:tc>
        <w:tc>
          <w:tcPr>
            <w:tcW w:w="1800" w:type="dxa"/>
            <w:vMerge w:val="restart"/>
          </w:tcPr>
          <w:p w:rsidR="00000000" w:rsidRDefault="00764533">
            <w:pPr>
              <w:spacing w:line="360" w:lineRule="exact"/>
              <w:jc w:val="center"/>
              <w:rPr>
                <w:rFonts w:hint="eastAsia"/>
                <w:sz w:val="18"/>
              </w:rPr>
            </w:pPr>
            <w:r>
              <w:rPr>
                <w:rFonts w:hint="eastAsia"/>
                <w:sz w:val="18"/>
              </w:rPr>
              <w:t>初等</w:t>
            </w:r>
          </w:p>
          <w:p w:rsidR="00000000" w:rsidRDefault="00764533">
            <w:pPr>
              <w:spacing w:line="360" w:lineRule="exact"/>
              <w:jc w:val="center"/>
              <w:rPr>
                <w:rFonts w:hint="eastAsia"/>
                <w:sz w:val="18"/>
              </w:rPr>
            </w:pPr>
            <w:r>
              <w:rPr>
                <w:rFonts w:hint="eastAsia"/>
                <w:sz w:val="18"/>
              </w:rPr>
              <w:t>（</w:t>
            </w:r>
            <w:r>
              <w:rPr>
                <w:rFonts w:hint="eastAsia"/>
                <w:sz w:val="18"/>
              </w:rPr>
              <w:t>4</w:t>
            </w:r>
            <w:r>
              <w:rPr>
                <w:rFonts w:hint="eastAsia"/>
                <w:sz w:val="18"/>
              </w:rPr>
              <w:t>名教师）</w:t>
            </w:r>
          </w:p>
          <w:p w:rsidR="00000000" w:rsidRDefault="00764533">
            <w:pPr>
              <w:spacing w:line="360" w:lineRule="exact"/>
              <w:jc w:val="center"/>
              <w:rPr>
                <w:rFonts w:hint="eastAsia"/>
                <w:sz w:val="18"/>
              </w:rPr>
            </w:pPr>
            <w:r>
              <w:rPr>
                <w:rFonts w:hint="eastAsia"/>
                <w:sz w:val="18"/>
              </w:rPr>
              <w:t>中等</w:t>
            </w:r>
          </w:p>
          <w:p w:rsidR="00000000" w:rsidRDefault="00764533">
            <w:pPr>
              <w:spacing w:line="360" w:lineRule="exact"/>
              <w:jc w:val="center"/>
              <w:rPr>
                <w:rFonts w:hint="eastAsia"/>
                <w:sz w:val="18"/>
              </w:rPr>
            </w:pPr>
            <w:r>
              <w:rPr>
                <w:rFonts w:hint="eastAsia"/>
                <w:sz w:val="18"/>
              </w:rPr>
              <w:t>（</w:t>
            </w:r>
            <w:r>
              <w:rPr>
                <w:rFonts w:hint="eastAsia"/>
                <w:sz w:val="18"/>
              </w:rPr>
              <w:t>9</w:t>
            </w:r>
            <w:r>
              <w:rPr>
                <w:rFonts w:hint="eastAsia"/>
                <w:sz w:val="18"/>
              </w:rPr>
              <w:t>名教师）</w:t>
            </w:r>
          </w:p>
        </w:tc>
        <w:tc>
          <w:tcPr>
            <w:tcW w:w="2039" w:type="dxa"/>
            <w:vMerge w:val="restart"/>
          </w:tcPr>
          <w:p w:rsidR="00000000" w:rsidRDefault="00764533" w:rsidP="00764533">
            <w:pPr>
              <w:spacing w:line="360" w:lineRule="exact"/>
              <w:ind w:firstLineChars="72" w:firstLine="31680"/>
              <w:rPr>
                <w:rFonts w:hint="eastAsia"/>
                <w:sz w:val="18"/>
              </w:rPr>
            </w:pPr>
            <w:r>
              <w:rPr>
                <w:rFonts w:hint="eastAsia"/>
                <w:sz w:val="18"/>
              </w:rPr>
              <w:t>4</w:t>
            </w:r>
            <w:r>
              <w:rPr>
                <w:rFonts w:hint="eastAsia"/>
                <w:sz w:val="18"/>
              </w:rPr>
              <w:t>名小学女教师</w:t>
            </w:r>
          </w:p>
          <w:p w:rsidR="00000000" w:rsidRDefault="00764533" w:rsidP="00764533">
            <w:pPr>
              <w:spacing w:line="360" w:lineRule="exact"/>
              <w:ind w:firstLineChars="72" w:firstLine="31680"/>
              <w:rPr>
                <w:rFonts w:hint="eastAsia"/>
                <w:sz w:val="18"/>
              </w:rPr>
            </w:pPr>
            <w:r>
              <w:rPr>
                <w:rFonts w:hint="eastAsia"/>
                <w:sz w:val="18"/>
              </w:rPr>
              <w:t>6</w:t>
            </w:r>
            <w:r>
              <w:rPr>
                <w:rFonts w:hint="eastAsia"/>
                <w:sz w:val="18"/>
              </w:rPr>
              <w:t>名语言学者</w:t>
            </w:r>
          </w:p>
          <w:p w:rsidR="00000000" w:rsidRDefault="00764533" w:rsidP="00764533">
            <w:pPr>
              <w:spacing w:line="360" w:lineRule="exact"/>
              <w:ind w:firstLineChars="72" w:firstLine="31680"/>
              <w:rPr>
                <w:rFonts w:hint="eastAsia"/>
                <w:sz w:val="18"/>
              </w:rPr>
            </w:pPr>
            <w:r>
              <w:rPr>
                <w:rFonts w:hint="eastAsia"/>
                <w:sz w:val="18"/>
              </w:rPr>
              <w:t>2</w:t>
            </w:r>
            <w:r>
              <w:rPr>
                <w:rFonts w:hint="eastAsia"/>
                <w:sz w:val="18"/>
              </w:rPr>
              <w:t>名神学者</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名家政学家</w:t>
            </w:r>
          </w:p>
        </w:tc>
        <w:tc>
          <w:tcPr>
            <w:tcW w:w="1741" w:type="dxa"/>
            <w:vMerge w:val="restart"/>
          </w:tcPr>
          <w:p w:rsidR="00000000" w:rsidRDefault="00764533">
            <w:pPr>
              <w:spacing w:line="360" w:lineRule="exact"/>
              <w:jc w:val="center"/>
              <w:rPr>
                <w:rFonts w:hint="eastAsia"/>
                <w:sz w:val="18"/>
              </w:rPr>
            </w:pPr>
            <w:r>
              <w:rPr>
                <w:rFonts w:hint="eastAsia"/>
                <w:sz w:val="18"/>
              </w:rPr>
              <w:t>第</w:t>
            </w:r>
            <w:r>
              <w:rPr>
                <w:rFonts w:hint="eastAsia"/>
                <w:sz w:val="18"/>
              </w:rPr>
              <w:t>29</w:t>
            </w:r>
            <w:r>
              <w:rPr>
                <w:rFonts w:hint="eastAsia"/>
                <w:sz w:val="18"/>
              </w:rPr>
              <w:t>小学</w:t>
            </w:r>
          </w:p>
          <w:p w:rsidR="00000000" w:rsidRDefault="00764533">
            <w:pPr>
              <w:spacing w:line="360" w:lineRule="exact"/>
              <w:jc w:val="center"/>
              <w:rPr>
                <w:rFonts w:hint="eastAsia"/>
                <w:sz w:val="18"/>
              </w:rPr>
            </w:pPr>
            <w:r>
              <w:rPr>
                <w:rFonts w:hint="eastAsia"/>
                <w:sz w:val="18"/>
              </w:rPr>
              <w:t>第</w:t>
            </w:r>
            <w:r>
              <w:rPr>
                <w:rFonts w:hint="eastAsia"/>
                <w:sz w:val="18"/>
              </w:rPr>
              <w:t>3</w:t>
            </w:r>
            <w:r>
              <w:rPr>
                <w:rFonts w:hint="eastAsia"/>
                <w:sz w:val="18"/>
              </w:rPr>
              <w:t>中学</w:t>
            </w:r>
          </w:p>
          <w:p w:rsidR="00000000" w:rsidRDefault="00764533">
            <w:pPr>
              <w:spacing w:line="360" w:lineRule="exact"/>
              <w:jc w:val="center"/>
              <w:rPr>
                <w:rFonts w:hint="eastAsia"/>
                <w:sz w:val="18"/>
              </w:rPr>
            </w:pPr>
            <w:r>
              <w:rPr>
                <w:rFonts w:hint="eastAsia"/>
                <w:sz w:val="18"/>
              </w:rPr>
              <w:t>第</w:t>
            </w:r>
            <w:r>
              <w:rPr>
                <w:rFonts w:hint="eastAsia"/>
                <w:sz w:val="18"/>
              </w:rPr>
              <w:t>65</w:t>
            </w:r>
            <w:r>
              <w:rPr>
                <w:rFonts w:hint="eastAsia"/>
                <w:sz w:val="18"/>
              </w:rPr>
              <w:t>中学</w:t>
            </w:r>
          </w:p>
        </w:tc>
      </w:tr>
      <w:tr w:rsidR="00000000">
        <w:tblPrEx>
          <w:tblCellMar>
            <w:top w:w="0" w:type="dxa"/>
            <w:bottom w:w="0" w:type="dxa"/>
          </w:tblCellMar>
        </w:tblPrEx>
        <w:trPr>
          <w:cantSplit/>
          <w:trHeight w:val="156"/>
          <w:jc w:val="center"/>
        </w:trPr>
        <w:tc>
          <w:tcPr>
            <w:tcW w:w="2658" w:type="dxa"/>
            <w:vMerge/>
          </w:tcPr>
          <w:p w:rsidR="00000000" w:rsidRDefault="00764533">
            <w:pPr>
              <w:spacing w:line="360" w:lineRule="exact"/>
              <w:jc w:val="center"/>
              <w:rPr>
                <w:rFonts w:ascii="SimHei" w:eastAsia="SimHei" w:hint="eastAsia"/>
                <w:sz w:val="18"/>
              </w:rPr>
            </w:pPr>
          </w:p>
        </w:tc>
        <w:tc>
          <w:tcPr>
            <w:tcW w:w="1464" w:type="dxa"/>
            <w:gridSpan w:val="2"/>
          </w:tcPr>
          <w:p w:rsidR="00000000" w:rsidRDefault="00764533">
            <w:pPr>
              <w:spacing w:line="360" w:lineRule="exact"/>
              <w:jc w:val="center"/>
              <w:rPr>
                <w:rFonts w:hint="eastAsia"/>
                <w:sz w:val="18"/>
              </w:rPr>
            </w:pPr>
            <w:r>
              <w:rPr>
                <w:rFonts w:hint="eastAsia"/>
                <w:sz w:val="18"/>
              </w:rPr>
              <w:t>共计</w:t>
            </w:r>
            <w:r>
              <w:rPr>
                <w:rFonts w:hint="eastAsia"/>
                <w:sz w:val="18"/>
              </w:rPr>
              <w:t xml:space="preserve">  13</w:t>
            </w:r>
          </w:p>
        </w:tc>
        <w:tc>
          <w:tcPr>
            <w:tcW w:w="1800" w:type="dxa"/>
            <w:vMerge/>
          </w:tcPr>
          <w:p w:rsidR="00000000" w:rsidRDefault="00764533">
            <w:pPr>
              <w:spacing w:line="360" w:lineRule="exact"/>
              <w:jc w:val="center"/>
              <w:rPr>
                <w:rFonts w:hint="eastAsia"/>
                <w:sz w:val="18"/>
              </w:rPr>
            </w:pPr>
          </w:p>
        </w:tc>
        <w:tc>
          <w:tcPr>
            <w:tcW w:w="2039" w:type="dxa"/>
            <w:vMerge/>
          </w:tcPr>
          <w:p w:rsidR="00000000" w:rsidRDefault="00764533" w:rsidP="00764533">
            <w:pPr>
              <w:spacing w:line="360" w:lineRule="exact"/>
              <w:ind w:firstLineChars="72" w:firstLine="31680"/>
              <w:jc w:val="center"/>
              <w:rPr>
                <w:rFonts w:hint="eastAsia"/>
                <w:sz w:val="18"/>
              </w:rPr>
            </w:pPr>
          </w:p>
        </w:tc>
        <w:tc>
          <w:tcPr>
            <w:tcW w:w="1741" w:type="dxa"/>
            <w:vMerge/>
          </w:tcPr>
          <w:p w:rsidR="00000000" w:rsidRDefault="00764533">
            <w:pPr>
              <w:spacing w:line="360" w:lineRule="exact"/>
              <w:jc w:val="center"/>
              <w:rPr>
                <w:rFonts w:hint="eastAsia"/>
                <w:sz w:val="18"/>
              </w:rPr>
            </w:pPr>
          </w:p>
        </w:tc>
      </w:tr>
      <w:tr w:rsidR="00000000">
        <w:tblPrEx>
          <w:tblCellMar>
            <w:top w:w="0" w:type="dxa"/>
            <w:bottom w:w="0" w:type="dxa"/>
          </w:tblCellMar>
        </w:tblPrEx>
        <w:trPr>
          <w:cantSplit/>
          <w:trHeight w:val="105"/>
          <w:jc w:val="center"/>
        </w:trPr>
        <w:tc>
          <w:tcPr>
            <w:tcW w:w="2658" w:type="dxa"/>
            <w:vMerge w:val="restart"/>
          </w:tcPr>
          <w:p w:rsidR="00000000" w:rsidRDefault="00764533">
            <w:pPr>
              <w:spacing w:line="360" w:lineRule="exact"/>
              <w:jc w:val="center"/>
              <w:rPr>
                <w:rFonts w:ascii="SimHei" w:eastAsia="SimHei" w:hint="eastAsia"/>
                <w:sz w:val="18"/>
              </w:rPr>
            </w:pPr>
          </w:p>
          <w:p w:rsidR="00000000" w:rsidRDefault="00764533">
            <w:pPr>
              <w:spacing w:line="360" w:lineRule="exact"/>
              <w:jc w:val="center"/>
              <w:rPr>
                <w:rFonts w:ascii="SimHei" w:eastAsia="SimHei" w:hint="eastAsia"/>
                <w:sz w:val="18"/>
              </w:rPr>
            </w:pPr>
            <w:r>
              <w:rPr>
                <w:rFonts w:ascii="SimHei" w:eastAsia="SimHei" w:hint="eastAsia"/>
                <w:sz w:val="18"/>
              </w:rPr>
              <w:t>塞萨洛尼基</w:t>
            </w:r>
          </w:p>
        </w:tc>
        <w:tc>
          <w:tcPr>
            <w:tcW w:w="744" w:type="dxa"/>
            <w:tcBorders>
              <w:bottom w:val="nil"/>
            </w:tcBorders>
          </w:tcPr>
          <w:p w:rsidR="00000000" w:rsidRDefault="00764533">
            <w:pPr>
              <w:spacing w:line="360" w:lineRule="exact"/>
              <w:jc w:val="center"/>
              <w:rPr>
                <w:rFonts w:hint="eastAsia"/>
                <w:sz w:val="18"/>
              </w:rPr>
            </w:pPr>
            <w:r>
              <w:rPr>
                <w:rFonts w:hint="eastAsia"/>
                <w:sz w:val="18"/>
              </w:rPr>
              <w:t>男</w:t>
            </w:r>
          </w:p>
        </w:tc>
        <w:tc>
          <w:tcPr>
            <w:tcW w:w="720" w:type="dxa"/>
            <w:tcBorders>
              <w:bottom w:val="nil"/>
            </w:tcBorders>
          </w:tcPr>
          <w:p w:rsidR="00000000" w:rsidRDefault="00764533">
            <w:pPr>
              <w:spacing w:line="360" w:lineRule="exact"/>
              <w:jc w:val="center"/>
              <w:rPr>
                <w:rFonts w:hint="eastAsia"/>
                <w:sz w:val="18"/>
              </w:rPr>
            </w:pPr>
            <w:r>
              <w:rPr>
                <w:rFonts w:hint="eastAsia"/>
                <w:sz w:val="18"/>
              </w:rPr>
              <w:t>女</w:t>
            </w:r>
          </w:p>
        </w:tc>
        <w:tc>
          <w:tcPr>
            <w:tcW w:w="1800" w:type="dxa"/>
            <w:vMerge w:val="restart"/>
          </w:tcPr>
          <w:p w:rsidR="00000000" w:rsidRDefault="00764533">
            <w:pPr>
              <w:spacing w:line="360" w:lineRule="exact"/>
              <w:jc w:val="center"/>
              <w:rPr>
                <w:rFonts w:hint="eastAsia"/>
                <w:sz w:val="18"/>
              </w:rPr>
            </w:pPr>
            <w:r>
              <w:rPr>
                <w:rFonts w:hint="eastAsia"/>
                <w:sz w:val="18"/>
              </w:rPr>
              <w:t>中等</w:t>
            </w:r>
          </w:p>
          <w:p w:rsidR="00000000" w:rsidRDefault="00764533">
            <w:pPr>
              <w:spacing w:line="360" w:lineRule="exact"/>
              <w:jc w:val="center"/>
              <w:rPr>
                <w:rFonts w:hint="eastAsia"/>
                <w:sz w:val="18"/>
              </w:rPr>
            </w:pPr>
            <w:r>
              <w:rPr>
                <w:rFonts w:hint="eastAsia"/>
                <w:sz w:val="18"/>
              </w:rPr>
              <w:t>（</w:t>
            </w:r>
            <w:r>
              <w:rPr>
                <w:rFonts w:hint="eastAsia"/>
                <w:sz w:val="18"/>
              </w:rPr>
              <w:t>9</w:t>
            </w:r>
            <w:r>
              <w:rPr>
                <w:rFonts w:hint="eastAsia"/>
                <w:sz w:val="18"/>
              </w:rPr>
              <w:t>名教师）</w:t>
            </w:r>
          </w:p>
        </w:tc>
        <w:tc>
          <w:tcPr>
            <w:tcW w:w="2039" w:type="dxa"/>
            <w:vMerge w:val="restart"/>
          </w:tcPr>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名物理教育学者</w:t>
            </w:r>
          </w:p>
          <w:p w:rsidR="00000000" w:rsidRDefault="00764533" w:rsidP="00764533">
            <w:pPr>
              <w:spacing w:line="360" w:lineRule="exact"/>
              <w:ind w:firstLineChars="72" w:firstLine="31680"/>
              <w:rPr>
                <w:rFonts w:hint="eastAsia"/>
                <w:sz w:val="18"/>
              </w:rPr>
            </w:pPr>
            <w:r>
              <w:rPr>
                <w:rFonts w:hint="eastAsia"/>
                <w:sz w:val="18"/>
              </w:rPr>
              <w:t>6</w:t>
            </w:r>
            <w:r>
              <w:rPr>
                <w:rFonts w:hint="eastAsia"/>
                <w:sz w:val="18"/>
              </w:rPr>
              <w:t>名语言学者</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名经济学家</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名农学家</w:t>
            </w:r>
          </w:p>
        </w:tc>
        <w:tc>
          <w:tcPr>
            <w:tcW w:w="1741" w:type="dxa"/>
            <w:vMerge w:val="restart"/>
          </w:tcPr>
          <w:p w:rsidR="00000000" w:rsidRDefault="00764533">
            <w:pPr>
              <w:spacing w:line="360" w:lineRule="exact"/>
              <w:jc w:val="center"/>
              <w:rPr>
                <w:rFonts w:hint="eastAsia"/>
                <w:sz w:val="18"/>
              </w:rPr>
            </w:pPr>
            <w:r>
              <w:rPr>
                <w:rFonts w:hint="eastAsia"/>
                <w:sz w:val="18"/>
              </w:rPr>
              <w:t>费力洛中学</w:t>
            </w:r>
          </w:p>
          <w:p w:rsidR="00000000" w:rsidRDefault="00764533">
            <w:pPr>
              <w:spacing w:line="360" w:lineRule="exact"/>
              <w:jc w:val="center"/>
              <w:rPr>
                <w:rFonts w:hint="eastAsia"/>
                <w:sz w:val="18"/>
              </w:rPr>
            </w:pPr>
            <w:r>
              <w:rPr>
                <w:rFonts w:hint="eastAsia"/>
                <w:sz w:val="18"/>
              </w:rPr>
              <w:t>第</w:t>
            </w:r>
            <w:r>
              <w:rPr>
                <w:rFonts w:hint="eastAsia"/>
                <w:sz w:val="18"/>
              </w:rPr>
              <w:t>1</w:t>
            </w:r>
            <w:r>
              <w:rPr>
                <w:rFonts w:hint="eastAsia"/>
                <w:sz w:val="18"/>
              </w:rPr>
              <w:t>中学</w:t>
            </w:r>
          </w:p>
          <w:p w:rsidR="00000000" w:rsidRDefault="00764533">
            <w:pPr>
              <w:spacing w:line="360" w:lineRule="exact"/>
              <w:jc w:val="center"/>
              <w:rPr>
                <w:rFonts w:hint="eastAsia"/>
                <w:sz w:val="18"/>
              </w:rPr>
            </w:pPr>
            <w:r>
              <w:rPr>
                <w:rFonts w:hint="eastAsia"/>
                <w:sz w:val="18"/>
              </w:rPr>
              <w:t>A</w:t>
            </w:r>
            <w:r>
              <w:rPr>
                <w:rFonts w:hint="eastAsia"/>
                <w:sz w:val="18"/>
              </w:rPr>
              <w:t>no Tumba</w:t>
            </w:r>
          </w:p>
        </w:tc>
      </w:tr>
      <w:tr w:rsidR="00000000">
        <w:tblPrEx>
          <w:tblCellMar>
            <w:top w:w="0" w:type="dxa"/>
            <w:bottom w:w="0" w:type="dxa"/>
          </w:tblCellMar>
        </w:tblPrEx>
        <w:trPr>
          <w:cantSplit/>
          <w:trHeight w:val="104"/>
          <w:jc w:val="center"/>
        </w:trPr>
        <w:tc>
          <w:tcPr>
            <w:tcW w:w="2658" w:type="dxa"/>
            <w:vMerge/>
          </w:tcPr>
          <w:p w:rsidR="00000000" w:rsidRDefault="00764533">
            <w:pPr>
              <w:spacing w:line="360" w:lineRule="exact"/>
              <w:jc w:val="center"/>
              <w:rPr>
                <w:rFonts w:ascii="SimHei" w:eastAsia="SimHei" w:hint="eastAsia"/>
                <w:sz w:val="18"/>
              </w:rPr>
            </w:pPr>
          </w:p>
        </w:tc>
        <w:tc>
          <w:tcPr>
            <w:tcW w:w="744" w:type="dxa"/>
            <w:tcBorders>
              <w:top w:val="nil"/>
            </w:tcBorders>
          </w:tcPr>
          <w:p w:rsidR="00000000" w:rsidRDefault="00764533">
            <w:pPr>
              <w:spacing w:line="360" w:lineRule="exact"/>
              <w:jc w:val="center"/>
              <w:rPr>
                <w:rFonts w:hint="eastAsia"/>
                <w:sz w:val="18"/>
              </w:rPr>
            </w:pPr>
            <w:r>
              <w:rPr>
                <w:rFonts w:hint="eastAsia"/>
                <w:sz w:val="18"/>
              </w:rPr>
              <w:t>-</w:t>
            </w:r>
          </w:p>
        </w:tc>
        <w:tc>
          <w:tcPr>
            <w:tcW w:w="720" w:type="dxa"/>
            <w:tcBorders>
              <w:top w:val="nil"/>
            </w:tcBorders>
          </w:tcPr>
          <w:p w:rsidR="00000000" w:rsidRDefault="00764533">
            <w:pPr>
              <w:spacing w:line="360" w:lineRule="exact"/>
              <w:jc w:val="center"/>
              <w:rPr>
                <w:rFonts w:hint="eastAsia"/>
                <w:sz w:val="18"/>
              </w:rPr>
            </w:pPr>
            <w:r>
              <w:rPr>
                <w:rFonts w:hint="eastAsia"/>
                <w:sz w:val="18"/>
              </w:rPr>
              <w:t>9</w:t>
            </w:r>
          </w:p>
        </w:tc>
        <w:tc>
          <w:tcPr>
            <w:tcW w:w="1800" w:type="dxa"/>
            <w:vMerge/>
          </w:tcPr>
          <w:p w:rsidR="00000000" w:rsidRDefault="00764533">
            <w:pPr>
              <w:spacing w:line="360" w:lineRule="exact"/>
              <w:jc w:val="center"/>
              <w:rPr>
                <w:rFonts w:hint="eastAsia"/>
                <w:sz w:val="18"/>
              </w:rPr>
            </w:pPr>
          </w:p>
        </w:tc>
        <w:tc>
          <w:tcPr>
            <w:tcW w:w="2039" w:type="dxa"/>
            <w:vMerge/>
          </w:tcPr>
          <w:p w:rsidR="00000000" w:rsidRDefault="00764533">
            <w:pPr>
              <w:spacing w:line="360" w:lineRule="exact"/>
              <w:jc w:val="center"/>
              <w:rPr>
                <w:rFonts w:hint="eastAsia"/>
                <w:sz w:val="18"/>
              </w:rPr>
            </w:pPr>
          </w:p>
        </w:tc>
        <w:tc>
          <w:tcPr>
            <w:tcW w:w="1741" w:type="dxa"/>
            <w:vMerge/>
          </w:tcPr>
          <w:p w:rsidR="00000000" w:rsidRDefault="00764533">
            <w:pPr>
              <w:spacing w:line="360" w:lineRule="exact"/>
              <w:jc w:val="center"/>
              <w:rPr>
                <w:rFonts w:hint="eastAsia"/>
                <w:sz w:val="18"/>
              </w:rPr>
            </w:pPr>
          </w:p>
        </w:tc>
      </w:tr>
      <w:tr w:rsidR="00000000">
        <w:tblPrEx>
          <w:tblCellMar>
            <w:top w:w="0" w:type="dxa"/>
            <w:bottom w:w="0" w:type="dxa"/>
          </w:tblCellMar>
        </w:tblPrEx>
        <w:trPr>
          <w:cantSplit/>
          <w:trHeight w:val="104"/>
          <w:jc w:val="center"/>
        </w:trPr>
        <w:tc>
          <w:tcPr>
            <w:tcW w:w="2658" w:type="dxa"/>
            <w:vMerge/>
          </w:tcPr>
          <w:p w:rsidR="00000000" w:rsidRDefault="00764533">
            <w:pPr>
              <w:spacing w:line="360" w:lineRule="exact"/>
              <w:jc w:val="center"/>
              <w:rPr>
                <w:rFonts w:ascii="SimHei" w:eastAsia="SimHei" w:hint="eastAsia"/>
                <w:sz w:val="18"/>
              </w:rPr>
            </w:pPr>
          </w:p>
        </w:tc>
        <w:tc>
          <w:tcPr>
            <w:tcW w:w="1464" w:type="dxa"/>
            <w:gridSpan w:val="2"/>
          </w:tcPr>
          <w:p w:rsidR="00000000" w:rsidRDefault="00764533">
            <w:pPr>
              <w:spacing w:line="360" w:lineRule="exact"/>
              <w:jc w:val="center"/>
              <w:rPr>
                <w:rFonts w:hint="eastAsia"/>
                <w:sz w:val="18"/>
              </w:rPr>
            </w:pPr>
            <w:r>
              <w:rPr>
                <w:rFonts w:hint="eastAsia"/>
                <w:sz w:val="18"/>
              </w:rPr>
              <w:t>共计</w:t>
            </w:r>
            <w:r>
              <w:rPr>
                <w:rFonts w:hint="eastAsia"/>
                <w:sz w:val="18"/>
              </w:rPr>
              <w:t xml:space="preserve">  9</w:t>
            </w:r>
          </w:p>
        </w:tc>
        <w:tc>
          <w:tcPr>
            <w:tcW w:w="1800" w:type="dxa"/>
            <w:vMerge/>
          </w:tcPr>
          <w:p w:rsidR="00000000" w:rsidRDefault="00764533">
            <w:pPr>
              <w:spacing w:line="360" w:lineRule="exact"/>
              <w:jc w:val="center"/>
              <w:rPr>
                <w:rFonts w:hint="eastAsia"/>
                <w:sz w:val="18"/>
              </w:rPr>
            </w:pPr>
          </w:p>
        </w:tc>
        <w:tc>
          <w:tcPr>
            <w:tcW w:w="2039" w:type="dxa"/>
            <w:vMerge/>
          </w:tcPr>
          <w:p w:rsidR="00000000" w:rsidRDefault="00764533">
            <w:pPr>
              <w:spacing w:line="360" w:lineRule="exact"/>
              <w:jc w:val="center"/>
              <w:rPr>
                <w:rFonts w:hint="eastAsia"/>
                <w:sz w:val="18"/>
              </w:rPr>
            </w:pPr>
          </w:p>
        </w:tc>
        <w:tc>
          <w:tcPr>
            <w:tcW w:w="1741" w:type="dxa"/>
            <w:vMerge/>
          </w:tcPr>
          <w:p w:rsidR="00000000" w:rsidRDefault="00764533">
            <w:pPr>
              <w:spacing w:line="360" w:lineRule="exact"/>
              <w:jc w:val="center"/>
              <w:rPr>
                <w:rFonts w:hint="eastAsia"/>
                <w:sz w:val="18"/>
              </w:rPr>
            </w:pPr>
          </w:p>
        </w:tc>
      </w:tr>
      <w:tr w:rsidR="00000000">
        <w:tblPrEx>
          <w:tblCellMar>
            <w:top w:w="0" w:type="dxa"/>
            <w:bottom w:w="0" w:type="dxa"/>
          </w:tblCellMar>
        </w:tblPrEx>
        <w:trPr>
          <w:cantSplit/>
          <w:jc w:val="center"/>
        </w:trPr>
        <w:tc>
          <w:tcPr>
            <w:tcW w:w="2658" w:type="dxa"/>
          </w:tcPr>
          <w:p w:rsidR="00000000" w:rsidRDefault="00764533">
            <w:pPr>
              <w:spacing w:line="360" w:lineRule="exact"/>
              <w:jc w:val="center"/>
              <w:rPr>
                <w:rFonts w:ascii="SimHei" w:eastAsia="SimHei" w:hint="eastAsia"/>
                <w:sz w:val="18"/>
              </w:rPr>
            </w:pPr>
          </w:p>
        </w:tc>
        <w:tc>
          <w:tcPr>
            <w:tcW w:w="744" w:type="dxa"/>
          </w:tcPr>
          <w:p w:rsidR="00000000" w:rsidRDefault="00764533">
            <w:pPr>
              <w:spacing w:line="360" w:lineRule="exact"/>
              <w:jc w:val="center"/>
              <w:rPr>
                <w:rFonts w:hint="eastAsia"/>
                <w:sz w:val="18"/>
              </w:rPr>
            </w:pPr>
            <w:r>
              <w:rPr>
                <w:rFonts w:hint="eastAsia"/>
                <w:sz w:val="18"/>
              </w:rPr>
              <w:t>男</w:t>
            </w:r>
          </w:p>
          <w:p w:rsidR="00000000" w:rsidRDefault="00764533">
            <w:pPr>
              <w:spacing w:line="360" w:lineRule="exact"/>
              <w:jc w:val="center"/>
              <w:rPr>
                <w:rFonts w:hint="eastAsia"/>
                <w:sz w:val="18"/>
              </w:rPr>
            </w:pPr>
            <w:r>
              <w:rPr>
                <w:rFonts w:hint="eastAsia"/>
                <w:sz w:val="18"/>
              </w:rPr>
              <w:t>2</w:t>
            </w:r>
          </w:p>
        </w:tc>
        <w:tc>
          <w:tcPr>
            <w:tcW w:w="720" w:type="dxa"/>
          </w:tcPr>
          <w:p w:rsidR="00000000" w:rsidRDefault="00764533">
            <w:pPr>
              <w:spacing w:line="360" w:lineRule="exact"/>
              <w:jc w:val="center"/>
              <w:rPr>
                <w:rFonts w:hint="eastAsia"/>
                <w:sz w:val="18"/>
              </w:rPr>
            </w:pPr>
            <w:r>
              <w:rPr>
                <w:rFonts w:hint="eastAsia"/>
                <w:sz w:val="18"/>
              </w:rPr>
              <w:t>女</w:t>
            </w:r>
          </w:p>
          <w:p w:rsidR="00000000" w:rsidRDefault="00764533">
            <w:pPr>
              <w:spacing w:line="360" w:lineRule="exact"/>
              <w:jc w:val="center"/>
              <w:rPr>
                <w:rFonts w:hint="eastAsia"/>
                <w:sz w:val="18"/>
              </w:rPr>
            </w:pPr>
            <w:r>
              <w:rPr>
                <w:rFonts w:hint="eastAsia"/>
                <w:sz w:val="18"/>
              </w:rPr>
              <w:t>10</w:t>
            </w:r>
          </w:p>
        </w:tc>
        <w:tc>
          <w:tcPr>
            <w:tcW w:w="1800" w:type="dxa"/>
          </w:tcPr>
          <w:p w:rsidR="00000000" w:rsidRDefault="00764533">
            <w:pPr>
              <w:spacing w:line="360" w:lineRule="exact"/>
              <w:jc w:val="center"/>
              <w:rPr>
                <w:rFonts w:hint="eastAsia"/>
                <w:sz w:val="18"/>
              </w:rPr>
            </w:pPr>
          </w:p>
        </w:tc>
        <w:tc>
          <w:tcPr>
            <w:tcW w:w="2039" w:type="dxa"/>
          </w:tcPr>
          <w:p w:rsidR="00000000" w:rsidRDefault="00764533">
            <w:pPr>
              <w:spacing w:line="360" w:lineRule="exact"/>
              <w:jc w:val="center"/>
              <w:rPr>
                <w:rFonts w:hint="eastAsia"/>
                <w:sz w:val="18"/>
              </w:rPr>
            </w:pPr>
          </w:p>
        </w:tc>
        <w:tc>
          <w:tcPr>
            <w:tcW w:w="1741" w:type="dxa"/>
          </w:tcPr>
          <w:p w:rsidR="00000000" w:rsidRDefault="00764533">
            <w:pPr>
              <w:spacing w:line="360" w:lineRule="exact"/>
              <w:jc w:val="center"/>
              <w:rPr>
                <w:rFonts w:hint="eastAsia"/>
                <w:sz w:val="18"/>
              </w:rPr>
            </w:pPr>
          </w:p>
        </w:tc>
      </w:tr>
      <w:tr w:rsidR="00000000">
        <w:tblPrEx>
          <w:tblCellMar>
            <w:top w:w="0" w:type="dxa"/>
            <w:bottom w:w="0" w:type="dxa"/>
          </w:tblCellMar>
        </w:tblPrEx>
        <w:trPr>
          <w:cantSplit/>
          <w:trHeight w:val="157"/>
          <w:jc w:val="center"/>
        </w:trPr>
        <w:tc>
          <w:tcPr>
            <w:tcW w:w="2658" w:type="dxa"/>
            <w:vMerge w:val="restart"/>
          </w:tcPr>
          <w:p w:rsidR="00000000" w:rsidRDefault="00764533">
            <w:pPr>
              <w:spacing w:line="360" w:lineRule="exact"/>
              <w:jc w:val="center"/>
              <w:rPr>
                <w:rFonts w:ascii="SimHei" w:eastAsia="SimHei" w:hint="eastAsia"/>
                <w:sz w:val="18"/>
              </w:rPr>
            </w:pPr>
          </w:p>
          <w:p w:rsidR="00000000" w:rsidRDefault="00764533">
            <w:pPr>
              <w:spacing w:line="360" w:lineRule="exact"/>
              <w:jc w:val="center"/>
              <w:rPr>
                <w:rFonts w:ascii="SimHei" w:eastAsia="SimHei" w:hint="eastAsia"/>
                <w:sz w:val="18"/>
              </w:rPr>
            </w:pPr>
          </w:p>
          <w:p w:rsidR="00000000" w:rsidRDefault="00764533">
            <w:pPr>
              <w:spacing w:line="360" w:lineRule="exact"/>
              <w:jc w:val="center"/>
              <w:rPr>
                <w:rFonts w:ascii="SimHei" w:eastAsia="SimHei" w:hint="eastAsia"/>
                <w:sz w:val="18"/>
              </w:rPr>
            </w:pPr>
            <w:r>
              <w:rPr>
                <w:rFonts w:ascii="SimHei" w:eastAsia="SimHei" w:hint="eastAsia"/>
                <w:sz w:val="18"/>
              </w:rPr>
              <w:t>帕特拉</w:t>
            </w:r>
          </w:p>
        </w:tc>
        <w:tc>
          <w:tcPr>
            <w:tcW w:w="744" w:type="dxa"/>
          </w:tcPr>
          <w:p w:rsidR="00000000" w:rsidRDefault="00764533">
            <w:pPr>
              <w:spacing w:line="360" w:lineRule="exact"/>
              <w:jc w:val="center"/>
              <w:rPr>
                <w:rFonts w:hint="eastAsia"/>
                <w:sz w:val="18"/>
              </w:rPr>
            </w:pPr>
          </w:p>
          <w:p w:rsidR="00000000" w:rsidRDefault="00764533">
            <w:pPr>
              <w:spacing w:line="360" w:lineRule="exact"/>
              <w:jc w:val="center"/>
              <w:rPr>
                <w:rFonts w:hint="eastAsia"/>
                <w:sz w:val="18"/>
              </w:rPr>
            </w:pPr>
          </w:p>
          <w:p w:rsidR="00000000" w:rsidRDefault="00764533">
            <w:pPr>
              <w:spacing w:line="360" w:lineRule="exact"/>
              <w:jc w:val="center"/>
              <w:rPr>
                <w:rFonts w:hint="eastAsia"/>
                <w:sz w:val="18"/>
              </w:rPr>
            </w:pPr>
          </w:p>
          <w:p w:rsidR="00000000" w:rsidRDefault="00764533">
            <w:pPr>
              <w:spacing w:line="360" w:lineRule="exact"/>
              <w:jc w:val="center"/>
              <w:rPr>
                <w:rFonts w:hint="eastAsia"/>
                <w:sz w:val="18"/>
              </w:rPr>
            </w:pPr>
          </w:p>
        </w:tc>
        <w:tc>
          <w:tcPr>
            <w:tcW w:w="720" w:type="dxa"/>
          </w:tcPr>
          <w:p w:rsidR="00000000" w:rsidRDefault="00764533">
            <w:pPr>
              <w:spacing w:line="360" w:lineRule="exact"/>
              <w:jc w:val="center"/>
              <w:rPr>
                <w:rFonts w:hint="eastAsia"/>
                <w:sz w:val="18"/>
              </w:rPr>
            </w:pPr>
          </w:p>
        </w:tc>
        <w:tc>
          <w:tcPr>
            <w:tcW w:w="1800" w:type="dxa"/>
            <w:vMerge w:val="restart"/>
          </w:tcPr>
          <w:p w:rsidR="00000000" w:rsidRDefault="00764533">
            <w:pPr>
              <w:spacing w:line="360" w:lineRule="exact"/>
              <w:jc w:val="center"/>
              <w:rPr>
                <w:rFonts w:hint="eastAsia"/>
                <w:sz w:val="18"/>
              </w:rPr>
            </w:pPr>
            <w:r>
              <w:rPr>
                <w:rFonts w:hint="eastAsia"/>
                <w:sz w:val="18"/>
              </w:rPr>
              <w:t>初等</w:t>
            </w:r>
          </w:p>
          <w:p w:rsidR="00000000" w:rsidRDefault="00764533">
            <w:pPr>
              <w:spacing w:line="360" w:lineRule="exact"/>
              <w:jc w:val="center"/>
              <w:rPr>
                <w:rFonts w:hint="eastAsia"/>
                <w:sz w:val="18"/>
              </w:rPr>
            </w:pPr>
            <w:r>
              <w:rPr>
                <w:rFonts w:hint="eastAsia"/>
                <w:sz w:val="18"/>
              </w:rPr>
              <w:t>（</w:t>
            </w:r>
            <w:r>
              <w:rPr>
                <w:rFonts w:hint="eastAsia"/>
                <w:sz w:val="18"/>
              </w:rPr>
              <w:t>3</w:t>
            </w:r>
            <w:r>
              <w:rPr>
                <w:rFonts w:hint="eastAsia"/>
                <w:sz w:val="18"/>
              </w:rPr>
              <w:t>名教师）</w:t>
            </w:r>
          </w:p>
          <w:p w:rsidR="00000000" w:rsidRDefault="00764533">
            <w:pPr>
              <w:spacing w:line="360" w:lineRule="exact"/>
              <w:jc w:val="center"/>
              <w:rPr>
                <w:rFonts w:hint="eastAsia"/>
                <w:sz w:val="18"/>
              </w:rPr>
            </w:pPr>
            <w:r>
              <w:rPr>
                <w:rFonts w:hint="eastAsia"/>
                <w:sz w:val="18"/>
              </w:rPr>
              <w:t>中等</w:t>
            </w:r>
          </w:p>
          <w:p w:rsidR="00000000" w:rsidRDefault="00764533">
            <w:pPr>
              <w:spacing w:line="360" w:lineRule="exact"/>
              <w:jc w:val="center"/>
              <w:rPr>
                <w:rFonts w:hint="eastAsia"/>
                <w:sz w:val="18"/>
              </w:rPr>
            </w:pPr>
            <w:r>
              <w:rPr>
                <w:rFonts w:hint="eastAsia"/>
                <w:sz w:val="18"/>
              </w:rPr>
              <w:t>（</w:t>
            </w:r>
            <w:r>
              <w:rPr>
                <w:rFonts w:hint="eastAsia"/>
                <w:sz w:val="18"/>
              </w:rPr>
              <w:t>9</w:t>
            </w:r>
            <w:r>
              <w:rPr>
                <w:rFonts w:hint="eastAsia"/>
                <w:sz w:val="18"/>
              </w:rPr>
              <w:t>名教师</w:t>
            </w:r>
          </w:p>
          <w:p w:rsidR="00000000" w:rsidRDefault="00764533">
            <w:pPr>
              <w:spacing w:line="360" w:lineRule="exact"/>
              <w:jc w:val="center"/>
              <w:rPr>
                <w:rFonts w:hint="eastAsia"/>
                <w:sz w:val="18"/>
              </w:rPr>
            </w:pPr>
            <w:r>
              <w:rPr>
                <w:rFonts w:hint="eastAsia"/>
                <w:sz w:val="18"/>
              </w:rPr>
              <w:t>中学）</w:t>
            </w:r>
          </w:p>
        </w:tc>
        <w:tc>
          <w:tcPr>
            <w:tcW w:w="2039" w:type="dxa"/>
            <w:vMerge w:val="restart"/>
          </w:tcPr>
          <w:p w:rsidR="00000000" w:rsidRDefault="00764533" w:rsidP="00764533">
            <w:pPr>
              <w:spacing w:line="360" w:lineRule="exact"/>
              <w:ind w:firstLineChars="72" w:firstLine="31680"/>
              <w:rPr>
                <w:rFonts w:hint="eastAsia"/>
                <w:sz w:val="18"/>
              </w:rPr>
            </w:pPr>
            <w:r>
              <w:rPr>
                <w:rFonts w:hint="eastAsia"/>
                <w:sz w:val="18"/>
              </w:rPr>
              <w:t>3</w:t>
            </w:r>
            <w:r>
              <w:rPr>
                <w:rFonts w:hint="eastAsia"/>
                <w:sz w:val="18"/>
              </w:rPr>
              <w:t>名男小学教师</w:t>
            </w:r>
          </w:p>
          <w:p w:rsidR="00000000" w:rsidRDefault="00764533" w:rsidP="00764533">
            <w:pPr>
              <w:spacing w:line="360" w:lineRule="exact"/>
              <w:ind w:firstLineChars="72" w:firstLine="31680"/>
              <w:rPr>
                <w:rFonts w:hint="eastAsia"/>
                <w:sz w:val="18"/>
              </w:rPr>
            </w:pPr>
            <w:r>
              <w:rPr>
                <w:rFonts w:hint="eastAsia"/>
                <w:sz w:val="18"/>
              </w:rPr>
              <w:t>2</w:t>
            </w:r>
            <w:r>
              <w:rPr>
                <w:rFonts w:hint="eastAsia"/>
                <w:sz w:val="18"/>
              </w:rPr>
              <w:t>名语言学者</w:t>
            </w:r>
          </w:p>
          <w:p w:rsidR="00000000" w:rsidRDefault="00764533" w:rsidP="00764533">
            <w:pPr>
              <w:spacing w:line="360" w:lineRule="exact"/>
              <w:ind w:firstLineChars="72" w:firstLine="31680"/>
              <w:rPr>
                <w:rFonts w:hint="eastAsia"/>
                <w:sz w:val="18"/>
              </w:rPr>
            </w:pPr>
            <w:r>
              <w:rPr>
                <w:rFonts w:hint="eastAsia"/>
                <w:sz w:val="18"/>
              </w:rPr>
              <w:t>3</w:t>
            </w:r>
            <w:r>
              <w:rPr>
                <w:rFonts w:hint="eastAsia"/>
                <w:sz w:val="18"/>
              </w:rPr>
              <w:t>名物理教师</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名数学家</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名信息学家</w:t>
            </w:r>
          </w:p>
          <w:p w:rsidR="00000000" w:rsidRDefault="00764533" w:rsidP="00764533">
            <w:pPr>
              <w:spacing w:line="360" w:lineRule="exact"/>
              <w:ind w:firstLineChars="72" w:firstLine="31680"/>
              <w:rPr>
                <w:rFonts w:hint="eastAsia"/>
                <w:sz w:val="18"/>
              </w:rPr>
            </w:pPr>
            <w:r>
              <w:rPr>
                <w:rFonts w:hint="eastAsia"/>
                <w:sz w:val="18"/>
              </w:rPr>
              <w:t>1</w:t>
            </w:r>
            <w:r>
              <w:rPr>
                <w:rFonts w:hint="eastAsia"/>
                <w:sz w:val="18"/>
              </w:rPr>
              <w:t>名物理教育学者</w:t>
            </w:r>
          </w:p>
        </w:tc>
        <w:tc>
          <w:tcPr>
            <w:tcW w:w="1741" w:type="dxa"/>
            <w:vMerge w:val="restart"/>
          </w:tcPr>
          <w:p w:rsidR="00000000" w:rsidRDefault="00764533">
            <w:pPr>
              <w:spacing w:line="360" w:lineRule="exact"/>
              <w:jc w:val="center"/>
              <w:rPr>
                <w:rFonts w:hint="eastAsia"/>
                <w:sz w:val="18"/>
              </w:rPr>
            </w:pPr>
            <w:r>
              <w:rPr>
                <w:rFonts w:hint="eastAsia"/>
                <w:sz w:val="18"/>
              </w:rPr>
              <w:t>第</w:t>
            </w:r>
            <w:r>
              <w:rPr>
                <w:rFonts w:hint="eastAsia"/>
                <w:sz w:val="18"/>
              </w:rPr>
              <w:t>35</w:t>
            </w:r>
            <w:r>
              <w:rPr>
                <w:rFonts w:hint="eastAsia"/>
                <w:sz w:val="18"/>
              </w:rPr>
              <w:t>小学</w:t>
            </w:r>
          </w:p>
          <w:p w:rsidR="00000000" w:rsidRDefault="00764533">
            <w:pPr>
              <w:spacing w:line="360" w:lineRule="exact"/>
              <w:jc w:val="center"/>
              <w:rPr>
                <w:rFonts w:hint="eastAsia"/>
                <w:sz w:val="18"/>
              </w:rPr>
            </w:pPr>
            <w:r>
              <w:rPr>
                <w:rFonts w:hint="eastAsia"/>
                <w:sz w:val="18"/>
              </w:rPr>
              <w:t>第</w:t>
            </w:r>
            <w:r>
              <w:rPr>
                <w:rFonts w:hint="eastAsia"/>
                <w:sz w:val="18"/>
              </w:rPr>
              <w:t>11</w:t>
            </w:r>
            <w:r>
              <w:rPr>
                <w:rFonts w:hint="eastAsia"/>
                <w:sz w:val="18"/>
              </w:rPr>
              <w:t>中学第</w:t>
            </w:r>
            <w:r>
              <w:rPr>
                <w:rFonts w:hint="eastAsia"/>
                <w:sz w:val="18"/>
              </w:rPr>
              <w:t>8</w:t>
            </w:r>
            <w:r>
              <w:rPr>
                <w:rFonts w:hint="eastAsia"/>
                <w:sz w:val="18"/>
              </w:rPr>
              <w:t>中学</w:t>
            </w:r>
          </w:p>
        </w:tc>
      </w:tr>
      <w:tr w:rsidR="00000000">
        <w:tblPrEx>
          <w:tblCellMar>
            <w:top w:w="0" w:type="dxa"/>
            <w:bottom w:w="0" w:type="dxa"/>
          </w:tblCellMar>
        </w:tblPrEx>
        <w:trPr>
          <w:cantSplit/>
          <w:trHeight w:val="156"/>
          <w:jc w:val="center"/>
        </w:trPr>
        <w:tc>
          <w:tcPr>
            <w:tcW w:w="2658" w:type="dxa"/>
            <w:vMerge/>
          </w:tcPr>
          <w:p w:rsidR="00000000" w:rsidRDefault="00764533">
            <w:pPr>
              <w:spacing w:line="360" w:lineRule="exact"/>
              <w:jc w:val="center"/>
              <w:rPr>
                <w:rFonts w:ascii="SimHei" w:eastAsia="SimHei" w:hint="eastAsia"/>
                <w:sz w:val="18"/>
              </w:rPr>
            </w:pPr>
          </w:p>
        </w:tc>
        <w:tc>
          <w:tcPr>
            <w:tcW w:w="1464" w:type="dxa"/>
            <w:gridSpan w:val="2"/>
          </w:tcPr>
          <w:p w:rsidR="00000000" w:rsidRDefault="00764533">
            <w:pPr>
              <w:spacing w:line="360" w:lineRule="exact"/>
              <w:jc w:val="center"/>
              <w:rPr>
                <w:rFonts w:hint="eastAsia"/>
                <w:sz w:val="18"/>
              </w:rPr>
            </w:pPr>
            <w:r>
              <w:rPr>
                <w:rFonts w:hint="eastAsia"/>
                <w:sz w:val="18"/>
              </w:rPr>
              <w:t>共计</w:t>
            </w:r>
            <w:r>
              <w:rPr>
                <w:rFonts w:hint="eastAsia"/>
                <w:sz w:val="18"/>
              </w:rPr>
              <w:t xml:space="preserve">  12</w:t>
            </w:r>
          </w:p>
        </w:tc>
        <w:tc>
          <w:tcPr>
            <w:tcW w:w="1800" w:type="dxa"/>
            <w:vMerge/>
          </w:tcPr>
          <w:p w:rsidR="00000000" w:rsidRDefault="00764533">
            <w:pPr>
              <w:spacing w:line="360" w:lineRule="exact"/>
              <w:jc w:val="center"/>
              <w:rPr>
                <w:rFonts w:hint="eastAsia"/>
                <w:sz w:val="18"/>
              </w:rPr>
            </w:pPr>
          </w:p>
        </w:tc>
        <w:tc>
          <w:tcPr>
            <w:tcW w:w="2039" w:type="dxa"/>
            <w:vMerge/>
          </w:tcPr>
          <w:p w:rsidR="00000000" w:rsidRDefault="00764533">
            <w:pPr>
              <w:spacing w:line="360" w:lineRule="exact"/>
              <w:jc w:val="center"/>
              <w:rPr>
                <w:rFonts w:hint="eastAsia"/>
                <w:sz w:val="18"/>
              </w:rPr>
            </w:pPr>
          </w:p>
        </w:tc>
        <w:tc>
          <w:tcPr>
            <w:tcW w:w="1741" w:type="dxa"/>
            <w:vMerge/>
          </w:tcPr>
          <w:p w:rsidR="00000000" w:rsidRDefault="00764533">
            <w:pPr>
              <w:spacing w:line="360" w:lineRule="exact"/>
              <w:jc w:val="center"/>
              <w:rPr>
                <w:rFonts w:hint="eastAsia"/>
                <w:sz w:val="18"/>
              </w:rPr>
            </w:pPr>
          </w:p>
        </w:tc>
      </w:tr>
      <w:tr w:rsidR="00000000">
        <w:tblPrEx>
          <w:tblCellMar>
            <w:top w:w="0" w:type="dxa"/>
            <w:bottom w:w="0" w:type="dxa"/>
          </w:tblCellMar>
        </w:tblPrEx>
        <w:trPr>
          <w:cantSplit/>
          <w:trHeight w:val="210"/>
          <w:jc w:val="center"/>
        </w:trPr>
        <w:tc>
          <w:tcPr>
            <w:tcW w:w="2658" w:type="dxa"/>
            <w:vMerge w:val="restart"/>
          </w:tcPr>
          <w:p w:rsidR="00000000" w:rsidRDefault="00764533">
            <w:pPr>
              <w:spacing w:line="360" w:lineRule="exact"/>
              <w:jc w:val="center"/>
              <w:rPr>
                <w:rFonts w:ascii="SimHei" w:eastAsia="SimHei" w:hint="eastAsia"/>
                <w:sz w:val="18"/>
              </w:rPr>
            </w:pPr>
            <w:r>
              <w:rPr>
                <w:rFonts w:ascii="SimHei" w:eastAsia="SimHei" w:hint="eastAsia"/>
                <w:sz w:val="18"/>
              </w:rPr>
              <w:t>伊拉克里奥</w:t>
            </w:r>
            <w:r>
              <w:rPr>
                <w:rFonts w:ascii="SimHei" w:eastAsia="SimHei" w:hint="eastAsia"/>
                <w:sz w:val="18"/>
              </w:rPr>
              <w:t>-</w:t>
            </w:r>
            <w:r>
              <w:rPr>
                <w:rFonts w:ascii="SimHei" w:eastAsia="SimHei" w:hint="eastAsia"/>
                <w:sz w:val="18"/>
              </w:rPr>
              <w:t>克里特</w:t>
            </w:r>
          </w:p>
        </w:tc>
        <w:tc>
          <w:tcPr>
            <w:tcW w:w="744" w:type="dxa"/>
            <w:tcBorders>
              <w:bottom w:val="nil"/>
            </w:tcBorders>
          </w:tcPr>
          <w:p w:rsidR="00000000" w:rsidRDefault="00764533">
            <w:pPr>
              <w:spacing w:line="360" w:lineRule="exact"/>
              <w:jc w:val="center"/>
              <w:rPr>
                <w:rFonts w:hint="eastAsia"/>
                <w:sz w:val="18"/>
              </w:rPr>
            </w:pPr>
            <w:r>
              <w:rPr>
                <w:rFonts w:hint="eastAsia"/>
                <w:sz w:val="18"/>
              </w:rPr>
              <w:t>男</w:t>
            </w:r>
          </w:p>
        </w:tc>
        <w:tc>
          <w:tcPr>
            <w:tcW w:w="720" w:type="dxa"/>
            <w:tcBorders>
              <w:bottom w:val="nil"/>
            </w:tcBorders>
          </w:tcPr>
          <w:p w:rsidR="00000000" w:rsidRDefault="00764533">
            <w:pPr>
              <w:spacing w:line="360" w:lineRule="exact"/>
              <w:jc w:val="center"/>
              <w:rPr>
                <w:rFonts w:hint="eastAsia"/>
                <w:sz w:val="18"/>
              </w:rPr>
            </w:pPr>
            <w:r>
              <w:rPr>
                <w:rFonts w:hint="eastAsia"/>
                <w:sz w:val="18"/>
              </w:rPr>
              <w:t>女</w:t>
            </w:r>
          </w:p>
        </w:tc>
        <w:tc>
          <w:tcPr>
            <w:tcW w:w="1800" w:type="dxa"/>
            <w:vMerge w:val="restart"/>
          </w:tcPr>
          <w:p w:rsidR="00000000" w:rsidRDefault="00764533">
            <w:pPr>
              <w:spacing w:line="360" w:lineRule="exact"/>
              <w:jc w:val="center"/>
              <w:rPr>
                <w:rFonts w:hint="eastAsia"/>
                <w:sz w:val="18"/>
              </w:rPr>
            </w:pPr>
            <w:r>
              <w:rPr>
                <w:rFonts w:hint="eastAsia"/>
                <w:sz w:val="18"/>
              </w:rPr>
              <w:t>初等</w:t>
            </w:r>
          </w:p>
          <w:p w:rsidR="00000000" w:rsidRDefault="00764533">
            <w:pPr>
              <w:spacing w:line="360" w:lineRule="exact"/>
              <w:jc w:val="center"/>
              <w:rPr>
                <w:rFonts w:hint="eastAsia"/>
                <w:sz w:val="18"/>
              </w:rPr>
            </w:pPr>
            <w:r>
              <w:rPr>
                <w:rFonts w:hint="eastAsia"/>
                <w:sz w:val="18"/>
              </w:rPr>
              <w:t>（</w:t>
            </w:r>
            <w:r>
              <w:rPr>
                <w:rFonts w:hint="eastAsia"/>
                <w:sz w:val="18"/>
              </w:rPr>
              <w:t>11</w:t>
            </w:r>
            <w:r>
              <w:rPr>
                <w:rFonts w:hint="eastAsia"/>
                <w:sz w:val="18"/>
              </w:rPr>
              <w:t>名教师）</w:t>
            </w:r>
          </w:p>
        </w:tc>
        <w:tc>
          <w:tcPr>
            <w:tcW w:w="2039" w:type="dxa"/>
            <w:vMerge w:val="restart"/>
          </w:tcPr>
          <w:p w:rsidR="00000000" w:rsidRDefault="00764533" w:rsidP="00764533">
            <w:pPr>
              <w:spacing w:line="360" w:lineRule="exact"/>
              <w:ind w:firstLineChars="72" w:firstLine="31680"/>
              <w:rPr>
                <w:rFonts w:hint="eastAsia"/>
                <w:sz w:val="18"/>
              </w:rPr>
            </w:pPr>
            <w:r>
              <w:rPr>
                <w:rFonts w:hint="eastAsia"/>
                <w:sz w:val="18"/>
              </w:rPr>
              <w:t>9</w:t>
            </w:r>
            <w:r>
              <w:rPr>
                <w:rFonts w:hint="eastAsia"/>
                <w:sz w:val="18"/>
              </w:rPr>
              <w:t>名男小学教师</w:t>
            </w:r>
          </w:p>
          <w:p w:rsidR="00000000" w:rsidRDefault="00764533" w:rsidP="00764533">
            <w:pPr>
              <w:spacing w:line="360" w:lineRule="exact"/>
              <w:ind w:firstLineChars="72" w:firstLine="31680"/>
              <w:rPr>
                <w:rFonts w:hint="eastAsia"/>
                <w:sz w:val="18"/>
              </w:rPr>
            </w:pPr>
            <w:r>
              <w:rPr>
                <w:rFonts w:hint="eastAsia"/>
                <w:sz w:val="18"/>
              </w:rPr>
              <w:t>2</w:t>
            </w:r>
            <w:r>
              <w:rPr>
                <w:rFonts w:hint="eastAsia"/>
                <w:sz w:val="18"/>
              </w:rPr>
              <w:t>名幼儿园教师</w:t>
            </w:r>
          </w:p>
        </w:tc>
        <w:tc>
          <w:tcPr>
            <w:tcW w:w="1741" w:type="dxa"/>
            <w:vMerge w:val="restart"/>
          </w:tcPr>
          <w:p w:rsidR="00000000" w:rsidRDefault="00764533">
            <w:pPr>
              <w:spacing w:line="360" w:lineRule="exact"/>
              <w:jc w:val="center"/>
              <w:rPr>
                <w:rFonts w:hint="eastAsia"/>
                <w:sz w:val="18"/>
              </w:rPr>
            </w:pPr>
            <w:r>
              <w:rPr>
                <w:rFonts w:hint="eastAsia"/>
                <w:sz w:val="18"/>
              </w:rPr>
              <w:t>第</w:t>
            </w:r>
            <w:r>
              <w:rPr>
                <w:rFonts w:hint="eastAsia"/>
                <w:sz w:val="18"/>
              </w:rPr>
              <w:t>53</w:t>
            </w:r>
            <w:r>
              <w:rPr>
                <w:rFonts w:hint="eastAsia"/>
                <w:sz w:val="18"/>
              </w:rPr>
              <w:t>小学</w:t>
            </w:r>
          </w:p>
          <w:p w:rsidR="00000000" w:rsidRDefault="00764533">
            <w:pPr>
              <w:spacing w:line="360" w:lineRule="exact"/>
              <w:jc w:val="center"/>
              <w:rPr>
                <w:rFonts w:hint="eastAsia"/>
                <w:sz w:val="18"/>
              </w:rPr>
            </w:pPr>
            <w:r>
              <w:rPr>
                <w:rFonts w:hint="eastAsia"/>
                <w:sz w:val="18"/>
              </w:rPr>
              <w:t>第</w:t>
            </w:r>
            <w:r>
              <w:rPr>
                <w:rFonts w:hint="eastAsia"/>
                <w:sz w:val="18"/>
              </w:rPr>
              <w:t>54</w:t>
            </w:r>
            <w:r>
              <w:rPr>
                <w:rFonts w:hint="eastAsia"/>
                <w:sz w:val="18"/>
              </w:rPr>
              <w:t>小学</w:t>
            </w:r>
          </w:p>
          <w:p w:rsidR="00000000" w:rsidRDefault="00764533">
            <w:pPr>
              <w:spacing w:line="360" w:lineRule="exact"/>
              <w:jc w:val="center"/>
              <w:rPr>
                <w:rFonts w:hint="eastAsia"/>
                <w:sz w:val="18"/>
              </w:rPr>
            </w:pPr>
            <w:r>
              <w:rPr>
                <w:rFonts w:hint="eastAsia"/>
                <w:sz w:val="18"/>
              </w:rPr>
              <w:t>第</w:t>
            </w:r>
            <w:r>
              <w:rPr>
                <w:rFonts w:hint="eastAsia"/>
                <w:sz w:val="18"/>
              </w:rPr>
              <w:t>10</w:t>
            </w:r>
            <w:r>
              <w:rPr>
                <w:rFonts w:hint="eastAsia"/>
                <w:sz w:val="18"/>
              </w:rPr>
              <w:t>幼儿园</w:t>
            </w:r>
          </w:p>
        </w:tc>
      </w:tr>
      <w:tr w:rsidR="00000000">
        <w:tblPrEx>
          <w:tblCellMar>
            <w:top w:w="0" w:type="dxa"/>
            <w:bottom w:w="0" w:type="dxa"/>
          </w:tblCellMar>
        </w:tblPrEx>
        <w:trPr>
          <w:cantSplit/>
          <w:trHeight w:val="208"/>
          <w:jc w:val="center"/>
        </w:trPr>
        <w:tc>
          <w:tcPr>
            <w:tcW w:w="2658" w:type="dxa"/>
            <w:vMerge/>
          </w:tcPr>
          <w:p w:rsidR="00000000" w:rsidRDefault="00764533">
            <w:pPr>
              <w:spacing w:line="360" w:lineRule="exact"/>
              <w:rPr>
                <w:rFonts w:ascii="SimHei" w:eastAsia="SimHei" w:hint="eastAsia"/>
              </w:rPr>
            </w:pPr>
          </w:p>
        </w:tc>
        <w:tc>
          <w:tcPr>
            <w:tcW w:w="744" w:type="dxa"/>
            <w:tcBorders>
              <w:top w:val="nil"/>
            </w:tcBorders>
          </w:tcPr>
          <w:p w:rsidR="00000000" w:rsidRDefault="00764533">
            <w:pPr>
              <w:pStyle w:val="Header"/>
              <w:pBdr>
                <w:bottom w:val="none" w:sz="0" w:space="0" w:color="auto"/>
              </w:pBdr>
              <w:tabs>
                <w:tab w:val="clear" w:pos="4320"/>
                <w:tab w:val="clear" w:pos="8640"/>
              </w:tabs>
              <w:spacing w:line="360" w:lineRule="exact"/>
              <w:rPr>
                <w:rFonts w:hint="eastAsia"/>
              </w:rPr>
            </w:pPr>
            <w:r>
              <w:rPr>
                <w:rFonts w:hint="eastAsia"/>
              </w:rPr>
              <w:t>2</w:t>
            </w:r>
          </w:p>
        </w:tc>
        <w:tc>
          <w:tcPr>
            <w:tcW w:w="720" w:type="dxa"/>
            <w:tcBorders>
              <w:top w:val="nil"/>
            </w:tcBorders>
          </w:tcPr>
          <w:p w:rsidR="00000000" w:rsidRDefault="00764533">
            <w:pPr>
              <w:spacing w:line="360" w:lineRule="exact"/>
              <w:jc w:val="center"/>
              <w:rPr>
                <w:rFonts w:hint="eastAsia"/>
                <w:sz w:val="18"/>
              </w:rPr>
            </w:pPr>
            <w:r>
              <w:rPr>
                <w:rFonts w:hint="eastAsia"/>
                <w:sz w:val="18"/>
              </w:rPr>
              <w:t>9</w:t>
            </w:r>
          </w:p>
        </w:tc>
        <w:tc>
          <w:tcPr>
            <w:tcW w:w="1800" w:type="dxa"/>
            <w:vMerge/>
          </w:tcPr>
          <w:p w:rsidR="00000000" w:rsidRDefault="00764533">
            <w:pPr>
              <w:spacing w:line="360" w:lineRule="exact"/>
              <w:rPr>
                <w:rFonts w:hint="eastAsia"/>
              </w:rPr>
            </w:pPr>
          </w:p>
        </w:tc>
        <w:tc>
          <w:tcPr>
            <w:tcW w:w="2039" w:type="dxa"/>
            <w:vMerge/>
          </w:tcPr>
          <w:p w:rsidR="00000000" w:rsidRDefault="00764533">
            <w:pPr>
              <w:spacing w:line="360" w:lineRule="exact"/>
              <w:rPr>
                <w:rFonts w:hint="eastAsia"/>
              </w:rPr>
            </w:pPr>
          </w:p>
        </w:tc>
        <w:tc>
          <w:tcPr>
            <w:tcW w:w="1741" w:type="dxa"/>
            <w:vMerge/>
          </w:tcPr>
          <w:p w:rsidR="00000000" w:rsidRDefault="00764533">
            <w:pPr>
              <w:spacing w:line="360" w:lineRule="exact"/>
              <w:rPr>
                <w:rFonts w:hint="eastAsia"/>
              </w:rPr>
            </w:pPr>
          </w:p>
        </w:tc>
      </w:tr>
      <w:tr w:rsidR="00000000">
        <w:tblPrEx>
          <w:tblCellMar>
            <w:top w:w="0" w:type="dxa"/>
            <w:bottom w:w="0" w:type="dxa"/>
          </w:tblCellMar>
        </w:tblPrEx>
        <w:trPr>
          <w:cantSplit/>
          <w:trHeight w:val="208"/>
          <w:jc w:val="center"/>
        </w:trPr>
        <w:tc>
          <w:tcPr>
            <w:tcW w:w="2658" w:type="dxa"/>
            <w:vMerge/>
          </w:tcPr>
          <w:p w:rsidR="00000000" w:rsidRDefault="00764533">
            <w:pPr>
              <w:spacing w:line="360" w:lineRule="exact"/>
              <w:rPr>
                <w:rFonts w:ascii="SimHei" w:eastAsia="SimHei" w:hint="eastAsia"/>
              </w:rPr>
            </w:pPr>
          </w:p>
        </w:tc>
        <w:tc>
          <w:tcPr>
            <w:tcW w:w="1464" w:type="dxa"/>
            <w:gridSpan w:val="2"/>
          </w:tcPr>
          <w:p w:rsidR="00000000" w:rsidRDefault="00764533">
            <w:pPr>
              <w:spacing w:line="360" w:lineRule="exact"/>
              <w:jc w:val="center"/>
              <w:rPr>
                <w:rFonts w:hint="eastAsia"/>
                <w:sz w:val="18"/>
              </w:rPr>
            </w:pPr>
            <w:r>
              <w:rPr>
                <w:rFonts w:hint="eastAsia"/>
                <w:sz w:val="18"/>
              </w:rPr>
              <w:t>共计</w:t>
            </w:r>
            <w:r>
              <w:rPr>
                <w:rFonts w:hint="eastAsia"/>
                <w:sz w:val="18"/>
              </w:rPr>
              <w:t xml:space="preserve">  11</w:t>
            </w:r>
          </w:p>
        </w:tc>
        <w:tc>
          <w:tcPr>
            <w:tcW w:w="1800" w:type="dxa"/>
            <w:vMerge/>
          </w:tcPr>
          <w:p w:rsidR="00000000" w:rsidRDefault="00764533">
            <w:pPr>
              <w:spacing w:line="360" w:lineRule="exact"/>
              <w:rPr>
                <w:rFonts w:hint="eastAsia"/>
              </w:rPr>
            </w:pPr>
          </w:p>
        </w:tc>
        <w:tc>
          <w:tcPr>
            <w:tcW w:w="2039" w:type="dxa"/>
            <w:vMerge/>
          </w:tcPr>
          <w:p w:rsidR="00000000" w:rsidRDefault="00764533">
            <w:pPr>
              <w:spacing w:line="360" w:lineRule="exact"/>
              <w:rPr>
                <w:rFonts w:hint="eastAsia"/>
              </w:rPr>
            </w:pPr>
          </w:p>
        </w:tc>
        <w:tc>
          <w:tcPr>
            <w:tcW w:w="1741" w:type="dxa"/>
            <w:vMerge/>
          </w:tcPr>
          <w:p w:rsidR="00000000" w:rsidRDefault="00764533">
            <w:pPr>
              <w:spacing w:line="360" w:lineRule="exact"/>
              <w:rPr>
                <w:rFonts w:hint="eastAsia"/>
              </w:rPr>
            </w:pPr>
          </w:p>
        </w:tc>
      </w:tr>
    </w:tbl>
    <w:p w:rsidR="00000000" w:rsidRDefault="00764533">
      <w:pPr>
        <w:pStyle w:val="Date"/>
        <w:spacing w:line="360" w:lineRule="exact"/>
        <w:rPr>
          <w:rFonts w:eastAsia="KaiTi_GB2312"/>
        </w:rPr>
      </w:pPr>
    </w:p>
    <w:p w:rsidR="00000000" w:rsidRDefault="00764533">
      <w:pPr>
        <w:spacing w:after="240" w:line="360" w:lineRule="exact"/>
        <w:ind w:left="210" w:firstLine="210"/>
        <w:rPr>
          <w:rFonts w:eastAsia="KaiTi_GB2312" w:hint="eastAsia"/>
        </w:rPr>
      </w:pPr>
      <w:r>
        <w:rPr>
          <w:rFonts w:eastAsia="KaiTi_GB2312" w:hint="eastAsia"/>
        </w:rPr>
        <w:t>妇女与新技术</w:t>
      </w:r>
    </w:p>
    <w:p w:rsidR="00000000" w:rsidRDefault="00764533">
      <w:pPr>
        <w:spacing w:after="240" w:line="360" w:lineRule="exact"/>
        <w:ind w:firstLine="425"/>
        <w:rPr>
          <w:rFonts w:hint="eastAsia"/>
        </w:rPr>
      </w:pPr>
      <w:r>
        <w:rPr>
          <w:rFonts w:hint="eastAsia"/>
        </w:rPr>
        <w:t>根据帕特拉大学在两个时期（</w:t>
      </w:r>
      <w:r>
        <w:rPr>
          <w:rFonts w:hint="eastAsia"/>
        </w:rPr>
        <w:t>19</w:t>
      </w:r>
      <w:r>
        <w:rPr>
          <w:rFonts w:hint="eastAsia"/>
        </w:rPr>
        <w:t>87-1991</w:t>
      </w:r>
      <w:r>
        <w:rPr>
          <w:rFonts w:hint="eastAsia"/>
        </w:rPr>
        <w:t>年和</w:t>
      </w:r>
      <w:r>
        <w:rPr>
          <w:rFonts w:hint="eastAsia"/>
        </w:rPr>
        <w:t>1991-1995</w:t>
      </w:r>
      <w:r>
        <w:rPr>
          <w:rFonts w:hint="eastAsia"/>
        </w:rPr>
        <w:t>年）就希腊</w:t>
      </w:r>
      <w:r>
        <w:rPr>
          <w:rFonts w:hint="eastAsia"/>
        </w:rPr>
        <w:t>137</w:t>
      </w:r>
      <w:r>
        <w:rPr>
          <w:rFonts w:hint="eastAsia"/>
        </w:rPr>
        <w:t>所中学中</w:t>
      </w:r>
      <w:r>
        <w:rPr>
          <w:rFonts w:hint="eastAsia"/>
        </w:rPr>
        <w:t>517</w:t>
      </w:r>
      <w:r>
        <w:rPr>
          <w:rFonts w:hint="eastAsia"/>
        </w:rPr>
        <w:t>名教师向</w:t>
      </w:r>
      <w:r>
        <w:rPr>
          <w:rFonts w:hint="eastAsia"/>
        </w:rPr>
        <w:t>3,755</w:t>
      </w:r>
      <w:r>
        <w:rPr>
          <w:rFonts w:hint="eastAsia"/>
        </w:rPr>
        <w:t>名学生传授的信息技术课程所进行的一项研究，男生对计算机的反应比女生要积极。此外，男生在电子计算机方面的成绩也比女生要好。应当注意的是，女生对于自己使用计算机的能力不大自信，因此对这方面持消极态度。据这项研究，男女生的不同态度因循了社会传统偏见的模式。具体来说，对男性的传统观念（从事机械、建筑等）可以认为是包括电子计算机的。实际上，就形成传统观念根深蒂固，在新技术产业中也存在男女不平等这一状况。</w:t>
      </w:r>
    </w:p>
    <w:p w:rsidR="00000000" w:rsidRDefault="00764533">
      <w:pPr>
        <w:spacing w:after="240" w:line="360" w:lineRule="exact"/>
        <w:ind w:firstLine="425"/>
        <w:rPr>
          <w:rFonts w:hint="eastAsia"/>
        </w:rPr>
      </w:pPr>
      <w:r>
        <w:rPr>
          <w:rFonts w:hint="eastAsia"/>
        </w:rPr>
        <w:t>计算机属于男性职业，打字属于女</w:t>
      </w:r>
      <w:r>
        <w:rPr>
          <w:rFonts w:hint="eastAsia"/>
        </w:rPr>
        <w:t>性职业。原本期望生产自动化可以消除男女之间的差距，从而扭转社会传统观念，结果却证明是错的。职业等级和工作程序控制等因素在男女工作分工方面起着更加重要的作用。因此，引进新技术并没有为男女的职业区分带来任何实质性变化，相反，却加强了男权意识。在这种情况下，公共部门中</w:t>
      </w:r>
      <w:r>
        <w:rPr>
          <w:rFonts w:hint="eastAsia"/>
        </w:rPr>
        <w:t>99.5%</w:t>
      </w:r>
      <w:r>
        <w:rPr>
          <w:rFonts w:hint="eastAsia"/>
        </w:rPr>
        <w:t>的电子计算机数据录入工作人员都是女打字员，这绝非什么巧合。与此相反，在“程序员</w:t>
      </w:r>
      <w:r>
        <w:rPr>
          <w:rFonts w:hint="eastAsia"/>
        </w:rPr>
        <w:t>-</w:t>
      </w:r>
      <w:r>
        <w:rPr>
          <w:rFonts w:hint="eastAsia"/>
        </w:rPr>
        <w:t>分析员”一类中，男性占</w:t>
      </w:r>
      <w:r>
        <w:rPr>
          <w:rFonts w:hint="eastAsia"/>
        </w:rPr>
        <w:t>90%</w:t>
      </w:r>
      <w:r>
        <w:rPr>
          <w:rFonts w:hint="eastAsia"/>
        </w:rPr>
        <w:t>，女性占</w:t>
      </w:r>
      <w:r>
        <w:rPr>
          <w:rFonts w:hint="eastAsia"/>
        </w:rPr>
        <w:t>10%</w:t>
      </w:r>
      <w:r>
        <w:rPr>
          <w:rFonts w:hint="eastAsia"/>
        </w:rPr>
        <w:t>。为了改进女生对新技术的态度，男女平等总秘书处与男女平等问题研究中心合作，于</w:t>
      </w:r>
      <w:r>
        <w:rPr>
          <w:rFonts w:hint="eastAsia"/>
        </w:rPr>
        <w:t>1998</w:t>
      </w:r>
      <w:r>
        <w:rPr>
          <w:rFonts w:hint="eastAsia"/>
        </w:rPr>
        <w:t>年在塞萨洛尼基组织了一次题目为“新</w:t>
      </w:r>
      <w:r>
        <w:rPr>
          <w:rFonts w:hint="eastAsia"/>
        </w:rPr>
        <w:t>技术与教育”的大会。此外，教育部在</w:t>
      </w:r>
      <w:r>
        <w:rPr>
          <w:rFonts w:hint="eastAsia"/>
        </w:rPr>
        <w:t>EPAEK</w:t>
      </w:r>
      <w:r>
        <w:rPr>
          <w:rFonts w:hint="eastAsia"/>
        </w:rPr>
        <w:t>的框架下，在学校开展了“信息科学”活动，受益人数达</w:t>
      </w:r>
      <w:r>
        <w:rPr>
          <w:rFonts w:hint="eastAsia"/>
        </w:rPr>
        <w:t>38,000</w:t>
      </w:r>
      <w:r>
        <w:rPr>
          <w:rFonts w:hint="eastAsia"/>
        </w:rPr>
        <w:t>人，其中女生为</w:t>
      </w:r>
      <w:r>
        <w:rPr>
          <w:rFonts w:hint="eastAsia"/>
        </w:rPr>
        <w:t>18,000</w:t>
      </w:r>
      <w:r>
        <w:rPr>
          <w:rFonts w:hint="eastAsia"/>
        </w:rPr>
        <w:t>人（</w:t>
      </w:r>
      <w:r>
        <w:rPr>
          <w:rFonts w:hint="eastAsia"/>
        </w:rPr>
        <w:t>49.7%</w:t>
      </w:r>
      <w:r>
        <w:rPr>
          <w:rFonts w:hint="eastAsia"/>
        </w:rPr>
        <w:t>）。</w:t>
      </w:r>
    </w:p>
    <w:p w:rsidR="00000000" w:rsidRDefault="00764533">
      <w:pPr>
        <w:spacing w:after="240" w:line="360" w:lineRule="exact"/>
        <w:ind w:left="210" w:firstLine="210"/>
        <w:rPr>
          <w:rFonts w:eastAsia="KaiTi_GB2312" w:hint="eastAsia"/>
        </w:rPr>
      </w:pPr>
      <w:r>
        <w:rPr>
          <w:rFonts w:eastAsia="KaiTi_GB2312" w:hint="eastAsia"/>
        </w:rPr>
        <w:t>文盲问题</w:t>
      </w:r>
    </w:p>
    <w:p w:rsidR="00000000" w:rsidRDefault="00764533">
      <w:pPr>
        <w:spacing w:after="240" w:line="360" w:lineRule="exact"/>
        <w:ind w:firstLine="425"/>
        <w:rPr>
          <w:rFonts w:hint="eastAsia"/>
        </w:rPr>
      </w:pPr>
      <w:r>
        <w:rPr>
          <w:rFonts w:hint="eastAsia"/>
        </w:rPr>
        <w:t>近几年来，希腊人口中的文盲和半文盲情况有所改善。</w:t>
      </w:r>
    </w:p>
    <w:p w:rsidR="00000000" w:rsidRDefault="00764533">
      <w:pPr>
        <w:spacing w:after="240" w:line="360" w:lineRule="exact"/>
        <w:ind w:firstLine="425"/>
        <w:rPr>
          <w:rFonts w:hint="eastAsia"/>
        </w:rPr>
      </w:pPr>
      <w:r>
        <w:rPr>
          <w:rFonts w:hint="eastAsia"/>
        </w:rPr>
        <w:t>据</w:t>
      </w:r>
      <w:r>
        <w:rPr>
          <w:rFonts w:hint="eastAsia"/>
        </w:rPr>
        <w:t>1998</w:t>
      </w:r>
      <w:r>
        <w:rPr>
          <w:rFonts w:hint="eastAsia"/>
        </w:rPr>
        <w:t>年国家书籍中心在雅典开展的一项题为“泛希腊文盲调查”的研究，以及据教育部继续普及教育总秘书处（</w:t>
      </w:r>
      <w:r>
        <w:rPr>
          <w:rFonts w:hint="eastAsia"/>
        </w:rPr>
        <w:t>GGLE</w:t>
      </w:r>
      <w:r>
        <w:rPr>
          <w:rFonts w:hint="eastAsia"/>
        </w:rPr>
        <w:t>）提供的资料，继有关政府各部采取加强措施之后，文盲率大幅下降。这并不意味着已完全消除了文盲。教育部的一项调查表明，教育系统在产生功能性文盲，造成许多青年文盲。</w:t>
      </w:r>
    </w:p>
    <w:p w:rsidR="00000000" w:rsidRDefault="00764533">
      <w:pPr>
        <w:spacing w:after="240" w:line="360" w:lineRule="exact"/>
        <w:ind w:firstLine="425"/>
        <w:rPr>
          <w:rFonts w:hint="eastAsia"/>
        </w:rPr>
      </w:pPr>
      <w:r>
        <w:rPr>
          <w:rFonts w:hint="eastAsia"/>
        </w:rPr>
        <w:t>辍学和从未上过学的青年中有很</w:t>
      </w:r>
      <w:r>
        <w:rPr>
          <w:rFonts w:hint="eastAsia"/>
        </w:rPr>
        <w:t>多文盲。也有一些人从初等教育升入中等教育时退学。</w:t>
      </w:r>
    </w:p>
    <w:p w:rsidR="00000000" w:rsidRDefault="00764533">
      <w:pPr>
        <w:spacing w:after="240" w:line="360" w:lineRule="exact"/>
        <w:ind w:firstLine="425"/>
        <w:rPr>
          <w:rFonts w:hint="eastAsia"/>
        </w:rPr>
      </w:pPr>
      <w:r>
        <w:rPr>
          <w:rFonts w:hint="eastAsia"/>
        </w:rPr>
        <w:t>边境地区及吉普赛人和囚犯等一些人群中，文盲问题更为严重。“功能性文盲”一词指的是一个人是否完成了</w:t>
      </w:r>
      <w:r>
        <w:rPr>
          <w:rFonts w:hint="eastAsia"/>
        </w:rPr>
        <w:t>9</w:t>
      </w:r>
      <w:r>
        <w:rPr>
          <w:rFonts w:hint="eastAsia"/>
        </w:rPr>
        <w:t>年制义务教育（小学和中学）。</w:t>
      </w:r>
    </w:p>
    <w:p w:rsidR="00000000" w:rsidRDefault="00764533">
      <w:pPr>
        <w:spacing w:after="240" w:line="360" w:lineRule="exact"/>
        <w:ind w:firstLine="425"/>
        <w:rPr>
          <w:rFonts w:hint="eastAsia"/>
        </w:rPr>
      </w:pPr>
      <w:r>
        <w:rPr>
          <w:rFonts w:hint="eastAsia"/>
        </w:rPr>
        <w:t>据最近人口普查的数据，</w:t>
      </w:r>
      <w:r>
        <w:rPr>
          <w:rFonts w:hint="eastAsia"/>
        </w:rPr>
        <w:t>16</w:t>
      </w:r>
      <w:r>
        <w:rPr>
          <w:rFonts w:hint="eastAsia"/>
        </w:rPr>
        <w:t>岁的人中有</w:t>
      </w:r>
      <w:r>
        <w:rPr>
          <w:rFonts w:hint="eastAsia"/>
        </w:rPr>
        <w:t>47.7%</w:t>
      </w:r>
      <w:r>
        <w:rPr>
          <w:rFonts w:hint="eastAsia"/>
        </w:rPr>
        <w:t>未完成义务制教育。女性文盲所占比例高于男性。根据不同的地理位置和人口在城市、半城市或农村的分布（农民、工人、吉普赛人、穆斯林、少数民族等等）情况，比例差异亦有所不同。</w:t>
      </w:r>
    </w:p>
    <w:p w:rsidR="00000000" w:rsidRDefault="00764533">
      <w:pPr>
        <w:spacing w:after="240" w:line="360" w:lineRule="exact"/>
        <w:ind w:firstLine="425"/>
        <w:rPr>
          <w:rFonts w:hint="eastAsia"/>
        </w:rPr>
      </w:pPr>
      <w:r>
        <w:rPr>
          <w:rFonts w:hint="eastAsia"/>
        </w:rPr>
        <w:t>基本文盲是一个复杂的社会问题。在女性人口当中，据</w:t>
      </w:r>
      <w:r>
        <w:rPr>
          <w:rFonts w:hint="eastAsia"/>
        </w:rPr>
        <w:t>1991</w:t>
      </w:r>
      <w:r>
        <w:rPr>
          <w:rFonts w:hint="eastAsia"/>
        </w:rPr>
        <w:t>年最近一次人口普查，文盲多见于农村地区和老年妇女，而年轻妇女已没</w:t>
      </w:r>
      <w:r>
        <w:rPr>
          <w:rFonts w:hint="eastAsia"/>
        </w:rPr>
        <w:t>有文盲。</w:t>
      </w:r>
    </w:p>
    <w:p w:rsidR="00000000" w:rsidRDefault="00764533">
      <w:pPr>
        <w:spacing w:after="240" w:line="360" w:lineRule="exact"/>
        <w:ind w:firstLine="425"/>
        <w:rPr>
          <w:rFonts w:hint="eastAsia"/>
        </w:rPr>
      </w:pPr>
      <w:r>
        <w:rPr>
          <w:rFonts w:hint="eastAsia"/>
        </w:rPr>
        <w:t>劳动力表格清楚地反映了这一改善状况，在</w:t>
      </w:r>
      <w:r>
        <w:rPr>
          <w:rFonts w:hint="eastAsia"/>
        </w:rPr>
        <w:t>1995</w:t>
      </w:r>
      <w:r>
        <w:rPr>
          <w:rFonts w:hint="eastAsia"/>
        </w:rPr>
        <w:t>年和</w:t>
      </w:r>
      <w:r>
        <w:rPr>
          <w:rFonts w:hint="eastAsia"/>
        </w:rPr>
        <w:t>1999</w:t>
      </w:r>
      <w:r>
        <w:rPr>
          <w:rFonts w:hint="eastAsia"/>
        </w:rPr>
        <w:t>年进行的一项调查中，按城市、半城市和农村地区分别记录了希腊全国男女生的教育程度。</w:t>
      </w:r>
    </w:p>
    <w:p w:rsidR="00000000" w:rsidRDefault="00764533">
      <w:pPr>
        <w:spacing w:after="240" w:line="360" w:lineRule="exact"/>
        <w:ind w:firstLine="425"/>
        <w:rPr>
          <w:rFonts w:hint="eastAsia"/>
        </w:rPr>
      </w:pPr>
      <w:r>
        <w:rPr>
          <w:rFonts w:hint="eastAsia"/>
        </w:rPr>
        <w:t>继续普及教育总秘书处采取了下列措施，以消除山区、偏远地区和边境地区的文盲现象，在这些地区妇女当中的文盲现象最为普遍。</w:t>
      </w:r>
    </w:p>
    <w:p w:rsidR="00000000" w:rsidRDefault="00764533">
      <w:pPr>
        <w:spacing w:after="240" w:line="360" w:lineRule="exact"/>
        <w:ind w:firstLine="425"/>
      </w:pPr>
      <w:r>
        <w:rPr>
          <w:rFonts w:hint="eastAsia"/>
        </w:rPr>
        <w:t>总秘书处制定的政策致力于减少“教育不足”，由于不识字，缺乏基本技能和教育资格，换言之，由于阻碍人力资源开发的问题，“教育不足”问题困挠着一大部分从事经济活动人口。</w:t>
      </w:r>
    </w:p>
    <w:p w:rsidR="00000000" w:rsidRDefault="00764533">
      <w:pPr>
        <w:spacing w:line="280" w:lineRule="exact"/>
      </w:pPr>
    </w:p>
    <w:p w:rsidR="00000000" w:rsidRDefault="00764533">
      <w:pPr>
        <w:pStyle w:val="Date"/>
        <w:spacing w:line="240" w:lineRule="exact"/>
      </w:pPr>
    </w:p>
    <w:p w:rsidR="00000000" w:rsidRDefault="00764533">
      <w:pPr>
        <w:spacing w:after="240" w:line="360" w:lineRule="exact"/>
        <w:ind w:left="270" w:firstLine="155"/>
        <w:rPr>
          <w:rFonts w:eastAsia="KaiTi_GB2312" w:hint="eastAsia"/>
          <w:u w:val="single"/>
        </w:rPr>
      </w:pPr>
      <w:r>
        <w:rPr>
          <w:rFonts w:eastAsia="KaiTi_GB2312" w:hint="eastAsia"/>
          <w:u w:val="single"/>
        </w:rPr>
        <w:t>继续普及教育总秘书处采取了下列行动：</w:t>
      </w:r>
    </w:p>
    <w:p w:rsidR="00000000" w:rsidRDefault="00764533">
      <w:pPr>
        <w:numPr>
          <w:ilvl w:val="0"/>
          <w:numId w:val="171"/>
        </w:numPr>
        <w:tabs>
          <w:tab w:val="clear" w:pos="405"/>
          <w:tab w:val="num" w:pos="960"/>
        </w:tabs>
        <w:spacing w:after="240" w:line="360" w:lineRule="exact"/>
        <w:ind w:left="960" w:hanging="480"/>
        <w:rPr>
          <w:rFonts w:hint="eastAsia"/>
        </w:rPr>
      </w:pPr>
      <w:r>
        <w:rPr>
          <w:rFonts w:hint="eastAsia"/>
        </w:rPr>
        <w:t>发行宣传小册子，如：</w:t>
      </w:r>
    </w:p>
    <w:p w:rsidR="00000000" w:rsidRDefault="00764533">
      <w:pPr>
        <w:numPr>
          <w:ilvl w:val="0"/>
          <w:numId w:val="172"/>
        </w:numPr>
        <w:tabs>
          <w:tab w:val="clear" w:pos="765"/>
          <w:tab w:val="num" w:pos="1440"/>
        </w:tabs>
        <w:spacing w:after="240" w:line="360" w:lineRule="exact"/>
        <w:ind w:left="1440" w:hanging="480"/>
        <w:rPr>
          <w:rFonts w:hint="eastAsia"/>
        </w:rPr>
      </w:pPr>
      <w:r>
        <w:rPr>
          <w:rFonts w:hint="eastAsia"/>
        </w:rPr>
        <w:t>成人文盲</w:t>
      </w:r>
    </w:p>
    <w:p w:rsidR="00000000" w:rsidRDefault="00764533">
      <w:pPr>
        <w:numPr>
          <w:ilvl w:val="0"/>
          <w:numId w:val="172"/>
        </w:numPr>
        <w:tabs>
          <w:tab w:val="clear" w:pos="765"/>
          <w:tab w:val="num" w:pos="1440"/>
        </w:tabs>
        <w:spacing w:after="240" w:line="360" w:lineRule="exact"/>
        <w:ind w:left="1440" w:hanging="480"/>
        <w:rPr>
          <w:rFonts w:hint="eastAsia"/>
        </w:rPr>
      </w:pPr>
      <w:r>
        <w:rPr>
          <w:rFonts w:hint="eastAsia"/>
        </w:rPr>
        <w:t>作为一</w:t>
      </w:r>
      <w:r>
        <w:rPr>
          <w:rFonts w:hint="eastAsia"/>
        </w:rPr>
        <w:t>门外语学习希腊语的方法，题为“用希腊语交流”。按照培训方案，这本手册发给所有学习希腊语的人。</w:t>
      </w:r>
    </w:p>
    <w:p w:rsidR="00000000" w:rsidRDefault="00764533">
      <w:pPr>
        <w:numPr>
          <w:ilvl w:val="0"/>
          <w:numId w:val="171"/>
        </w:numPr>
        <w:tabs>
          <w:tab w:val="clear" w:pos="405"/>
          <w:tab w:val="num" w:pos="960"/>
        </w:tabs>
        <w:spacing w:after="240" w:line="360" w:lineRule="exact"/>
        <w:ind w:left="960" w:hanging="480"/>
        <w:rPr>
          <w:rFonts w:hint="eastAsia"/>
        </w:rPr>
      </w:pPr>
      <w:r>
        <w:rPr>
          <w:rFonts w:hint="eastAsia"/>
        </w:rPr>
        <w:t>有关群体的妇女继续教育方案，并给予奖励，如下所述：</w:t>
      </w:r>
    </w:p>
    <w:p w:rsidR="00000000" w:rsidRDefault="00764533">
      <w:pPr>
        <w:spacing w:after="240" w:line="360" w:lineRule="exact"/>
        <w:ind w:left="215" w:firstLine="210"/>
        <w:rPr>
          <w:rFonts w:hint="eastAsia"/>
        </w:rPr>
      </w:pPr>
      <w:r>
        <w:rPr>
          <w:rFonts w:hint="eastAsia"/>
        </w:rPr>
        <w:t>继续普及教育总秘书处开设培训和继续教育学习班，其中妇女的参与率约达</w:t>
      </w:r>
      <w:r>
        <w:rPr>
          <w:rFonts w:hint="eastAsia"/>
        </w:rPr>
        <w:t>65%</w:t>
      </w:r>
      <w:r>
        <w:rPr>
          <w:rFonts w:hint="eastAsia"/>
        </w:rPr>
        <w:t>。</w:t>
      </w:r>
    </w:p>
    <w:p w:rsidR="00000000" w:rsidRDefault="00764533">
      <w:pPr>
        <w:numPr>
          <w:ilvl w:val="0"/>
          <w:numId w:val="242"/>
        </w:numPr>
        <w:tabs>
          <w:tab w:val="clear" w:pos="425"/>
          <w:tab w:val="num" w:pos="960"/>
        </w:tabs>
        <w:spacing w:after="240" w:line="360" w:lineRule="exact"/>
        <w:ind w:left="960" w:hanging="480"/>
        <w:rPr>
          <w:rFonts w:hint="eastAsia"/>
        </w:rPr>
      </w:pPr>
      <w:r>
        <w:rPr>
          <w:rFonts w:hint="eastAsia"/>
        </w:rPr>
        <w:t>在普通成人教育（扫盲）方案下，开办了</w:t>
      </w:r>
      <w:r>
        <w:rPr>
          <w:rFonts w:hint="eastAsia"/>
        </w:rPr>
        <w:t>50</w:t>
      </w:r>
      <w:r>
        <w:rPr>
          <w:rFonts w:hint="eastAsia"/>
        </w:rPr>
        <w:t>个学习班（</w:t>
      </w:r>
      <w:r>
        <w:rPr>
          <w:rFonts w:hint="eastAsia"/>
        </w:rPr>
        <w:t>1999</w:t>
      </w:r>
      <w:r>
        <w:rPr>
          <w:rFonts w:hint="eastAsia"/>
        </w:rPr>
        <w:t>年），由国家资源供资（</w:t>
      </w:r>
      <w:r>
        <w:rPr>
          <w:rFonts w:hint="eastAsia"/>
        </w:rPr>
        <w:t>NELE</w:t>
      </w:r>
      <w:r>
        <w:rPr>
          <w:rFonts w:hint="eastAsia"/>
        </w:rPr>
        <w:t>补贴）。</w:t>
      </w:r>
    </w:p>
    <w:p w:rsidR="00000000" w:rsidRDefault="00764533">
      <w:pPr>
        <w:numPr>
          <w:ilvl w:val="0"/>
          <w:numId w:val="242"/>
        </w:numPr>
        <w:tabs>
          <w:tab w:val="clear" w:pos="425"/>
          <w:tab w:val="num" w:pos="960"/>
        </w:tabs>
        <w:spacing w:after="240" w:line="360" w:lineRule="exact"/>
        <w:ind w:left="960" w:hanging="480"/>
        <w:rPr>
          <w:rFonts w:hint="eastAsia"/>
        </w:rPr>
      </w:pPr>
      <w:r>
        <w:rPr>
          <w:rFonts w:hint="eastAsia"/>
        </w:rPr>
        <w:t>妇女轴心“妇女的新机会”，</w:t>
      </w:r>
      <w:r>
        <w:rPr>
          <w:rFonts w:hint="eastAsia"/>
        </w:rPr>
        <w:t xml:space="preserve"> 1997-2000</w:t>
      </w:r>
      <w:r>
        <w:rPr>
          <w:rFonts w:hint="eastAsia"/>
        </w:rPr>
        <w:t>年</w:t>
      </w:r>
    </w:p>
    <w:tbl>
      <w:tblPr>
        <w:tblW w:w="0" w:type="auto"/>
        <w:jc w:val="center"/>
        <w:tblInd w:w="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3840"/>
        <w:gridCol w:w="3754"/>
      </w:tblGrid>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ascii="SimHei" w:eastAsia="SimHei" w:hint="eastAsia"/>
                <w:sz w:val="18"/>
              </w:rPr>
            </w:pPr>
            <w:r>
              <w:rPr>
                <w:rFonts w:ascii="SimHei" w:eastAsia="SimHei" w:hint="eastAsia"/>
                <w:sz w:val="18"/>
              </w:rPr>
              <w:t>序号</w:t>
            </w:r>
          </w:p>
        </w:tc>
        <w:tc>
          <w:tcPr>
            <w:tcW w:w="3840" w:type="dxa"/>
          </w:tcPr>
          <w:p w:rsidR="00000000" w:rsidRDefault="00764533">
            <w:pPr>
              <w:spacing w:line="360" w:lineRule="exact"/>
              <w:jc w:val="center"/>
              <w:rPr>
                <w:rFonts w:ascii="SimHei" w:eastAsia="SimHei" w:hint="eastAsia"/>
                <w:sz w:val="18"/>
              </w:rPr>
            </w:pPr>
            <w:r>
              <w:rPr>
                <w:rFonts w:ascii="SimHei" w:eastAsia="SimHei" w:hint="eastAsia"/>
                <w:sz w:val="18"/>
              </w:rPr>
              <w:t>方案</w:t>
            </w:r>
          </w:p>
        </w:tc>
        <w:tc>
          <w:tcPr>
            <w:tcW w:w="3754" w:type="dxa"/>
          </w:tcPr>
          <w:p w:rsidR="00000000" w:rsidRDefault="00764533">
            <w:pPr>
              <w:spacing w:line="360" w:lineRule="exact"/>
              <w:jc w:val="center"/>
              <w:rPr>
                <w:rFonts w:ascii="SimHei" w:eastAsia="SimHei" w:hint="eastAsia"/>
                <w:sz w:val="18"/>
              </w:rPr>
            </w:pPr>
            <w:r>
              <w:rPr>
                <w:rFonts w:ascii="SimHei" w:eastAsia="SimHei" w:hint="eastAsia"/>
                <w:sz w:val="18"/>
              </w:rPr>
              <w:t>继续普及教育总秘书处的行动</w:t>
            </w:r>
          </w:p>
        </w:tc>
      </w:tr>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hint="eastAsia"/>
                <w:sz w:val="18"/>
              </w:rPr>
            </w:pPr>
            <w:r>
              <w:rPr>
                <w:rFonts w:hint="eastAsia"/>
                <w:sz w:val="18"/>
              </w:rPr>
              <w:t>1</w:t>
            </w:r>
            <w:r>
              <w:rPr>
                <w:rFonts w:hint="eastAsia"/>
                <w:sz w:val="18"/>
              </w:rPr>
              <w:t>．</w:t>
            </w:r>
          </w:p>
        </w:tc>
        <w:tc>
          <w:tcPr>
            <w:tcW w:w="3840" w:type="dxa"/>
          </w:tcPr>
          <w:p w:rsidR="00000000" w:rsidRDefault="00764533">
            <w:pPr>
              <w:spacing w:line="360" w:lineRule="exact"/>
              <w:rPr>
                <w:rFonts w:hint="eastAsia"/>
                <w:sz w:val="18"/>
              </w:rPr>
            </w:pPr>
            <w:r>
              <w:rPr>
                <w:rFonts w:hint="eastAsia"/>
                <w:sz w:val="18"/>
              </w:rPr>
              <w:t>支助萨拉斯当地社区的妇女群体</w:t>
            </w:r>
          </w:p>
        </w:tc>
        <w:tc>
          <w:tcPr>
            <w:tcW w:w="3754" w:type="dxa"/>
          </w:tcPr>
          <w:p w:rsidR="00000000" w:rsidRDefault="00764533">
            <w:pPr>
              <w:spacing w:line="360" w:lineRule="exact"/>
              <w:rPr>
                <w:rFonts w:hint="eastAsia"/>
                <w:sz w:val="18"/>
              </w:rPr>
            </w:pPr>
            <w:r>
              <w:rPr>
                <w:rFonts w:hint="eastAsia"/>
                <w:sz w:val="18"/>
              </w:rPr>
              <w:t>宣传</w:t>
            </w:r>
            <w:r>
              <w:rPr>
                <w:rFonts w:hint="eastAsia"/>
                <w:sz w:val="18"/>
              </w:rPr>
              <w:t xml:space="preserve"> </w:t>
            </w:r>
            <w:r>
              <w:rPr>
                <w:sz w:val="18"/>
              </w:rPr>
              <w:t>–</w:t>
            </w:r>
            <w:r>
              <w:rPr>
                <w:rFonts w:hint="eastAsia"/>
                <w:sz w:val="18"/>
              </w:rPr>
              <w:t xml:space="preserve"> </w:t>
            </w:r>
            <w:r>
              <w:rPr>
                <w:rFonts w:hint="eastAsia"/>
                <w:sz w:val="18"/>
              </w:rPr>
              <w:t>提高认识</w:t>
            </w:r>
            <w:r>
              <w:rPr>
                <w:rFonts w:hint="eastAsia"/>
                <w:sz w:val="18"/>
              </w:rPr>
              <w:t xml:space="preserve"> </w:t>
            </w:r>
            <w:r>
              <w:rPr>
                <w:sz w:val="18"/>
              </w:rPr>
              <w:t>–</w:t>
            </w:r>
            <w:r>
              <w:rPr>
                <w:rFonts w:hint="eastAsia"/>
                <w:sz w:val="18"/>
              </w:rPr>
              <w:t xml:space="preserve"> </w:t>
            </w:r>
            <w:r>
              <w:rPr>
                <w:rFonts w:hint="eastAsia"/>
                <w:sz w:val="18"/>
              </w:rPr>
              <w:t>会议</w:t>
            </w:r>
          </w:p>
        </w:tc>
      </w:tr>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hint="eastAsia"/>
                <w:sz w:val="18"/>
              </w:rPr>
            </w:pPr>
            <w:r>
              <w:rPr>
                <w:rFonts w:hint="eastAsia"/>
                <w:sz w:val="18"/>
              </w:rPr>
              <w:t>2</w:t>
            </w:r>
            <w:r>
              <w:rPr>
                <w:rFonts w:hint="eastAsia"/>
                <w:sz w:val="18"/>
              </w:rPr>
              <w:t>．</w:t>
            </w:r>
          </w:p>
        </w:tc>
        <w:tc>
          <w:tcPr>
            <w:tcW w:w="3840" w:type="dxa"/>
          </w:tcPr>
          <w:p w:rsidR="00000000" w:rsidRDefault="00764533">
            <w:pPr>
              <w:spacing w:line="360" w:lineRule="exact"/>
              <w:rPr>
                <w:rFonts w:hint="eastAsia"/>
                <w:sz w:val="18"/>
              </w:rPr>
            </w:pPr>
            <w:r>
              <w:rPr>
                <w:rFonts w:hint="eastAsia"/>
                <w:sz w:val="18"/>
              </w:rPr>
              <w:t>Sterea Ellada</w:t>
            </w:r>
            <w:r>
              <w:rPr>
                <w:rFonts w:hint="eastAsia"/>
                <w:sz w:val="18"/>
              </w:rPr>
              <w:t>-Amphitrite</w:t>
            </w:r>
            <w:r>
              <w:rPr>
                <w:rFonts w:hint="eastAsia"/>
                <w:sz w:val="18"/>
              </w:rPr>
              <w:t>二期</w:t>
            </w:r>
          </w:p>
          <w:p w:rsidR="00000000" w:rsidRDefault="00764533">
            <w:pPr>
              <w:spacing w:line="360" w:lineRule="exact"/>
              <w:rPr>
                <w:rFonts w:hint="eastAsia"/>
                <w:sz w:val="18"/>
              </w:rPr>
            </w:pPr>
            <w:r>
              <w:rPr>
                <w:rFonts w:hint="eastAsia"/>
                <w:sz w:val="18"/>
              </w:rPr>
              <w:t>就业与旅游发展</w:t>
            </w:r>
          </w:p>
        </w:tc>
        <w:tc>
          <w:tcPr>
            <w:tcW w:w="3754" w:type="dxa"/>
          </w:tcPr>
          <w:p w:rsidR="00000000" w:rsidRDefault="00764533">
            <w:pPr>
              <w:spacing w:line="360" w:lineRule="exact"/>
              <w:rPr>
                <w:rFonts w:hint="eastAsia"/>
                <w:sz w:val="18"/>
              </w:rPr>
            </w:pPr>
            <w:r>
              <w:rPr>
                <w:rFonts w:hint="eastAsia"/>
                <w:sz w:val="18"/>
              </w:rPr>
              <w:t>一日会议</w:t>
            </w:r>
          </w:p>
        </w:tc>
      </w:tr>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hint="eastAsia"/>
                <w:sz w:val="18"/>
              </w:rPr>
            </w:pPr>
            <w:r>
              <w:rPr>
                <w:rFonts w:hint="eastAsia"/>
                <w:sz w:val="18"/>
              </w:rPr>
              <w:t>3</w:t>
            </w:r>
            <w:r>
              <w:rPr>
                <w:rFonts w:hint="eastAsia"/>
                <w:sz w:val="18"/>
              </w:rPr>
              <w:t>．</w:t>
            </w:r>
          </w:p>
        </w:tc>
        <w:tc>
          <w:tcPr>
            <w:tcW w:w="3840" w:type="dxa"/>
          </w:tcPr>
          <w:p w:rsidR="00000000" w:rsidRDefault="00764533">
            <w:pPr>
              <w:spacing w:line="360" w:lineRule="exact"/>
              <w:rPr>
                <w:rFonts w:hint="eastAsia"/>
                <w:sz w:val="18"/>
              </w:rPr>
            </w:pPr>
            <w:r>
              <w:rPr>
                <w:rFonts w:hint="eastAsia"/>
                <w:sz w:val="18"/>
              </w:rPr>
              <w:t>欧洲妇女企业网络</w:t>
            </w:r>
          </w:p>
        </w:tc>
        <w:tc>
          <w:tcPr>
            <w:tcW w:w="3754" w:type="dxa"/>
          </w:tcPr>
          <w:p w:rsidR="00000000" w:rsidRDefault="00764533">
            <w:pPr>
              <w:spacing w:line="360" w:lineRule="exact"/>
              <w:rPr>
                <w:rFonts w:hint="eastAsia"/>
                <w:sz w:val="18"/>
              </w:rPr>
            </w:pPr>
            <w:r>
              <w:rPr>
                <w:rFonts w:hint="eastAsia"/>
                <w:sz w:val="18"/>
              </w:rPr>
              <w:t>信息宣传册</w:t>
            </w:r>
            <w:r>
              <w:rPr>
                <w:rFonts w:hint="eastAsia"/>
                <w:sz w:val="18"/>
              </w:rPr>
              <w:t xml:space="preserve"> </w:t>
            </w:r>
            <w:r>
              <w:rPr>
                <w:sz w:val="18"/>
              </w:rPr>
              <w:t>–</w:t>
            </w:r>
            <w:r>
              <w:rPr>
                <w:rFonts w:hint="eastAsia"/>
                <w:sz w:val="18"/>
              </w:rPr>
              <w:t xml:space="preserve"> </w:t>
            </w:r>
            <w:r>
              <w:rPr>
                <w:rFonts w:hint="eastAsia"/>
                <w:sz w:val="18"/>
              </w:rPr>
              <w:t>招贴画</w:t>
            </w:r>
          </w:p>
        </w:tc>
      </w:tr>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hint="eastAsia"/>
                <w:sz w:val="18"/>
              </w:rPr>
            </w:pPr>
            <w:r>
              <w:rPr>
                <w:rFonts w:hint="eastAsia"/>
                <w:sz w:val="18"/>
              </w:rPr>
              <w:t>4</w:t>
            </w:r>
            <w:r>
              <w:rPr>
                <w:rFonts w:hint="eastAsia"/>
                <w:sz w:val="18"/>
              </w:rPr>
              <w:t>．</w:t>
            </w:r>
          </w:p>
        </w:tc>
        <w:tc>
          <w:tcPr>
            <w:tcW w:w="3840" w:type="dxa"/>
          </w:tcPr>
          <w:p w:rsidR="00000000" w:rsidRDefault="00764533">
            <w:pPr>
              <w:spacing w:line="360" w:lineRule="exact"/>
              <w:rPr>
                <w:rFonts w:hint="eastAsia"/>
                <w:sz w:val="18"/>
              </w:rPr>
            </w:pPr>
            <w:r>
              <w:rPr>
                <w:rFonts w:hint="eastAsia"/>
                <w:sz w:val="18"/>
              </w:rPr>
              <w:t>社会科学专业失业女毕业生</w:t>
            </w:r>
          </w:p>
          <w:p w:rsidR="00000000" w:rsidRDefault="00764533">
            <w:pPr>
              <w:spacing w:line="360" w:lineRule="exact"/>
              <w:rPr>
                <w:rFonts w:hint="eastAsia"/>
                <w:sz w:val="18"/>
              </w:rPr>
            </w:pPr>
            <w:r>
              <w:rPr>
                <w:rFonts w:hint="eastAsia"/>
                <w:sz w:val="18"/>
              </w:rPr>
              <w:t>与当地社区的发展</w:t>
            </w:r>
          </w:p>
        </w:tc>
        <w:tc>
          <w:tcPr>
            <w:tcW w:w="3754" w:type="dxa"/>
          </w:tcPr>
          <w:p w:rsidR="00000000" w:rsidRDefault="00764533">
            <w:pPr>
              <w:spacing w:line="360" w:lineRule="exact"/>
              <w:rPr>
                <w:rFonts w:hint="eastAsia"/>
                <w:sz w:val="18"/>
              </w:rPr>
            </w:pPr>
            <w:r>
              <w:rPr>
                <w:rFonts w:hint="eastAsia"/>
                <w:sz w:val="18"/>
              </w:rPr>
              <w:t>信息宣传册</w:t>
            </w:r>
            <w:r>
              <w:rPr>
                <w:rFonts w:hint="eastAsia"/>
                <w:sz w:val="18"/>
              </w:rPr>
              <w:t xml:space="preserve"> </w:t>
            </w:r>
            <w:r>
              <w:rPr>
                <w:sz w:val="18"/>
              </w:rPr>
              <w:t>–</w:t>
            </w:r>
            <w:r>
              <w:rPr>
                <w:rFonts w:hint="eastAsia"/>
                <w:sz w:val="18"/>
              </w:rPr>
              <w:t xml:space="preserve"> </w:t>
            </w:r>
            <w:r>
              <w:rPr>
                <w:rFonts w:hint="eastAsia"/>
                <w:sz w:val="18"/>
              </w:rPr>
              <w:t>招贴画</w:t>
            </w:r>
          </w:p>
        </w:tc>
      </w:tr>
      <w:tr w:rsidR="00000000">
        <w:tblPrEx>
          <w:tblCellMar>
            <w:top w:w="0" w:type="dxa"/>
            <w:bottom w:w="0" w:type="dxa"/>
          </w:tblCellMar>
        </w:tblPrEx>
        <w:trPr>
          <w:jc w:val="center"/>
        </w:trPr>
        <w:tc>
          <w:tcPr>
            <w:tcW w:w="1320" w:type="dxa"/>
          </w:tcPr>
          <w:p w:rsidR="00000000" w:rsidRDefault="00764533" w:rsidP="00764533">
            <w:pPr>
              <w:spacing w:line="360" w:lineRule="exact"/>
              <w:ind w:firstLineChars="115" w:firstLine="31680"/>
              <w:rPr>
                <w:rFonts w:hint="eastAsia"/>
                <w:sz w:val="18"/>
              </w:rPr>
            </w:pPr>
            <w:r>
              <w:rPr>
                <w:rFonts w:hint="eastAsia"/>
                <w:sz w:val="18"/>
              </w:rPr>
              <w:t>5</w:t>
            </w:r>
            <w:r>
              <w:rPr>
                <w:rFonts w:hint="eastAsia"/>
                <w:sz w:val="18"/>
              </w:rPr>
              <w:t>．</w:t>
            </w:r>
          </w:p>
        </w:tc>
        <w:tc>
          <w:tcPr>
            <w:tcW w:w="3840" w:type="dxa"/>
          </w:tcPr>
          <w:p w:rsidR="00000000" w:rsidRDefault="00764533">
            <w:pPr>
              <w:spacing w:line="360" w:lineRule="exact"/>
              <w:rPr>
                <w:rFonts w:hint="eastAsia"/>
                <w:sz w:val="18"/>
              </w:rPr>
            </w:pPr>
            <w:r>
              <w:rPr>
                <w:rFonts w:hint="eastAsia"/>
                <w:sz w:val="18"/>
              </w:rPr>
              <w:t>妇女就业和创办企业</w:t>
            </w:r>
          </w:p>
        </w:tc>
        <w:tc>
          <w:tcPr>
            <w:tcW w:w="3754" w:type="dxa"/>
          </w:tcPr>
          <w:p w:rsidR="00000000" w:rsidRDefault="00764533">
            <w:pPr>
              <w:spacing w:line="360" w:lineRule="exact"/>
              <w:rPr>
                <w:rFonts w:hint="eastAsia"/>
                <w:sz w:val="18"/>
              </w:rPr>
            </w:pPr>
            <w:r>
              <w:rPr>
                <w:rFonts w:hint="eastAsia"/>
                <w:sz w:val="18"/>
              </w:rPr>
              <w:t>提高社会伙伴和公众舆论的认识</w:t>
            </w:r>
          </w:p>
        </w:tc>
      </w:tr>
    </w:tbl>
    <w:p w:rsidR="00000000" w:rsidRDefault="00764533">
      <w:pPr>
        <w:spacing w:line="360" w:lineRule="exact"/>
        <w:ind w:firstLine="425"/>
        <w:rPr>
          <w:rFonts w:eastAsia="SimHei"/>
        </w:rPr>
      </w:pPr>
    </w:p>
    <w:p w:rsidR="00000000" w:rsidRDefault="00764533">
      <w:pPr>
        <w:pStyle w:val="Date"/>
        <w:spacing w:after="240" w:line="360" w:lineRule="exact"/>
        <w:ind w:left="210" w:firstLine="210"/>
        <w:rPr>
          <w:rFonts w:eastAsia="KaiTi_GB2312" w:hint="eastAsia"/>
        </w:rPr>
      </w:pPr>
      <w:r>
        <w:rPr>
          <w:rFonts w:eastAsia="KaiTi_GB2312" w:hint="eastAsia"/>
        </w:rPr>
        <w:t>文化间教育</w:t>
      </w:r>
    </w:p>
    <w:p w:rsidR="00000000" w:rsidRDefault="00764533">
      <w:pPr>
        <w:spacing w:after="240" w:line="360" w:lineRule="exact"/>
        <w:ind w:firstLine="425"/>
        <w:rPr>
          <w:rFonts w:hint="eastAsia"/>
        </w:rPr>
      </w:pPr>
      <w:r>
        <w:rPr>
          <w:rFonts w:hint="eastAsia"/>
        </w:rPr>
        <w:t>第</w:t>
      </w:r>
      <w:r>
        <w:rPr>
          <w:rFonts w:hint="eastAsia"/>
        </w:rPr>
        <w:t>1566/85</w:t>
      </w:r>
      <w:r>
        <w:rPr>
          <w:rFonts w:hint="eastAsia"/>
        </w:rPr>
        <w:t>号法令规定，希腊的“所有儿童，不论性别、宗教等，都享有受教育的权利”。尤其是对于外国学生和被遣返人员，应特别指出以下这一点：</w:t>
      </w:r>
    </w:p>
    <w:p w:rsidR="00000000" w:rsidRDefault="00764533">
      <w:pPr>
        <w:spacing w:after="240" w:line="360" w:lineRule="exact"/>
        <w:ind w:firstLine="425"/>
        <w:rPr>
          <w:rFonts w:hint="eastAsia"/>
        </w:rPr>
      </w:pPr>
      <w:r>
        <w:rPr>
          <w:rFonts w:hint="eastAsia"/>
        </w:rPr>
        <w:t>第</w:t>
      </w:r>
      <w:r>
        <w:rPr>
          <w:rFonts w:hint="eastAsia"/>
        </w:rPr>
        <w:t>297/78</w:t>
      </w:r>
      <w:r>
        <w:rPr>
          <w:rFonts w:hint="eastAsia"/>
        </w:rPr>
        <w:t>、</w:t>
      </w:r>
      <w:r>
        <w:rPr>
          <w:rFonts w:hint="eastAsia"/>
        </w:rPr>
        <w:t>155/78</w:t>
      </w:r>
      <w:r>
        <w:rPr>
          <w:rFonts w:hint="eastAsia"/>
        </w:rPr>
        <w:t>、</w:t>
      </w:r>
      <w:r>
        <w:rPr>
          <w:rFonts w:hint="eastAsia"/>
        </w:rPr>
        <w:t>121/95</w:t>
      </w:r>
      <w:r>
        <w:rPr>
          <w:rFonts w:hint="eastAsia"/>
        </w:rPr>
        <w:t>号总统令第</w:t>
      </w:r>
      <w:r>
        <w:rPr>
          <w:rFonts w:hint="eastAsia"/>
        </w:rPr>
        <w:t>2</w:t>
      </w:r>
      <w:r>
        <w:rPr>
          <w:rFonts w:hint="eastAsia"/>
        </w:rPr>
        <w:t>条规定，居住在希腊的外国学生，不论国籍，只要其在希腊的家长或监</w:t>
      </w:r>
      <w:r>
        <w:rPr>
          <w:rFonts w:hint="eastAsia"/>
        </w:rPr>
        <w:t>护人愿意，都可以进入小学就读。经出示外国学校发放的适当证书或转学证明，他们可以进入中学或高中就读。</w:t>
      </w:r>
    </w:p>
    <w:p w:rsidR="00000000" w:rsidRDefault="00764533">
      <w:pPr>
        <w:spacing w:after="240" w:line="360" w:lineRule="exact"/>
        <w:ind w:firstLine="425"/>
        <w:rPr>
          <w:rFonts w:hint="eastAsia"/>
        </w:rPr>
      </w:pPr>
      <w:r>
        <w:rPr>
          <w:rFonts w:hint="eastAsia"/>
        </w:rPr>
        <w:t>第</w:t>
      </w:r>
      <w:r>
        <w:rPr>
          <w:rFonts w:hint="eastAsia"/>
        </w:rPr>
        <w:t>1351/1983</w:t>
      </w:r>
      <w:r>
        <w:rPr>
          <w:rFonts w:hint="eastAsia"/>
        </w:rPr>
        <w:t>号法令第</w:t>
      </w:r>
      <w:r>
        <w:rPr>
          <w:rFonts w:hint="eastAsia"/>
        </w:rPr>
        <w:t>3</w:t>
      </w:r>
      <w:r>
        <w:rPr>
          <w:rFonts w:hint="eastAsia"/>
        </w:rPr>
        <w:t>条“招收高等教育学生”，对外籍或在国外出生的学生的入学事项作了规定。</w:t>
      </w:r>
    </w:p>
    <w:tbl>
      <w:tblPr>
        <w:tblW w:w="0" w:type="auto"/>
        <w:jc w:val="center"/>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6"/>
        <w:gridCol w:w="2840"/>
        <w:gridCol w:w="2840"/>
      </w:tblGrid>
      <w:tr w:rsidR="00000000">
        <w:tblPrEx>
          <w:tblCellMar>
            <w:top w:w="0" w:type="dxa"/>
            <w:bottom w:w="0" w:type="dxa"/>
          </w:tblCellMar>
        </w:tblPrEx>
        <w:trPr>
          <w:cantSplit/>
          <w:jc w:val="center"/>
        </w:trPr>
        <w:tc>
          <w:tcPr>
            <w:tcW w:w="8966" w:type="dxa"/>
            <w:gridSpan w:val="3"/>
          </w:tcPr>
          <w:p w:rsidR="00000000" w:rsidRDefault="00764533">
            <w:pPr>
              <w:spacing w:line="360" w:lineRule="exact"/>
              <w:jc w:val="center"/>
              <w:rPr>
                <w:rFonts w:ascii="SimHei" w:eastAsia="SimHei" w:hint="eastAsia"/>
                <w:b/>
              </w:rPr>
            </w:pPr>
            <w:r>
              <w:rPr>
                <w:rFonts w:ascii="SimHei" w:eastAsia="SimHei" w:hint="eastAsia"/>
                <w:b/>
              </w:rPr>
              <w:t>1997-1998</w:t>
            </w:r>
            <w:r>
              <w:rPr>
                <w:rFonts w:ascii="SimHei" w:eastAsia="SimHei" w:hint="eastAsia"/>
                <w:b/>
              </w:rPr>
              <w:t>年</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p>
        </w:tc>
        <w:tc>
          <w:tcPr>
            <w:tcW w:w="2840" w:type="dxa"/>
          </w:tcPr>
          <w:p w:rsidR="00000000" w:rsidRDefault="00764533">
            <w:pPr>
              <w:spacing w:line="360" w:lineRule="exact"/>
              <w:ind w:right="924"/>
              <w:jc w:val="right"/>
              <w:rPr>
                <w:rFonts w:hint="eastAsia"/>
                <w:sz w:val="18"/>
              </w:rPr>
            </w:pPr>
            <w:r>
              <w:rPr>
                <w:rFonts w:hint="eastAsia"/>
                <w:sz w:val="18"/>
              </w:rPr>
              <w:t>共</w:t>
            </w:r>
            <w:r>
              <w:rPr>
                <w:rFonts w:hint="eastAsia"/>
                <w:sz w:val="18"/>
              </w:rPr>
              <w:t xml:space="preserve"> </w:t>
            </w:r>
            <w:r>
              <w:rPr>
                <w:rFonts w:hint="eastAsia"/>
                <w:sz w:val="18"/>
              </w:rPr>
              <w:t>计</w:t>
            </w:r>
          </w:p>
        </w:tc>
        <w:tc>
          <w:tcPr>
            <w:tcW w:w="2840" w:type="dxa"/>
          </w:tcPr>
          <w:p w:rsidR="00000000" w:rsidRDefault="00764533">
            <w:pPr>
              <w:spacing w:line="360" w:lineRule="exact"/>
              <w:ind w:right="1004"/>
              <w:jc w:val="right"/>
              <w:rPr>
                <w:rFonts w:hint="eastAsia"/>
                <w:sz w:val="18"/>
              </w:rPr>
            </w:pPr>
            <w:r>
              <w:rPr>
                <w:rFonts w:hint="eastAsia"/>
                <w:sz w:val="18"/>
              </w:rPr>
              <w:t>女</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eastAsia="SimHei" w:hint="eastAsia"/>
                <w:sz w:val="18"/>
              </w:rPr>
            </w:pPr>
            <w:r>
              <w:rPr>
                <w:rFonts w:eastAsia="SimHei" w:hint="eastAsia"/>
                <w:sz w:val="18"/>
              </w:rPr>
              <w:t>小学</w:t>
            </w:r>
          </w:p>
        </w:tc>
        <w:tc>
          <w:tcPr>
            <w:tcW w:w="2840" w:type="dxa"/>
          </w:tcPr>
          <w:p w:rsidR="00000000" w:rsidRDefault="00764533">
            <w:pPr>
              <w:spacing w:line="360" w:lineRule="exact"/>
              <w:ind w:right="924"/>
              <w:jc w:val="right"/>
              <w:rPr>
                <w:sz w:val="18"/>
              </w:rPr>
            </w:pPr>
          </w:p>
        </w:tc>
        <w:tc>
          <w:tcPr>
            <w:tcW w:w="2840" w:type="dxa"/>
          </w:tcPr>
          <w:p w:rsidR="00000000" w:rsidRDefault="00764533">
            <w:pPr>
              <w:spacing w:line="360" w:lineRule="exact"/>
              <w:ind w:right="1004"/>
              <w:jc w:val="right"/>
              <w:rPr>
                <w:rFonts w:hint="eastAsia"/>
                <w:sz w:val="18"/>
              </w:rPr>
            </w:pP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被遣返人员</w:t>
            </w:r>
          </w:p>
        </w:tc>
        <w:tc>
          <w:tcPr>
            <w:tcW w:w="2840" w:type="dxa"/>
          </w:tcPr>
          <w:p w:rsidR="00000000" w:rsidRDefault="00764533">
            <w:pPr>
              <w:spacing w:line="360" w:lineRule="exact"/>
              <w:ind w:right="924"/>
              <w:jc w:val="right"/>
              <w:rPr>
                <w:sz w:val="18"/>
              </w:rPr>
            </w:pPr>
            <w:r>
              <w:rPr>
                <w:sz w:val="18"/>
              </w:rPr>
              <w:t>30</w:t>
            </w:r>
            <w:r>
              <w:rPr>
                <w:rFonts w:hint="eastAsia"/>
                <w:sz w:val="18"/>
              </w:rPr>
              <w:t xml:space="preserve"> </w:t>
            </w:r>
            <w:r>
              <w:rPr>
                <w:sz w:val="18"/>
              </w:rPr>
              <w:t>984</w:t>
            </w:r>
          </w:p>
        </w:tc>
        <w:tc>
          <w:tcPr>
            <w:tcW w:w="2840" w:type="dxa"/>
          </w:tcPr>
          <w:p w:rsidR="00000000" w:rsidRDefault="00764533">
            <w:pPr>
              <w:spacing w:line="360" w:lineRule="exact"/>
              <w:ind w:right="1004"/>
              <w:jc w:val="right"/>
              <w:rPr>
                <w:sz w:val="18"/>
              </w:rPr>
            </w:pPr>
            <w:r>
              <w:rPr>
                <w:sz w:val="18"/>
              </w:rPr>
              <w:t>14</w:t>
            </w:r>
            <w:r>
              <w:rPr>
                <w:rFonts w:hint="eastAsia"/>
                <w:sz w:val="18"/>
              </w:rPr>
              <w:t xml:space="preserve"> </w:t>
            </w:r>
            <w:r>
              <w:rPr>
                <w:sz w:val="18"/>
              </w:rPr>
              <w:t>675</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外国人</w:t>
            </w:r>
          </w:p>
        </w:tc>
        <w:tc>
          <w:tcPr>
            <w:tcW w:w="2840" w:type="dxa"/>
          </w:tcPr>
          <w:p w:rsidR="00000000" w:rsidRDefault="00764533">
            <w:pPr>
              <w:spacing w:line="360" w:lineRule="exact"/>
              <w:ind w:right="924"/>
              <w:jc w:val="right"/>
              <w:rPr>
                <w:sz w:val="18"/>
              </w:rPr>
            </w:pPr>
            <w:r>
              <w:rPr>
                <w:sz w:val="18"/>
              </w:rPr>
              <w:t>17</w:t>
            </w:r>
            <w:r>
              <w:rPr>
                <w:rFonts w:hint="eastAsia"/>
                <w:sz w:val="18"/>
              </w:rPr>
              <w:t xml:space="preserve"> </w:t>
            </w:r>
            <w:r>
              <w:rPr>
                <w:sz w:val="18"/>
              </w:rPr>
              <w:t>361</w:t>
            </w:r>
          </w:p>
        </w:tc>
        <w:tc>
          <w:tcPr>
            <w:tcW w:w="2840" w:type="dxa"/>
          </w:tcPr>
          <w:p w:rsidR="00000000" w:rsidRDefault="00764533">
            <w:pPr>
              <w:spacing w:line="360" w:lineRule="exact"/>
              <w:ind w:right="1004"/>
              <w:jc w:val="right"/>
              <w:rPr>
                <w:sz w:val="18"/>
              </w:rPr>
            </w:pPr>
            <w:r>
              <w:rPr>
                <w:sz w:val="18"/>
              </w:rPr>
              <w:t>8</w:t>
            </w:r>
            <w:r>
              <w:rPr>
                <w:rFonts w:hint="eastAsia"/>
                <w:sz w:val="18"/>
              </w:rPr>
              <w:t xml:space="preserve"> </w:t>
            </w:r>
            <w:r>
              <w:rPr>
                <w:sz w:val="18"/>
              </w:rPr>
              <w:t>312</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eastAsia="SimHei" w:hint="eastAsia"/>
                <w:sz w:val="18"/>
              </w:rPr>
            </w:pPr>
            <w:r>
              <w:rPr>
                <w:rFonts w:eastAsia="SimHei" w:hint="eastAsia"/>
                <w:sz w:val="18"/>
              </w:rPr>
              <w:t>中学</w:t>
            </w:r>
          </w:p>
        </w:tc>
        <w:tc>
          <w:tcPr>
            <w:tcW w:w="2840" w:type="dxa"/>
          </w:tcPr>
          <w:p w:rsidR="00000000" w:rsidRDefault="00764533">
            <w:pPr>
              <w:spacing w:line="360" w:lineRule="exact"/>
              <w:ind w:right="924"/>
              <w:jc w:val="right"/>
              <w:rPr>
                <w:rFonts w:hint="eastAsia"/>
                <w:sz w:val="18"/>
              </w:rPr>
            </w:pPr>
          </w:p>
        </w:tc>
        <w:tc>
          <w:tcPr>
            <w:tcW w:w="2840" w:type="dxa"/>
          </w:tcPr>
          <w:p w:rsidR="00000000" w:rsidRDefault="00764533">
            <w:pPr>
              <w:spacing w:line="360" w:lineRule="exact"/>
              <w:ind w:right="1004"/>
              <w:jc w:val="right"/>
              <w:rPr>
                <w:rFonts w:hint="eastAsia"/>
                <w:sz w:val="18"/>
              </w:rPr>
            </w:pP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被遣返人员</w:t>
            </w:r>
          </w:p>
        </w:tc>
        <w:tc>
          <w:tcPr>
            <w:tcW w:w="2840" w:type="dxa"/>
          </w:tcPr>
          <w:p w:rsidR="00000000" w:rsidRDefault="00764533">
            <w:pPr>
              <w:spacing w:line="360" w:lineRule="exact"/>
              <w:ind w:right="924"/>
              <w:jc w:val="right"/>
              <w:rPr>
                <w:sz w:val="18"/>
              </w:rPr>
            </w:pPr>
            <w:r>
              <w:rPr>
                <w:sz w:val="18"/>
              </w:rPr>
              <w:t>10</w:t>
            </w:r>
            <w:r>
              <w:rPr>
                <w:rFonts w:hint="eastAsia"/>
                <w:sz w:val="18"/>
              </w:rPr>
              <w:t xml:space="preserve"> </w:t>
            </w:r>
            <w:r>
              <w:rPr>
                <w:sz w:val="18"/>
              </w:rPr>
              <w:t>793</w:t>
            </w:r>
          </w:p>
        </w:tc>
        <w:tc>
          <w:tcPr>
            <w:tcW w:w="2840" w:type="dxa"/>
          </w:tcPr>
          <w:p w:rsidR="00000000" w:rsidRDefault="00764533">
            <w:pPr>
              <w:spacing w:line="360" w:lineRule="exact"/>
              <w:ind w:right="1004"/>
              <w:jc w:val="right"/>
              <w:rPr>
                <w:sz w:val="18"/>
              </w:rPr>
            </w:pPr>
            <w:r>
              <w:rPr>
                <w:sz w:val="18"/>
              </w:rPr>
              <w:t>5</w:t>
            </w:r>
            <w:r>
              <w:rPr>
                <w:rFonts w:hint="eastAsia"/>
                <w:sz w:val="18"/>
              </w:rPr>
              <w:t xml:space="preserve"> </w:t>
            </w:r>
            <w:r>
              <w:rPr>
                <w:sz w:val="18"/>
              </w:rPr>
              <w:t>440</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外国人</w:t>
            </w:r>
          </w:p>
        </w:tc>
        <w:tc>
          <w:tcPr>
            <w:tcW w:w="2840" w:type="dxa"/>
          </w:tcPr>
          <w:p w:rsidR="00000000" w:rsidRDefault="00764533">
            <w:pPr>
              <w:spacing w:line="360" w:lineRule="exact"/>
              <w:ind w:right="924"/>
              <w:jc w:val="right"/>
              <w:rPr>
                <w:sz w:val="18"/>
              </w:rPr>
            </w:pPr>
            <w:r>
              <w:rPr>
                <w:sz w:val="18"/>
              </w:rPr>
              <w:t>3</w:t>
            </w:r>
            <w:r>
              <w:rPr>
                <w:rFonts w:hint="eastAsia"/>
                <w:sz w:val="18"/>
              </w:rPr>
              <w:t xml:space="preserve"> </w:t>
            </w:r>
            <w:r>
              <w:rPr>
                <w:sz w:val="18"/>
              </w:rPr>
              <w:t>014</w:t>
            </w:r>
          </w:p>
        </w:tc>
        <w:tc>
          <w:tcPr>
            <w:tcW w:w="2840" w:type="dxa"/>
          </w:tcPr>
          <w:p w:rsidR="00000000" w:rsidRDefault="00764533">
            <w:pPr>
              <w:spacing w:line="360" w:lineRule="exact"/>
              <w:ind w:right="1004"/>
              <w:jc w:val="right"/>
              <w:rPr>
                <w:sz w:val="18"/>
              </w:rPr>
            </w:pPr>
            <w:r>
              <w:rPr>
                <w:sz w:val="18"/>
              </w:rPr>
              <w:t>1</w:t>
            </w:r>
            <w:r>
              <w:rPr>
                <w:rFonts w:hint="eastAsia"/>
                <w:sz w:val="18"/>
              </w:rPr>
              <w:t xml:space="preserve"> </w:t>
            </w:r>
            <w:r>
              <w:rPr>
                <w:sz w:val="18"/>
              </w:rPr>
              <w:t>549</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eastAsia="SimHei" w:hint="eastAsia"/>
                <w:sz w:val="18"/>
              </w:rPr>
            </w:pPr>
            <w:r>
              <w:rPr>
                <w:rFonts w:eastAsia="SimHei" w:hint="eastAsia"/>
                <w:sz w:val="18"/>
              </w:rPr>
              <w:t>综合多学科高中</w:t>
            </w:r>
          </w:p>
        </w:tc>
        <w:tc>
          <w:tcPr>
            <w:tcW w:w="2840" w:type="dxa"/>
          </w:tcPr>
          <w:p w:rsidR="00000000" w:rsidRDefault="00764533">
            <w:pPr>
              <w:spacing w:line="360" w:lineRule="exact"/>
              <w:ind w:right="924"/>
              <w:jc w:val="right"/>
              <w:rPr>
                <w:rFonts w:hint="eastAsia"/>
                <w:sz w:val="18"/>
              </w:rPr>
            </w:pPr>
          </w:p>
        </w:tc>
        <w:tc>
          <w:tcPr>
            <w:tcW w:w="2840" w:type="dxa"/>
          </w:tcPr>
          <w:p w:rsidR="00000000" w:rsidRDefault="00764533">
            <w:pPr>
              <w:spacing w:line="360" w:lineRule="exact"/>
              <w:ind w:right="1004"/>
              <w:jc w:val="right"/>
              <w:rPr>
                <w:rFonts w:hint="eastAsia"/>
                <w:sz w:val="18"/>
              </w:rPr>
            </w:pP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被遣返人员</w:t>
            </w:r>
          </w:p>
        </w:tc>
        <w:tc>
          <w:tcPr>
            <w:tcW w:w="2840" w:type="dxa"/>
          </w:tcPr>
          <w:p w:rsidR="00000000" w:rsidRDefault="00764533">
            <w:pPr>
              <w:spacing w:line="360" w:lineRule="exact"/>
              <w:ind w:right="924"/>
              <w:jc w:val="right"/>
              <w:rPr>
                <w:sz w:val="18"/>
              </w:rPr>
            </w:pPr>
            <w:r>
              <w:rPr>
                <w:sz w:val="18"/>
              </w:rPr>
              <w:t>208</w:t>
            </w:r>
          </w:p>
        </w:tc>
        <w:tc>
          <w:tcPr>
            <w:tcW w:w="2840" w:type="dxa"/>
          </w:tcPr>
          <w:p w:rsidR="00000000" w:rsidRDefault="00764533">
            <w:pPr>
              <w:spacing w:line="360" w:lineRule="exact"/>
              <w:ind w:right="1004"/>
              <w:jc w:val="right"/>
              <w:rPr>
                <w:sz w:val="18"/>
              </w:rPr>
            </w:pPr>
            <w:r>
              <w:rPr>
                <w:sz w:val="18"/>
              </w:rPr>
              <w:t>132</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外国人</w:t>
            </w:r>
          </w:p>
        </w:tc>
        <w:tc>
          <w:tcPr>
            <w:tcW w:w="2840" w:type="dxa"/>
          </w:tcPr>
          <w:p w:rsidR="00000000" w:rsidRDefault="00764533">
            <w:pPr>
              <w:spacing w:line="360" w:lineRule="exact"/>
              <w:ind w:right="924"/>
              <w:jc w:val="right"/>
              <w:rPr>
                <w:sz w:val="18"/>
              </w:rPr>
            </w:pPr>
            <w:r>
              <w:rPr>
                <w:sz w:val="18"/>
              </w:rPr>
              <w:t>14</w:t>
            </w:r>
          </w:p>
        </w:tc>
        <w:tc>
          <w:tcPr>
            <w:tcW w:w="2840" w:type="dxa"/>
          </w:tcPr>
          <w:p w:rsidR="00000000" w:rsidRDefault="00764533">
            <w:pPr>
              <w:spacing w:line="360" w:lineRule="exact"/>
              <w:ind w:right="1004"/>
              <w:jc w:val="right"/>
              <w:rPr>
                <w:sz w:val="18"/>
              </w:rPr>
            </w:pPr>
            <w:r>
              <w:rPr>
                <w:sz w:val="18"/>
              </w:rPr>
              <w:t>10</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eastAsia="SimHei" w:hint="eastAsia"/>
                <w:sz w:val="18"/>
              </w:rPr>
            </w:pPr>
            <w:r>
              <w:rPr>
                <w:rFonts w:eastAsia="SimHei" w:hint="eastAsia"/>
                <w:sz w:val="18"/>
              </w:rPr>
              <w:t>普通高中</w:t>
            </w:r>
          </w:p>
        </w:tc>
        <w:tc>
          <w:tcPr>
            <w:tcW w:w="2840" w:type="dxa"/>
          </w:tcPr>
          <w:p w:rsidR="00000000" w:rsidRDefault="00764533">
            <w:pPr>
              <w:spacing w:line="360" w:lineRule="exact"/>
              <w:ind w:right="924"/>
              <w:jc w:val="right"/>
              <w:rPr>
                <w:rFonts w:hint="eastAsia"/>
                <w:sz w:val="18"/>
              </w:rPr>
            </w:pPr>
          </w:p>
        </w:tc>
        <w:tc>
          <w:tcPr>
            <w:tcW w:w="2840" w:type="dxa"/>
          </w:tcPr>
          <w:p w:rsidR="00000000" w:rsidRDefault="00764533">
            <w:pPr>
              <w:spacing w:line="360" w:lineRule="exact"/>
              <w:ind w:right="1004"/>
              <w:jc w:val="right"/>
              <w:rPr>
                <w:rFonts w:hint="eastAsia"/>
                <w:sz w:val="18"/>
              </w:rPr>
            </w:pP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被遣返</w:t>
            </w:r>
            <w:r>
              <w:rPr>
                <w:rFonts w:hint="eastAsia"/>
                <w:sz w:val="18"/>
              </w:rPr>
              <w:t>人员</w:t>
            </w:r>
          </w:p>
        </w:tc>
        <w:tc>
          <w:tcPr>
            <w:tcW w:w="2840" w:type="dxa"/>
          </w:tcPr>
          <w:p w:rsidR="00000000" w:rsidRDefault="00764533">
            <w:pPr>
              <w:spacing w:line="360" w:lineRule="exact"/>
              <w:ind w:right="924"/>
              <w:jc w:val="right"/>
              <w:rPr>
                <w:sz w:val="18"/>
              </w:rPr>
            </w:pPr>
            <w:r>
              <w:rPr>
                <w:sz w:val="18"/>
              </w:rPr>
              <w:t>2</w:t>
            </w:r>
            <w:r>
              <w:rPr>
                <w:rFonts w:hint="eastAsia"/>
                <w:sz w:val="18"/>
              </w:rPr>
              <w:t xml:space="preserve"> </w:t>
            </w:r>
            <w:r>
              <w:rPr>
                <w:sz w:val="18"/>
              </w:rPr>
              <w:t>002</w:t>
            </w:r>
          </w:p>
        </w:tc>
        <w:tc>
          <w:tcPr>
            <w:tcW w:w="2840" w:type="dxa"/>
          </w:tcPr>
          <w:p w:rsidR="00000000" w:rsidRDefault="00764533">
            <w:pPr>
              <w:spacing w:line="360" w:lineRule="exact"/>
              <w:ind w:right="1004"/>
              <w:jc w:val="right"/>
              <w:rPr>
                <w:sz w:val="18"/>
              </w:rPr>
            </w:pPr>
            <w:r>
              <w:rPr>
                <w:sz w:val="18"/>
              </w:rPr>
              <w:t>122</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外国人</w:t>
            </w:r>
          </w:p>
        </w:tc>
        <w:tc>
          <w:tcPr>
            <w:tcW w:w="2840" w:type="dxa"/>
          </w:tcPr>
          <w:p w:rsidR="00000000" w:rsidRDefault="00764533">
            <w:pPr>
              <w:spacing w:line="360" w:lineRule="exact"/>
              <w:ind w:right="924"/>
              <w:jc w:val="right"/>
              <w:rPr>
                <w:sz w:val="18"/>
              </w:rPr>
            </w:pPr>
            <w:r>
              <w:rPr>
                <w:sz w:val="18"/>
              </w:rPr>
              <w:t>513</w:t>
            </w:r>
          </w:p>
        </w:tc>
        <w:tc>
          <w:tcPr>
            <w:tcW w:w="2840" w:type="dxa"/>
          </w:tcPr>
          <w:p w:rsidR="00000000" w:rsidRDefault="00764533">
            <w:pPr>
              <w:spacing w:line="360" w:lineRule="exact"/>
              <w:ind w:right="1004"/>
              <w:jc w:val="right"/>
              <w:rPr>
                <w:sz w:val="18"/>
              </w:rPr>
            </w:pPr>
            <w:r>
              <w:rPr>
                <w:sz w:val="18"/>
              </w:rPr>
              <w:t>3</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eastAsia="SimHei" w:hint="eastAsia"/>
                <w:sz w:val="18"/>
              </w:rPr>
            </w:pPr>
            <w:r>
              <w:rPr>
                <w:rFonts w:eastAsia="SimHei" w:hint="eastAsia"/>
                <w:sz w:val="18"/>
              </w:rPr>
              <w:t>技术职业和圣职教育</w:t>
            </w:r>
          </w:p>
        </w:tc>
        <w:tc>
          <w:tcPr>
            <w:tcW w:w="2840" w:type="dxa"/>
          </w:tcPr>
          <w:p w:rsidR="00000000" w:rsidRDefault="00764533">
            <w:pPr>
              <w:spacing w:line="360" w:lineRule="exact"/>
              <w:ind w:right="924"/>
              <w:jc w:val="right"/>
              <w:rPr>
                <w:rFonts w:hint="eastAsia"/>
                <w:sz w:val="18"/>
              </w:rPr>
            </w:pPr>
          </w:p>
        </w:tc>
        <w:tc>
          <w:tcPr>
            <w:tcW w:w="2840" w:type="dxa"/>
          </w:tcPr>
          <w:p w:rsidR="00000000" w:rsidRDefault="00764533">
            <w:pPr>
              <w:spacing w:line="360" w:lineRule="exact"/>
              <w:ind w:right="1004"/>
              <w:jc w:val="right"/>
              <w:rPr>
                <w:rFonts w:hint="eastAsia"/>
                <w:sz w:val="18"/>
              </w:rPr>
            </w:pP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被遣返人员</w:t>
            </w:r>
          </w:p>
        </w:tc>
        <w:tc>
          <w:tcPr>
            <w:tcW w:w="2840" w:type="dxa"/>
          </w:tcPr>
          <w:p w:rsidR="00000000" w:rsidRDefault="00764533">
            <w:pPr>
              <w:spacing w:line="360" w:lineRule="exact"/>
              <w:ind w:right="924"/>
              <w:jc w:val="right"/>
              <w:rPr>
                <w:sz w:val="18"/>
              </w:rPr>
            </w:pPr>
            <w:r>
              <w:rPr>
                <w:sz w:val="18"/>
              </w:rPr>
              <w:t>1</w:t>
            </w:r>
            <w:r>
              <w:rPr>
                <w:rFonts w:hint="eastAsia"/>
                <w:sz w:val="18"/>
              </w:rPr>
              <w:t xml:space="preserve"> </w:t>
            </w:r>
            <w:r>
              <w:rPr>
                <w:sz w:val="18"/>
              </w:rPr>
              <w:t>984</w:t>
            </w:r>
          </w:p>
        </w:tc>
        <w:tc>
          <w:tcPr>
            <w:tcW w:w="2840" w:type="dxa"/>
          </w:tcPr>
          <w:p w:rsidR="00000000" w:rsidRDefault="00764533">
            <w:pPr>
              <w:spacing w:line="360" w:lineRule="exact"/>
              <w:ind w:right="1004"/>
              <w:jc w:val="right"/>
              <w:rPr>
                <w:sz w:val="18"/>
              </w:rPr>
            </w:pPr>
            <w:r>
              <w:rPr>
                <w:sz w:val="18"/>
              </w:rPr>
              <w:t>896</w:t>
            </w:r>
          </w:p>
        </w:tc>
      </w:tr>
      <w:tr w:rsidR="00000000">
        <w:tblPrEx>
          <w:tblCellMar>
            <w:top w:w="0" w:type="dxa"/>
            <w:bottom w:w="0" w:type="dxa"/>
          </w:tblCellMar>
        </w:tblPrEx>
        <w:trPr>
          <w:jc w:val="center"/>
        </w:trPr>
        <w:tc>
          <w:tcPr>
            <w:tcW w:w="3286" w:type="dxa"/>
          </w:tcPr>
          <w:p w:rsidR="00000000" w:rsidRDefault="00764533">
            <w:pPr>
              <w:spacing w:line="360" w:lineRule="exact"/>
              <w:jc w:val="center"/>
              <w:rPr>
                <w:rFonts w:hint="eastAsia"/>
                <w:sz w:val="18"/>
              </w:rPr>
            </w:pPr>
            <w:r>
              <w:rPr>
                <w:rFonts w:hint="eastAsia"/>
                <w:sz w:val="18"/>
              </w:rPr>
              <w:t>外国人</w:t>
            </w:r>
          </w:p>
        </w:tc>
        <w:tc>
          <w:tcPr>
            <w:tcW w:w="2840" w:type="dxa"/>
          </w:tcPr>
          <w:p w:rsidR="00000000" w:rsidRDefault="00764533">
            <w:pPr>
              <w:spacing w:line="360" w:lineRule="exact"/>
              <w:ind w:right="924"/>
              <w:jc w:val="right"/>
              <w:rPr>
                <w:sz w:val="18"/>
              </w:rPr>
            </w:pPr>
            <w:r>
              <w:rPr>
                <w:sz w:val="18"/>
              </w:rPr>
              <w:t>337</w:t>
            </w:r>
          </w:p>
        </w:tc>
        <w:tc>
          <w:tcPr>
            <w:tcW w:w="2840" w:type="dxa"/>
          </w:tcPr>
          <w:p w:rsidR="00000000" w:rsidRDefault="00764533">
            <w:pPr>
              <w:spacing w:line="360" w:lineRule="exact"/>
              <w:ind w:right="1004"/>
              <w:jc w:val="right"/>
              <w:rPr>
                <w:sz w:val="18"/>
              </w:rPr>
            </w:pPr>
            <w:r>
              <w:rPr>
                <w:sz w:val="18"/>
              </w:rPr>
              <w:t>122</w:t>
            </w:r>
          </w:p>
        </w:tc>
      </w:tr>
    </w:tbl>
    <w:p w:rsidR="00000000" w:rsidRDefault="00764533">
      <w:pPr>
        <w:spacing w:line="360" w:lineRule="exact"/>
        <w:rPr>
          <w:rFonts w:eastAsia="KaiTi_GB2312"/>
          <w:u w:val="single"/>
        </w:rPr>
      </w:pPr>
    </w:p>
    <w:p w:rsidR="00000000" w:rsidRDefault="00764533">
      <w:pPr>
        <w:spacing w:after="240" w:line="360" w:lineRule="exact"/>
        <w:ind w:left="210" w:firstLine="210"/>
        <w:rPr>
          <w:rFonts w:eastAsia="SimHei" w:hint="eastAsia"/>
          <w:u w:val="single"/>
        </w:rPr>
      </w:pPr>
      <w:r>
        <w:rPr>
          <w:rFonts w:eastAsia="SimHei" w:hint="eastAsia"/>
          <w:u w:val="single"/>
        </w:rPr>
        <w:t>男女平等总秘书处开展的积极行动</w:t>
      </w:r>
    </w:p>
    <w:p w:rsidR="00000000" w:rsidRDefault="00764533">
      <w:pPr>
        <w:spacing w:after="240" w:line="360" w:lineRule="exact"/>
        <w:ind w:firstLine="425"/>
        <w:rPr>
          <w:rFonts w:hint="eastAsia"/>
        </w:rPr>
      </w:pPr>
      <w:r>
        <w:rPr>
          <w:rFonts w:hint="eastAsia"/>
        </w:rPr>
        <w:t>为确保有效执行男女教育平等的政策，男女平等总秘书处开展了下列活动：</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A</w:t>
      </w:r>
      <w:r>
        <w:rPr>
          <w:rFonts w:hint="eastAsia"/>
        </w:rPr>
        <w:t>．</w:t>
      </w:r>
      <w:r>
        <w:rPr>
          <w:rFonts w:hint="eastAsia"/>
        </w:rPr>
        <w:tab/>
      </w:r>
      <w:r>
        <w:rPr>
          <w:rFonts w:hint="eastAsia"/>
        </w:rPr>
        <w:t>为执行欧洲联盟委员会男女平等总秘书处、男女平等总秘书处男女平等研究委员会与国家教育和宗教部合作于</w:t>
      </w:r>
      <w:r>
        <w:rPr>
          <w:rFonts w:hint="eastAsia"/>
        </w:rPr>
        <w:t>1994</w:t>
      </w:r>
      <w:r>
        <w:rPr>
          <w:rFonts w:hint="eastAsia"/>
        </w:rPr>
        <w:t>年组织的会议的各项成果，男女平等总秘书处与男女平等问题方面的学术专家合作，编写了有关提高教师认识的教育资料。该方案由欧洲联盟委员会共同供资，与欧洲联盟合作执行。</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B</w:t>
      </w:r>
      <w:r>
        <w:rPr>
          <w:rFonts w:hint="eastAsia"/>
        </w:rPr>
        <w:t>．</w:t>
      </w:r>
      <w:r>
        <w:rPr>
          <w:rFonts w:hint="eastAsia"/>
        </w:rPr>
        <w:tab/>
      </w:r>
      <w:r>
        <w:rPr>
          <w:rFonts w:hint="eastAsia"/>
        </w:rPr>
        <w:t>男女平等总秘书处与男女平等问题研究中心合作，在雅典和塞萨洛尼基实施了一项提高学校教师认识的方案。有关建议包括下列行动：</w:t>
      </w:r>
    </w:p>
    <w:p w:rsidR="00000000" w:rsidRDefault="00764533">
      <w:pPr>
        <w:numPr>
          <w:ilvl w:val="0"/>
          <w:numId w:val="173"/>
        </w:numPr>
        <w:tabs>
          <w:tab w:val="clear" w:pos="360"/>
          <w:tab w:val="num" w:pos="1440"/>
        </w:tabs>
        <w:spacing w:after="240" w:line="360" w:lineRule="exact"/>
        <w:ind w:left="1440" w:hanging="480"/>
        <w:rPr>
          <w:rFonts w:hint="eastAsia"/>
        </w:rPr>
      </w:pPr>
      <w:r>
        <w:rPr>
          <w:rFonts w:hint="eastAsia"/>
        </w:rPr>
        <w:t>编写有关教育制度方面干预措施的无性别歧视的资料；</w:t>
      </w:r>
    </w:p>
    <w:p w:rsidR="00000000" w:rsidRDefault="00764533">
      <w:pPr>
        <w:numPr>
          <w:ilvl w:val="0"/>
          <w:numId w:val="173"/>
        </w:numPr>
        <w:tabs>
          <w:tab w:val="clear" w:pos="360"/>
          <w:tab w:val="num" w:pos="1440"/>
        </w:tabs>
        <w:spacing w:after="240" w:line="360" w:lineRule="exact"/>
        <w:ind w:left="1440" w:hanging="480"/>
        <w:rPr>
          <w:rFonts w:hint="eastAsia"/>
        </w:rPr>
      </w:pPr>
      <w:r>
        <w:rPr>
          <w:rFonts w:hint="eastAsia"/>
        </w:rPr>
        <w:t>举行为期三天的研讨会，以期提高学校教师的认识；</w:t>
      </w:r>
    </w:p>
    <w:p w:rsidR="00000000" w:rsidRDefault="00764533">
      <w:pPr>
        <w:numPr>
          <w:ilvl w:val="0"/>
          <w:numId w:val="173"/>
        </w:numPr>
        <w:tabs>
          <w:tab w:val="clear" w:pos="360"/>
          <w:tab w:val="num" w:pos="1440"/>
        </w:tabs>
        <w:spacing w:after="240" w:line="360" w:lineRule="exact"/>
        <w:ind w:left="1440" w:hanging="480"/>
        <w:rPr>
          <w:rFonts w:hint="eastAsia"/>
        </w:rPr>
      </w:pPr>
      <w:r>
        <w:rPr>
          <w:rFonts w:hint="eastAsia"/>
        </w:rPr>
        <w:t>在学校试点应用；</w:t>
      </w:r>
    </w:p>
    <w:p w:rsidR="00000000" w:rsidRDefault="00764533">
      <w:pPr>
        <w:numPr>
          <w:ilvl w:val="0"/>
          <w:numId w:val="173"/>
        </w:numPr>
        <w:tabs>
          <w:tab w:val="clear" w:pos="360"/>
          <w:tab w:val="num" w:pos="1440"/>
        </w:tabs>
        <w:spacing w:after="240" w:line="360" w:lineRule="exact"/>
        <w:ind w:left="1440" w:hanging="480"/>
        <w:rPr>
          <w:rFonts w:hint="eastAsia"/>
        </w:rPr>
      </w:pPr>
      <w:r>
        <w:rPr>
          <w:rFonts w:hint="eastAsia"/>
        </w:rPr>
        <w:t>举行为期两天的教师工作、结论和建议成果展示会。</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C</w:t>
      </w:r>
      <w:r>
        <w:rPr>
          <w:rFonts w:hint="eastAsia"/>
        </w:rPr>
        <w:t>．</w:t>
      </w:r>
      <w:r>
        <w:rPr>
          <w:rFonts w:hint="eastAsia"/>
        </w:rPr>
        <w:tab/>
      </w:r>
      <w:r>
        <w:rPr>
          <w:rFonts w:hint="eastAsia"/>
        </w:rPr>
        <w:t>根据教师的意见和结论、研究组的意见评价组对上一项行动计划（在雅典和塞萨洛尼基）的意见，拟定了新的不同层次的行动：这项行动于</w:t>
      </w:r>
      <w:r>
        <w:rPr>
          <w:rFonts w:hint="eastAsia"/>
        </w:rPr>
        <w:t>1998</w:t>
      </w:r>
      <w:r>
        <w:rPr>
          <w:rFonts w:hint="eastAsia"/>
        </w:rPr>
        <w:t>年付诸实施，将于</w:t>
      </w:r>
      <w:r>
        <w:rPr>
          <w:rFonts w:hint="eastAsia"/>
        </w:rPr>
        <w:t>1999</w:t>
      </w:r>
      <w:r>
        <w:rPr>
          <w:rFonts w:hint="eastAsia"/>
        </w:rPr>
        <w:t>年底完成。此项行动特别强调以下几点：</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在四个城市分散开展行动（雅</w:t>
      </w:r>
      <w:r>
        <w:rPr>
          <w:rFonts w:hint="eastAsia"/>
        </w:rPr>
        <w:t>典、塞萨洛尼基、帕特拉、伊拉克里奥）；</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集中精力于特别选定的学校；</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聘用参加过继续教育方案的教师；</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介绍教师参与研究过程和编写教育资料的工作，这些资料中包括继续教育提高认识方案的基本要素；</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通过男女平等问题研究中心的网址使教师建立网络联系；</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教师、家长和当地机关在学校一级开展合作；</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出版教师的专论；</w:t>
      </w:r>
    </w:p>
    <w:p w:rsidR="00000000" w:rsidRDefault="00764533">
      <w:pPr>
        <w:numPr>
          <w:ilvl w:val="0"/>
          <w:numId w:val="340"/>
        </w:numPr>
        <w:tabs>
          <w:tab w:val="clear" w:pos="1380"/>
          <w:tab w:val="num" w:pos="1440"/>
        </w:tabs>
        <w:spacing w:after="240" w:line="360" w:lineRule="exact"/>
        <w:ind w:left="1440" w:hanging="480"/>
        <w:rPr>
          <w:rFonts w:hint="eastAsia"/>
        </w:rPr>
      </w:pPr>
      <w:r>
        <w:rPr>
          <w:rFonts w:hint="eastAsia"/>
        </w:rPr>
        <w:t>与欧洲联盟其他国家的专家交流意见。</w:t>
      </w:r>
    </w:p>
    <w:p w:rsidR="00000000" w:rsidRDefault="00764533">
      <w:pPr>
        <w:spacing w:after="240" w:line="360" w:lineRule="exact"/>
        <w:ind w:firstLine="425"/>
        <w:rPr>
          <w:rFonts w:hint="eastAsia"/>
        </w:rPr>
      </w:pPr>
      <w:r>
        <w:rPr>
          <w:rFonts w:hint="eastAsia"/>
        </w:rPr>
        <w:t>这一方案涉及学前教育、小学和中学教师在两性平等问题上的继续教育和提高认识。大约</w:t>
      </w:r>
      <w:r>
        <w:rPr>
          <w:rFonts w:hint="eastAsia"/>
        </w:rPr>
        <w:t>350</w:t>
      </w:r>
      <w:r>
        <w:rPr>
          <w:rFonts w:hint="eastAsia"/>
        </w:rPr>
        <w:t>名教师参与了继续教育过程及其实际应用工作。在这些教师中，</w:t>
      </w:r>
      <w:r>
        <w:rPr>
          <w:rFonts w:hint="eastAsia"/>
        </w:rPr>
        <w:t>18.5%</w:t>
      </w:r>
      <w:r>
        <w:rPr>
          <w:rFonts w:hint="eastAsia"/>
        </w:rPr>
        <w:t>的人从事初等和学前教育，</w:t>
      </w:r>
      <w:r>
        <w:rPr>
          <w:rFonts w:hint="eastAsia"/>
        </w:rPr>
        <w:t>81.5%</w:t>
      </w:r>
      <w:r>
        <w:rPr>
          <w:rFonts w:hint="eastAsia"/>
        </w:rPr>
        <w:t>的人</w:t>
      </w:r>
      <w:r>
        <w:t>从事</w:t>
      </w:r>
      <w:r>
        <w:rPr>
          <w:rFonts w:hint="eastAsia"/>
        </w:rPr>
        <w:t>中等教育。</w:t>
      </w:r>
    </w:p>
    <w:p w:rsidR="00000000" w:rsidRDefault="00764533">
      <w:pPr>
        <w:pStyle w:val="BodyTextIndent"/>
        <w:rPr>
          <w:rFonts w:hint="eastAsia"/>
        </w:rPr>
      </w:pPr>
      <w:r>
        <w:rPr>
          <w:rFonts w:hint="eastAsia"/>
        </w:rPr>
        <w:t>众所周知，男女不平等现象更明显的表现在男女劳动分工上，表现在家庭角色的传统定位上，以及表现在妇女在政治和社会生活以及决策的有限参与上。</w:t>
      </w:r>
    </w:p>
    <w:p w:rsidR="00000000" w:rsidRDefault="00764533">
      <w:pPr>
        <w:spacing w:after="240" w:line="360" w:lineRule="exact"/>
        <w:ind w:firstLine="425"/>
        <w:rPr>
          <w:rFonts w:hint="eastAsia"/>
        </w:rPr>
      </w:pPr>
      <w:r>
        <w:rPr>
          <w:rFonts w:hint="eastAsia"/>
        </w:rPr>
        <w:t>因此，</w:t>
      </w:r>
      <w:r>
        <w:rPr>
          <w:rFonts w:hint="eastAsia"/>
        </w:rPr>
        <w:t>1999</w:t>
      </w:r>
      <w:r>
        <w:rPr>
          <w:rFonts w:hint="eastAsia"/>
        </w:rPr>
        <w:t>年，在雅典、塞萨洛尼基、帕特拉、伊拉克里奥四个城市按计划开展了行动，以期提高教师对男女平等问题的认识。</w:t>
      </w:r>
    </w:p>
    <w:p w:rsidR="00000000" w:rsidRDefault="00764533">
      <w:pPr>
        <w:spacing w:after="240" w:line="360" w:lineRule="exact"/>
        <w:ind w:left="210" w:firstLine="210"/>
        <w:rPr>
          <w:rFonts w:eastAsia="KaiTi_GB2312" w:hint="eastAsia"/>
          <w:u w:val="single"/>
        </w:rPr>
      </w:pPr>
      <w:r>
        <w:rPr>
          <w:rFonts w:eastAsia="KaiTi_GB2312" w:hint="eastAsia"/>
          <w:u w:val="single"/>
        </w:rPr>
        <w:t>这些行动尤其涉及：</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在这些城市选择了一些学校（</w:t>
      </w:r>
      <w:r>
        <w:rPr>
          <w:rFonts w:hint="eastAsia"/>
        </w:rPr>
        <w:t>11</w:t>
      </w:r>
      <w:r>
        <w:rPr>
          <w:rFonts w:hint="eastAsia"/>
        </w:rPr>
        <w:t>所）和教师（</w:t>
      </w:r>
      <w:r>
        <w:rPr>
          <w:rFonts w:hint="eastAsia"/>
        </w:rPr>
        <w:t>45</w:t>
      </w:r>
      <w:r>
        <w:rPr>
          <w:rFonts w:hint="eastAsia"/>
        </w:rPr>
        <w:t>名）（见所附表格）。时间：</w:t>
      </w:r>
      <w:r>
        <w:rPr>
          <w:rFonts w:hint="eastAsia"/>
        </w:rPr>
        <w:t>1999</w:t>
      </w:r>
      <w:r>
        <w:rPr>
          <w:rFonts w:hint="eastAsia"/>
        </w:rPr>
        <w:t>年</w:t>
      </w:r>
      <w:r>
        <w:rPr>
          <w:rFonts w:hint="eastAsia"/>
        </w:rPr>
        <w:t>2</w:t>
      </w:r>
      <w:r>
        <w:rPr>
          <w:rFonts w:hint="eastAsia"/>
        </w:rPr>
        <w:t>月。</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在每个城市，成立了一个大学研究员小组，协助这组教师开展研究（见所附表格）。时间：</w:t>
      </w:r>
      <w:r>
        <w:rPr>
          <w:rFonts w:hint="eastAsia"/>
        </w:rPr>
        <w:t>1999</w:t>
      </w:r>
      <w:r>
        <w:rPr>
          <w:rFonts w:hint="eastAsia"/>
        </w:rPr>
        <w:t>年</w:t>
      </w:r>
      <w:r>
        <w:rPr>
          <w:rFonts w:hint="eastAsia"/>
        </w:rPr>
        <w:t>2</w:t>
      </w:r>
      <w:r>
        <w:rPr>
          <w:rFonts w:hint="eastAsia"/>
        </w:rPr>
        <w:t>月。</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各组教师进行了研讨（</w:t>
      </w:r>
      <w:r>
        <w:rPr>
          <w:rFonts w:hint="eastAsia"/>
        </w:rPr>
        <w:t>共有</w:t>
      </w:r>
      <w:r>
        <w:rPr>
          <w:rFonts w:hint="eastAsia"/>
        </w:rPr>
        <w:t>45</w:t>
      </w:r>
      <w:r>
        <w:rPr>
          <w:rFonts w:hint="eastAsia"/>
        </w:rPr>
        <w:t>名男女受益人），并确定了所要开展的研究工作的框架。时间：</w:t>
      </w:r>
      <w:r>
        <w:rPr>
          <w:rFonts w:hint="eastAsia"/>
        </w:rPr>
        <w:t>1999</w:t>
      </w:r>
      <w:r>
        <w:rPr>
          <w:rFonts w:hint="eastAsia"/>
        </w:rPr>
        <w:t>年</w:t>
      </w:r>
      <w:r>
        <w:rPr>
          <w:rFonts w:hint="eastAsia"/>
        </w:rPr>
        <w:t>2</w:t>
      </w:r>
      <w:r>
        <w:rPr>
          <w:rFonts w:hint="eastAsia"/>
        </w:rPr>
        <w:t>月至</w:t>
      </w:r>
      <w:r>
        <w:rPr>
          <w:rFonts w:hint="eastAsia"/>
        </w:rPr>
        <w:t>4</w:t>
      </w:r>
      <w:r>
        <w:rPr>
          <w:rFonts w:hint="eastAsia"/>
        </w:rPr>
        <w:t>月。</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在不同地点开展了实际研究工作。时间：</w:t>
      </w:r>
      <w:r>
        <w:rPr>
          <w:rFonts w:hint="eastAsia"/>
        </w:rPr>
        <w:t>1999</w:t>
      </w:r>
      <w:r>
        <w:rPr>
          <w:rFonts w:hint="eastAsia"/>
        </w:rPr>
        <w:t>年</w:t>
      </w:r>
      <w:r>
        <w:rPr>
          <w:rFonts w:hint="eastAsia"/>
        </w:rPr>
        <w:t>3</w:t>
      </w:r>
      <w:r>
        <w:rPr>
          <w:rFonts w:hint="eastAsia"/>
        </w:rPr>
        <w:t>月至</w:t>
      </w:r>
      <w:r>
        <w:rPr>
          <w:rFonts w:hint="eastAsia"/>
        </w:rPr>
        <w:t>9</w:t>
      </w:r>
      <w:r>
        <w:rPr>
          <w:rFonts w:hint="eastAsia"/>
        </w:rPr>
        <w:t>月。</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在雅典、塞萨洛尼基和帕特拉的几所学校中组织了三次公开活动，教师和家长均参与了活动，同时展示了各个当地小组完成的研究工作的成果。时间：</w:t>
      </w:r>
      <w:r>
        <w:rPr>
          <w:rFonts w:hint="eastAsia"/>
        </w:rPr>
        <w:t>1999</w:t>
      </w:r>
      <w:r>
        <w:rPr>
          <w:rFonts w:hint="eastAsia"/>
        </w:rPr>
        <w:t>年</w:t>
      </w:r>
      <w:r>
        <w:rPr>
          <w:rFonts w:hint="eastAsia"/>
        </w:rPr>
        <w:t>10</w:t>
      </w:r>
      <w:r>
        <w:rPr>
          <w:rFonts w:hint="eastAsia"/>
        </w:rPr>
        <w:t>月至</w:t>
      </w:r>
      <w:r>
        <w:rPr>
          <w:rFonts w:hint="eastAsia"/>
        </w:rPr>
        <w:t>11</w:t>
      </w:r>
      <w:r>
        <w:rPr>
          <w:rFonts w:hint="eastAsia"/>
        </w:rPr>
        <w:t>月。</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在克里特伊拉克里奥组织了一次为期两天的会议，题为“教育与性别：教师的职责”。展示了这个方案的总体成果，为男女平等总秘书处、男女平等问题研究中心和教育部制定了今后的目标。时间：</w:t>
      </w:r>
      <w:r>
        <w:rPr>
          <w:rFonts w:hint="eastAsia"/>
        </w:rPr>
        <w:t>1999</w:t>
      </w:r>
      <w:r>
        <w:rPr>
          <w:rFonts w:hint="eastAsia"/>
        </w:rPr>
        <w:t>年</w:t>
      </w:r>
      <w:r>
        <w:rPr>
          <w:rFonts w:hint="eastAsia"/>
        </w:rPr>
        <w:t>12</w:t>
      </w:r>
      <w:r>
        <w:rPr>
          <w:rFonts w:hint="eastAsia"/>
        </w:rPr>
        <w:t>月。</w:t>
      </w:r>
    </w:p>
    <w:p w:rsidR="00000000" w:rsidRDefault="00764533">
      <w:pPr>
        <w:spacing w:after="240" w:line="360" w:lineRule="exact"/>
        <w:ind w:left="840" w:hanging="415"/>
        <w:rPr>
          <w:rFonts w:hint="eastAsia"/>
        </w:rPr>
      </w:pPr>
      <w:r>
        <w:rPr>
          <w:rFonts w:hint="eastAsia"/>
        </w:rPr>
        <w:t>上述活动目</w:t>
      </w:r>
      <w:r>
        <w:rPr>
          <w:rFonts w:hint="eastAsia"/>
        </w:rPr>
        <w:t>前仍在继续进行。</w:t>
      </w:r>
    </w:p>
    <w:p w:rsidR="00000000" w:rsidRDefault="00764533">
      <w:pPr>
        <w:pStyle w:val="Date"/>
        <w:spacing w:after="240" w:line="360" w:lineRule="exact"/>
        <w:ind w:left="210" w:firstLine="210"/>
        <w:rPr>
          <w:rFonts w:eastAsia="KaiTi_GB2312" w:hint="eastAsia"/>
        </w:rPr>
      </w:pPr>
      <w:r>
        <w:rPr>
          <w:rFonts w:hint="eastAsia"/>
        </w:rPr>
        <w:t>男女平等总秘书处的目标如下：</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A</w:t>
      </w:r>
      <w:r>
        <w:rPr>
          <w:rFonts w:hint="eastAsia"/>
        </w:rPr>
        <w:t>．</w:t>
      </w:r>
      <w:r>
        <w:rPr>
          <w:rFonts w:hint="eastAsia"/>
        </w:rPr>
        <w:tab/>
      </w:r>
      <w:r>
        <w:rPr>
          <w:rFonts w:hint="eastAsia"/>
        </w:rPr>
        <w:t>修改学校课本。计划组织一次由有关机构、方案起草委员会和撰写人参加的工作会议，以便向其成员报告情况，使他们意识到男女平等问题和“性别”因素在教育中的作用方式。</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B</w:t>
      </w:r>
      <w:r>
        <w:rPr>
          <w:rFonts w:hint="eastAsia"/>
        </w:rPr>
        <w:t>．</w:t>
      </w:r>
      <w:r>
        <w:rPr>
          <w:rFonts w:hint="eastAsia"/>
        </w:rPr>
        <w:tab/>
      </w:r>
      <w:r>
        <w:rPr>
          <w:rFonts w:hint="eastAsia"/>
        </w:rPr>
        <w:t>计划使用现有资料，向各级教师以及广大青年进行宣传，旨在帮助创建民主的、不存在任何形式不平等的学校。</w:t>
      </w:r>
    </w:p>
    <w:p w:rsidR="00000000" w:rsidRDefault="00764533">
      <w:pPr>
        <w:spacing w:after="240" w:line="360" w:lineRule="exact"/>
        <w:ind w:firstLine="425"/>
        <w:rPr>
          <w:rFonts w:hint="eastAsia"/>
        </w:rPr>
      </w:pPr>
      <w:r>
        <w:rPr>
          <w:rFonts w:hint="eastAsia"/>
        </w:rPr>
        <w:t>此外，计划在</w:t>
      </w:r>
      <w:r>
        <w:rPr>
          <w:rFonts w:hint="eastAsia"/>
        </w:rPr>
        <w:t>2000</w:t>
      </w:r>
      <w:r>
        <w:rPr>
          <w:rFonts w:hint="eastAsia"/>
        </w:rPr>
        <w:t>年期间实施以下倡议：</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与教育部和各大学合作，推动妇女攻读研究生学位，乃至博士生学位。帮助女教师参与继续教育方案</w:t>
      </w:r>
      <w:r>
        <w:rPr>
          <w:rFonts w:hint="eastAsia"/>
        </w:rPr>
        <w:t>;</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与教育部合作，以男女平等为主题举办小学生全国绘画比赛；</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制定</w:t>
      </w:r>
      <w:r>
        <w:rPr>
          <w:rFonts w:hint="eastAsia"/>
        </w:rPr>
        <w:t>对学习大纲、教学材料和科学手册的建议和干预措施，以宣传妇女对社会和科学发展作出的贡献，以及消除男女两性时代错误的传统角色形象；</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鼓励女孩参加体育运动；</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为小学和中学教师举办男女平等题目的研讨会。促进教师在男女平等问题上的国际交流；</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向中小学生放映男女平等方面的教育电影和多媒体资料；</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研究并提交关于辍学女童的建议；</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将“社会性别”这一变数引入各学院和研究中心的研究中。在各教育层次上设立咨询服务机构，以帮助女生作出最佳职业选择；</w:t>
      </w:r>
    </w:p>
    <w:p w:rsidR="00000000" w:rsidRDefault="00764533">
      <w:pPr>
        <w:numPr>
          <w:ilvl w:val="0"/>
          <w:numId w:val="243"/>
        </w:numPr>
        <w:tabs>
          <w:tab w:val="clear" w:pos="425"/>
          <w:tab w:val="num" w:pos="850"/>
        </w:tabs>
        <w:spacing w:after="240" w:line="360" w:lineRule="exact"/>
        <w:ind w:left="850"/>
        <w:rPr>
          <w:rFonts w:hint="eastAsia"/>
        </w:rPr>
      </w:pPr>
      <w:r>
        <w:rPr>
          <w:rFonts w:hint="eastAsia"/>
        </w:rPr>
        <w:t>建立一个系统，收集和处理有关男女不同教育层次上的状况的资料，并定期公布进展情况。</w:t>
      </w:r>
    </w:p>
    <w:p w:rsidR="00000000" w:rsidRDefault="00764533">
      <w:pPr>
        <w:pStyle w:val="Date"/>
        <w:spacing w:line="360" w:lineRule="exact"/>
        <w:ind w:left="210" w:firstLine="210"/>
        <w:rPr>
          <w:rFonts w:eastAsia="KaiTi_GB2312" w:hint="eastAsia"/>
        </w:rPr>
      </w:pPr>
    </w:p>
    <w:p w:rsidR="00000000" w:rsidRDefault="00764533">
      <w:pPr>
        <w:pStyle w:val="Date"/>
        <w:spacing w:after="240" w:line="360" w:lineRule="exact"/>
        <w:ind w:left="210" w:firstLine="210"/>
        <w:rPr>
          <w:rFonts w:eastAsia="KaiTi_GB2312" w:hint="eastAsia"/>
        </w:rPr>
      </w:pPr>
      <w:r>
        <w:rPr>
          <w:rFonts w:eastAsia="KaiTi_GB2312" w:hint="eastAsia"/>
        </w:rPr>
        <w:t>资料来源：</w:t>
      </w:r>
    </w:p>
    <w:p w:rsidR="00000000" w:rsidRDefault="00764533">
      <w:pPr>
        <w:numPr>
          <w:ilvl w:val="0"/>
          <w:numId w:val="244"/>
        </w:numPr>
        <w:tabs>
          <w:tab w:val="clear" w:pos="425"/>
          <w:tab w:val="num" w:pos="960"/>
        </w:tabs>
        <w:spacing w:line="360" w:lineRule="exact"/>
        <w:ind w:left="960" w:hanging="480"/>
        <w:rPr>
          <w:rFonts w:ascii="KaiTi_GB2312" w:eastAsia="KaiTi_GB2312" w:hint="eastAsia"/>
          <w:sz w:val="18"/>
        </w:rPr>
      </w:pPr>
      <w:r>
        <w:rPr>
          <w:rFonts w:ascii="KaiTi_GB2312" w:eastAsia="KaiTi_GB2312" w:hint="eastAsia"/>
          <w:sz w:val="18"/>
        </w:rPr>
        <w:t>教育部</w:t>
      </w:r>
    </w:p>
    <w:p w:rsidR="00000000" w:rsidRDefault="00764533">
      <w:pPr>
        <w:numPr>
          <w:ilvl w:val="0"/>
          <w:numId w:val="244"/>
        </w:numPr>
        <w:tabs>
          <w:tab w:val="clear" w:pos="425"/>
          <w:tab w:val="num" w:pos="960"/>
        </w:tabs>
        <w:spacing w:line="360" w:lineRule="exact"/>
        <w:ind w:left="960" w:hanging="480"/>
        <w:rPr>
          <w:rFonts w:ascii="KaiTi_GB2312" w:eastAsia="KaiTi_GB2312" w:hint="eastAsia"/>
          <w:sz w:val="18"/>
        </w:rPr>
      </w:pPr>
      <w:r>
        <w:rPr>
          <w:rFonts w:ascii="KaiTi_GB2312" w:eastAsia="KaiTi_GB2312" w:hint="eastAsia"/>
          <w:sz w:val="18"/>
        </w:rPr>
        <w:t>希腊国家统计局</w:t>
      </w:r>
      <w:r>
        <w:rPr>
          <w:rFonts w:ascii="KaiTi_GB2312" w:eastAsia="KaiTi_GB2312" w:hint="eastAsia"/>
          <w:sz w:val="18"/>
        </w:rPr>
        <w:t xml:space="preserve"> </w:t>
      </w:r>
      <w:r>
        <w:rPr>
          <w:rFonts w:ascii="KaiTi_GB2312" w:eastAsia="KaiTi_GB2312"/>
          <w:sz w:val="18"/>
        </w:rPr>
        <w:t>–</w:t>
      </w:r>
      <w:r>
        <w:rPr>
          <w:rFonts w:ascii="KaiTi_GB2312" w:eastAsia="KaiTi_GB2312" w:hint="eastAsia"/>
          <w:sz w:val="18"/>
        </w:rPr>
        <w:t xml:space="preserve"> </w:t>
      </w:r>
      <w:r>
        <w:rPr>
          <w:rFonts w:ascii="KaiTi_GB2312" w:eastAsia="KaiTi_GB2312" w:hint="eastAsia"/>
          <w:sz w:val="18"/>
        </w:rPr>
        <w:t>劳动力</w:t>
      </w:r>
    </w:p>
    <w:p w:rsidR="00000000" w:rsidRDefault="00764533">
      <w:pPr>
        <w:numPr>
          <w:ilvl w:val="0"/>
          <w:numId w:val="244"/>
        </w:numPr>
        <w:tabs>
          <w:tab w:val="clear" w:pos="425"/>
          <w:tab w:val="num" w:pos="960"/>
        </w:tabs>
        <w:spacing w:line="360" w:lineRule="exact"/>
        <w:ind w:left="960" w:hanging="480"/>
        <w:rPr>
          <w:rFonts w:ascii="KaiTi_GB2312" w:eastAsia="KaiTi_GB2312" w:hint="eastAsia"/>
          <w:sz w:val="18"/>
        </w:rPr>
      </w:pPr>
      <w:r>
        <w:rPr>
          <w:rFonts w:ascii="KaiTi_GB2312" w:eastAsia="KaiTi_GB2312" w:hint="eastAsia"/>
          <w:sz w:val="18"/>
        </w:rPr>
        <w:t>各职业培训学校</w:t>
      </w:r>
    </w:p>
    <w:p w:rsidR="00000000" w:rsidRDefault="00764533">
      <w:pPr>
        <w:numPr>
          <w:ilvl w:val="0"/>
          <w:numId w:val="244"/>
        </w:numPr>
        <w:tabs>
          <w:tab w:val="clear" w:pos="425"/>
          <w:tab w:val="num" w:pos="960"/>
        </w:tabs>
        <w:spacing w:line="360" w:lineRule="exact"/>
        <w:ind w:left="960" w:hanging="480"/>
        <w:rPr>
          <w:rFonts w:ascii="KaiTi_GB2312" w:eastAsia="KaiTi_GB2312"/>
          <w:sz w:val="18"/>
        </w:rPr>
      </w:pPr>
      <w:r>
        <w:rPr>
          <w:rFonts w:ascii="KaiTi_GB2312" w:eastAsia="KaiTi_GB2312" w:hint="eastAsia"/>
          <w:sz w:val="18"/>
        </w:rPr>
        <w:t>成人教育总秘书处</w:t>
      </w:r>
    </w:p>
    <w:p w:rsidR="00000000" w:rsidRDefault="00764533">
      <w:pPr>
        <w:spacing w:after="240" w:line="360" w:lineRule="exact"/>
        <w:jc w:val="center"/>
      </w:pPr>
      <w:r>
        <w:br w:type="page"/>
      </w:r>
    </w:p>
    <w:p w:rsidR="00000000" w:rsidRDefault="00764533">
      <w:pPr>
        <w:spacing w:after="240" w:line="360" w:lineRule="exact"/>
        <w:jc w:val="center"/>
        <w:rPr>
          <w:rFonts w:ascii="SimHei" w:eastAsia="SimHei" w:hint="eastAsia"/>
          <w:sz w:val="28"/>
          <w:u w:val="single"/>
        </w:rPr>
      </w:pPr>
      <w:r>
        <w:rPr>
          <w:rFonts w:ascii="SimHei" w:eastAsia="SimHei" w:hint="eastAsia"/>
          <w:sz w:val="28"/>
          <w:u w:val="single"/>
        </w:rPr>
        <w:t>第</w:t>
      </w:r>
      <w:r>
        <w:rPr>
          <w:rFonts w:ascii="SimHei" w:eastAsia="SimHei"/>
          <w:sz w:val="28"/>
          <w:u w:val="single"/>
        </w:rPr>
        <w:t>11</w:t>
      </w:r>
      <w:r>
        <w:rPr>
          <w:rFonts w:ascii="SimHei" w:eastAsia="SimHei" w:hint="eastAsia"/>
          <w:sz w:val="28"/>
          <w:u w:val="single"/>
        </w:rPr>
        <w:t>条</w:t>
      </w:r>
    </w:p>
    <w:p w:rsidR="00000000" w:rsidRDefault="00764533">
      <w:pPr>
        <w:spacing w:after="240" w:line="360" w:lineRule="exact"/>
        <w:jc w:val="center"/>
        <w:rPr>
          <w:rFonts w:eastAsia="SimHei"/>
          <w:sz w:val="28"/>
        </w:rPr>
      </w:pPr>
      <w:r>
        <w:rPr>
          <w:rFonts w:eastAsia="SimHei" w:hint="eastAsia"/>
          <w:sz w:val="28"/>
        </w:rPr>
        <w:t>就业的平等权利</w:t>
      </w:r>
    </w:p>
    <w:p w:rsidR="00000000" w:rsidRDefault="00764533">
      <w:pPr>
        <w:spacing w:after="120" w:line="360" w:lineRule="exact"/>
        <w:jc w:val="center"/>
        <w:rPr>
          <w:rFonts w:eastAsia="KaiTi_GB2312"/>
          <w:sz w:val="24"/>
        </w:rPr>
      </w:pPr>
    </w:p>
    <w:p w:rsidR="00000000" w:rsidRDefault="00764533">
      <w:pPr>
        <w:spacing w:after="240" w:line="360" w:lineRule="exact"/>
        <w:ind w:left="210" w:firstLine="210"/>
        <w:rPr>
          <w:rFonts w:ascii="SimHei" w:eastAsia="SimHei" w:hint="eastAsia"/>
        </w:rPr>
      </w:pPr>
      <w:r>
        <w:rPr>
          <w:rFonts w:ascii="SimHei" w:eastAsia="SimHei" w:hint="eastAsia"/>
        </w:rPr>
        <w:t>1993-1999</w:t>
      </w:r>
      <w:r>
        <w:rPr>
          <w:rFonts w:ascii="SimHei" w:eastAsia="SimHei" w:hint="eastAsia"/>
        </w:rPr>
        <w:t>年期间妇女就业情况的基本变化</w:t>
      </w:r>
    </w:p>
    <w:p w:rsidR="00000000" w:rsidRDefault="00764533">
      <w:pPr>
        <w:spacing w:after="240" w:line="360" w:lineRule="exact"/>
        <w:ind w:firstLine="425"/>
        <w:rPr>
          <w:rFonts w:ascii="SimSun" w:hAnsi="SimSun" w:hint="eastAsia"/>
        </w:rPr>
      </w:pPr>
      <w:r>
        <w:rPr>
          <w:rFonts w:hint="eastAsia"/>
        </w:rPr>
        <w:t>1993-1999</w:t>
      </w:r>
      <w:r>
        <w:rPr>
          <w:rFonts w:ascii="SimSun" w:hAnsi="SimSun" w:hint="eastAsia"/>
        </w:rPr>
        <w:t>年期间，妇女就业情况的主要变化有：</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妇女在劳动力中所占份额增大（从事经济活动人口增加，其中</w:t>
      </w:r>
      <w:r>
        <w:t>75%</w:t>
      </w:r>
      <w:r>
        <w:rPr>
          <w:rFonts w:ascii="SimSun" w:hAnsi="SimSun" w:hint="eastAsia"/>
        </w:rPr>
        <w:t>与妇女融入劳动力情况对应）；</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15</w:t>
      </w:r>
      <w:r>
        <w:rPr>
          <w:rFonts w:ascii="SimSun" w:hAnsi="SimSun" w:hint="eastAsia"/>
        </w:rPr>
        <w:t>至</w:t>
      </w:r>
      <w:r>
        <w:rPr>
          <w:rFonts w:ascii="SimSun" w:hAnsi="SimSun" w:hint="eastAsia"/>
        </w:rPr>
        <w:t>64</w:t>
      </w:r>
      <w:r>
        <w:rPr>
          <w:rFonts w:ascii="SimSun" w:hAnsi="SimSun" w:hint="eastAsia"/>
        </w:rPr>
        <w:t>岁的非经济活动妇女人口绝对减少（男子的变化为增多）；</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妇女就业者增多（工作职位增加，其中</w:t>
      </w:r>
      <w:r>
        <w:t>78%</w:t>
      </w:r>
      <w:r>
        <w:rPr>
          <w:rFonts w:hint="eastAsia"/>
        </w:rPr>
        <w:t>与</w:t>
      </w:r>
      <w:r>
        <w:rPr>
          <w:rFonts w:ascii="SimSun" w:hAnsi="SimSun" w:hint="eastAsia"/>
        </w:rPr>
        <w:t>妇女的新增工作职位对应）；</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妇女失业者增多（本审查期内失业人数增加，其中</w:t>
      </w:r>
      <w:r>
        <w:t>70%</w:t>
      </w:r>
      <w:r>
        <w:rPr>
          <w:rFonts w:ascii="SimSun" w:hAnsi="SimSun" w:hint="eastAsia"/>
        </w:rPr>
        <w:t>与新增失业妇女人数对</w:t>
      </w:r>
      <w:r>
        <w:rPr>
          <w:rFonts w:ascii="SimSun" w:hAnsi="SimSun" w:hint="eastAsia"/>
        </w:rPr>
        <w:t>应）；</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家庭企业中的女帮手减少了</w:t>
      </w:r>
      <w:r>
        <w:t>19%</w:t>
      </w:r>
      <w:r>
        <w:rPr>
          <w:rFonts w:ascii="SimSun" w:hAnsi="SimSun" w:hint="eastAsia"/>
        </w:rPr>
        <w:t>；</w:t>
      </w:r>
    </w:p>
    <w:p w:rsidR="00000000" w:rsidRDefault="00764533">
      <w:pPr>
        <w:numPr>
          <w:ilvl w:val="0"/>
          <w:numId w:val="246"/>
        </w:numPr>
        <w:tabs>
          <w:tab w:val="clear" w:pos="425"/>
          <w:tab w:val="num" w:pos="960"/>
        </w:tabs>
        <w:spacing w:after="240" w:line="360" w:lineRule="exact"/>
        <w:ind w:left="960" w:hanging="480"/>
        <w:rPr>
          <w:rFonts w:ascii="SimSun" w:hAnsi="SimSun" w:hint="eastAsia"/>
          <w:b/>
        </w:rPr>
      </w:pPr>
      <w:r>
        <w:rPr>
          <w:rFonts w:ascii="SimSun" w:hAnsi="SimSun" w:hint="eastAsia"/>
        </w:rPr>
        <w:t>越来越多的妇女加入到第三产业部门，初级和二级部门中就业的妇女人数则在减少；</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从事经济活动的妇女已经较高的教育程度又有所提高；</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在呈增长趋势的所有职业类别中，妇女就业增长速度比男子快；</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妇女在公共部门所有部分中所占比率增大，除</w:t>
      </w:r>
      <w:r>
        <w:rPr>
          <w:rFonts w:ascii="SimSun" w:hAnsi="SimSun" w:hint="eastAsia"/>
        </w:rPr>
        <w:t>31-35</w:t>
      </w:r>
      <w:r>
        <w:rPr>
          <w:rFonts w:ascii="SimSun" w:hAnsi="SimSun" w:hint="eastAsia"/>
        </w:rPr>
        <w:t>岁年龄组的在职者之外，按资历年限分列，在所有类别中拥有大学学历的妇女比率也相应增大；</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在本审查期内有大量移民进入希腊，其非法就业和未投保就业人数增加。</w:t>
      </w:r>
    </w:p>
    <w:p w:rsidR="00000000" w:rsidRDefault="00764533">
      <w:pPr>
        <w:spacing w:after="240" w:line="360" w:lineRule="exact"/>
        <w:ind w:left="210" w:firstLine="210"/>
        <w:rPr>
          <w:rFonts w:ascii="SimHei" w:eastAsia="SimHei" w:hint="eastAsia"/>
        </w:rPr>
      </w:pPr>
      <w:r>
        <w:rPr>
          <w:rFonts w:ascii="SimHei" w:eastAsia="SimHei" w:hint="eastAsia"/>
        </w:rPr>
        <w:t>促进就业部门机会均等的政策</w:t>
      </w:r>
    </w:p>
    <w:p w:rsidR="00000000" w:rsidRDefault="00764533">
      <w:pPr>
        <w:pStyle w:val="BodyText"/>
        <w:spacing w:after="240" w:line="360" w:lineRule="exact"/>
        <w:ind w:firstLine="425"/>
        <w:rPr>
          <w:sz w:val="21"/>
        </w:rPr>
      </w:pPr>
      <w:r>
        <w:rPr>
          <w:rFonts w:hint="eastAsia"/>
          <w:sz w:val="21"/>
        </w:rPr>
        <w:t>在希腊进行重大的结构改革期间，希腊政府执行了以不可分割且</w:t>
      </w:r>
      <w:r>
        <w:rPr>
          <w:rFonts w:hint="eastAsia"/>
          <w:sz w:val="21"/>
        </w:rPr>
        <w:t>相互关联的经济和社会发展为目标的政策。政府努力使发展中的高效宏观经济与增加就业和巩固社会发展、社会凝聚力及社会融合等工作相挂钩。</w:t>
      </w:r>
    </w:p>
    <w:p w:rsidR="00000000" w:rsidRDefault="00764533">
      <w:pPr>
        <w:pStyle w:val="BodyText"/>
        <w:spacing w:after="240" w:line="360" w:lineRule="exact"/>
        <w:rPr>
          <w:sz w:val="21"/>
        </w:rPr>
      </w:pPr>
    </w:p>
    <w:p w:rsidR="00000000" w:rsidRDefault="00764533">
      <w:pPr>
        <w:pStyle w:val="BodyText"/>
        <w:spacing w:line="240" w:lineRule="exact"/>
        <w:rPr>
          <w:sz w:val="21"/>
        </w:rPr>
      </w:pPr>
    </w:p>
    <w:p w:rsidR="00000000" w:rsidRDefault="00764533">
      <w:pPr>
        <w:spacing w:after="240" w:line="380" w:lineRule="exact"/>
        <w:ind w:left="210" w:firstLine="210"/>
        <w:rPr>
          <w:rFonts w:eastAsia="KaiTi_GB2312" w:hint="eastAsia"/>
          <w:u w:val="single"/>
        </w:rPr>
      </w:pPr>
      <w:r>
        <w:rPr>
          <w:rFonts w:eastAsia="KaiTi_GB2312" w:hint="eastAsia"/>
          <w:u w:val="single"/>
        </w:rPr>
        <w:t>希腊的政策框架是围绕三个轴心构建的：</w:t>
      </w:r>
    </w:p>
    <w:p w:rsidR="00000000" w:rsidRDefault="00764533">
      <w:pPr>
        <w:pStyle w:val="Date"/>
        <w:spacing w:after="240" w:line="380" w:lineRule="exact"/>
        <w:ind w:left="210" w:firstLine="210"/>
        <w:rPr>
          <w:rFonts w:eastAsia="KaiTi_GB2312" w:hint="eastAsia"/>
        </w:rPr>
      </w:pPr>
      <w:r>
        <w:rPr>
          <w:rFonts w:eastAsia="KaiTi_GB2312" w:hint="eastAsia"/>
        </w:rPr>
        <w:t>发展轴心</w:t>
      </w:r>
    </w:p>
    <w:p w:rsidR="00000000" w:rsidRDefault="00764533">
      <w:pPr>
        <w:spacing w:after="240" w:line="380" w:lineRule="exact"/>
        <w:ind w:firstLine="425"/>
        <w:rPr>
          <w:rFonts w:hint="eastAsia"/>
        </w:rPr>
      </w:pPr>
      <w:r>
        <w:rPr>
          <w:rFonts w:hint="eastAsia"/>
        </w:rPr>
        <w:t>增强竞争力的结构性政策的实施工作正在得到加强，但此项工作总是按照发展与社会凝聚力共存、竞争力与社会福利国家相结合的模型进行的。已付诸实施的政策增强了灵活性和对劳动力市场新需求的适应，同时强调生活质量最优化和确保公民有稳定感和安全感。</w:t>
      </w:r>
    </w:p>
    <w:p w:rsidR="00000000" w:rsidRDefault="00764533">
      <w:pPr>
        <w:pStyle w:val="Date"/>
        <w:spacing w:after="240" w:line="380" w:lineRule="exact"/>
        <w:ind w:left="210" w:firstLine="210"/>
        <w:rPr>
          <w:rFonts w:eastAsia="KaiTi_GB2312" w:hint="eastAsia"/>
        </w:rPr>
      </w:pPr>
      <w:r>
        <w:rPr>
          <w:rFonts w:eastAsia="KaiTi_GB2312" w:hint="eastAsia"/>
        </w:rPr>
        <w:t>预防失业轴心</w:t>
      </w:r>
    </w:p>
    <w:p w:rsidR="00000000" w:rsidRDefault="00764533">
      <w:pPr>
        <w:spacing w:after="240" w:line="380" w:lineRule="exact"/>
        <w:ind w:firstLine="425"/>
        <w:rPr>
          <w:rFonts w:hint="eastAsia"/>
        </w:rPr>
      </w:pPr>
      <w:r>
        <w:rPr>
          <w:rFonts w:hint="eastAsia"/>
        </w:rPr>
        <w:t>目前正在使业已建立的预防失业机构实现现代化，向面临失业问题的个人提供支助，并且实现</w:t>
      </w:r>
      <w:r>
        <w:rPr>
          <w:rFonts w:hint="eastAsia"/>
        </w:rPr>
        <w:t>就业政策从被动向主动的彻底过渡。希腊正在建立知识社会，以培养能够紧跟希腊发展步伐并与国际劳动力市场接轨的劳动力队伍。</w:t>
      </w:r>
    </w:p>
    <w:p w:rsidR="00000000" w:rsidRDefault="00764533">
      <w:pPr>
        <w:pStyle w:val="Date"/>
        <w:spacing w:after="240" w:line="380" w:lineRule="exact"/>
        <w:ind w:left="210" w:firstLine="210"/>
        <w:rPr>
          <w:rFonts w:eastAsia="KaiTi_GB2312" w:hint="eastAsia"/>
        </w:rPr>
      </w:pPr>
      <w:r>
        <w:rPr>
          <w:rFonts w:eastAsia="KaiTi_GB2312" w:hint="eastAsia"/>
        </w:rPr>
        <w:t>支助轴心</w:t>
      </w:r>
    </w:p>
    <w:p w:rsidR="00000000" w:rsidRDefault="00764533">
      <w:pPr>
        <w:spacing w:after="240" w:line="380" w:lineRule="exact"/>
        <w:ind w:firstLine="425"/>
        <w:rPr>
          <w:rFonts w:hint="eastAsia"/>
        </w:rPr>
      </w:pPr>
      <w:r>
        <w:rPr>
          <w:rFonts w:hint="eastAsia"/>
        </w:rPr>
        <w:t>受到社会排斥风险较高的社会群体进入劳动力市场的机会正得到改善。除了执行援助其他社会弱势群体的措施之外，希腊还进一步促进两性平等、积极支助年纪较长工人和失业者，并解决外籍工人在希腊就业方面的未决问题。同时，希腊重视保险制度的改革，以确保社会团结。</w:t>
      </w:r>
    </w:p>
    <w:p w:rsidR="00000000" w:rsidRDefault="00764533">
      <w:pPr>
        <w:spacing w:after="240" w:line="380" w:lineRule="exact"/>
        <w:ind w:firstLine="425"/>
        <w:rPr>
          <w:rFonts w:hint="eastAsia"/>
        </w:rPr>
      </w:pPr>
      <w:r>
        <w:rPr>
          <w:rFonts w:hint="eastAsia"/>
        </w:rPr>
        <w:t>为了加强就业政策和对付失业，特别是妇女和青年失业的政策，并使劳动力市场现代化，以满足全球化新情况和技术提出的要求，希腊政府：</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为劳动力市场</w:t>
      </w:r>
      <w:r>
        <w:rPr>
          <w:rFonts w:ascii="SimSun" w:hAnsi="SimSun" w:hint="eastAsia"/>
        </w:rPr>
        <w:t>现代化设立了新的机构；</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执行一系列积极的就业政策；</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利用新的信息和通信技术所开创的机会，为商业活动和改善公共部门而获取知识。</w:t>
      </w:r>
    </w:p>
    <w:p w:rsidR="00000000" w:rsidRDefault="00764533">
      <w:pPr>
        <w:spacing w:after="240" w:line="380" w:lineRule="exact"/>
        <w:ind w:firstLine="425"/>
        <w:rPr>
          <w:rFonts w:hint="eastAsia"/>
          <w:color w:val="000000"/>
        </w:rPr>
      </w:pPr>
      <w:r>
        <w:rPr>
          <w:rFonts w:hint="eastAsia"/>
          <w:color w:val="000000"/>
        </w:rPr>
        <w:t>阿姆斯特丹欧洲理事会于</w:t>
      </w:r>
      <w:r>
        <w:rPr>
          <w:rFonts w:hint="eastAsia"/>
          <w:color w:val="000000"/>
        </w:rPr>
        <w:t>1997</w:t>
      </w:r>
      <w:r>
        <w:rPr>
          <w:rFonts w:hint="eastAsia"/>
          <w:color w:val="000000"/>
        </w:rPr>
        <w:t>年</w:t>
      </w:r>
      <w:r>
        <w:rPr>
          <w:rFonts w:hint="eastAsia"/>
          <w:color w:val="000000"/>
        </w:rPr>
        <w:t>6</w:t>
      </w:r>
      <w:r>
        <w:rPr>
          <w:rFonts w:hint="eastAsia"/>
          <w:color w:val="000000"/>
        </w:rPr>
        <w:t>月就执行条约中新的就业权利的规定达成协议，此后，欧洲委员会提交了</w:t>
      </w:r>
      <w:r>
        <w:rPr>
          <w:rFonts w:hint="eastAsia"/>
          <w:color w:val="000000"/>
        </w:rPr>
        <w:t>1998</w:t>
      </w:r>
      <w:r>
        <w:rPr>
          <w:rFonts w:hint="eastAsia"/>
          <w:color w:val="000000"/>
        </w:rPr>
        <w:t>和</w:t>
      </w:r>
      <w:r>
        <w:rPr>
          <w:rFonts w:hint="eastAsia"/>
          <w:color w:val="000000"/>
        </w:rPr>
        <w:t>1999</w:t>
      </w:r>
      <w:r>
        <w:rPr>
          <w:rFonts w:hint="eastAsia"/>
          <w:color w:val="000000"/>
        </w:rPr>
        <w:t>年各成员国就业政策的准则建议。在卢森堡（</w:t>
      </w:r>
      <w:r>
        <w:rPr>
          <w:rFonts w:hint="eastAsia"/>
          <w:color w:val="000000"/>
        </w:rPr>
        <w:t>1997</w:t>
      </w:r>
      <w:r>
        <w:rPr>
          <w:rFonts w:hint="eastAsia"/>
          <w:color w:val="000000"/>
        </w:rPr>
        <w:t>年）和维也纳（</w:t>
      </w:r>
      <w:r>
        <w:rPr>
          <w:rFonts w:hint="eastAsia"/>
          <w:color w:val="000000"/>
        </w:rPr>
        <w:t>1998</w:t>
      </w:r>
      <w:r>
        <w:rPr>
          <w:rFonts w:hint="eastAsia"/>
          <w:color w:val="000000"/>
        </w:rPr>
        <w:t>年）欧洲理事会上经国家元首和政府首脑核准后，各成员国将就业准则纳入其《国家行动计划》中。</w:t>
      </w:r>
    </w:p>
    <w:p w:rsidR="00000000" w:rsidRDefault="00764533">
      <w:pPr>
        <w:spacing w:after="240" w:line="380" w:lineRule="exact"/>
        <w:ind w:firstLine="425"/>
        <w:rPr>
          <w:rFonts w:hint="eastAsia"/>
        </w:rPr>
      </w:pPr>
      <w:r>
        <w:rPr>
          <w:rFonts w:hint="eastAsia"/>
        </w:rPr>
        <w:t>在综合就业政策框架内，希腊正在起草《国家就业行动计划》：该计划每年起草一次，构成了定向和协调的基本工具，通过必</w:t>
      </w:r>
      <w:r>
        <w:rPr>
          <w:rFonts w:hint="eastAsia"/>
        </w:rPr>
        <w:t>要的干预措施，确保希腊的国家目标与经济和货币同盟框架内的欧洲内聚前景相结合。所有社会合作伙伴积极参与，为实行统一协调的战略提供了充足条件，并为今后若干年的《国家行动计划》奠定了基础。</w:t>
      </w:r>
    </w:p>
    <w:p w:rsidR="00000000" w:rsidRDefault="00764533">
      <w:pPr>
        <w:pStyle w:val="Date"/>
        <w:spacing w:after="240" w:line="380" w:lineRule="exact"/>
        <w:ind w:left="210" w:firstLine="210"/>
        <w:rPr>
          <w:rFonts w:eastAsia="SimHei" w:hint="eastAsia"/>
        </w:rPr>
      </w:pPr>
      <w:r>
        <w:rPr>
          <w:rFonts w:eastAsia="SimHei" w:hint="eastAsia"/>
        </w:rPr>
        <w:t>方案一：增强就业能力</w:t>
      </w:r>
    </w:p>
    <w:p w:rsidR="00000000" w:rsidRDefault="00764533">
      <w:pPr>
        <w:spacing w:after="240" w:line="380" w:lineRule="exact"/>
        <w:ind w:firstLine="425"/>
        <w:rPr>
          <w:rFonts w:hint="eastAsia"/>
        </w:rPr>
      </w:pPr>
      <w:r>
        <w:rPr>
          <w:rFonts w:hint="eastAsia"/>
        </w:rPr>
        <w:t>方案</w:t>
      </w:r>
      <w:r>
        <w:t>1</w:t>
      </w:r>
      <w:r>
        <w:rPr>
          <w:rFonts w:hint="eastAsia"/>
        </w:rPr>
        <w:t>中所有准则都提出了种种措施和行动，其目标是为了解决劳动力队伍中所有群体中存在的失业问题，并防止出现长期失业现象。</w:t>
      </w:r>
    </w:p>
    <w:p w:rsidR="00000000" w:rsidRDefault="00764533">
      <w:pPr>
        <w:spacing w:after="240" w:line="380" w:lineRule="exact"/>
        <w:ind w:firstLine="425"/>
        <w:rPr>
          <w:rFonts w:hint="eastAsia"/>
        </w:rPr>
      </w:pPr>
      <w:r>
        <w:rPr>
          <w:rFonts w:hint="eastAsia"/>
        </w:rPr>
        <w:t>在本方案中，妇女按照优先次序参与增强就业能力的措施，使妇女填补工作岗位的比率与妇女占失业者的比率一致。</w:t>
      </w:r>
    </w:p>
    <w:p w:rsidR="00000000" w:rsidRDefault="00764533">
      <w:pPr>
        <w:pStyle w:val="Date"/>
        <w:spacing w:after="240" w:line="380" w:lineRule="exact"/>
        <w:rPr>
          <w:rFonts w:eastAsia="KaiTi_GB2312" w:hint="eastAsia"/>
        </w:rPr>
      </w:pPr>
      <w:r>
        <w:rPr>
          <w:rFonts w:eastAsia="KaiTi_GB2312" w:hint="eastAsia"/>
        </w:rPr>
        <w:t>措施—行动</w:t>
      </w:r>
    </w:p>
    <w:p w:rsidR="00000000" w:rsidRDefault="00764533">
      <w:pPr>
        <w:spacing w:after="240" w:line="380" w:lineRule="exact"/>
        <w:ind w:firstLine="425"/>
        <w:rPr>
          <w:rFonts w:hint="eastAsia"/>
        </w:rPr>
      </w:pPr>
      <w:r>
        <w:rPr>
          <w:rFonts w:hint="eastAsia"/>
        </w:rPr>
        <w:t>劳工部执行的“继续培训和促进就业”项目旨在发展更有效的继续培训体系，以</w:t>
      </w:r>
      <w:r>
        <w:rPr>
          <w:rFonts w:hint="eastAsia"/>
        </w:rPr>
        <w:t>便满足</w:t>
      </w:r>
      <w:r>
        <w:rPr>
          <w:rFonts w:hint="eastAsia"/>
        </w:rPr>
        <w:t>1994-1999</w:t>
      </w:r>
      <w:r>
        <w:rPr>
          <w:rFonts w:hint="eastAsia"/>
        </w:rPr>
        <w:t>年间希腊经济的需求所产生的优先需要，因该项目而受益的所有人中</w:t>
      </w:r>
      <w:r>
        <w:t>49%</w:t>
      </w:r>
      <w:r>
        <w:rPr>
          <w:rFonts w:hint="eastAsia"/>
        </w:rPr>
        <w:t>是妇女。</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面向失业者的行动——妇女参与率：</w:t>
      </w:r>
      <w:r>
        <w:rPr>
          <w:rFonts w:ascii="SimSun" w:hAnsi="SimSun"/>
        </w:rPr>
        <w:t>57%</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面向工人的行动——妇女参与率：</w:t>
      </w:r>
      <w:r>
        <w:rPr>
          <w:rFonts w:ascii="SimSun" w:hAnsi="SimSun"/>
        </w:rPr>
        <w:t>40%</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在促进就业的行动范围内：</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人力就业组织的新企业经商人员方案</w:t>
      </w:r>
      <w:r>
        <w:rPr>
          <w:rFonts w:ascii="SimSun" w:hAnsi="SimSun"/>
        </w:rPr>
        <w:t>*</w:t>
      </w:r>
      <w:r>
        <w:rPr>
          <w:rFonts w:ascii="SimSun" w:hAnsi="SimSun" w:hint="eastAsia"/>
        </w:rPr>
        <w:t>。本方案面向</w:t>
      </w:r>
      <w:r>
        <w:rPr>
          <w:rFonts w:ascii="SimSun" w:hAnsi="SimSun" w:hint="eastAsia"/>
        </w:rPr>
        <w:t>18</w:t>
      </w:r>
      <w:r>
        <w:rPr>
          <w:rFonts w:ascii="SimSun" w:hAnsi="SimSun" w:hint="eastAsia"/>
        </w:rPr>
        <w:t>－</w:t>
      </w:r>
      <w:r>
        <w:rPr>
          <w:rFonts w:ascii="SimSun" w:hAnsi="SimSun" w:hint="eastAsia"/>
        </w:rPr>
        <w:t>64</w:t>
      </w:r>
      <w:r>
        <w:rPr>
          <w:rFonts w:ascii="SimSun" w:hAnsi="SimSun" w:hint="eastAsia"/>
        </w:rPr>
        <w:t>岁年龄组的、决定自行创办小企业的经商人员。每年有三万名妇女加入本方案，即占全部加入者的</w:t>
      </w:r>
      <w:r>
        <w:rPr>
          <w:rFonts w:ascii="SimSun" w:hAnsi="SimSun"/>
        </w:rPr>
        <w:t>55%</w:t>
      </w:r>
      <w:r>
        <w:rPr>
          <w:rFonts w:ascii="SimSun" w:hAnsi="SimSun" w:hint="eastAsia"/>
        </w:rPr>
        <w:t>。在所有补贴类别中，每名创办个人企业的失业妇女领取的补贴金额比领取各类补贴的男子多</w:t>
      </w:r>
      <w:r>
        <w:rPr>
          <w:rFonts w:ascii="SimSun" w:hAnsi="SimSun" w:hint="eastAsia"/>
        </w:rPr>
        <w:t>30</w:t>
      </w:r>
      <w:r>
        <w:rPr>
          <w:rFonts w:ascii="SimSun" w:hAnsi="SimSun" w:hint="eastAsia"/>
        </w:rPr>
        <w:t>万德拉克马。</w:t>
      </w:r>
      <w:r>
        <w:rPr>
          <w:rFonts w:ascii="SimSun" w:hAnsi="SimSun" w:hint="eastAsia"/>
        </w:rPr>
        <w:t>2000</w:t>
      </w:r>
      <w:r>
        <w:rPr>
          <w:rFonts w:ascii="SimSun" w:hAnsi="SimSun" w:hint="eastAsia"/>
        </w:rPr>
        <w:t>年，在要填补的职位中由妇女经商人员填补的职位占</w:t>
      </w:r>
      <w:r>
        <w:rPr>
          <w:rFonts w:ascii="SimSun" w:hAnsi="SimSun"/>
        </w:rPr>
        <w:t>60%</w:t>
      </w:r>
      <w:r>
        <w:rPr>
          <w:rFonts w:ascii="SimSun" w:hAnsi="SimSun" w:hint="eastAsia"/>
        </w:rPr>
        <w:t>。</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失业者工作经验和就业方案</w:t>
      </w:r>
      <w:r>
        <w:rPr>
          <w:rFonts w:ascii="SimSun" w:hAnsi="SimSun"/>
        </w:rPr>
        <w:t>*</w:t>
      </w:r>
      <w:r>
        <w:rPr>
          <w:rFonts w:ascii="SimSun" w:hAnsi="SimSun" w:hint="eastAsia"/>
        </w:rPr>
        <w:t>。该方案所补贴的私人公司、地方行政部门、专业协会、工会和其他雇主，在</w:t>
      </w:r>
      <w:r>
        <w:rPr>
          <w:rFonts w:ascii="SimSun" w:hAnsi="SimSun" w:hint="eastAsia"/>
        </w:rPr>
        <w:t>18-64</w:t>
      </w:r>
      <w:r>
        <w:rPr>
          <w:rFonts w:ascii="SimSun" w:hAnsi="SimSun" w:hint="eastAsia"/>
        </w:rPr>
        <w:t>岁年龄组的失业者接受实际培训之后</w:t>
      </w:r>
      <w:r>
        <w:rPr>
          <w:rFonts w:ascii="SimSun" w:hAnsi="SimSun" w:hint="eastAsia"/>
        </w:rPr>
        <w:t>17</w:t>
      </w:r>
      <w:r>
        <w:rPr>
          <w:rFonts w:ascii="SimSun" w:hAnsi="SimSun" w:hint="eastAsia"/>
        </w:rPr>
        <w:t>至</w:t>
      </w:r>
      <w:r>
        <w:rPr>
          <w:rFonts w:ascii="SimSun" w:hAnsi="SimSun" w:hint="eastAsia"/>
        </w:rPr>
        <w:t>20</w:t>
      </w:r>
      <w:r>
        <w:rPr>
          <w:rFonts w:ascii="SimSun" w:hAnsi="SimSun" w:hint="eastAsia"/>
        </w:rPr>
        <w:t>个月内，为其提供了工作经验和就业机会，与对各类失业男子的做法相似。在所有类别中，妇女的就业期限延长三个月。参加本方案的妇女约占</w:t>
      </w:r>
      <w:r>
        <w:rPr>
          <w:rFonts w:ascii="SimSun" w:hAnsi="SimSun"/>
        </w:rPr>
        <w:t>60%</w:t>
      </w:r>
      <w:r>
        <w:rPr>
          <w:rFonts w:ascii="SimSun" w:hAnsi="SimSun" w:hint="eastAsia"/>
        </w:rPr>
        <w:t>。</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社会弱势群体新的企业经商人员的补贴方案</w:t>
      </w:r>
      <w:r>
        <w:rPr>
          <w:rFonts w:ascii="SimSun" w:hAnsi="SimSun"/>
        </w:rPr>
        <w:t>*</w:t>
      </w:r>
      <w:r>
        <w:rPr>
          <w:rFonts w:ascii="SimSun" w:hAnsi="SimSun" w:hint="eastAsia"/>
        </w:rPr>
        <w:t>。领取补贴的期限定为</w:t>
      </w:r>
      <w:r>
        <w:rPr>
          <w:rFonts w:ascii="SimSun" w:hAnsi="SimSun" w:hint="eastAsia"/>
        </w:rPr>
        <w:t>3</w:t>
      </w:r>
      <w:r>
        <w:rPr>
          <w:rFonts w:ascii="SimSun" w:hAnsi="SimSun" w:hint="eastAsia"/>
        </w:rPr>
        <w:t>个月。如果所涉人员是妇女，基本补贴金额另增</w:t>
      </w:r>
      <w:r>
        <w:rPr>
          <w:rFonts w:ascii="SimSun" w:hAnsi="SimSun" w:hint="eastAsia"/>
        </w:rPr>
        <w:t>50</w:t>
      </w:r>
      <w:r>
        <w:rPr>
          <w:rFonts w:ascii="SimSun" w:hAnsi="SimSun" w:hint="eastAsia"/>
        </w:rPr>
        <w:t>万德拉克马。</w:t>
      </w:r>
    </w:p>
    <w:p w:rsidR="00000000" w:rsidRDefault="00764533">
      <w:pPr>
        <w:spacing w:after="240" w:line="380" w:lineRule="exact"/>
        <w:ind w:firstLine="425"/>
      </w:pPr>
      <w:r>
        <w:rPr>
          <w:rFonts w:hint="eastAsia"/>
        </w:rPr>
        <w:t>在</w:t>
      </w:r>
      <w:r>
        <w:rPr>
          <w:rFonts w:hint="eastAsia"/>
        </w:rPr>
        <w:t>1994-1999</w:t>
      </w:r>
      <w:r>
        <w:rPr>
          <w:rFonts w:hint="eastAsia"/>
        </w:rPr>
        <w:t>年“与排斥在劳动力市场之外现象做斗争”项目框架内，妇女总体参与情况说明如下：</w:t>
      </w:r>
    </w:p>
    <w:p w:rsidR="00000000" w:rsidRDefault="00764533">
      <w:pPr>
        <w:spacing w:after="240" w:line="380" w:lineRule="exact"/>
      </w:pPr>
    </w:p>
    <w:p w:rsidR="00000000" w:rsidRDefault="00764533">
      <w:pPr>
        <w:pStyle w:val="Date"/>
        <w:spacing w:line="38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
        <w:gridCol w:w="720"/>
        <w:gridCol w:w="600"/>
        <w:gridCol w:w="720"/>
        <w:gridCol w:w="720"/>
        <w:gridCol w:w="720"/>
        <w:gridCol w:w="720"/>
        <w:gridCol w:w="720"/>
        <w:gridCol w:w="600"/>
        <w:gridCol w:w="720"/>
        <w:gridCol w:w="720"/>
        <w:gridCol w:w="720"/>
        <w:gridCol w:w="840"/>
        <w:gridCol w:w="658"/>
      </w:tblGrid>
      <w:tr w:rsidR="00000000">
        <w:tblPrEx>
          <w:tblCellMar>
            <w:top w:w="0" w:type="dxa"/>
            <w:bottom w:w="0" w:type="dxa"/>
          </w:tblCellMar>
        </w:tblPrEx>
        <w:trPr>
          <w:cantSplit/>
          <w:jc w:val="center"/>
        </w:trPr>
        <w:tc>
          <w:tcPr>
            <w:tcW w:w="2078" w:type="dxa"/>
            <w:gridSpan w:val="3"/>
          </w:tcPr>
          <w:p w:rsidR="00000000" w:rsidRDefault="00764533">
            <w:pPr>
              <w:spacing w:line="400" w:lineRule="exact"/>
              <w:jc w:val="center"/>
              <w:rPr>
                <w:rFonts w:hint="eastAsia"/>
                <w:sz w:val="18"/>
              </w:rPr>
            </w:pPr>
            <w:r>
              <w:rPr>
                <w:rFonts w:hint="eastAsia"/>
                <w:sz w:val="18"/>
              </w:rPr>
              <w:t>19</w:t>
            </w:r>
            <w:r>
              <w:rPr>
                <w:rFonts w:hint="eastAsia"/>
                <w:sz w:val="18"/>
              </w:rPr>
              <w:t>94</w:t>
            </w:r>
          </w:p>
        </w:tc>
        <w:tc>
          <w:tcPr>
            <w:tcW w:w="2160" w:type="dxa"/>
            <w:gridSpan w:val="3"/>
          </w:tcPr>
          <w:p w:rsidR="00000000" w:rsidRDefault="00764533">
            <w:pPr>
              <w:spacing w:line="400" w:lineRule="exact"/>
              <w:jc w:val="center"/>
              <w:rPr>
                <w:rFonts w:hint="eastAsia"/>
                <w:sz w:val="18"/>
              </w:rPr>
            </w:pPr>
            <w:r>
              <w:rPr>
                <w:rFonts w:hint="eastAsia"/>
                <w:sz w:val="18"/>
              </w:rPr>
              <w:t>1996</w:t>
            </w:r>
          </w:p>
        </w:tc>
        <w:tc>
          <w:tcPr>
            <w:tcW w:w="2040" w:type="dxa"/>
            <w:gridSpan w:val="3"/>
          </w:tcPr>
          <w:p w:rsidR="00000000" w:rsidRDefault="00764533">
            <w:pPr>
              <w:spacing w:line="400" w:lineRule="exact"/>
              <w:jc w:val="center"/>
              <w:rPr>
                <w:rFonts w:hint="eastAsia"/>
                <w:sz w:val="18"/>
              </w:rPr>
            </w:pPr>
            <w:r>
              <w:rPr>
                <w:rFonts w:hint="eastAsia"/>
                <w:sz w:val="18"/>
              </w:rPr>
              <w:t>1997</w:t>
            </w:r>
          </w:p>
        </w:tc>
        <w:tc>
          <w:tcPr>
            <w:tcW w:w="2160" w:type="dxa"/>
            <w:gridSpan w:val="3"/>
          </w:tcPr>
          <w:p w:rsidR="00000000" w:rsidRDefault="00764533">
            <w:pPr>
              <w:spacing w:line="400" w:lineRule="exact"/>
              <w:jc w:val="center"/>
              <w:rPr>
                <w:rFonts w:hint="eastAsia"/>
                <w:sz w:val="18"/>
              </w:rPr>
            </w:pPr>
            <w:r>
              <w:rPr>
                <w:rFonts w:hint="eastAsia"/>
                <w:sz w:val="18"/>
              </w:rPr>
              <w:t>1999</w:t>
            </w:r>
          </w:p>
        </w:tc>
        <w:tc>
          <w:tcPr>
            <w:tcW w:w="1498" w:type="dxa"/>
            <w:gridSpan w:val="2"/>
          </w:tcPr>
          <w:p w:rsidR="00000000" w:rsidRDefault="00764533">
            <w:pPr>
              <w:spacing w:line="400" w:lineRule="exact"/>
              <w:jc w:val="center"/>
              <w:rPr>
                <w:rFonts w:hint="eastAsia"/>
                <w:sz w:val="18"/>
              </w:rPr>
            </w:pPr>
            <w:r>
              <w:rPr>
                <w:rFonts w:hint="eastAsia"/>
                <w:sz w:val="18"/>
              </w:rPr>
              <w:t>2000</w:t>
            </w:r>
          </w:p>
        </w:tc>
      </w:tr>
      <w:tr w:rsidR="00000000">
        <w:tblPrEx>
          <w:tblCellMar>
            <w:top w:w="0" w:type="dxa"/>
            <w:bottom w:w="0" w:type="dxa"/>
          </w:tblCellMar>
        </w:tblPrEx>
        <w:trPr>
          <w:jc w:val="center"/>
        </w:trPr>
        <w:tc>
          <w:tcPr>
            <w:tcW w:w="758" w:type="dxa"/>
          </w:tcPr>
          <w:p w:rsidR="00000000" w:rsidRDefault="00764533">
            <w:pPr>
              <w:spacing w:line="400" w:lineRule="exact"/>
              <w:jc w:val="center"/>
              <w:rPr>
                <w:rFonts w:hint="eastAsia"/>
                <w:sz w:val="18"/>
              </w:rPr>
            </w:pPr>
            <w:r>
              <w:rPr>
                <w:rFonts w:hint="eastAsia"/>
                <w:sz w:val="18"/>
              </w:rPr>
              <w:t>男</w:t>
            </w: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女</w:t>
            </w:r>
          </w:p>
        </w:tc>
        <w:tc>
          <w:tcPr>
            <w:tcW w:w="600" w:type="dxa"/>
          </w:tcPr>
          <w:p w:rsidR="00000000" w:rsidRDefault="00764533">
            <w:pPr>
              <w:spacing w:line="400" w:lineRule="exact"/>
              <w:jc w:val="center"/>
              <w:rPr>
                <w:rFonts w:hint="eastAsia"/>
                <w:sz w:val="18"/>
              </w:rPr>
            </w:pP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男</w:t>
            </w: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男</w:t>
            </w: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女</w:t>
            </w:r>
          </w:p>
        </w:tc>
        <w:tc>
          <w:tcPr>
            <w:tcW w:w="600" w:type="dxa"/>
          </w:tcPr>
          <w:p w:rsidR="00000000" w:rsidRDefault="00764533">
            <w:pPr>
              <w:spacing w:line="400" w:lineRule="exact"/>
              <w:jc w:val="center"/>
              <w:rPr>
                <w:rFonts w:hint="eastAsia"/>
                <w:sz w:val="18"/>
              </w:rPr>
            </w:pP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男</w:t>
            </w:r>
            <w:r>
              <w:rPr>
                <w:rFonts w:hint="eastAsia"/>
                <w:sz w:val="18"/>
              </w:rPr>
              <w:t>/</w:t>
            </w: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女</w:t>
            </w:r>
          </w:p>
        </w:tc>
        <w:tc>
          <w:tcPr>
            <w:tcW w:w="720" w:type="dxa"/>
          </w:tcPr>
          <w:p w:rsidR="00000000" w:rsidRDefault="00764533">
            <w:pPr>
              <w:spacing w:line="400" w:lineRule="exact"/>
              <w:jc w:val="center"/>
              <w:rPr>
                <w:rFonts w:hint="eastAsia"/>
                <w:sz w:val="18"/>
              </w:rPr>
            </w:pPr>
            <w:r>
              <w:rPr>
                <w:rFonts w:hint="eastAsia"/>
                <w:sz w:val="18"/>
              </w:rPr>
              <w:t>%</w:t>
            </w:r>
            <w:r>
              <w:rPr>
                <w:rFonts w:hint="eastAsia"/>
                <w:sz w:val="18"/>
              </w:rPr>
              <w:t>女</w:t>
            </w:r>
          </w:p>
        </w:tc>
        <w:tc>
          <w:tcPr>
            <w:tcW w:w="840" w:type="dxa"/>
          </w:tcPr>
          <w:p w:rsidR="00000000" w:rsidRDefault="00764533">
            <w:pPr>
              <w:spacing w:line="400" w:lineRule="exact"/>
              <w:jc w:val="center"/>
              <w:rPr>
                <w:rFonts w:hint="eastAsia"/>
                <w:sz w:val="18"/>
              </w:rPr>
            </w:pPr>
            <w:r>
              <w:rPr>
                <w:rFonts w:hint="eastAsia"/>
                <w:sz w:val="18"/>
              </w:rPr>
              <w:t>男</w:t>
            </w:r>
            <w:r>
              <w:rPr>
                <w:rFonts w:hint="eastAsia"/>
                <w:sz w:val="18"/>
              </w:rPr>
              <w:t>/</w:t>
            </w:r>
            <w:r>
              <w:rPr>
                <w:rFonts w:hint="eastAsia"/>
                <w:sz w:val="18"/>
              </w:rPr>
              <w:t>女</w:t>
            </w:r>
          </w:p>
        </w:tc>
        <w:tc>
          <w:tcPr>
            <w:tcW w:w="658" w:type="dxa"/>
          </w:tcPr>
          <w:p w:rsidR="00000000" w:rsidRDefault="00764533">
            <w:pPr>
              <w:spacing w:line="400" w:lineRule="exact"/>
              <w:jc w:val="center"/>
              <w:rPr>
                <w:rFonts w:hint="eastAsia"/>
                <w:sz w:val="18"/>
              </w:rPr>
            </w:pPr>
            <w:r>
              <w:rPr>
                <w:rFonts w:hint="eastAsia"/>
                <w:sz w:val="18"/>
              </w:rPr>
              <w:t>女</w:t>
            </w:r>
          </w:p>
        </w:tc>
      </w:tr>
      <w:tr w:rsidR="00000000">
        <w:tblPrEx>
          <w:tblCellMar>
            <w:top w:w="0" w:type="dxa"/>
            <w:bottom w:w="0" w:type="dxa"/>
          </w:tblCellMar>
        </w:tblPrEx>
        <w:trPr>
          <w:cantSplit/>
          <w:jc w:val="center"/>
        </w:trPr>
        <w:tc>
          <w:tcPr>
            <w:tcW w:w="9936" w:type="dxa"/>
            <w:gridSpan w:val="14"/>
          </w:tcPr>
          <w:p w:rsidR="00000000" w:rsidRDefault="00764533">
            <w:pPr>
              <w:spacing w:line="400" w:lineRule="exact"/>
              <w:jc w:val="center"/>
              <w:rPr>
                <w:rFonts w:hint="eastAsia"/>
                <w:sz w:val="18"/>
              </w:rPr>
            </w:pPr>
            <w:r>
              <w:rPr>
                <w:rFonts w:hint="eastAsia"/>
                <w:sz w:val="18"/>
              </w:rPr>
              <w:t>补贴项目</w:t>
            </w:r>
            <w:r>
              <w:rPr>
                <w:rFonts w:hint="eastAsia"/>
                <w:sz w:val="18"/>
              </w:rPr>
              <w:t>1</w:t>
            </w:r>
          </w:p>
        </w:tc>
      </w:tr>
      <w:tr w:rsidR="00000000">
        <w:tblPrEx>
          <w:tblCellMar>
            <w:top w:w="0" w:type="dxa"/>
            <w:bottom w:w="0" w:type="dxa"/>
          </w:tblCellMar>
        </w:tblPrEx>
        <w:trPr>
          <w:jc w:val="center"/>
        </w:trPr>
        <w:tc>
          <w:tcPr>
            <w:tcW w:w="758" w:type="dxa"/>
          </w:tcPr>
          <w:p w:rsidR="00000000" w:rsidRDefault="00764533">
            <w:pPr>
              <w:spacing w:line="400" w:lineRule="exact"/>
              <w:jc w:val="center"/>
              <w:rPr>
                <w:rFonts w:hint="eastAsia"/>
                <w:sz w:val="18"/>
              </w:rPr>
            </w:pPr>
            <w:r>
              <w:rPr>
                <w:rFonts w:hint="eastAsia"/>
                <w:sz w:val="18"/>
              </w:rPr>
              <w:t>2 133</w:t>
            </w:r>
          </w:p>
        </w:tc>
        <w:tc>
          <w:tcPr>
            <w:tcW w:w="720" w:type="dxa"/>
          </w:tcPr>
          <w:p w:rsidR="00000000" w:rsidRDefault="00764533">
            <w:pPr>
              <w:spacing w:line="400" w:lineRule="exact"/>
              <w:jc w:val="center"/>
              <w:rPr>
                <w:rFonts w:hint="eastAsia"/>
                <w:sz w:val="18"/>
              </w:rPr>
            </w:pPr>
            <w:r>
              <w:rPr>
                <w:rFonts w:hint="eastAsia"/>
                <w:sz w:val="18"/>
              </w:rPr>
              <w:t>933</w:t>
            </w:r>
          </w:p>
        </w:tc>
        <w:tc>
          <w:tcPr>
            <w:tcW w:w="600" w:type="dxa"/>
          </w:tcPr>
          <w:p w:rsidR="00000000" w:rsidRDefault="00764533">
            <w:pPr>
              <w:spacing w:line="400" w:lineRule="exact"/>
              <w:jc w:val="center"/>
              <w:rPr>
                <w:rFonts w:hint="eastAsia"/>
                <w:sz w:val="18"/>
              </w:rPr>
            </w:pPr>
            <w:r>
              <w:rPr>
                <w:rFonts w:hint="eastAsia"/>
                <w:sz w:val="18"/>
              </w:rPr>
              <w:t>44</w:t>
            </w:r>
          </w:p>
        </w:tc>
        <w:tc>
          <w:tcPr>
            <w:tcW w:w="720" w:type="dxa"/>
          </w:tcPr>
          <w:p w:rsidR="00000000" w:rsidRDefault="00764533">
            <w:pPr>
              <w:spacing w:line="400" w:lineRule="exact"/>
              <w:jc w:val="center"/>
              <w:rPr>
                <w:rFonts w:hint="eastAsia"/>
                <w:sz w:val="18"/>
              </w:rPr>
            </w:pPr>
            <w:r>
              <w:rPr>
                <w:rFonts w:hint="eastAsia"/>
                <w:sz w:val="18"/>
              </w:rPr>
              <w:t>3 855</w:t>
            </w:r>
          </w:p>
        </w:tc>
        <w:tc>
          <w:tcPr>
            <w:tcW w:w="720" w:type="dxa"/>
          </w:tcPr>
          <w:p w:rsidR="00000000" w:rsidRDefault="00764533">
            <w:pPr>
              <w:spacing w:line="400" w:lineRule="exact"/>
              <w:jc w:val="center"/>
              <w:rPr>
                <w:rFonts w:hint="eastAsia"/>
                <w:sz w:val="18"/>
              </w:rPr>
            </w:pPr>
            <w:r>
              <w:rPr>
                <w:rFonts w:hint="eastAsia"/>
                <w:sz w:val="18"/>
              </w:rPr>
              <w:t>1 510</w:t>
            </w:r>
          </w:p>
        </w:tc>
        <w:tc>
          <w:tcPr>
            <w:tcW w:w="720" w:type="dxa"/>
          </w:tcPr>
          <w:p w:rsidR="00000000" w:rsidRDefault="00764533">
            <w:pPr>
              <w:spacing w:line="400" w:lineRule="exact"/>
              <w:jc w:val="center"/>
              <w:rPr>
                <w:rFonts w:hint="eastAsia"/>
                <w:sz w:val="18"/>
              </w:rPr>
            </w:pPr>
            <w:r>
              <w:rPr>
                <w:rFonts w:hint="eastAsia"/>
                <w:sz w:val="18"/>
              </w:rPr>
              <w:t>39</w:t>
            </w:r>
          </w:p>
        </w:tc>
        <w:tc>
          <w:tcPr>
            <w:tcW w:w="720" w:type="dxa"/>
          </w:tcPr>
          <w:p w:rsidR="00000000" w:rsidRDefault="00764533">
            <w:pPr>
              <w:spacing w:line="400" w:lineRule="exact"/>
              <w:jc w:val="center"/>
              <w:rPr>
                <w:rFonts w:hint="eastAsia"/>
                <w:sz w:val="18"/>
              </w:rPr>
            </w:pPr>
            <w:r>
              <w:rPr>
                <w:rFonts w:hint="eastAsia"/>
                <w:sz w:val="18"/>
              </w:rPr>
              <w:t>3 211</w:t>
            </w:r>
          </w:p>
        </w:tc>
        <w:tc>
          <w:tcPr>
            <w:tcW w:w="720" w:type="dxa"/>
          </w:tcPr>
          <w:p w:rsidR="00000000" w:rsidRDefault="00764533">
            <w:pPr>
              <w:spacing w:line="400" w:lineRule="exact"/>
              <w:jc w:val="center"/>
              <w:rPr>
                <w:rFonts w:hint="eastAsia"/>
                <w:sz w:val="18"/>
              </w:rPr>
            </w:pPr>
            <w:r>
              <w:rPr>
                <w:rFonts w:hint="eastAsia"/>
                <w:sz w:val="18"/>
              </w:rPr>
              <w:t>1 268</w:t>
            </w:r>
          </w:p>
        </w:tc>
        <w:tc>
          <w:tcPr>
            <w:tcW w:w="600" w:type="dxa"/>
          </w:tcPr>
          <w:p w:rsidR="00000000" w:rsidRDefault="00764533">
            <w:pPr>
              <w:spacing w:line="400" w:lineRule="exact"/>
              <w:jc w:val="center"/>
              <w:rPr>
                <w:rFonts w:hint="eastAsia"/>
                <w:sz w:val="18"/>
              </w:rPr>
            </w:pPr>
            <w:r>
              <w:rPr>
                <w:rFonts w:hint="eastAsia"/>
                <w:sz w:val="18"/>
              </w:rPr>
              <w:t>39</w:t>
            </w:r>
          </w:p>
        </w:tc>
        <w:tc>
          <w:tcPr>
            <w:tcW w:w="720" w:type="dxa"/>
          </w:tcPr>
          <w:p w:rsidR="00000000" w:rsidRDefault="00764533">
            <w:pPr>
              <w:spacing w:line="400" w:lineRule="exact"/>
              <w:jc w:val="center"/>
              <w:rPr>
                <w:rFonts w:hint="eastAsia"/>
                <w:sz w:val="18"/>
              </w:rPr>
            </w:pPr>
            <w:r>
              <w:rPr>
                <w:rFonts w:hint="eastAsia"/>
                <w:sz w:val="18"/>
              </w:rPr>
              <w:t>2 014</w:t>
            </w:r>
          </w:p>
        </w:tc>
        <w:tc>
          <w:tcPr>
            <w:tcW w:w="720" w:type="dxa"/>
          </w:tcPr>
          <w:p w:rsidR="00000000" w:rsidRDefault="00764533">
            <w:pPr>
              <w:spacing w:line="400" w:lineRule="exact"/>
              <w:jc w:val="center"/>
              <w:rPr>
                <w:rFonts w:hint="eastAsia"/>
                <w:sz w:val="18"/>
              </w:rPr>
            </w:pPr>
            <w:r>
              <w:rPr>
                <w:rFonts w:hint="eastAsia"/>
                <w:sz w:val="18"/>
              </w:rPr>
              <w:t>886</w:t>
            </w:r>
          </w:p>
        </w:tc>
        <w:tc>
          <w:tcPr>
            <w:tcW w:w="720" w:type="dxa"/>
          </w:tcPr>
          <w:p w:rsidR="00000000" w:rsidRDefault="00764533">
            <w:pPr>
              <w:spacing w:line="400" w:lineRule="exact"/>
              <w:jc w:val="center"/>
              <w:rPr>
                <w:rFonts w:hint="eastAsia"/>
                <w:sz w:val="18"/>
              </w:rPr>
            </w:pPr>
            <w:r>
              <w:rPr>
                <w:rFonts w:hint="eastAsia"/>
                <w:sz w:val="18"/>
              </w:rPr>
              <w:t>44</w:t>
            </w:r>
          </w:p>
        </w:tc>
        <w:tc>
          <w:tcPr>
            <w:tcW w:w="840" w:type="dxa"/>
          </w:tcPr>
          <w:p w:rsidR="00000000" w:rsidRDefault="00764533">
            <w:pPr>
              <w:spacing w:line="400" w:lineRule="exact"/>
              <w:jc w:val="center"/>
              <w:rPr>
                <w:rFonts w:hint="eastAsia"/>
                <w:sz w:val="18"/>
              </w:rPr>
            </w:pPr>
            <w:r>
              <w:rPr>
                <w:rFonts w:hint="eastAsia"/>
                <w:sz w:val="18"/>
              </w:rPr>
              <w:t>1 465</w:t>
            </w:r>
          </w:p>
        </w:tc>
        <w:tc>
          <w:tcPr>
            <w:tcW w:w="658" w:type="dxa"/>
          </w:tcPr>
          <w:p w:rsidR="00000000" w:rsidRDefault="00764533">
            <w:pPr>
              <w:spacing w:line="400" w:lineRule="exact"/>
              <w:jc w:val="center"/>
              <w:rPr>
                <w:rFonts w:hint="eastAsia"/>
                <w:sz w:val="18"/>
              </w:rPr>
            </w:pPr>
            <w:r>
              <w:rPr>
                <w:rFonts w:hint="eastAsia"/>
                <w:sz w:val="18"/>
              </w:rPr>
              <w:t>700</w:t>
            </w:r>
          </w:p>
        </w:tc>
      </w:tr>
      <w:tr w:rsidR="00000000">
        <w:tblPrEx>
          <w:tblCellMar>
            <w:top w:w="0" w:type="dxa"/>
            <w:bottom w:w="0" w:type="dxa"/>
          </w:tblCellMar>
        </w:tblPrEx>
        <w:trPr>
          <w:cantSplit/>
          <w:jc w:val="center"/>
        </w:trPr>
        <w:tc>
          <w:tcPr>
            <w:tcW w:w="9936" w:type="dxa"/>
            <w:gridSpan w:val="14"/>
          </w:tcPr>
          <w:p w:rsidR="00000000" w:rsidRDefault="00764533">
            <w:pPr>
              <w:spacing w:line="400" w:lineRule="exact"/>
              <w:jc w:val="center"/>
              <w:rPr>
                <w:rFonts w:hint="eastAsia"/>
                <w:sz w:val="18"/>
              </w:rPr>
            </w:pPr>
            <w:r>
              <w:rPr>
                <w:rFonts w:hint="eastAsia"/>
                <w:sz w:val="18"/>
              </w:rPr>
              <w:t>补贴项目</w:t>
            </w:r>
            <w:r>
              <w:rPr>
                <w:rFonts w:hint="eastAsia"/>
                <w:sz w:val="18"/>
              </w:rPr>
              <w:t>2</w:t>
            </w:r>
          </w:p>
        </w:tc>
      </w:tr>
      <w:tr w:rsidR="00000000">
        <w:tblPrEx>
          <w:tblCellMar>
            <w:top w:w="0" w:type="dxa"/>
            <w:bottom w:w="0" w:type="dxa"/>
          </w:tblCellMar>
        </w:tblPrEx>
        <w:trPr>
          <w:jc w:val="center"/>
        </w:trPr>
        <w:tc>
          <w:tcPr>
            <w:tcW w:w="758" w:type="dxa"/>
          </w:tcPr>
          <w:p w:rsidR="00000000" w:rsidRDefault="00764533">
            <w:pPr>
              <w:spacing w:line="400" w:lineRule="exact"/>
              <w:jc w:val="center"/>
              <w:rPr>
                <w:rFonts w:hint="eastAsia"/>
                <w:sz w:val="18"/>
              </w:rPr>
            </w:pPr>
            <w:r>
              <w:rPr>
                <w:rFonts w:hint="eastAsia"/>
                <w:sz w:val="18"/>
              </w:rPr>
              <w:t>842</w:t>
            </w:r>
          </w:p>
        </w:tc>
        <w:tc>
          <w:tcPr>
            <w:tcW w:w="720" w:type="dxa"/>
          </w:tcPr>
          <w:p w:rsidR="00000000" w:rsidRDefault="00764533">
            <w:pPr>
              <w:spacing w:line="400" w:lineRule="exact"/>
              <w:jc w:val="center"/>
              <w:rPr>
                <w:rFonts w:hint="eastAsia"/>
                <w:sz w:val="18"/>
              </w:rPr>
            </w:pPr>
            <w:r>
              <w:rPr>
                <w:rFonts w:hint="eastAsia"/>
                <w:sz w:val="18"/>
              </w:rPr>
              <w:t>292</w:t>
            </w:r>
          </w:p>
        </w:tc>
        <w:tc>
          <w:tcPr>
            <w:tcW w:w="600" w:type="dxa"/>
          </w:tcPr>
          <w:p w:rsidR="00000000" w:rsidRDefault="00764533">
            <w:pPr>
              <w:spacing w:line="400" w:lineRule="exact"/>
              <w:jc w:val="center"/>
              <w:rPr>
                <w:rFonts w:hint="eastAsia"/>
                <w:sz w:val="18"/>
              </w:rPr>
            </w:pPr>
            <w:r>
              <w:rPr>
                <w:rFonts w:hint="eastAsia"/>
                <w:sz w:val="18"/>
              </w:rPr>
              <w:t>35</w:t>
            </w:r>
          </w:p>
        </w:tc>
        <w:tc>
          <w:tcPr>
            <w:tcW w:w="720" w:type="dxa"/>
          </w:tcPr>
          <w:p w:rsidR="00000000" w:rsidRDefault="00764533">
            <w:pPr>
              <w:spacing w:line="400" w:lineRule="exact"/>
              <w:jc w:val="center"/>
              <w:rPr>
                <w:rFonts w:hint="eastAsia"/>
                <w:sz w:val="18"/>
              </w:rPr>
            </w:pPr>
            <w:r>
              <w:rPr>
                <w:rFonts w:hint="eastAsia"/>
                <w:sz w:val="18"/>
              </w:rPr>
              <w:t>3 845</w:t>
            </w:r>
          </w:p>
        </w:tc>
        <w:tc>
          <w:tcPr>
            <w:tcW w:w="720" w:type="dxa"/>
          </w:tcPr>
          <w:p w:rsidR="00000000" w:rsidRDefault="00764533">
            <w:pPr>
              <w:spacing w:line="400" w:lineRule="exact"/>
              <w:jc w:val="center"/>
              <w:rPr>
                <w:rFonts w:hint="eastAsia"/>
                <w:sz w:val="18"/>
              </w:rPr>
            </w:pPr>
            <w:r>
              <w:rPr>
                <w:rFonts w:hint="eastAsia"/>
                <w:sz w:val="18"/>
              </w:rPr>
              <w:t>2 586</w:t>
            </w:r>
          </w:p>
        </w:tc>
        <w:tc>
          <w:tcPr>
            <w:tcW w:w="720" w:type="dxa"/>
          </w:tcPr>
          <w:p w:rsidR="00000000" w:rsidRDefault="00764533">
            <w:pPr>
              <w:spacing w:line="400" w:lineRule="exact"/>
              <w:jc w:val="center"/>
              <w:rPr>
                <w:rFonts w:hint="eastAsia"/>
                <w:sz w:val="18"/>
              </w:rPr>
            </w:pPr>
            <w:r>
              <w:rPr>
                <w:rFonts w:hint="eastAsia"/>
                <w:sz w:val="18"/>
              </w:rPr>
              <w:t>67</w:t>
            </w:r>
          </w:p>
        </w:tc>
        <w:tc>
          <w:tcPr>
            <w:tcW w:w="720" w:type="dxa"/>
          </w:tcPr>
          <w:p w:rsidR="00000000" w:rsidRDefault="00764533">
            <w:pPr>
              <w:spacing w:line="400" w:lineRule="exact"/>
              <w:jc w:val="center"/>
              <w:rPr>
                <w:rFonts w:hint="eastAsia"/>
                <w:sz w:val="18"/>
              </w:rPr>
            </w:pPr>
            <w:r>
              <w:rPr>
                <w:rFonts w:hint="eastAsia"/>
                <w:sz w:val="18"/>
              </w:rPr>
              <w:t>2 270</w:t>
            </w:r>
          </w:p>
        </w:tc>
        <w:tc>
          <w:tcPr>
            <w:tcW w:w="720" w:type="dxa"/>
          </w:tcPr>
          <w:p w:rsidR="00000000" w:rsidRDefault="00764533">
            <w:pPr>
              <w:spacing w:line="400" w:lineRule="exact"/>
              <w:jc w:val="center"/>
              <w:rPr>
                <w:rFonts w:hint="eastAsia"/>
                <w:sz w:val="18"/>
              </w:rPr>
            </w:pPr>
            <w:r>
              <w:rPr>
                <w:rFonts w:hint="eastAsia"/>
                <w:sz w:val="18"/>
              </w:rPr>
              <w:t>1 664</w:t>
            </w:r>
          </w:p>
        </w:tc>
        <w:tc>
          <w:tcPr>
            <w:tcW w:w="600" w:type="dxa"/>
          </w:tcPr>
          <w:p w:rsidR="00000000" w:rsidRDefault="00764533">
            <w:pPr>
              <w:spacing w:line="400" w:lineRule="exact"/>
              <w:jc w:val="center"/>
              <w:rPr>
                <w:rFonts w:hint="eastAsia"/>
                <w:sz w:val="18"/>
              </w:rPr>
            </w:pPr>
            <w:r>
              <w:rPr>
                <w:rFonts w:hint="eastAsia"/>
                <w:sz w:val="18"/>
              </w:rPr>
              <w:t>73</w:t>
            </w:r>
          </w:p>
        </w:tc>
        <w:tc>
          <w:tcPr>
            <w:tcW w:w="720" w:type="dxa"/>
          </w:tcPr>
          <w:p w:rsidR="00000000" w:rsidRDefault="00764533">
            <w:pPr>
              <w:spacing w:line="400" w:lineRule="exact"/>
              <w:jc w:val="center"/>
              <w:rPr>
                <w:rFonts w:hint="eastAsia"/>
                <w:sz w:val="18"/>
              </w:rPr>
            </w:pPr>
            <w:r>
              <w:rPr>
                <w:rFonts w:hint="eastAsia"/>
                <w:sz w:val="18"/>
              </w:rPr>
              <w:t>2 097</w:t>
            </w:r>
          </w:p>
        </w:tc>
        <w:tc>
          <w:tcPr>
            <w:tcW w:w="720" w:type="dxa"/>
          </w:tcPr>
          <w:p w:rsidR="00000000" w:rsidRDefault="00764533">
            <w:pPr>
              <w:spacing w:line="400" w:lineRule="exact"/>
              <w:jc w:val="center"/>
              <w:rPr>
                <w:rFonts w:hint="eastAsia"/>
                <w:sz w:val="18"/>
              </w:rPr>
            </w:pPr>
            <w:r>
              <w:rPr>
                <w:rFonts w:hint="eastAsia"/>
                <w:sz w:val="18"/>
              </w:rPr>
              <w:t>1 258</w:t>
            </w:r>
          </w:p>
        </w:tc>
        <w:tc>
          <w:tcPr>
            <w:tcW w:w="720" w:type="dxa"/>
          </w:tcPr>
          <w:p w:rsidR="00000000" w:rsidRDefault="00764533">
            <w:pPr>
              <w:spacing w:line="400" w:lineRule="exact"/>
              <w:jc w:val="center"/>
              <w:rPr>
                <w:rFonts w:hint="eastAsia"/>
                <w:sz w:val="18"/>
              </w:rPr>
            </w:pPr>
            <w:r>
              <w:rPr>
                <w:rFonts w:hint="eastAsia"/>
                <w:sz w:val="18"/>
              </w:rPr>
              <w:t>60</w:t>
            </w:r>
          </w:p>
        </w:tc>
        <w:tc>
          <w:tcPr>
            <w:tcW w:w="840" w:type="dxa"/>
          </w:tcPr>
          <w:p w:rsidR="00000000" w:rsidRDefault="00764533">
            <w:pPr>
              <w:spacing w:line="400" w:lineRule="exact"/>
              <w:jc w:val="center"/>
              <w:rPr>
                <w:rFonts w:hint="eastAsia"/>
                <w:sz w:val="18"/>
              </w:rPr>
            </w:pPr>
            <w:r>
              <w:rPr>
                <w:rFonts w:hint="eastAsia"/>
                <w:sz w:val="18"/>
              </w:rPr>
              <w:t>1 270</w:t>
            </w:r>
          </w:p>
        </w:tc>
        <w:tc>
          <w:tcPr>
            <w:tcW w:w="658" w:type="dxa"/>
          </w:tcPr>
          <w:p w:rsidR="00000000" w:rsidRDefault="00764533">
            <w:pPr>
              <w:spacing w:line="400" w:lineRule="exact"/>
              <w:jc w:val="center"/>
              <w:rPr>
                <w:rFonts w:hint="eastAsia"/>
                <w:sz w:val="18"/>
              </w:rPr>
            </w:pPr>
            <w:r>
              <w:rPr>
                <w:rFonts w:hint="eastAsia"/>
                <w:sz w:val="18"/>
              </w:rPr>
              <w:t>650</w:t>
            </w:r>
          </w:p>
        </w:tc>
      </w:tr>
      <w:tr w:rsidR="00000000">
        <w:tblPrEx>
          <w:tblCellMar>
            <w:top w:w="0" w:type="dxa"/>
            <w:bottom w:w="0" w:type="dxa"/>
          </w:tblCellMar>
        </w:tblPrEx>
        <w:trPr>
          <w:cantSplit/>
          <w:jc w:val="center"/>
        </w:trPr>
        <w:tc>
          <w:tcPr>
            <w:tcW w:w="9936" w:type="dxa"/>
            <w:gridSpan w:val="14"/>
          </w:tcPr>
          <w:p w:rsidR="00000000" w:rsidRDefault="00764533">
            <w:pPr>
              <w:spacing w:line="400" w:lineRule="exact"/>
              <w:jc w:val="center"/>
              <w:rPr>
                <w:rFonts w:hint="eastAsia"/>
                <w:sz w:val="18"/>
              </w:rPr>
            </w:pPr>
            <w:r>
              <w:rPr>
                <w:rFonts w:hint="eastAsia"/>
                <w:sz w:val="18"/>
              </w:rPr>
              <w:t>补贴项目</w:t>
            </w:r>
            <w:r>
              <w:rPr>
                <w:rFonts w:hint="eastAsia"/>
                <w:sz w:val="18"/>
              </w:rPr>
              <w:t>3</w:t>
            </w:r>
          </w:p>
        </w:tc>
      </w:tr>
      <w:tr w:rsidR="00000000">
        <w:tblPrEx>
          <w:tblCellMar>
            <w:top w:w="0" w:type="dxa"/>
            <w:bottom w:w="0" w:type="dxa"/>
          </w:tblCellMar>
        </w:tblPrEx>
        <w:trPr>
          <w:jc w:val="center"/>
        </w:trPr>
        <w:tc>
          <w:tcPr>
            <w:tcW w:w="758" w:type="dxa"/>
          </w:tcPr>
          <w:p w:rsidR="00000000" w:rsidRDefault="00764533">
            <w:pPr>
              <w:spacing w:line="400" w:lineRule="exact"/>
              <w:jc w:val="center"/>
              <w:rPr>
                <w:rFonts w:hint="eastAsia"/>
                <w:sz w:val="18"/>
              </w:rPr>
            </w:pPr>
            <w:r>
              <w:rPr>
                <w:rFonts w:hint="eastAsia"/>
                <w:sz w:val="18"/>
              </w:rPr>
              <w:t>115</w:t>
            </w:r>
          </w:p>
        </w:tc>
        <w:tc>
          <w:tcPr>
            <w:tcW w:w="720" w:type="dxa"/>
          </w:tcPr>
          <w:p w:rsidR="00000000" w:rsidRDefault="00764533">
            <w:pPr>
              <w:spacing w:line="400" w:lineRule="exact"/>
              <w:jc w:val="center"/>
              <w:rPr>
                <w:rFonts w:hint="eastAsia"/>
                <w:sz w:val="18"/>
              </w:rPr>
            </w:pPr>
            <w:r>
              <w:rPr>
                <w:rFonts w:hint="eastAsia"/>
                <w:sz w:val="18"/>
              </w:rPr>
              <w:t>45</w:t>
            </w:r>
          </w:p>
        </w:tc>
        <w:tc>
          <w:tcPr>
            <w:tcW w:w="600" w:type="dxa"/>
          </w:tcPr>
          <w:p w:rsidR="00000000" w:rsidRDefault="00764533">
            <w:pPr>
              <w:spacing w:line="400" w:lineRule="exact"/>
              <w:jc w:val="center"/>
              <w:rPr>
                <w:rFonts w:hint="eastAsia"/>
                <w:sz w:val="18"/>
              </w:rPr>
            </w:pPr>
            <w:r>
              <w:rPr>
                <w:rFonts w:hint="eastAsia"/>
                <w:sz w:val="18"/>
              </w:rPr>
              <w:t>39</w:t>
            </w:r>
          </w:p>
        </w:tc>
        <w:tc>
          <w:tcPr>
            <w:tcW w:w="720" w:type="dxa"/>
          </w:tcPr>
          <w:p w:rsidR="00000000" w:rsidRDefault="00764533">
            <w:pPr>
              <w:spacing w:line="400" w:lineRule="exact"/>
              <w:jc w:val="center"/>
              <w:rPr>
                <w:rFonts w:hint="eastAsia"/>
                <w:sz w:val="18"/>
              </w:rPr>
            </w:pPr>
            <w:r>
              <w:rPr>
                <w:rFonts w:hint="eastAsia"/>
                <w:sz w:val="18"/>
              </w:rPr>
              <w:t>2 911</w:t>
            </w:r>
          </w:p>
        </w:tc>
        <w:tc>
          <w:tcPr>
            <w:tcW w:w="720" w:type="dxa"/>
          </w:tcPr>
          <w:p w:rsidR="00000000" w:rsidRDefault="00764533">
            <w:pPr>
              <w:spacing w:line="400" w:lineRule="exact"/>
              <w:jc w:val="center"/>
              <w:rPr>
                <w:rFonts w:hint="eastAsia"/>
                <w:sz w:val="18"/>
              </w:rPr>
            </w:pPr>
            <w:r>
              <w:rPr>
                <w:rFonts w:hint="eastAsia"/>
                <w:sz w:val="18"/>
              </w:rPr>
              <w:t>1 511</w:t>
            </w:r>
          </w:p>
        </w:tc>
        <w:tc>
          <w:tcPr>
            <w:tcW w:w="720" w:type="dxa"/>
          </w:tcPr>
          <w:p w:rsidR="00000000" w:rsidRDefault="00764533">
            <w:pPr>
              <w:spacing w:line="400" w:lineRule="exact"/>
              <w:jc w:val="center"/>
              <w:rPr>
                <w:rFonts w:hint="eastAsia"/>
                <w:sz w:val="18"/>
              </w:rPr>
            </w:pPr>
            <w:r>
              <w:rPr>
                <w:rFonts w:hint="eastAsia"/>
                <w:sz w:val="18"/>
              </w:rPr>
              <w:t>52</w:t>
            </w:r>
          </w:p>
        </w:tc>
        <w:tc>
          <w:tcPr>
            <w:tcW w:w="720" w:type="dxa"/>
          </w:tcPr>
          <w:p w:rsidR="00000000" w:rsidRDefault="00764533">
            <w:pPr>
              <w:spacing w:line="400" w:lineRule="exact"/>
              <w:jc w:val="center"/>
              <w:rPr>
                <w:rFonts w:hint="eastAsia"/>
                <w:sz w:val="18"/>
              </w:rPr>
            </w:pPr>
            <w:r>
              <w:rPr>
                <w:rFonts w:hint="eastAsia"/>
                <w:sz w:val="18"/>
              </w:rPr>
              <w:t>2 069</w:t>
            </w:r>
          </w:p>
        </w:tc>
        <w:tc>
          <w:tcPr>
            <w:tcW w:w="720" w:type="dxa"/>
          </w:tcPr>
          <w:p w:rsidR="00000000" w:rsidRDefault="00764533">
            <w:pPr>
              <w:spacing w:line="400" w:lineRule="exact"/>
              <w:jc w:val="center"/>
              <w:rPr>
                <w:rFonts w:hint="eastAsia"/>
                <w:sz w:val="18"/>
              </w:rPr>
            </w:pPr>
            <w:r>
              <w:rPr>
                <w:rFonts w:hint="eastAsia"/>
                <w:sz w:val="18"/>
              </w:rPr>
              <w:t>1 2</w:t>
            </w:r>
            <w:r>
              <w:rPr>
                <w:rFonts w:hint="eastAsia"/>
                <w:sz w:val="18"/>
              </w:rPr>
              <w:t>72</w:t>
            </w:r>
          </w:p>
        </w:tc>
        <w:tc>
          <w:tcPr>
            <w:tcW w:w="600" w:type="dxa"/>
          </w:tcPr>
          <w:p w:rsidR="00000000" w:rsidRDefault="00764533">
            <w:pPr>
              <w:spacing w:line="400" w:lineRule="exact"/>
              <w:jc w:val="center"/>
              <w:rPr>
                <w:rFonts w:hint="eastAsia"/>
                <w:sz w:val="18"/>
              </w:rPr>
            </w:pPr>
            <w:r>
              <w:rPr>
                <w:rFonts w:hint="eastAsia"/>
                <w:sz w:val="18"/>
              </w:rPr>
              <w:t>61</w:t>
            </w:r>
          </w:p>
        </w:tc>
        <w:tc>
          <w:tcPr>
            <w:tcW w:w="720" w:type="dxa"/>
          </w:tcPr>
          <w:p w:rsidR="00000000" w:rsidRDefault="00764533">
            <w:pPr>
              <w:spacing w:line="400" w:lineRule="exact"/>
              <w:jc w:val="center"/>
              <w:rPr>
                <w:rFonts w:hint="eastAsia"/>
                <w:sz w:val="18"/>
              </w:rPr>
            </w:pPr>
            <w:r>
              <w:rPr>
                <w:rFonts w:hint="eastAsia"/>
                <w:sz w:val="18"/>
              </w:rPr>
              <w:t>2 235</w:t>
            </w:r>
          </w:p>
        </w:tc>
        <w:tc>
          <w:tcPr>
            <w:tcW w:w="720" w:type="dxa"/>
          </w:tcPr>
          <w:p w:rsidR="00000000" w:rsidRDefault="00764533">
            <w:pPr>
              <w:spacing w:line="400" w:lineRule="exact"/>
              <w:jc w:val="center"/>
              <w:rPr>
                <w:rFonts w:hint="eastAsia"/>
                <w:sz w:val="18"/>
              </w:rPr>
            </w:pPr>
            <w:r>
              <w:rPr>
                <w:rFonts w:hint="eastAsia"/>
                <w:sz w:val="18"/>
              </w:rPr>
              <w:t>1 341</w:t>
            </w:r>
          </w:p>
        </w:tc>
        <w:tc>
          <w:tcPr>
            <w:tcW w:w="720" w:type="dxa"/>
          </w:tcPr>
          <w:p w:rsidR="00000000" w:rsidRDefault="00764533">
            <w:pPr>
              <w:spacing w:line="400" w:lineRule="exact"/>
              <w:jc w:val="center"/>
              <w:rPr>
                <w:rFonts w:hint="eastAsia"/>
                <w:sz w:val="18"/>
              </w:rPr>
            </w:pPr>
            <w:r>
              <w:rPr>
                <w:rFonts w:hint="eastAsia"/>
                <w:sz w:val="18"/>
              </w:rPr>
              <w:t>60</w:t>
            </w:r>
          </w:p>
        </w:tc>
        <w:tc>
          <w:tcPr>
            <w:tcW w:w="840" w:type="dxa"/>
          </w:tcPr>
          <w:p w:rsidR="00000000" w:rsidRDefault="00764533">
            <w:pPr>
              <w:spacing w:line="400" w:lineRule="exact"/>
              <w:jc w:val="center"/>
              <w:rPr>
                <w:rFonts w:hint="eastAsia"/>
                <w:sz w:val="18"/>
              </w:rPr>
            </w:pPr>
            <w:r>
              <w:rPr>
                <w:rFonts w:hint="eastAsia"/>
                <w:sz w:val="18"/>
              </w:rPr>
              <w:t>2 027</w:t>
            </w:r>
          </w:p>
        </w:tc>
        <w:tc>
          <w:tcPr>
            <w:tcW w:w="658" w:type="dxa"/>
          </w:tcPr>
          <w:p w:rsidR="00000000" w:rsidRDefault="00764533">
            <w:pPr>
              <w:spacing w:line="400" w:lineRule="exact"/>
              <w:jc w:val="center"/>
              <w:rPr>
                <w:rFonts w:hint="eastAsia"/>
                <w:sz w:val="18"/>
              </w:rPr>
            </w:pPr>
            <w:r>
              <w:rPr>
                <w:rFonts w:hint="eastAsia"/>
                <w:sz w:val="18"/>
              </w:rPr>
              <w:t>2 350</w:t>
            </w:r>
          </w:p>
        </w:tc>
      </w:tr>
      <w:tr w:rsidR="00000000">
        <w:tblPrEx>
          <w:tblCellMar>
            <w:top w:w="0" w:type="dxa"/>
            <w:bottom w:w="0" w:type="dxa"/>
          </w:tblCellMar>
        </w:tblPrEx>
        <w:trPr>
          <w:cantSplit/>
          <w:jc w:val="center"/>
        </w:trPr>
        <w:tc>
          <w:tcPr>
            <w:tcW w:w="9936" w:type="dxa"/>
            <w:gridSpan w:val="14"/>
          </w:tcPr>
          <w:p w:rsidR="00000000" w:rsidRDefault="00764533">
            <w:pPr>
              <w:spacing w:line="400" w:lineRule="exact"/>
              <w:jc w:val="center"/>
              <w:rPr>
                <w:rFonts w:hint="eastAsia"/>
              </w:rPr>
            </w:pPr>
            <w:r>
              <w:rPr>
                <w:rFonts w:hint="eastAsia"/>
              </w:rPr>
              <w:t>共计</w:t>
            </w:r>
          </w:p>
        </w:tc>
      </w:tr>
      <w:tr w:rsidR="00000000">
        <w:tblPrEx>
          <w:tblCellMar>
            <w:top w:w="0" w:type="dxa"/>
            <w:bottom w:w="0" w:type="dxa"/>
          </w:tblCellMar>
        </w:tblPrEx>
        <w:trPr>
          <w:jc w:val="center"/>
        </w:trPr>
        <w:tc>
          <w:tcPr>
            <w:tcW w:w="758" w:type="dxa"/>
          </w:tcPr>
          <w:p w:rsidR="00000000" w:rsidRDefault="00764533">
            <w:pPr>
              <w:spacing w:line="400" w:lineRule="exact"/>
              <w:jc w:val="center"/>
              <w:rPr>
                <w:rFonts w:hint="eastAsia"/>
                <w:sz w:val="18"/>
              </w:rPr>
            </w:pPr>
            <w:r>
              <w:rPr>
                <w:rFonts w:hint="eastAsia"/>
                <w:sz w:val="18"/>
              </w:rPr>
              <w:t>3 090</w:t>
            </w:r>
          </w:p>
        </w:tc>
        <w:tc>
          <w:tcPr>
            <w:tcW w:w="720" w:type="dxa"/>
          </w:tcPr>
          <w:p w:rsidR="00000000" w:rsidRDefault="00764533">
            <w:pPr>
              <w:spacing w:line="400" w:lineRule="exact"/>
              <w:jc w:val="center"/>
              <w:rPr>
                <w:rFonts w:hint="eastAsia"/>
                <w:sz w:val="18"/>
              </w:rPr>
            </w:pPr>
            <w:r>
              <w:rPr>
                <w:rFonts w:hint="eastAsia"/>
                <w:sz w:val="18"/>
              </w:rPr>
              <w:t>1 270</w:t>
            </w:r>
          </w:p>
        </w:tc>
        <w:tc>
          <w:tcPr>
            <w:tcW w:w="600" w:type="dxa"/>
          </w:tcPr>
          <w:p w:rsidR="00000000" w:rsidRDefault="00764533">
            <w:pPr>
              <w:spacing w:line="400" w:lineRule="exact"/>
              <w:jc w:val="center"/>
              <w:rPr>
                <w:rFonts w:hint="eastAsia"/>
                <w:sz w:val="18"/>
              </w:rPr>
            </w:pPr>
            <w:r>
              <w:rPr>
                <w:rFonts w:hint="eastAsia"/>
                <w:sz w:val="18"/>
              </w:rPr>
              <w:t>41</w:t>
            </w:r>
          </w:p>
        </w:tc>
        <w:tc>
          <w:tcPr>
            <w:tcW w:w="720" w:type="dxa"/>
          </w:tcPr>
          <w:p w:rsidR="00000000" w:rsidRDefault="00764533">
            <w:pPr>
              <w:spacing w:line="400" w:lineRule="exact"/>
              <w:jc w:val="center"/>
              <w:rPr>
                <w:rFonts w:hint="eastAsia"/>
                <w:sz w:val="18"/>
              </w:rPr>
            </w:pPr>
            <w:r>
              <w:rPr>
                <w:rFonts w:hint="eastAsia"/>
                <w:sz w:val="18"/>
              </w:rPr>
              <w:t>10 611</w:t>
            </w:r>
          </w:p>
        </w:tc>
        <w:tc>
          <w:tcPr>
            <w:tcW w:w="720" w:type="dxa"/>
          </w:tcPr>
          <w:p w:rsidR="00000000" w:rsidRDefault="00764533">
            <w:pPr>
              <w:spacing w:line="400" w:lineRule="exact"/>
              <w:jc w:val="center"/>
              <w:rPr>
                <w:rFonts w:hint="eastAsia"/>
                <w:sz w:val="18"/>
              </w:rPr>
            </w:pPr>
            <w:r>
              <w:rPr>
                <w:rFonts w:hint="eastAsia"/>
                <w:sz w:val="18"/>
              </w:rPr>
              <w:t>5 607</w:t>
            </w:r>
          </w:p>
        </w:tc>
        <w:tc>
          <w:tcPr>
            <w:tcW w:w="720" w:type="dxa"/>
          </w:tcPr>
          <w:p w:rsidR="00000000" w:rsidRDefault="00764533">
            <w:pPr>
              <w:spacing w:line="400" w:lineRule="exact"/>
              <w:jc w:val="center"/>
              <w:rPr>
                <w:rFonts w:hint="eastAsia"/>
                <w:sz w:val="18"/>
              </w:rPr>
            </w:pPr>
            <w:r>
              <w:rPr>
                <w:rFonts w:hint="eastAsia"/>
                <w:sz w:val="18"/>
              </w:rPr>
              <w:t>53</w:t>
            </w:r>
          </w:p>
        </w:tc>
        <w:tc>
          <w:tcPr>
            <w:tcW w:w="720" w:type="dxa"/>
          </w:tcPr>
          <w:p w:rsidR="00000000" w:rsidRDefault="00764533">
            <w:pPr>
              <w:spacing w:line="400" w:lineRule="exact"/>
              <w:jc w:val="center"/>
              <w:rPr>
                <w:rFonts w:hint="eastAsia"/>
                <w:sz w:val="18"/>
              </w:rPr>
            </w:pPr>
            <w:r>
              <w:rPr>
                <w:rFonts w:hint="eastAsia"/>
                <w:sz w:val="18"/>
              </w:rPr>
              <w:t>7 550</w:t>
            </w:r>
          </w:p>
        </w:tc>
        <w:tc>
          <w:tcPr>
            <w:tcW w:w="720" w:type="dxa"/>
          </w:tcPr>
          <w:p w:rsidR="00000000" w:rsidRDefault="00764533">
            <w:pPr>
              <w:spacing w:line="400" w:lineRule="exact"/>
              <w:jc w:val="center"/>
              <w:rPr>
                <w:rFonts w:hint="eastAsia"/>
                <w:sz w:val="18"/>
              </w:rPr>
            </w:pPr>
            <w:r>
              <w:rPr>
                <w:rFonts w:hint="eastAsia"/>
                <w:sz w:val="18"/>
              </w:rPr>
              <w:t>4 204</w:t>
            </w:r>
          </w:p>
        </w:tc>
        <w:tc>
          <w:tcPr>
            <w:tcW w:w="600" w:type="dxa"/>
          </w:tcPr>
          <w:p w:rsidR="00000000" w:rsidRDefault="00764533">
            <w:pPr>
              <w:spacing w:line="400" w:lineRule="exact"/>
              <w:jc w:val="center"/>
              <w:rPr>
                <w:rFonts w:hint="eastAsia"/>
                <w:sz w:val="18"/>
              </w:rPr>
            </w:pPr>
            <w:r>
              <w:rPr>
                <w:rFonts w:hint="eastAsia"/>
                <w:sz w:val="18"/>
              </w:rPr>
              <w:t>56</w:t>
            </w:r>
          </w:p>
        </w:tc>
        <w:tc>
          <w:tcPr>
            <w:tcW w:w="720" w:type="dxa"/>
          </w:tcPr>
          <w:p w:rsidR="00000000" w:rsidRDefault="00764533">
            <w:pPr>
              <w:spacing w:line="400" w:lineRule="exact"/>
              <w:jc w:val="center"/>
              <w:rPr>
                <w:rFonts w:hint="eastAsia"/>
                <w:sz w:val="18"/>
              </w:rPr>
            </w:pPr>
            <w:r>
              <w:rPr>
                <w:rFonts w:hint="eastAsia"/>
                <w:sz w:val="18"/>
              </w:rPr>
              <w:t>6 346</w:t>
            </w:r>
          </w:p>
        </w:tc>
        <w:tc>
          <w:tcPr>
            <w:tcW w:w="720" w:type="dxa"/>
          </w:tcPr>
          <w:p w:rsidR="00000000" w:rsidRDefault="00764533">
            <w:pPr>
              <w:spacing w:line="400" w:lineRule="exact"/>
              <w:jc w:val="center"/>
              <w:rPr>
                <w:rFonts w:hint="eastAsia"/>
                <w:sz w:val="18"/>
              </w:rPr>
            </w:pPr>
            <w:r>
              <w:rPr>
                <w:rFonts w:hint="eastAsia"/>
                <w:sz w:val="18"/>
              </w:rPr>
              <w:t>3 485</w:t>
            </w:r>
          </w:p>
        </w:tc>
        <w:tc>
          <w:tcPr>
            <w:tcW w:w="720" w:type="dxa"/>
          </w:tcPr>
          <w:p w:rsidR="00000000" w:rsidRDefault="00764533">
            <w:pPr>
              <w:spacing w:line="400" w:lineRule="exact"/>
              <w:jc w:val="center"/>
              <w:rPr>
                <w:rFonts w:hint="eastAsia"/>
                <w:sz w:val="18"/>
              </w:rPr>
            </w:pPr>
            <w:r>
              <w:rPr>
                <w:rFonts w:hint="eastAsia"/>
                <w:sz w:val="18"/>
              </w:rPr>
              <w:t>55</w:t>
            </w:r>
          </w:p>
        </w:tc>
        <w:tc>
          <w:tcPr>
            <w:tcW w:w="840" w:type="dxa"/>
          </w:tcPr>
          <w:p w:rsidR="00000000" w:rsidRDefault="00764533">
            <w:pPr>
              <w:spacing w:line="400" w:lineRule="exact"/>
              <w:jc w:val="center"/>
              <w:rPr>
                <w:rFonts w:hint="eastAsia"/>
                <w:sz w:val="18"/>
              </w:rPr>
            </w:pPr>
            <w:r>
              <w:rPr>
                <w:rFonts w:hint="eastAsia"/>
                <w:sz w:val="18"/>
              </w:rPr>
              <w:t>4 762</w:t>
            </w:r>
          </w:p>
        </w:tc>
        <w:tc>
          <w:tcPr>
            <w:tcW w:w="658" w:type="dxa"/>
          </w:tcPr>
          <w:p w:rsidR="00000000" w:rsidRDefault="00764533">
            <w:pPr>
              <w:spacing w:line="400" w:lineRule="exact"/>
              <w:jc w:val="center"/>
              <w:rPr>
                <w:rFonts w:hint="eastAsia"/>
                <w:sz w:val="18"/>
              </w:rPr>
            </w:pPr>
            <w:r>
              <w:rPr>
                <w:rFonts w:hint="eastAsia"/>
                <w:sz w:val="18"/>
              </w:rPr>
              <w:t>2 350</w:t>
            </w:r>
          </w:p>
        </w:tc>
      </w:tr>
    </w:tbl>
    <w:p w:rsidR="00000000" w:rsidRDefault="00764533">
      <w:pPr>
        <w:spacing w:beforeLines="50" w:before="120" w:afterLines="50" w:after="120" w:line="320" w:lineRule="exact"/>
        <w:rPr>
          <w:rFonts w:ascii="KaiTi_GB2312" w:eastAsia="KaiTi_GB2312" w:hint="eastAsia"/>
          <w:sz w:val="18"/>
        </w:rPr>
      </w:pPr>
      <w:r>
        <w:rPr>
          <w:rFonts w:ascii="KaiTi_GB2312" w:eastAsia="KaiTi_GB2312"/>
          <w:sz w:val="18"/>
        </w:rPr>
        <w:t>*</w:t>
      </w:r>
      <w:r>
        <w:rPr>
          <w:rFonts w:ascii="KaiTi_GB2312" w:eastAsia="KaiTi_GB2312" w:hint="eastAsia"/>
          <w:sz w:val="18"/>
        </w:rPr>
        <w:t>1999</w:t>
      </w:r>
      <w:r>
        <w:rPr>
          <w:rFonts w:ascii="KaiTi_GB2312" w:eastAsia="KaiTi_GB2312" w:hint="eastAsia"/>
          <w:sz w:val="18"/>
        </w:rPr>
        <w:t>和</w:t>
      </w:r>
      <w:r>
        <w:rPr>
          <w:rFonts w:ascii="KaiTi_GB2312" w:eastAsia="KaiTi_GB2312" w:hint="eastAsia"/>
          <w:sz w:val="18"/>
        </w:rPr>
        <w:t>2000</w:t>
      </w:r>
      <w:r>
        <w:rPr>
          <w:rFonts w:ascii="KaiTi_GB2312" w:eastAsia="KaiTi_GB2312" w:hint="eastAsia"/>
          <w:sz w:val="18"/>
        </w:rPr>
        <w:t>年的数字为估计数</w:t>
      </w:r>
      <w:r>
        <w:rPr>
          <w:rFonts w:ascii="KaiTi_GB2312" w:eastAsia="KaiTi_GB2312"/>
          <w:sz w:val="18"/>
        </w:rPr>
        <w:t xml:space="preserve">       </w:t>
      </w:r>
    </w:p>
    <w:p w:rsidR="00000000" w:rsidRDefault="00764533">
      <w:pPr>
        <w:spacing w:afterLines="50" w:after="120" w:line="320" w:lineRule="exact"/>
        <w:rPr>
          <w:rFonts w:ascii="KaiTi_GB2312" w:eastAsia="KaiTi_GB2312" w:hint="eastAsia"/>
          <w:sz w:val="18"/>
        </w:rPr>
      </w:pPr>
      <w:r>
        <w:rPr>
          <w:rFonts w:ascii="KaiTi_GB2312" w:eastAsia="KaiTi_GB2312" w:hint="eastAsia"/>
          <w:sz w:val="18"/>
        </w:rPr>
        <w:t>资料来源：劳工部</w:t>
      </w:r>
    </w:p>
    <w:p w:rsidR="00000000" w:rsidRDefault="00764533">
      <w:pPr>
        <w:pStyle w:val="Date"/>
        <w:spacing w:line="320" w:lineRule="exact"/>
        <w:rPr>
          <w:rFonts w:ascii="KaiTi_GB2312" w:eastAsia="KaiTi_GB2312" w:hint="eastAsia"/>
        </w:rPr>
      </w:pPr>
    </w:p>
    <w:p w:rsidR="00000000" w:rsidRDefault="00764533">
      <w:pPr>
        <w:spacing w:after="240" w:line="360" w:lineRule="exact"/>
        <w:ind w:left="210" w:firstLine="210"/>
        <w:rPr>
          <w:rFonts w:ascii="KaiTi_GB2312" w:eastAsia="KaiTi_GB2312" w:hint="eastAsia"/>
          <w:u w:val="single"/>
        </w:rPr>
      </w:pPr>
      <w:r>
        <w:rPr>
          <w:rFonts w:ascii="KaiTi_GB2312" w:eastAsia="KaiTi_GB2312" w:hint="eastAsia"/>
          <w:u w:val="single"/>
        </w:rPr>
        <w:t>表</w:t>
      </w:r>
      <w:r>
        <w:rPr>
          <w:rFonts w:ascii="KaiTi_GB2312" w:eastAsia="KaiTi_GB2312" w:hint="eastAsia"/>
          <w:u w:val="single"/>
        </w:rPr>
        <w:t>1</w:t>
      </w:r>
    </w:p>
    <w:p w:rsidR="00000000" w:rsidRDefault="00764533">
      <w:pPr>
        <w:spacing w:after="240" w:line="240" w:lineRule="exact"/>
        <w:ind w:firstLine="425"/>
        <w:rPr>
          <w:rFonts w:hint="eastAsia"/>
        </w:rPr>
      </w:pPr>
      <w:r>
        <w:rPr>
          <w:rFonts w:ascii="SimHei" w:eastAsia="SimHei" w:hint="eastAsia"/>
        </w:rPr>
        <w:t>补贴项目</w:t>
      </w:r>
      <w:r>
        <w:rPr>
          <w:rFonts w:ascii="SimHei" w:eastAsia="SimHei" w:hint="eastAsia"/>
        </w:rPr>
        <w:t>1</w:t>
      </w:r>
      <w:r>
        <w:rPr>
          <w:rFonts w:hint="eastAsia"/>
        </w:rPr>
        <w:t>＝残障或智障者</w:t>
      </w:r>
    </w:p>
    <w:p w:rsidR="00000000" w:rsidRDefault="00764533">
      <w:pPr>
        <w:spacing w:after="240" w:line="240" w:lineRule="exact"/>
        <w:ind w:firstLine="425"/>
        <w:rPr>
          <w:rFonts w:hint="eastAsia"/>
        </w:rPr>
      </w:pPr>
      <w:r>
        <w:rPr>
          <w:rFonts w:ascii="SimHei" w:eastAsia="SimHei" w:hint="eastAsia"/>
        </w:rPr>
        <w:t>补贴项目</w:t>
      </w:r>
      <w:r>
        <w:rPr>
          <w:rFonts w:ascii="SimHei" w:eastAsia="SimHei" w:hint="eastAsia"/>
        </w:rPr>
        <w:t>2</w:t>
      </w:r>
      <w:r>
        <w:rPr>
          <w:rFonts w:hint="eastAsia"/>
        </w:rPr>
        <w:t>＝难民、移民、遣返者和具有文化或宗教特殊性的人</w:t>
      </w:r>
    </w:p>
    <w:p w:rsidR="00000000" w:rsidRDefault="00764533">
      <w:pPr>
        <w:spacing w:after="240" w:line="240" w:lineRule="exact"/>
        <w:ind w:firstLine="425"/>
        <w:rPr>
          <w:rFonts w:hint="eastAsia"/>
          <w:color w:val="000000"/>
        </w:rPr>
      </w:pPr>
      <w:r>
        <w:rPr>
          <w:rFonts w:ascii="SimHei" w:eastAsia="SimHei" w:hint="eastAsia"/>
        </w:rPr>
        <w:t>补贴项目</w:t>
      </w:r>
      <w:r>
        <w:rPr>
          <w:rFonts w:ascii="SimHei" w:eastAsia="SimHei" w:hint="eastAsia"/>
        </w:rPr>
        <w:t>3</w:t>
      </w:r>
      <w:r>
        <w:rPr>
          <w:rFonts w:hint="eastAsia"/>
          <w:color w:val="000000"/>
        </w:rPr>
        <w:t>＝囚犯、监狱释放犯和少年犯、单亲家庭家长、边远山区或海岛地区居民、戒毒者、治愈病人。</w:t>
      </w:r>
    </w:p>
    <w:p w:rsidR="00000000" w:rsidRDefault="00764533">
      <w:pPr>
        <w:spacing w:after="240" w:line="360" w:lineRule="exact"/>
        <w:ind w:firstLine="425"/>
        <w:rPr>
          <w:rFonts w:hint="eastAsia"/>
        </w:rPr>
      </w:pPr>
      <w:r>
        <w:rPr>
          <w:rFonts w:hint="eastAsia"/>
        </w:rPr>
        <w:t>补贴方案：新工作和新企业面向在</w:t>
      </w:r>
      <w:r>
        <w:rPr>
          <w:rFonts w:hint="eastAsia"/>
        </w:rPr>
        <w:t>1996-1999</w:t>
      </w:r>
      <w:r>
        <w:rPr>
          <w:rFonts w:hint="eastAsia"/>
        </w:rPr>
        <w:t>年间在“与排斥在劳动力市场之外现象做斗争”业务方案中接受过培训或受益的人</w:t>
      </w:r>
      <w:r>
        <w:t>*</w:t>
      </w:r>
      <w:r>
        <w:rPr>
          <w:rFonts w:hint="eastAsia"/>
        </w:rPr>
        <w:t>。</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1</w:t>
      </w:r>
      <w:r>
        <w:rPr>
          <w:rFonts w:hint="eastAsia"/>
        </w:rPr>
        <w:t>．</w:t>
      </w:r>
      <w:r>
        <w:rPr>
          <w:rFonts w:hint="eastAsia"/>
        </w:rPr>
        <w:tab/>
      </w:r>
      <w:r>
        <w:rPr>
          <w:rFonts w:hint="eastAsia"/>
        </w:rPr>
        <w:t>新工作：雇主补贴的期限定为</w:t>
      </w:r>
      <w:r>
        <w:rPr>
          <w:rFonts w:hint="eastAsia"/>
        </w:rPr>
        <w:t>24</w:t>
      </w:r>
      <w:r>
        <w:rPr>
          <w:rFonts w:hint="eastAsia"/>
        </w:rPr>
        <w:t>个月。发放给雇主的基本补贴金额为雇用一人每日补贴</w:t>
      </w:r>
      <w:r>
        <w:rPr>
          <w:rFonts w:hint="eastAsia"/>
        </w:rPr>
        <w:t>7</w:t>
      </w:r>
      <w:r>
        <w:t xml:space="preserve"> </w:t>
      </w:r>
      <w:r>
        <w:rPr>
          <w:rFonts w:hint="eastAsia"/>
        </w:rPr>
        <w:t>000</w:t>
      </w:r>
      <w:r>
        <w:rPr>
          <w:rFonts w:hint="eastAsia"/>
        </w:rPr>
        <w:t>德拉克马：如果雇用的是妇女，另加</w:t>
      </w:r>
      <w:r>
        <w:rPr>
          <w:rFonts w:hint="eastAsia"/>
        </w:rPr>
        <w:t>500</w:t>
      </w:r>
      <w:r>
        <w:rPr>
          <w:rFonts w:hint="eastAsia"/>
        </w:rPr>
        <w:t>德拉克马。</w:t>
      </w:r>
    </w:p>
    <w:p w:rsidR="00000000" w:rsidRDefault="00764533" w:rsidP="00764533">
      <w:pPr>
        <w:tabs>
          <w:tab w:val="left" w:pos="960"/>
        </w:tabs>
        <w:spacing w:after="240" w:line="360" w:lineRule="exact"/>
        <w:ind w:leftChars="228" w:left="31680" w:hangingChars="229" w:firstLine="31680"/>
        <w:rPr>
          <w:rFonts w:hint="eastAsia"/>
        </w:rPr>
      </w:pPr>
      <w:r>
        <w:rPr>
          <w:rFonts w:hint="eastAsia"/>
        </w:rPr>
        <w:t>2</w:t>
      </w:r>
      <w:r>
        <w:rPr>
          <w:rFonts w:hint="eastAsia"/>
        </w:rPr>
        <w:t>．</w:t>
      </w:r>
      <w:r>
        <w:rPr>
          <w:rFonts w:hint="eastAsia"/>
        </w:rPr>
        <w:tab/>
      </w:r>
      <w:r>
        <w:rPr>
          <w:rFonts w:hint="eastAsia"/>
        </w:rPr>
        <w:t>新企业：列入本项目的每个新企业领取的基本补贴为</w:t>
      </w:r>
      <w:r>
        <w:rPr>
          <w:rFonts w:hint="eastAsia"/>
        </w:rPr>
        <w:t>300</w:t>
      </w:r>
      <w:r>
        <w:rPr>
          <w:rFonts w:hint="eastAsia"/>
        </w:rPr>
        <w:t>万德拉克马，如果有关人员是妇女，另加</w:t>
      </w:r>
      <w:r>
        <w:rPr>
          <w:rFonts w:hint="eastAsia"/>
        </w:rPr>
        <w:t>30</w:t>
      </w:r>
      <w:r>
        <w:rPr>
          <w:rFonts w:hint="eastAsia"/>
        </w:rPr>
        <w:t>万德拉克马。</w:t>
      </w:r>
    </w:p>
    <w:p w:rsidR="00000000" w:rsidRDefault="00764533">
      <w:pPr>
        <w:spacing w:after="240" w:line="360" w:lineRule="exact"/>
        <w:ind w:firstLine="425"/>
        <w:rPr>
          <w:rFonts w:hint="eastAsia"/>
        </w:rPr>
      </w:pPr>
      <w:r>
        <w:rPr>
          <w:rFonts w:hint="eastAsia"/>
        </w:rPr>
        <w:t>人们注意到，已有</w:t>
      </w:r>
      <w:r>
        <w:rPr>
          <w:rFonts w:hint="eastAsia"/>
        </w:rPr>
        <w:t>900</w:t>
      </w:r>
      <w:r>
        <w:rPr>
          <w:rFonts w:hint="eastAsia"/>
        </w:rPr>
        <w:t>人在此项目框架内受益并接受过培训，并从</w:t>
      </w:r>
      <w:r>
        <w:rPr>
          <w:rFonts w:hint="eastAsia"/>
        </w:rPr>
        <w:t>1999</w:t>
      </w:r>
      <w:r>
        <w:rPr>
          <w:rFonts w:hint="eastAsia"/>
        </w:rPr>
        <w:t>年至今被纳入有关的就业补贴方案中，其中妇女占</w:t>
      </w:r>
      <w:r>
        <w:t>76%</w:t>
      </w:r>
      <w:r>
        <w:rPr>
          <w:rFonts w:hint="eastAsia"/>
        </w:rPr>
        <w:t>；</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新工作和新企业补贴项目面向在共同体“就</w:t>
      </w:r>
      <w:r>
        <w:rPr>
          <w:rFonts w:ascii="SimSun" w:hAnsi="SimSun" w:hint="eastAsia"/>
        </w:rPr>
        <w:t>业”倡议（名为“</w:t>
      </w:r>
      <w:r>
        <w:rPr>
          <w:rFonts w:ascii="SimSun" w:hAnsi="SimSun" w:hint="eastAsia"/>
        </w:rPr>
        <w:t>HORIZON</w:t>
      </w:r>
      <w:r>
        <w:rPr>
          <w:rFonts w:ascii="SimSun" w:hAnsi="SimSun" w:hint="eastAsia"/>
        </w:rPr>
        <w:t>－</w:t>
      </w:r>
      <w:r>
        <w:rPr>
          <w:rFonts w:ascii="SimSun" w:hAnsi="SimSun" w:hint="eastAsia"/>
        </w:rPr>
        <w:t>NOW</w:t>
      </w:r>
      <w:r>
        <w:rPr>
          <w:rFonts w:ascii="SimSun" w:hAnsi="SimSun" w:hint="eastAsia"/>
        </w:rPr>
        <w:t>－</w:t>
      </w:r>
      <w:r>
        <w:rPr>
          <w:rFonts w:ascii="SimSun" w:hAnsi="SimSun" w:hint="eastAsia"/>
        </w:rPr>
        <w:t>YOUTHSTART</w:t>
      </w:r>
      <w:r>
        <w:rPr>
          <w:rFonts w:ascii="SimSun" w:hAnsi="SimSun" w:hint="eastAsia"/>
        </w:rPr>
        <w:t>－</w:t>
      </w:r>
      <w:r>
        <w:rPr>
          <w:rFonts w:ascii="SimSun" w:hAnsi="SimSun" w:hint="eastAsia"/>
        </w:rPr>
        <w:t>INTEGRA</w:t>
      </w:r>
      <w:r>
        <w:rPr>
          <w:rFonts w:ascii="SimSun" w:hAnsi="SimSun" w:hint="eastAsia"/>
        </w:rPr>
        <w:t>”的项目</w:t>
      </w:r>
      <w:r>
        <w:rPr>
          <w:rFonts w:ascii="SimSun" w:hAnsi="SimSun"/>
        </w:rPr>
        <w:t>*</w:t>
      </w:r>
      <w:r>
        <w:rPr>
          <w:rFonts w:ascii="SimSun" w:hAnsi="SimSun" w:hint="eastAsia"/>
        </w:rPr>
        <w:t>）框架内接受培训者和受益对象。</w:t>
      </w:r>
      <w:r>
        <w:rPr>
          <w:rFonts w:ascii="SimSun" w:hAnsi="SimSun"/>
        </w:rPr>
        <w:t>NOW</w:t>
      </w:r>
      <w:r>
        <w:rPr>
          <w:rFonts w:ascii="SimSun" w:hAnsi="SimSun" w:hint="eastAsia"/>
        </w:rPr>
        <w:t>(</w:t>
      </w:r>
      <w:r>
        <w:rPr>
          <w:rFonts w:ascii="SimSun" w:hAnsi="SimSun" w:hint="eastAsia"/>
        </w:rPr>
        <w:t>妇女的新机会</w:t>
      </w:r>
      <w:r>
        <w:rPr>
          <w:rFonts w:ascii="SimSun" w:hAnsi="SimSun" w:hint="eastAsia"/>
        </w:rPr>
        <w:t>)</w:t>
      </w:r>
      <w:r>
        <w:rPr>
          <w:rFonts w:ascii="SimSun" w:hAnsi="SimSun" w:hint="eastAsia"/>
        </w:rPr>
        <w:t>项目只涉及到妇女，旨在职业指导、培训、就业、走上管理岗位和有保证的职业发展方面，促使妇女获得平等机会；</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研究指出，总共有</w:t>
      </w:r>
      <w:r>
        <w:rPr>
          <w:rFonts w:ascii="SimSun" w:hAnsi="SimSun" w:hint="eastAsia"/>
        </w:rPr>
        <w:t>780</w:t>
      </w:r>
      <w:r>
        <w:rPr>
          <w:rFonts w:ascii="SimSun" w:hAnsi="SimSun" w:hint="eastAsia"/>
        </w:rPr>
        <w:t>人在上述倡议中受益和接受了培训，并且被纳入就业补贴方案，其中妇女占</w:t>
      </w:r>
      <w:r>
        <w:rPr>
          <w:rFonts w:ascii="SimSun" w:hAnsi="SimSun"/>
        </w:rPr>
        <w:t>68.5%</w:t>
      </w:r>
      <w:r>
        <w:rPr>
          <w:rFonts w:ascii="SimSun" w:hAnsi="SimSun" w:hint="eastAsia"/>
        </w:rPr>
        <w:t>。</w:t>
      </w:r>
    </w:p>
    <w:tbl>
      <w:tblPr>
        <w:tblW w:w="0" w:type="auto"/>
        <w:jc w:val="center"/>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5"/>
        <w:gridCol w:w="928"/>
        <w:gridCol w:w="928"/>
        <w:gridCol w:w="928"/>
        <w:gridCol w:w="928"/>
        <w:gridCol w:w="928"/>
        <w:gridCol w:w="928"/>
        <w:gridCol w:w="928"/>
        <w:gridCol w:w="928"/>
        <w:gridCol w:w="933"/>
      </w:tblGrid>
      <w:tr w:rsidR="00000000">
        <w:tblPrEx>
          <w:tblCellMar>
            <w:top w:w="0" w:type="dxa"/>
            <w:bottom w:w="0" w:type="dxa"/>
          </w:tblCellMar>
        </w:tblPrEx>
        <w:trPr>
          <w:cantSplit/>
          <w:jc w:val="center"/>
        </w:trPr>
        <w:tc>
          <w:tcPr>
            <w:tcW w:w="9762" w:type="dxa"/>
            <w:gridSpan w:val="10"/>
          </w:tcPr>
          <w:p w:rsidR="00000000" w:rsidRDefault="00764533">
            <w:pPr>
              <w:spacing w:line="360" w:lineRule="exact"/>
              <w:jc w:val="center"/>
              <w:rPr>
                <w:rFonts w:eastAsia="SimHei" w:hint="eastAsia"/>
              </w:rPr>
            </w:pPr>
            <w:r>
              <w:rPr>
                <w:rFonts w:eastAsia="SimHei" w:hint="eastAsia"/>
              </w:rPr>
              <w:t>方案一总数据表</w:t>
            </w:r>
          </w:p>
        </w:tc>
      </w:tr>
      <w:tr w:rsidR="00000000">
        <w:tblPrEx>
          <w:tblCellMar>
            <w:top w:w="0" w:type="dxa"/>
            <w:bottom w:w="0" w:type="dxa"/>
          </w:tblCellMar>
        </w:tblPrEx>
        <w:trPr>
          <w:cantSplit/>
          <w:jc w:val="center"/>
        </w:trPr>
        <w:tc>
          <w:tcPr>
            <w:tcW w:w="9762" w:type="dxa"/>
            <w:gridSpan w:val="10"/>
          </w:tcPr>
          <w:p w:rsidR="00000000" w:rsidRDefault="00764533">
            <w:pPr>
              <w:spacing w:line="360" w:lineRule="exact"/>
              <w:jc w:val="center"/>
              <w:rPr>
                <w:rFonts w:eastAsia="SimHei" w:hint="eastAsia"/>
              </w:rPr>
            </w:pPr>
            <w:r>
              <w:rPr>
                <w:rFonts w:eastAsia="SimHei" w:hint="eastAsia"/>
              </w:rPr>
              <w:t>方案一增强职业融合的能力</w:t>
            </w:r>
          </w:p>
        </w:tc>
      </w:tr>
      <w:tr w:rsidR="00000000">
        <w:tblPrEx>
          <w:tblCellMar>
            <w:top w:w="0" w:type="dxa"/>
            <w:bottom w:w="0" w:type="dxa"/>
          </w:tblCellMar>
        </w:tblPrEx>
        <w:trPr>
          <w:cantSplit/>
          <w:jc w:val="center"/>
        </w:trPr>
        <w:tc>
          <w:tcPr>
            <w:tcW w:w="1405" w:type="dxa"/>
          </w:tcPr>
          <w:p w:rsidR="00000000" w:rsidRDefault="00764533">
            <w:pPr>
              <w:spacing w:line="360" w:lineRule="exact"/>
              <w:jc w:val="center"/>
              <w:rPr>
                <w:rFonts w:hint="eastAsia"/>
                <w:sz w:val="18"/>
              </w:rPr>
            </w:pPr>
          </w:p>
        </w:tc>
        <w:tc>
          <w:tcPr>
            <w:tcW w:w="2784" w:type="dxa"/>
            <w:gridSpan w:val="3"/>
          </w:tcPr>
          <w:p w:rsidR="00000000" w:rsidRDefault="00764533">
            <w:pPr>
              <w:spacing w:line="360" w:lineRule="exact"/>
              <w:jc w:val="center"/>
              <w:rPr>
                <w:rFonts w:hint="eastAsia"/>
                <w:sz w:val="18"/>
              </w:rPr>
            </w:pPr>
            <w:r>
              <w:rPr>
                <w:rFonts w:hint="eastAsia"/>
                <w:sz w:val="18"/>
              </w:rPr>
              <w:t>1998</w:t>
            </w:r>
          </w:p>
        </w:tc>
        <w:tc>
          <w:tcPr>
            <w:tcW w:w="2784" w:type="dxa"/>
            <w:gridSpan w:val="3"/>
          </w:tcPr>
          <w:p w:rsidR="00000000" w:rsidRDefault="00764533">
            <w:pPr>
              <w:spacing w:line="360" w:lineRule="exact"/>
              <w:jc w:val="center"/>
              <w:rPr>
                <w:rFonts w:hint="eastAsia"/>
                <w:sz w:val="18"/>
              </w:rPr>
            </w:pPr>
            <w:r>
              <w:rPr>
                <w:rFonts w:hint="eastAsia"/>
                <w:sz w:val="18"/>
              </w:rPr>
              <w:t>1999</w:t>
            </w:r>
          </w:p>
        </w:tc>
        <w:tc>
          <w:tcPr>
            <w:tcW w:w="2789" w:type="dxa"/>
            <w:gridSpan w:val="3"/>
          </w:tcPr>
          <w:p w:rsidR="00000000" w:rsidRDefault="00764533">
            <w:pPr>
              <w:spacing w:line="360" w:lineRule="exact"/>
              <w:jc w:val="center"/>
              <w:rPr>
                <w:rFonts w:hint="eastAsia"/>
                <w:sz w:val="18"/>
              </w:rPr>
            </w:pPr>
            <w:r>
              <w:rPr>
                <w:rFonts w:hint="eastAsia"/>
                <w:sz w:val="18"/>
              </w:rPr>
              <w:t>2000</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p>
        </w:tc>
        <w:tc>
          <w:tcPr>
            <w:tcW w:w="928" w:type="dxa"/>
          </w:tcPr>
          <w:p w:rsidR="00000000" w:rsidRDefault="00764533">
            <w:pPr>
              <w:spacing w:line="360" w:lineRule="exact"/>
              <w:jc w:val="center"/>
              <w:rPr>
                <w:rFonts w:hint="eastAsia"/>
                <w:sz w:val="18"/>
              </w:rPr>
            </w:pPr>
            <w:r>
              <w:rPr>
                <w:rFonts w:hint="eastAsia"/>
                <w:sz w:val="18"/>
              </w:rPr>
              <w:t>男</w:t>
            </w:r>
            <w:r>
              <w:rPr>
                <w:rFonts w:hint="eastAsia"/>
                <w:sz w:val="18"/>
              </w:rPr>
              <w:t>/</w:t>
            </w:r>
            <w:r>
              <w:rPr>
                <w:rFonts w:hint="eastAsia"/>
                <w:sz w:val="18"/>
              </w:rPr>
              <w:t>女</w:t>
            </w:r>
          </w:p>
        </w:tc>
        <w:tc>
          <w:tcPr>
            <w:tcW w:w="928" w:type="dxa"/>
          </w:tcPr>
          <w:p w:rsidR="00000000" w:rsidRDefault="00764533">
            <w:pPr>
              <w:spacing w:line="360" w:lineRule="exact"/>
              <w:jc w:val="center"/>
              <w:rPr>
                <w:rFonts w:hint="eastAsia"/>
                <w:sz w:val="18"/>
              </w:rPr>
            </w:pPr>
            <w:r>
              <w:rPr>
                <w:rFonts w:hint="eastAsia"/>
                <w:sz w:val="18"/>
              </w:rPr>
              <w:t>女</w:t>
            </w:r>
          </w:p>
        </w:tc>
        <w:tc>
          <w:tcPr>
            <w:tcW w:w="928" w:type="dxa"/>
          </w:tcPr>
          <w:p w:rsidR="00000000" w:rsidRDefault="00764533">
            <w:pPr>
              <w:spacing w:line="360" w:lineRule="exact"/>
              <w:jc w:val="center"/>
              <w:rPr>
                <w:rFonts w:hint="eastAsia"/>
                <w:sz w:val="18"/>
              </w:rPr>
            </w:pPr>
            <w:r>
              <w:rPr>
                <w:rFonts w:hint="eastAsia"/>
                <w:sz w:val="18"/>
              </w:rPr>
              <w:t>妇女的</w:t>
            </w:r>
            <w:r>
              <w:rPr>
                <w:rFonts w:hint="eastAsia"/>
                <w:sz w:val="18"/>
              </w:rPr>
              <w:t>%</w:t>
            </w:r>
          </w:p>
        </w:tc>
        <w:tc>
          <w:tcPr>
            <w:tcW w:w="928" w:type="dxa"/>
          </w:tcPr>
          <w:p w:rsidR="00000000" w:rsidRDefault="00764533">
            <w:pPr>
              <w:spacing w:line="360" w:lineRule="exact"/>
              <w:jc w:val="center"/>
              <w:rPr>
                <w:rFonts w:hint="eastAsia"/>
                <w:sz w:val="18"/>
              </w:rPr>
            </w:pPr>
            <w:r>
              <w:rPr>
                <w:rFonts w:hint="eastAsia"/>
                <w:sz w:val="18"/>
              </w:rPr>
              <w:t>男</w:t>
            </w:r>
            <w:r>
              <w:rPr>
                <w:rFonts w:hint="eastAsia"/>
                <w:sz w:val="18"/>
              </w:rPr>
              <w:t>/</w:t>
            </w:r>
            <w:r>
              <w:rPr>
                <w:rFonts w:hint="eastAsia"/>
                <w:sz w:val="18"/>
              </w:rPr>
              <w:t>女</w:t>
            </w:r>
          </w:p>
        </w:tc>
        <w:tc>
          <w:tcPr>
            <w:tcW w:w="928" w:type="dxa"/>
          </w:tcPr>
          <w:p w:rsidR="00000000" w:rsidRDefault="00764533">
            <w:pPr>
              <w:spacing w:line="360" w:lineRule="exact"/>
              <w:jc w:val="center"/>
              <w:rPr>
                <w:rFonts w:hint="eastAsia"/>
                <w:sz w:val="18"/>
              </w:rPr>
            </w:pPr>
            <w:r>
              <w:rPr>
                <w:rFonts w:hint="eastAsia"/>
                <w:sz w:val="18"/>
              </w:rPr>
              <w:t>女</w:t>
            </w:r>
          </w:p>
        </w:tc>
        <w:tc>
          <w:tcPr>
            <w:tcW w:w="928" w:type="dxa"/>
          </w:tcPr>
          <w:p w:rsidR="00000000" w:rsidRDefault="00764533">
            <w:pPr>
              <w:spacing w:line="360" w:lineRule="exact"/>
              <w:jc w:val="center"/>
              <w:rPr>
                <w:rFonts w:hint="eastAsia"/>
                <w:sz w:val="18"/>
              </w:rPr>
            </w:pPr>
            <w:r>
              <w:rPr>
                <w:rFonts w:hint="eastAsia"/>
                <w:sz w:val="18"/>
              </w:rPr>
              <w:t>妇女的</w:t>
            </w:r>
            <w:r>
              <w:rPr>
                <w:rFonts w:hint="eastAsia"/>
                <w:sz w:val="18"/>
              </w:rPr>
              <w:t>%</w:t>
            </w:r>
          </w:p>
        </w:tc>
        <w:tc>
          <w:tcPr>
            <w:tcW w:w="928" w:type="dxa"/>
          </w:tcPr>
          <w:p w:rsidR="00000000" w:rsidRDefault="00764533">
            <w:pPr>
              <w:spacing w:line="360" w:lineRule="exact"/>
              <w:jc w:val="center"/>
              <w:rPr>
                <w:rFonts w:hint="eastAsia"/>
                <w:sz w:val="18"/>
              </w:rPr>
            </w:pPr>
            <w:r>
              <w:rPr>
                <w:rFonts w:hint="eastAsia"/>
                <w:sz w:val="18"/>
              </w:rPr>
              <w:t>男</w:t>
            </w:r>
            <w:r>
              <w:rPr>
                <w:rFonts w:hint="eastAsia"/>
                <w:sz w:val="18"/>
              </w:rPr>
              <w:t>/</w:t>
            </w:r>
            <w:r>
              <w:rPr>
                <w:rFonts w:hint="eastAsia"/>
                <w:sz w:val="18"/>
              </w:rPr>
              <w:t>女</w:t>
            </w:r>
          </w:p>
        </w:tc>
        <w:tc>
          <w:tcPr>
            <w:tcW w:w="928" w:type="dxa"/>
          </w:tcPr>
          <w:p w:rsidR="00000000" w:rsidRDefault="00764533">
            <w:pPr>
              <w:spacing w:line="360" w:lineRule="exact"/>
              <w:jc w:val="center"/>
              <w:rPr>
                <w:rFonts w:hint="eastAsia"/>
                <w:sz w:val="18"/>
              </w:rPr>
            </w:pPr>
            <w:r>
              <w:rPr>
                <w:rFonts w:hint="eastAsia"/>
                <w:sz w:val="18"/>
              </w:rPr>
              <w:t>女</w:t>
            </w:r>
          </w:p>
        </w:tc>
        <w:tc>
          <w:tcPr>
            <w:tcW w:w="933" w:type="dxa"/>
          </w:tcPr>
          <w:p w:rsidR="00000000" w:rsidRDefault="00764533">
            <w:pPr>
              <w:spacing w:line="360" w:lineRule="exact"/>
              <w:jc w:val="center"/>
              <w:rPr>
                <w:rFonts w:hint="eastAsia"/>
                <w:sz w:val="18"/>
              </w:rPr>
            </w:pPr>
            <w:r>
              <w:rPr>
                <w:rFonts w:hint="eastAsia"/>
                <w:sz w:val="18"/>
              </w:rPr>
              <w:t>妇女的</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K1</w:t>
            </w:r>
          </w:p>
        </w:tc>
        <w:tc>
          <w:tcPr>
            <w:tcW w:w="928" w:type="dxa"/>
          </w:tcPr>
          <w:p w:rsidR="00000000" w:rsidRDefault="00764533">
            <w:pPr>
              <w:spacing w:line="360" w:lineRule="exact"/>
              <w:jc w:val="right"/>
              <w:rPr>
                <w:sz w:val="18"/>
              </w:rPr>
            </w:pPr>
            <w:r>
              <w:rPr>
                <w:sz w:val="18"/>
              </w:rPr>
              <w:t>108</w:t>
            </w:r>
            <w:r>
              <w:rPr>
                <w:rFonts w:hint="eastAsia"/>
                <w:sz w:val="18"/>
              </w:rPr>
              <w:t xml:space="preserve"> </w:t>
            </w:r>
            <w:r>
              <w:rPr>
                <w:sz w:val="18"/>
              </w:rPr>
              <w:t>55</w:t>
            </w:r>
            <w:r>
              <w:rPr>
                <w:sz w:val="18"/>
              </w:rPr>
              <w:t>0</w:t>
            </w:r>
          </w:p>
        </w:tc>
        <w:tc>
          <w:tcPr>
            <w:tcW w:w="928" w:type="dxa"/>
          </w:tcPr>
          <w:p w:rsidR="00000000" w:rsidRDefault="00764533">
            <w:pPr>
              <w:spacing w:line="360" w:lineRule="exact"/>
              <w:jc w:val="right"/>
              <w:rPr>
                <w:sz w:val="18"/>
              </w:rPr>
            </w:pPr>
            <w:r>
              <w:rPr>
                <w:sz w:val="18"/>
              </w:rPr>
              <w:t>55</w:t>
            </w:r>
            <w:r>
              <w:rPr>
                <w:rFonts w:hint="eastAsia"/>
                <w:sz w:val="18"/>
              </w:rPr>
              <w:t xml:space="preserve"> </w:t>
            </w:r>
            <w:r>
              <w:rPr>
                <w:sz w:val="18"/>
              </w:rPr>
              <w:t>219</w:t>
            </w:r>
          </w:p>
        </w:tc>
        <w:tc>
          <w:tcPr>
            <w:tcW w:w="928" w:type="dxa"/>
          </w:tcPr>
          <w:p w:rsidR="00000000" w:rsidRDefault="00764533">
            <w:pPr>
              <w:spacing w:line="360" w:lineRule="exact"/>
              <w:jc w:val="center"/>
              <w:rPr>
                <w:sz w:val="18"/>
              </w:rPr>
            </w:pPr>
            <w:r>
              <w:rPr>
                <w:sz w:val="18"/>
              </w:rPr>
              <w:t>51</w:t>
            </w:r>
            <w:r>
              <w:rPr>
                <w:rFonts w:hint="eastAsia"/>
                <w:sz w:val="18"/>
              </w:rPr>
              <w:t>%</w:t>
            </w:r>
          </w:p>
        </w:tc>
        <w:tc>
          <w:tcPr>
            <w:tcW w:w="928" w:type="dxa"/>
          </w:tcPr>
          <w:p w:rsidR="00000000" w:rsidRDefault="00764533">
            <w:pPr>
              <w:spacing w:line="360" w:lineRule="exact"/>
              <w:jc w:val="right"/>
              <w:rPr>
                <w:sz w:val="18"/>
              </w:rPr>
            </w:pPr>
            <w:r>
              <w:rPr>
                <w:sz w:val="18"/>
              </w:rPr>
              <w:t>92</w:t>
            </w:r>
            <w:r>
              <w:rPr>
                <w:rFonts w:hint="eastAsia"/>
                <w:sz w:val="18"/>
              </w:rPr>
              <w:t xml:space="preserve"> </w:t>
            </w:r>
            <w:r>
              <w:rPr>
                <w:sz w:val="18"/>
              </w:rPr>
              <w:t>045</w:t>
            </w:r>
          </w:p>
        </w:tc>
        <w:tc>
          <w:tcPr>
            <w:tcW w:w="928" w:type="dxa"/>
          </w:tcPr>
          <w:p w:rsidR="00000000" w:rsidRDefault="00764533">
            <w:pPr>
              <w:spacing w:line="360" w:lineRule="exact"/>
              <w:jc w:val="right"/>
              <w:rPr>
                <w:sz w:val="18"/>
              </w:rPr>
            </w:pPr>
            <w:r>
              <w:rPr>
                <w:sz w:val="18"/>
              </w:rPr>
              <w:t>49</w:t>
            </w:r>
            <w:r>
              <w:rPr>
                <w:rFonts w:hint="eastAsia"/>
                <w:sz w:val="18"/>
              </w:rPr>
              <w:t xml:space="preserve"> </w:t>
            </w:r>
            <w:r>
              <w:rPr>
                <w:sz w:val="18"/>
              </w:rPr>
              <w:t>121</w:t>
            </w:r>
          </w:p>
        </w:tc>
        <w:tc>
          <w:tcPr>
            <w:tcW w:w="928" w:type="dxa"/>
          </w:tcPr>
          <w:p w:rsidR="00000000" w:rsidRDefault="00764533">
            <w:pPr>
              <w:spacing w:line="360" w:lineRule="exact"/>
              <w:jc w:val="right"/>
              <w:rPr>
                <w:sz w:val="18"/>
              </w:rPr>
            </w:pPr>
            <w:r>
              <w:rPr>
                <w:sz w:val="18"/>
              </w:rPr>
              <w:t>53</w:t>
            </w:r>
            <w:r>
              <w:rPr>
                <w:rFonts w:hint="eastAsia"/>
                <w:sz w:val="18"/>
              </w:rPr>
              <w:t>%</w:t>
            </w:r>
          </w:p>
        </w:tc>
        <w:tc>
          <w:tcPr>
            <w:tcW w:w="928" w:type="dxa"/>
          </w:tcPr>
          <w:p w:rsidR="00000000" w:rsidRDefault="00764533">
            <w:pPr>
              <w:spacing w:line="360" w:lineRule="exact"/>
              <w:jc w:val="right"/>
              <w:rPr>
                <w:sz w:val="18"/>
              </w:rPr>
            </w:pPr>
            <w:r>
              <w:rPr>
                <w:sz w:val="18"/>
              </w:rPr>
              <w:t>65</w:t>
            </w:r>
            <w:r>
              <w:rPr>
                <w:rFonts w:hint="eastAsia"/>
                <w:sz w:val="18"/>
              </w:rPr>
              <w:t xml:space="preserve"> </w:t>
            </w:r>
            <w:r>
              <w:rPr>
                <w:sz w:val="18"/>
              </w:rPr>
              <w:t>423</w:t>
            </w:r>
          </w:p>
        </w:tc>
        <w:tc>
          <w:tcPr>
            <w:tcW w:w="928" w:type="dxa"/>
          </w:tcPr>
          <w:p w:rsidR="00000000" w:rsidRDefault="00764533">
            <w:pPr>
              <w:spacing w:line="360" w:lineRule="exact"/>
              <w:jc w:val="right"/>
              <w:rPr>
                <w:sz w:val="18"/>
              </w:rPr>
            </w:pPr>
            <w:r>
              <w:rPr>
                <w:sz w:val="18"/>
              </w:rPr>
              <w:t>34.76</w:t>
            </w:r>
          </w:p>
        </w:tc>
        <w:tc>
          <w:tcPr>
            <w:tcW w:w="933" w:type="dxa"/>
          </w:tcPr>
          <w:p w:rsidR="00000000" w:rsidRDefault="00764533">
            <w:pPr>
              <w:spacing w:line="360" w:lineRule="exact"/>
              <w:jc w:val="center"/>
              <w:rPr>
                <w:sz w:val="18"/>
              </w:rPr>
            </w:pPr>
            <w:r>
              <w:rPr>
                <w:sz w:val="18"/>
              </w:rPr>
              <w:t>53</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K2</w:t>
            </w:r>
          </w:p>
        </w:tc>
        <w:tc>
          <w:tcPr>
            <w:tcW w:w="928" w:type="dxa"/>
          </w:tcPr>
          <w:p w:rsidR="00000000" w:rsidRDefault="00764533">
            <w:pPr>
              <w:spacing w:line="360" w:lineRule="exact"/>
              <w:jc w:val="right"/>
              <w:rPr>
                <w:sz w:val="18"/>
              </w:rPr>
            </w:pPr>
            <w:r>
              <w:rPr>
                <w:sz w:val="18"/>
              </w:rPr>
              <w:t>53</w:t>
            </w:r>
            <w:r>
              <w:rPr>
                <w:rFonts w:hint="eastAsia"/>
                <w:sz w:val="18"/>
              </w:rPr>
              <w:t xml:space="preserve"> </w:t>
            </w:r>
            <w:r>
              <w:rPr>
                <w:sz w:val="18"/>
              </w:rPr>
              <w:t>963</w:t>
            </w:r>
          </w:p>
        </w:tc>
        <w:tc>
          <w:tcPr>
            <w:tcW w:w="928" w:type="dxa"/>
          </w:tcPr>
          <w:p w:rsidR="00000000" w:rsidRDefault="00764533">
            <w:pPr>
              <w:spacing w:line="360" w:lineRule="exact"/>
              <w:jc w:val="right"/>
              <w:rPr>
                <w:sz w:val="18"/>
              </w:rPr>
            </w:pPr>
            <w:r>
              <w:rPr>
                <w:sz w:val="18"/>
              </w:rPr>
              <w:t>32</w:t>
            </w:r>
            <w:r>
              <w:rPr>
                <w:rFonts w:hint="eastAsia"/>
                <w:sz w:val="18"/>
              </w:rPr>
              <w:t xml:space="preserve"> </w:t>
            </w:r>
            <w:r>
              <w:rPr>
                <w:sz w:val="18"/>
              </w:rPr>
              <w:t>670</w:t>
            </w:r>
          </w:p>
        </w:tc>
        <w:tc>
          <w:tcPr>
            <w:tcW w:w="928" w:type="dxa"/>
          </w:tcPr>
          <w:p w:rsidR="00000000" w:rsidRDefault="00764533">
            <w:pPr>
              <w:spacing w:line="360" w:lineRule="exact"/>
              <w:jc w:val="center"/>
              <w:rPr>
                <w:sz w:val="18"/>
              </w:rPr>
            </w:pPr>
            <w:r>
              <w:rPr>
                <w:sz w:val="18"/>
              </w:rPr>
              <w:t>61</w:t>
            </w:r>
            <w:r>
              <w:rPr>
                <w:rFonts w:hint="eastAsia"/>
                <w:sz w:val="18"/>
              </w:rPr>
              <w:t>%</w:t>
            </w:r>
          </w:p>
        </w:tc>
        <w:tc>
          <w:tcPr>
            <w:tcW w:w="928" w:type="dxa"/>
          </w:tcPr>
          <w:p w:rsidR="00000000" w:rsidRDefault="00764533">
            <w:pPr>
              <w:spacing w:line="360" w:lineRule="exact"/>
              <w:jc w:val="right"/>
              <w:rPr>
                <w:sz w:val="18"/>
              </w:rPr>
            </w:pPr>
            <w:r>
              <w:rPr>
                <w:sz w:val="18"/>
              </w:rPr>
              <w:t>65</w:t>
            </w:r>
            <w:r>
              <w:rPr>
                <w:rFonts w:hint="eastAsia"/>
                <w:sz w:val="18"/>
              </w:rPr>
              <w:t xml:space="preserve"> </w:t>
            </w:r>
            <w:r>
              <w:rPr>
                <w:sz w:val="18"/>
              </w:rPr>
              <w:t>187</w:t>
            </w:r>
          </w:p>
        </w:tc>
        <w:tc>
          <w:tcPr>
            <w:tcW w:w="928" w:type="dxa"/>
          </w:tcPr>
          <w:p w:rsidR="00000000" w:rsidRDefault="00764533">
            <w:pPr>
              <w:spacing w:line="360" w:lineRule="exact"/>
              <w:jc w:val="right"/>
              <w:rPr>
                <w:sz w:val="18"/>
              </w:rPr>
            </w:pPr>
            <w:r>
              <w:rPr>
                <w:sz w:val="18"/>
              </w:rPr>
              <w:t>20</w:t>
            </w:r>
            <w:r>
              <w:rPr>
                <w:rFonts w:hint="eastAsia"/>
                <w:sz w:val="18"/>
              </w:rPr>
              <w:t xml:space="preserve"> </w:t>
            </w:r>
            <w:r>
              <w:rPr>
                <w:sz w:val="18"/>
              </w:rPr>
              <w:t>496</w:t>
            </w:r>
          </w:p>
        </w:tc>
        <w:tc>
          <w:tcPr>
            <w:tcW w:w="928" w:type="dxa"/>
          </w:tcPr>
          <w:p w:rsidR="00000000" w:rsidRDefault="00764533">
            <w:pPr>
              <w:spacing w:line="360" w:lineRule="exact"/>
              <w:jc w:val="right"/>
              <w:rPr>
                <w:sz w:val="18"/>
              </w:rPr>
            </w:pPr>
            <w:r>
              <w:rPr>
                <w:sz w:val="18"/>
              </w:rPr>
              <w:t>31</w:t>
            </w:r>
            <w:r>
              <w:rPr>
                <w:rFonts w:hint="eastAsia"/>
                <w:sz w:val="18"/>
              </w:rPr>
              <w:t>%</w:t>
            </w:r>
          </w:p>
        </w:tc>
        <w:tc>
          <w:tcPr>
            <w:tcW w:w="928" w:type="dxa"/>
          </w:tcPr>
          <w:p w:rsidR="00000000" w:rsidRDefault="00764533">
            <w:pPr>
              <w:spacing w:line="360" w:lineRule="exact"/>
              <w:jc w:val="right"/>
              <w:rPr>
                <w:sz w:val="18"/>
              </w:rPr>
            </w:pPr>
            <w:r>
              <w:rPr>
                <w:sz w:val="18"/>
              </w:rPr>
              <w:t>87</w:t>
            </w:r>
            <w:r>
              <w:rPr>
                <w:rFonts w:hint="eastAsia"/>
                <w:sz w:val="18"/>
              </w:rPr>
              <w:t xml:space="preserve"> </w:t>
            </w:r>
            <w:r>
              <w:rPr>
                <w:sz w:val="18"/>
              </w:rPr>
              <w:t>389</w:t>
            </w:r>
          </w:p>
        </w:tc>
        <w:tc>
          <w:tcPr>
            <w:tcW w:w="928" w:type="dxa"/>
          </w:tcPr>
          <w:p w:rsidR="00000000" w:rsidRDefault="00764533">
            <w:pPr>
              <w:spacing w:line="360" w:lineRule="exact"/>
              <w:jc w:val="right"/>
              <w:rPr>
                <w:sz w:val="18"/>
              </w:rPr>
            </w:pPr>
            <w:r>
              <w:rPr>
                <w:sz w:val="18"/>
              </w:rPr>
              <w:t>27.24</w:t>
            </w:r>
          </w:p>
        </w:tc>
        <w:tc>
          <w:tcPr>
            <w:tcW w:w="933" w:type="dxa"/>
          </w:tcPr>
          <w:p w:rsidR="00000000" w:rsidRDefault="00764533">
            <w:pPr>
              <w:spacing w:line="360" w:lineRule="exact"/>
              <w:jc w:val="center"/>
              <w:rPr>
                <w:sz w:val="18"/>
              </w:rPr>
            </w:pPr>
            <w:r>
              <w:rPr>
                <w:sz w:val="18"/>
              </w:rPr>
              <w:t>31</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K3</w:t>
            </w:r>
          </w:p>
        </w:tc>
        <w:tc>
          <w:tcPr>
            <w:tcW w:w="928" w:type="dxa"/>
          </w:tcPr>
          <w:p w:rsidR="00000000" w:rsidRDefault="00764533">
            <w:pPr>
              <w:spacing w:line="360" w:lineRule="exact"/>
              <w:jc w:val="right"/>
              <w:rPr>
                <w:sz w:val="18"/>
              </w:rPr>
            </w:pPr>
            <w:r>
              <w:rPr>
                <w:sz w:val="18"/>
              </w:rPr>
              <w:t>146</w:t>
            </w:r>
            <w:r>
              <w:rPr>
                <w:rFonts w:hint="eastAsia"/>
                <w:sz w:val="18"/>
              </w:rPr>
              <w:t xml:space="preserve"> </w:t>
            </w:r>
            <w:r>
              <w:rPr>
                <w:sz w:val="18"/>
              </w:rPr>
              <w:t>134</w:t>
            </w:r>
          </w:p>
        </w:tc>
        <w:tc>
          <w:tcPr>
            <w:tcW w:w="928" w:type="dxa"/>
          </w:tcPr>
          <w:p w:rsidR="00000000" w:rsidRDefault="00764533">
            <w:pPr>
              <w:spacing w:line="360" w:lineRule="exact"/>
              <w:jc w:val="right"/>
              <w:rPr>
                <w:sz w:val="18"/>
              </w:rPr>
            </w:pPr>
            <w:r>
              <w:rPr>
                <w:sz w:val="18"/>
              </w:rPr>
              <w:t>85</w:t>
            </w:r>
            <w:r>
              <w:rPr>
                <w:rFonts w:hint="eastAsia"/>
                <w:sz w:val="18"/>
              </w:rPr>
              <w:t xml:space="preserve"> </w:t>
            </w:r>
            <w:r>
              <w:rPr>
                <w:sz w:val="18"/>
              </w:rPr>
              <w:t>606</w:t>
            </w:r>
          </w:p>
        </w:tc>
        <w:tc>
          <w:tcPr>
            <w:tcW w:w="928" w:type="dxa"/>
          </w:tcPr>
          <w:p w:rsidR="00000000" w:rsidRDefault="00764533">
            <w:pPr>
              <w:spacing w:line="360" w:lineRule="exact"/>
              <w:jc w:val="center"/>
              <w:rPr>
                <w:sz w:val="18"/>
              </w:rPr>
            </w:pPr>
            <w:r>
              <w:rPr>
                <w:sz w:val="18"/>
              </w:rPr>
              <w:t>59</w:t>
            </w:r>
            <w:r>
              <w:rPr>
                <w:rFonts w:hint="eastAsia"/>
                <w:sz w:val="18"/>
              </w:rPr>
              <w:t>%</w:t>
            </w:r>
          </w:p>
        </w:tc>
        <w:tc>
          <w:tcPr>
            <w:tcW w:w="928" w:type="dxa"/>
          </w:tcPr>
          <w:p w:rsidR="00000000" w:rsidRDefault="00764533">
            <w:pPr>
              <w:spacing w:line="360" w:lineRule="exact"/>
              <w:jc w:val="right"/>
              <w:rPr>
                <w:sz w:val="18"/>
              </w:rPr>
            </w:pPr>
            <w:r>
              <w:rPr>
                <w:sz w:val="18"/>
              </w:rPr>
              <w:t>16</w:t>
            </w:r>
            <w:r>
              <w:rPr>
                <w:rFonts w:hint="eastAsia"/>
                <w:sz w:val="18"/>
              </w:rPr>
              <w:t xml:space="preserve">8 </w:t>
            </w:r>
            <w:r>
              <w:rPr>
                <w:sz w:val="18"/>
              </w:rPr>
              <w:t>092</w:t>
            </w:r>
          </w:p>
        </w:tc>
        <w:tc>
          <w:tcPr>
            <w:tcW w:w="928" w:type="dxa"/>
          </w:tcPr>
          <w:p w:rsidR="00000000" w:rsidRDefault="00764533">
            <w:pPr>
              <w:spacing w:line="360" w:lineRule="exact"/>
              <w:jc w:val="right"/>
              <w:rPr>
                <w:sz w:val="18"/>
              </w:rPr>
            </w:pPr>
            <w:r>
              <w:rPr>
                <w:sz w:val="18"/>
              </w:rPr>
              <w:t>73</w:t>
            </w:r>
            <w:r>
              <w:rPr>
                <w:rFonts w:hint="eastAsia"/>
                <w:sz w:val="18"/>
              </w:rPr>
              <w:t xml:space="preserve"> </w:t>
            </w:r>
            <w:r>
              <w:rPr>
                <w:sz w:val="18"/>
              </w:rPr>
              <w:t>067</w:t>
            </w:r>
          </w:p>
        </w:tc>
        <w:tc>
          <w:tcPr>
            <w:tcW w:w="928" w:type="dxa"/>
          </w:tcPr>
          <w:p w:rsidR="00000000" w:rsidRDefault="00764533">
            <w:pPr>
              <w:spacing w:line="360" w:lineRule="exact"/>
              <w:jc w:val="right"/>
              <w:rPr>
                <w:sz w:val="18"/>
              </w:rPr>
            </w:pPr>
            <w:r>
              <w:rPr>
                <w:sz w:val="18"/>
              </w:rPr>
              <w:t>43</w:t>
            </w:r>
            <w:r>
              <w:rPr>
                <w:rFonts w:hint="eastAsia"/>
                <w:sz w:val="18"/>
              </w:rPr>
              <w:t>%</w:t>
            </w:r>
          </w:p>
        </w:tc>
        <w:tc>
          <w:tcPr>
            <w:tcW w:w="928" w:type="dxa"/>
          </w:tcPr>
          <w:p w:rsidR="00000000" w:rsidRDefault="00764533">
            <w:pPr>
              <w:spacing w:line="360" w:lineRule="exact"/>
              <w:jc w:val="right"/>
              <w:rPr>
                <w:sz w:val="18"/>
              </w:rPr>
            </w:pPr>
            <w:r>
              <w:rPr>
                <w:sz w:val="18"/>
              </w:rPr>
              <w:t>234</w:t>
            </w:r>
            <w:r>
              <w:rPr>
                <w:rFonts w:hint="eastAsia"/>
                <w:sz w:val="18"/>
              </w:rPr>
              <w:t xml:space="preserve"> </w:t>
            </w:r>
            <w:r>
              <w:rPr>
                <w:sz w:val="18"/>
              </w:rPr>
              <w:t>248</w:t>
            </w:r>
          </w:p>
        </w:tc>
        <w:tc>
          <w:tcPr>
            <w:tcW w:w="928" w:type="dxa"/>
          </w:tcPr>
          <w:p w:rsidR="00000000" w:rsidRDefault="00764533">
            <w:pPr>
              <w:spacing w:line="360" w:lineRule="exact"/>
              <w:jc w:val="right"/>
              <w:rPr>
                <w:sz w:val="18"/>
              </w:rPr>
            </w:pPr>
            <w:r>
              <w:rPr>
                <w:sz w:val="18"/>
              </w:rPr>
              <w:t>111.20</w:t>
            </w:r>
          </w:p>
        </w:tc>
        <w:tc>
          <w:tcPr>
            <w:tcW w:w="933" w:type="dxa"/>
          </w:tcPr>
          <w:p w:rsidR="00000000" w:rsidRDefault="00764533">
            <w:pPr>
              <w:spacing w:line="360" w:lineRule="exact"/>
              <w:jc w:val="center"/>
              <w:rPr>
                <w:sz w:val="18"/>
              </w:rPr>
            </w:pPr>
            <w:r>
              <w:rPr>
                <w:sz w:val="18"/>
              </w:rPr>
              <w:t>4</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K6</w:t>
            </w:r>
          </w:p>
        </w:tc>
        <w:tc>
          <w:tcPr>
            <w:tcW w:w="928" w:type="dxa"/>
          </w:tcPr>
          <w:p w:rsidR="00000000" w:rsidRDefault="00764533">
            <w:pPr>
              <w:spacing w:line="360" w:lineRule="exact"/>
              <w:jc w:val="right"/>
              <w:rPr>
                <w:sz w:val="18"/>
              </w:rPr>
            </w:pPr>
            <w:r>
              <w:rPr>
                <w:sz w:val="18"/>
              </w:rPr>
              <w:t>3</w:t>
            </w:r>
            <w:r>
              <w:rPr>
                <w:rFonts w:hint="eastAsia"/>
                <w:sz w:val="18"/>
              </w:rPr>
              <w:t xml:space="preserve"> </w:t>
            </w:r>
            <w:r>
              <w:rPr>
                <w:sz w:val="18"/>
              </w:rPr>
              <w:t>393</w:t>
            </w:r>
          </w:p>
        </w:tc>
        <w:tc>
          <w:tcPr>
            <w:tcW w:w="928" w:type="dxa"/>
          </w:tcPr>
          <w:p w:rsidR="00000000" w:rsidRDefault="00764533">
            <w:pPr>
              <w:spacing w:line="360" w:lineRule="exact"/>
              <w:jc w:val="right"/>
              <w:rPr>
                <w:sz w:val="18"/>
              </w:rPr>
            </w:pPr>
            <w:r>
              <w:rPr>
                <w:sz w:val="18"/>
              </w:rPr>
              <w:t>1</w:t>
            </w:r>
            <w:r>
              <w:rPr>
                <w:rFonts w:hint="eastAsia"/>
                <w:sz w:val="18"/>
              </w:rPr>
              <w:t xml:space="preserve"> </w:t>
            </w:r>
            <w:r>
              <w:rPr>
                <w:sz w:val="18"/>
              </w:rPr>
              <w:t>800</w:t>
            </w:r>
          </w:p>
        </w:tc>
        <w:tc>
          <w:tcPr>
            <w:tcW w:w="928" w:type="dxa"/>
          </w:tcPr>
          <w:p w:rsidR="00000000" w:rsidRDefault="00764533">
            <w:pPr>
              <w:spacing w:line="360" w:lineRule="exact"/>
              <w:jc w:val="center"/>
              <w:rPr>
                <w:sz w:val="18"/>
              </w:rPr>
            </w:pPr>
            <w:r>
              <w:rPr>
                <w:sz w:val="18"/>
              </w:rPr>
              <w:t>53</w:t>
            </w:r>
            <w:r>
              <w:rPr>
                <w:rFonts w:hint="eastAsia"/>
                <w:sz w:val="18"/>
              </w:rPr>
              <w:t>%</w:t>
            </w:r>
          </w:p>
        </w:tc>
        <w:tc>
          <w:tcPr>
            <w:tcW w:w="928" w:type="dxa"/>
          </w:tcPr>
          <w:p w:rsidR="00000000" w:rsidRDefault="00764533">
            <w:pPr>
              <w:spacing w:line="360" w:lineRule="exact"/>
              <w:jc w:val="right"/>
              <w:rPr>
                <w:sz w:val="18"/>
              </w:rPr>
            </w:pPr>
            <w:r>
              <w:rPr>
                <w:sz w:val="18"/>
              </w:rPr>
              <w:t>6</w:t>
            </w:r>
            <w:r>
              <w:rPr>
                <w:rFonts w:hint="eastAsia"/>
                <w:sz w:val="18"/>
              </w:rPr>
              <w:t xml:space="preserve"> </w:t>
            </w:r>
            <w:r>
              <w:rPr>
                <w:sz w:val="18"/>
              </w:rPr>
              <w:t>746</w:t>
            </w:r>
          </w:p>
        </w:tc>
        <w:tc>
          <w:tcPr>
            <w:tcW w:w="928" w:type="dxa"/>
          </w:tcPr>
          <w:p w:rsidR="00000000" w:rsidRDefault="00764533">
            <w:pPr>
              <w:spacing w:line="360" w:lineRule="exact"/>
              <w:jc w:val="right"/>
              <w:rPr>
                <w:sz w:val="18"/>
              </w:rPr>
            </w:pPr>
            <w:r>
              <w:rPr>
                <w:sz w:val="18"/>
              </w:rPr>
              <w:t>3</w:t>
            </w:r>
            <w:r>
              <w:rPr>
                <w:rFonts w:hint="eastAsia"/>
                <w:sz w:val="18"/>
              </w:rPr>
              <w:t xml:space="preserve"> </w:t>
            </w:r>
            <w:r>
              <w:rPr>
                <w:sz w:val="18"/>
              </w:rPr>
              <w:t>654</w:t>
            </w:r>
          </w:p>
        </w:tc>
        <w:tc>
          <w:tcPr>
            <w:tcW w:w="928" w:type="dxa"/>
          </w:tcPr>
          <w:p w:rsidR="00000000" w:rsidRDefault="00764533">
            <w:pPr>
              <w:spacing w:line="360" w:lineRule="exact"/>
              <w:jc w:val="right"/>
              <w:rPr>
                <w:sz w:val="18"/>
              </w:rPr>
            </w:pPr>
            <w:r>
              <w:rPr>
                <w:sz w:val="18"/>
              </w:rPr>
              <w:t>54</w:t>
            </w:r>
            <w:r>
              <w:rPr>
                <w:rFonts w:hint="eastAsia"/>
                <w:sz w:val="18"/>
              </w:rPr>
              <w:t>%</w:t>
            </w:r>
          </w:p>
        </w:tc>
        <w:tc>
          <w:tcPr>
            <w:tcW w:w="928" w:type="dxa"/>
          </w:tcPr>
          <w:p w:rsidR="00000000" w:rsidRDefault="00764533">
            <w:pPr>
              <w:spacing w:line="360" w:lineRule="exact"/>
              <w:jc w:val="right"/>
              <w:rPr>
                <w:sz w:val="18"/>
              </w:rPr>
            </w:pPr>
            <w:r>
              <w:rPr>
                <w:sz w:val="18"/>
              </w:rPr>
              <w:t>8</w:t>
            </w:r>
            <w:r>
              <w:rPr>
                <w:rFonts w:hint="eastAsia"/>
                <w:sz w:val="18"/>
              </w:rPr>
              <w:t xml:space="preserve"> </w:t>
            </w:r>
            <w:r>
              <w:rPr>
                <w:sz w:val="18"/>
              </w:rPr>
              <w:t>060</w:t>
            </w:r>
          </w:p>
        </w:tc>
        <w:tc>
          <w:tcPr>
            <w:tcW w:w="928" w:type="dxa"/>
          </w:tcPr>
          <w:p w:rsidR="00000000" w:rsidRDefault="00764533">
            <w:pPr>
              <w:spacing w:line="360" w:lineRule="exact"/>
              <w:jc w:val="right"/>
              <w:rPr>
                <w:sz w:val="18"/>
              </w:rPr>
            </w:pPr>
            <w:r>
              <w:rPr>
                <w:sz w:val="18"/>
              </w:rPr>
              <w:t>4.49</w:t>
            </w:r>
          </w:p>
        </w:tc>
        <w:tc>
          <w:tcPr>
            <w:tcW w:w="933" w:type="dxa"/>
          </w:tcPr>
          <w:p w:rsidR="00000000" w:rsidRDefault="00764533">
            <w:pPr>
              <w:spacing w:line="360" w:lineRule="exact"/>
              <w:jc w:val="center"/>
              <w:rPr>
                <w:sz w:val="18"/>
              </w:rPr>
            </w:pPr>
            <w:r>
              <w:rPr>
                <w:sz w:val="18"/>
              </w:rPr>
              <w:t>56</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K7</w:t>
            </w:r>
          </w:p>
        </w:tc>
        <w:tc>
          <w:tcPr>
            <w:tcW w:w="928" w:type="dxa"/>
          </w:tcPr>
          <w:p w:rsidR="00000000" w:rsidRDefault="00764533">
            <w:pPr>
              <w:spacing w:line="360" w:lineRule="exact"/>
              <w:jc w:val="right"/>
              <w:rPr>
                <w:sz w:val="18"/>
              </w:rPr>
            </w:pPr>
            <w:r>
              <w:rPr>
                <w:sz w:val="18"/>
              </w:rPr>
              <w:t>31</w:t>
            </w:r>
            <w:r>
              <w:rPr>
                <w:rFonts w:hint="eastAsia"/>
                <w:sz w:val="18"/>
              </w:rPr>
              <w:t xml:space="preserve"> </w:t>
            </w:r>
            <w:r>
              <w:rPr>
                <w:sz w:val="18"/>
              </w:rPr>
              <w:t>341</w:t>
            </w:r>
          </w:p>
        </w:tc>
        <w:tc>
          <w:tcPr>
            <w:tcW w:w="928" w:type="dxa"/>
          </w:tcPr>
          <w:p w:rsidR="00000000" w:rsidRDefault="00764533">
            <w:pPr>
              <w:spacing w:line="360" w:lineRule="exact"/>
              <w:jc w:val="right"/>
              <w:rPr>
                <w:sz w:val="18"/>
              </w:rPr>
            </w:pPr>
            <w:r>
              <w:rPr>
                <w:sz w:val="18"/>
              </w:rPr>
              <w:t>17</w:t>
            </w:r>
            <w:r>
              <w:rPr>
                <w:rFonts w:hint="eastAsia"/>
                <w:sz w:val="18"/>
              </w:rPr>
              <w:t xml:space="preserve"> </w:t>
            </w:r>
            <w:r>
              <w:rPr>
                <w:sz w:val="18"/>
              </w:rPr>
              <w:t>237</w:t>
            </w:r>
          </w:p>
        </w:tc>
        <w:tc>
          <w:tcPr>
            <w:tcW w:w="928" w:type="dxa"/>
          </w:tcPr>
          <w:p w:rsidR="00000000" w:rsidRDefault="00764533">
            <w:pPr>
              <w:spacing w:line="360" w:lineRule="exact"/>
              <w:jc w:val="center"/>
              <w:rPr>
                <w:sz w:val="18"/>
              </w:rPr>
            </w:pPr>
            <w:r>
              <w:rPr>
                <w:sz w:val="18"/>
              </w:rPr>
              <w:t>55</w:t>
            </w:r>
            <w:r>
              <w:rPr>
                <w:rFonts w:hint="eastAsia"/>
                <w:sz w:val="18"/>
              </w:rPr>
              <w:t>%</w:t>
            </w:r>
          </w:p>
        </w:tc>
        <w:tc>
          <w:tcPr>
            <w:tcW w:w="928" w:type="dxa"/>
          </w:tcPr>
          <w:p w:rsidR="00000000" w:rsidRDefault="00764533">
            <w:pPr>
              <w:spacing w:line="360" w:lineRule="exact"/>
              <w:jc w:val="right"/>
              <w:rPr>
                <w:sz w:val="18"/>
              </w:rPr>
            </w:pPr>
            <w:r>
              <w:rPr>
                <w:sz w:val="18"/>
              </w:rPr>
              <w:t>120</w:t>
            </w:r>
            <w:r>
              <w:rPr>
                <w:rFonts w:hint="eastAsia"/>
                <w:sz w:val="18"/>
              </w:rPr>
              <w:t xml:space="preserve"> </w:t>
            </w:r>
            <w:r>
              <w:rPr>
                <w:sz w:val="18"/>
              </w:rPr>
              <w:t>572</w:t>
            </w:r>
          </w:p>
        </w:tc>
        <w:tc>
          <w:tcPr>
            <w:tcW w:w="928" w:type="dxa"/>
          </w:tcPr>
          <w:p w:rsidR="00000000" w:rsidRDefault="00764533">
            <w:pPr>
              <w:spacing w:line="360" w:lineRule="exact"/>
              <w:jc w:val="right"/>
              <w:rPr>
                <w:sz w:val="18"/>
              </w:rPr>
            </w:pPr>
            <w:r>
              <w:rPr>
                <w:sz w:val="18"/>
              </w:rPr>
              <w:t>65</w:t>
            </w:r>
            <w:r>
              <w:rPr>
                <w:rFonts w:hint="eastAsia"/>
                <w:sz w:val="18"/>
              </w:rPr>
              <w:t xml:space="preserve"> </w:t>
            </w:r>
            <w:r>
              <w:rPr>
                <w:sz w:val="18"/>
              </w:rPr>
              <w:t>866</w:t>
            </w:r>
          </w:p>
        </w:tc>
        <w:tc>
          <w:tcPr>
            <w:tcW w:w="928" w:type="dxa"/>
          </w:tcPr>
          <w:p w:rsidR="00000000" w:rsidRDefault="00764533">
            <w:pPr>
              <w:spacing w:line="360" w:lineRule="exact"/>
              <w:jc w:val="right"/>
              <w:rPr>
                <w:sz w:val="18"/>
              </w:rPr>
            </w:pPr>
            <w:r>
              <w:rPr>
                <w:sz w:val="18"/>
              </w:rPr>
              <w:t>55</w:t>
            </w:r>
            <w:r>
              <w:rPr>
                <w:rFonts w:hint="eastAsia"/>
                <w:sz w:val="18"/>
              </w:rPr>
              <w:t>%</w:t>
            </w:r>
          </w:p>
        </w:tc>
        <w:tc>
          <w:tcPr>
            <w:tcW w:w="928" w:type="dxa"/>
          </w:tcPr>
          <w:p w:rsidR="00000000" w:rsidRDefault="00764533">
            <w:pPr>
              <w:spacing w:line="360" w:lineRule="exact"/>
              <w:jc w:val="right"/>
              <w:rPr>
                <w:sz w:val="18"/>
              </w:rPr>
            </w:pPr>
            <w:r>
              <w:rPr>
                <w:sz w:val="18"/>
              </w:rPr>
              <w:t>105</w:t>
            </w:r>
            <w:r>
              <w:rPr>
                <w:rFonts w:hint="eastAsia"/>
                <w:sz w:val="18"/>
              </w:rPr>
              <w:t xml:space="preserve"> </w:t>
            </w:r>
            <w:r>
              <w:rPr>
                <w:sz w:val="18"/>
              </w:rPr>
              <w:t>540</w:t>
            </w:r>
          </w:p>
        </w:tc>
        <w:tc>
          <w:tcPr>
            <w:tcW w:w="928" w:type="dxa"/>
          </w:tcPr>
          <w:p w:rsidR="00000000" w:rsidRDefault="00764533">
            <w:pPr>
              <w:spacing w:line="360" w:lineRule="exact"/>
              <w:jc w:val="right"/>
              <w:rPr>
                <w:sz w:val="18"/>
              </w:rPr>
            </w:pPr>
            <w:r>
              <w:rPr>
                <w:sz w:val="18"/>
              </w:rPr>
              <w:t>54.60</w:t>
            </w:r>
          </w:p>
        </w:tc>
        <w:tc>
          <w:tcPr>
            <w:tcW w:w="933" w:type="dxa"/>
          </w:tcPr>
          <w:p w:rsidR="00000000" w:rsidRDefault="00764533">
            <w:pPr>
              <w:spacing w:line="360" w:lineRule="exact"/>
              <w:jc w:val="center"/>
              <w:rPr>
                <w:sz w:val="18"/>
              </w:rPr>
            </w:pPr>
            <w:r>
              <w:rPr>
                <w:sz w:val="18"/>
              </w:rPr>
              <w:t>52</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K8</w:t>
            </w:r>
          </w:p>
        </w:tc>
        <w:tc>
          <w:tcPr>
            <w:tcW w:w="928" w:type="dxa"/>
          </w:tcPr>
          <w:p w:rsidR="00000000" w:rsidRDefault="00764533">
            <w:pPr>
              <w:spacing w:line="360" w:lineRule="exact"/>
              <w:jc w:val="right"/>
              <w:rPr>
                <w:sz w:val="18"/>
              </w:rPr>
            </w:pPr>
            <w:r>
              <w:rPr>
                <w:sz w:val="18"/>
              </w:rPr>
              <w:t>79</w:t>
            </w:r>
            <w:r>
              <w:rPr>
                <w:rFonts w:hint="eastAsia"/>
                <w:sz w:val="18"/>
              </w:rPr>
              <w:t xml:space="preserve"> </w:t>
            </w:r>
            <w:r>
              <w:rPr>
                <w:sz w:val="18"/>
              </w:rPr>
              <w:t>593</w:t>
            </w:r>
          </w:p>
        </w:tc>
        <w:tc>
          <w:tcPr>
            <w:tcW w:w="928" w:type="dxa"/>
          </w:tcPr>
          <w:p w:rsidR="00000000" w:rsidRDefault="00764533">
            <w:pPr>
              <w:spacing w:line="360" w:lineRule="exact"/>
              <w:jc w:val="right"/>
              <w:rPr>
                <w:sz w:val="18"/>
              </w:rPr>
            </w:pPr>
            <w:r>
              <w:rPr>
                <w:sz w:val="18"/>
              </w:rPr>
              <w:t>37</w:t>
            </w:r>
            <w:r>
              <w:rPr>
                <w:rFonts w:hint="eastAsia"/>
                <w:sz w:val="18"/>
              </w:rPr>
              <w:t xml:space="preserve"> </w:t>
            </w:r>
            <w:r>
              <w:rPr>
                <w:sz w:val="18"/>
              </w:rPr>
              <w:t>788</w:t>
            </w:r>
          </w:p>
        </w:tc>
        <w:tc>
          <w:tcPr>
            <w:tcW w:w="928" w:type="dxa"/>
          </w:tcPr>
          <w:p w:rsidR="00000000" w:rsidRDefault="00764533">
            <w:pPr>
              <w:spacing w:line="360" w:lineRule="exact"/>
              <w:jc w:val="center"/>
              <w:rPr>
                <w:sz w:val="18"/>
              </w:rPr>
            </w:pPr>
            <w:r>
              <w:rPr>
                <w:sz w:val="18"/>
              </w:rPr>
              <w:t>47</w:t>
            </w:r>
            <w:r>
              <w:rPr>
                <w:rFonts w:hint="eastAsia"/>
                <w:sz w:val="18"/>
              </w:rPr>
              <w:t>%</w:t>
            </w:r>
          </w:p>
        </w:tc>
        <w:tc>
          <w:tcPr>
            <w:tcW w:w="928" w:type="dxa"/>
          </w:tcPr>
          <w:p w:rsidR="00000000" w:rsidRDefault="00764533">
            <w:pPr>
              <w:spacing w:line="360" w:lineRule="exact"/>
              <w:jc w:val="right"/>
              <w:rPr>
                <w:sz w:val="18"/>
              </w:rPr>
            </w:pPr>
            <w:r>
              <w:rPr>
                <w:sz w:val="18"/>
              </w:rPr>
              <w:t>128</w:t>
            </w:r>
            <w:r>
              <w:rPr>
                <w:rFonts w:hint="eastAsia"/>
                <w:sz w:val="18"/>
              </w:rPr>
              <w:t xml:space="preserve"> </w:t>
            </w:r>
            <w:r>
              <w:rPr>
                <w:sz w:val="18"/>
              </w:rPr>
              <w:t>430</w:t>
            </w:r>
          </w:p>
        </w:tc>
        <w:tc>
          <w:tcPr>
            <w:tcW w:w="928" w:type="dxa"/>
          </w:tcPr>
          <w:p w:rsidR="00000000" w:rsidRDefault="00764533">
            <w:pPr>
              <w:spacing w:line="360" w:lineRule="exact"/>
              <w:jc w:val="right"/>
              <w:rPr>
                <w:sz w:val="18"/>
              </w:rPr>
            </w:pPr>
            <w:r>
              <w:rPr>
                <w:sz w:val="18"/>
              </w:rPr>
              <w:t>67</w:t>
            </w:r>
            <w:r>
              <w:rPr>
                <w:rFonts w:hint="eastAsia"/>
                <w:sz w:val="18"/>
              </w:rPr>
              <w:t xml:space="preserve"> </w:t>
            </w:r>
            <w:r>
              <w:rPr>
                <w:sz w:val="18"/>
              </w:rPr>
              <w:t>862</w:t>
            </w:r>
          </w:p>
        </w:tc>
        <w:tc>
          <w:tcPr>
            <w:tcW w:w="928" w:type="dxa"/>
          </w:tcPr>
          <w:p w:rsidR="00000000" w:rsidRDefault="00764533">
            <w:pPr>
              <w:spacing w:line="360" w:lineRule="exact"/>
              <w:jc w:val="right"/>
              <w:rPr>
                <w:sz w:val="18"/>
              </w:rPr>
            </w:pPr>
            <w:r>
              <w:rPr>
                <w:sz w:val="18"/>
              </w:rPr>
              <w:t>53</w:t>
            </w:r>
            <w:r>
              <w:rPr>
                <w:rFonts w:hint="eastAsia"/>
                <w:sz w:val="18"/>
              </w:rPr>
              <w:t>%</w:t>
            </w:r>
          </w:p>
        </w:tc>
        <w:tc>
          <w:tcPr>
            <w:tcW w:w="928" w:type="dxa"/>
          </w:tcPr>
          <w:p w:rsidR="00000000" w:rsidRDefault="00764533">
            <w:pPr>
              <w:spacing w:line="360" w:lineRule="exact"/>
              <w:jc w:val="right"/>
              <w:rPr>
                <w:sz w:val="18"/>
              </w:rPr>
            </w:pPr>
            <w:r>
              <w:rPr>
                <w:sz w:val="18"/>
              </w:rPr>
              <w:t>206</w:t>
            </w:r>
            <w:r>
              <w:rPr>
                <w:rFonts w:hint="eastAsia"/>
                <w:sz w:val="18"/>
              </w:rPr>
              <w:t xml:space="preserve"> </w:t>
            </w:r>
            <w:r>
              <w:rPr>
                <w:sz w:val="18"/>
              </w:rPr>
              <w:t>160</w:t>
            </w:r>
          </w:p>
        </w:tc>
        <w:tc>
          <w:tcPr>
            <w:tcW w:w="928" w:type="dxa"/>
          </w:tcPr>
          <w:p w:rsidR="00000000" w:rsidRDefault="00764533">
            <w:pPr>
              <w:spacing w:line="360" w:lineRule="exact"/>
              <w:jc w:val="right"/>
              <w:rPr>
                <w:sz w:val="18"/>
              </w:rPr>
            </w:pPr>
            <w:r>
              <w:rPr>
                <w:sz w:val="18"/>
              </w:rPr>
              <w:t>105.38</w:t>
            </w:r>
          </w:p>
        </w:tc>
        <w:tc>
          <w:tcPr>
            <w:tcW w:w="933" w:type="dxa"/>
          </w:tcPr>
          <w:p w:rsidR="00000000" w:rsidRDefault="00764533">
            <w:pPr>
              <w:spacing w:line="360" w:lineRule="exact"/>
              <w:jc w:val="center"/>
              <w:rPr>
                <w:sz w:val="18"/>
              </w:rPr>
            </w:pPr>
            <w:r>
              <w:rPr>
                <w:sz w:val="18"/>
              </w:rPr>
              <w:t>51</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K9</w:t>
            </w:r>
          </w:p>
        </w:tc>
        <w:tc>
          <w:tcPr>
            <w:tcW w:w="928" w:type="dxa"/>
          </w:tcPr>
          <w:p w:rsidR="00000000" w:rsidRDefault="00764533">
            <w:pPr>
              <w:spacing w:line="360" w:lineRule="exact"/>
              <w:jc w:val="right"/>
              <w:rPr>
                <w:sz w:val="18"/>
              </w:rPr>
            </w:pPr>
            <w:r>
              <w:rPr>
                <w:sz w:val="18"/>
              </w:rPr>
              <w:t>13</w:t>
            </w:r>
            <w:r>
              <w:rPr>
                <w:rFonts w:hint="eastAsia"/>
                <w:sz w:val="18"/>
              </w:rPr>
              <w:t xml:space="preserve"> </w:t>
            </w:r>
            <w:r>
              <w:rPr>
                <w:sz w:val="18"/>
              </w:rPr>
              <w:t>524</w:t>
            </w:r>
          </w:p>
        </w:tc>
        <w:tc>
          <w:tcPr>
            <w:tcW w:w="928" w:type="dxa"/>
          </w:tcPr>
          <w:p w:rsidR="00000000" w:rsidRDefault="00764533">
            <w:pPr>
              <w:spacing w:line="360" w:lineRule="exact"/>
              <w:jc w:val="right"/>
              <w:rPr>
                <w:sz w:val="18"/>
              </w:rPr>
            </w:pPr>
            <w:r>
              <w:rPr>
                <w:sz w:val="18"/>
              </w:rPr>
              <w:t>7</w:t>
            </w:r>
            <w:r>
              <w:rPr>
                <w:rFonts w:hint="eastAsia"/>
                <w:sz w:val="18"/>
              </w:rPr>
              <w:t xml:space="preserve"> </w:t>
            </w:r>
            <w:r>
              <w:rPr>
                <w:sz w:val="18"/>
              </w:rPr>
              <w:t>535</w:t>
            </w:r>
          </w:p>
        </w:tc>
        <w:tc>
          <w:tcPr>
            <w:tcW w:w="928" w:type="dxa"/>
          </w:tcPr>
          <w:p w:rsidR="00000000" w:rsidRDefault="00764533">
            <w:pPr>
              <w:spacing w:line="360" w:lineRule="exact"/>
              <w:jc w:val="center"/>
              <w:rPr>
                <w:sz w:val="18"/>
              </w:rPr>
            </w:pPr>
            <w:r>
              <w:rPr>
                <w:sz w:val="18"/>
              </w:rPr>
              <w:t>56</w:t>
            </w:r>
            <w:r>
              <w:rPr>
                <w:rFonts w:hint="eastAsia"/>
                <w:sz w:val="18"/>
              </w:rPr>
              <w:t>%</w:t>
            </w:r>
          </w:p>
        </w:tc>
        <w:tc>
          <w:tcPr>
            <w:tcW w:w="928" w:type="dxa"/>
          </w:tcPr>
          <w:p w:rsidR="00000000" w:rsidRDefault="00764533">
            <w:pPr>
              <w:spacing w:line="360" w:lineRule="exact"/>
              <w:jc w:val="right"/>
              <w:rPr>
                <w:sz w:val="18"/>
              </w:rPr>
            </w:pPr>
            <w:r>
              <w:rPr>
                <w:sz w:val="18"/>
              </w:rPr>
              <w:t>27</w:t>
            </w:r>
            <w:r>
              <w:rPr>
                <w:rFonts w:hint="eastAsia"/>
                <w:sz w:val="18"/>
              </w:rPr>
              <w:t xml:space="preserve"> </w:t>
            </w:r>
            <w:r>
              <w:rPr>
                <w:sz w:val="18"/>
              </w:rPr>
              <w:t>811</w:t>
            </w:r>
          </w:p>
        </w:tc>
        <w:tc>
          <w:tcPr>
            <w:tcW w:w="928" w:type="dxa"/>
          </w:tcPr>
          <w:p w:rsidR="00000000" w:rsidRDefault="00764533">
            <w:pPr>
              <w:spacing w:line="360" w:lineRule="exact"/>
              <w:jc w:val="right"/>
              <w:rPr>
                <w:sz w:val="18"/>
              </w:rPr>
            </w:pPr>
            <w:r>
              <w:rPr>
                <w:sz w:val="18"/>
              </w:rPr>
              <w:t>15</w:t>
            </w:r>
            <w:r>
              <w:rPr>
                <w:rFonts w:hint="eastAsia"/>
                <w:sz w:val="18"/>
              </w:rPr>
              <w:t xml:space="preserve"> </w:t>
            </w:r>
            <w:r>
              <w:rPr>
                <w:sz w:val="18"/>
              </w:rPr>
              <w:t>540</w:t>
            </w:r>
          </w:p>
        </w:tc>
        <w:tc>
          <w:tcPr>
            <w:tcW w:w="928" w:type="dxa"/>
          </w:tcPr>
          <w:p w:rsidR="00000000" w:rsidRDefault="00764533">
            <w:pPr>
              <w:spacing w:line="360" w:lineRule="exact"/>
              <w:jc w:val="right"/>
              <w:rPr>
                <w:sz w:val="18"/>
              </w:rPr>
            </w:pPr>
            <w:r>
              <w:rPr>
                <w:sz w:val="18"/>
              </w:rPr>
              <w:t>56</w:t>
            </w:r>
            <w:r>
              <w:rPr>
                <w:rFonts w:hint="eastAsia"/>
                <w:sz w:val="18"/>
              </w:rPr>
              <w:t>%</w:t>
            </w:r>
          </w:p>
        </w:tc>
        <w:tc>
          <w:tcPr>
            <w:tcW w:w="928" w:type="dxa"/>
          </w:tcPr>
          <w:p w:rsidR="00000000" w:rsidRDefault="00764533">
            <w:pPr>
              <w:spacing w:line="360" w:lineRule="exact"/>
              <w:jc w:val="right"/>
              <w:rPr>
                <w:sz w:val="18"/>
              </w:rPr>
            </w:pPr>
            <w:r>
              <w:rPr>
                <w:sz w:val="18"/>
              </w:rPr>
              <w:t>21</w:t>
            </w:r>
            <w:r>
              <w:rPr>
                <w:rFonts w:hint="eastAsia"/>
                <w:sz w:val="18"/>
              </w:rPr>
              <w:t xml:space="preserve"> </w:t>
            </w:r>
            <w:r>
              <w:rPr>
                <w:sz w:val="18"/>
              </w:rPr>
              <w:t>085</w:t>
            </w:r>
          </w:p>
        </w:tc>
        <w:tc>
          <w:tcPr>
            <w:tcW w:w="928" w:type="dxa"/>
          </w:tcPr>
          <w:p w:rsidR="00000000" w:rsidRDefault="00764533">
            <w:pPr>
              <w:spacing w:line="360" w:lineRule="exact"/>
              <w:jc w:val="right"/>
              <w:rPr>
                <w:sz w:val="18"/>
              </w:rPr>
            </w:pPr>
            <w:r>
              <w:rPr>
                <w:sz w:val="18"/>
              </w:rPr>
              <w:t>11.01</w:t>
            </w:r>
          </w:p>
        </w:tc>
        <w:tc>
          <w:tcPr>
            <w:tcW w:w="933" w:type="dxa"/>
          </w:tcPr>
          <w:p w:rsidR="00000000" w:rsidRDefault="00764533">
            <w:pPr>
              <w:spacing w:line="360" w:lineRule="exact"/>
              <w:jc w:val="center"/>
              <w:rPr>
                <w:sz w:val="18"/>
              </w:rPr>
            </w:pPr>
            <w:r>
              <w:rPr>
                <w:sz w:val="18"/>
              </w:rPr>
              <w:t>52</w:t>
            </w:r>
            <w:r>
              <w:rPr>
                <w:rFonts w:hint="eastAsia"/>
                <w:sz w:val="18"/>
              </w:rPr>
              <w:t>%</w:t>
            </w:r>
          </w:p>
        </w:tc>
      </w:tr>
      <w:tr w:rsidR="00000000">
        <w:tblPrEx>
          <w:tblCellMar>
            <w:top w:w="0" w:type="dxa"/>
            <w:bottom w:w="0" w:type="dxa"/>
          </w:tblCellMar>
        </w:tblPrEx>
        <w:trPr>
          <w:jc w:val="center"/>
        </w:trPr>
        <w:tc>
          <w:tcPr>
            <w:tcW w:w="1405" w:type="dxa"/>
          </w:tcPr>
          <w:p w:rsidR="00000000" w:rsidRDefault="00764533">
            <w:pPr>
              <w:spacing w:line="360" w:lineRule="exact"/>
              <w:jc w:val="center"/>
              <w:rPr>
                <w:rFonts w:hint="eastAsia"/>
                <w:sz w:val="18"/>
              </w:rPr>
            </w:pPr>
            <w:r>
              <w:rPr>
                <w:rFonts w:hint="eastAsia"/>
                <w:sz w:val="18"/>
              </w:rPr>
              <w:t>共计</w:t>
            </w:r>
          </w:p>
        </w:tc>
        <w:tc>
          <w:tcPr>
            <w:tcW w:w="928" w:type="dxa"/>
          </w:tcPr>
          <w:p w:rsidR="00000000" w:rsidRDefault="00764533">
            <w:pPr>
              <w:spacing w:line="360" w:lineRule="exact"/>
              <w:jc w:val="right"/>
              <w:rPr>
                <w:sz w:val="18"/>
              </w:rPr>
            </w:pPr>
            <w:r>
              <w:rPr>
                <w:sz w:val="18"/>
              </w:rPr>
              <w:t>436</w:t>
            </w:r>
            <w:r>
              <w:rPr>
                <w:rFonts w:hint="eastAsia"/>
                <w:sz w:val="18"/>
              </w:rPr>
              <w:t xml:space="preserve"> </w:t>
            </w:r>
            <w:r>
              <w:rPr>
                <w:sz w:val="18"/>
              </w:rPr>
              <w:t>498</w:t>
            </w:r>
          </w:p>
        </w:tc>
        <w:tc>
          <w:tcPr>
            <w:tcW w:w="928" w:type="dxa"/>
          </w:tcPr>
          <w:p w:rsidR="00000000" w:rsidRDefault="00764533">
            <w:pPr>
              <w:spacing w:line="360" w:lineRule="exact"/>
              <w:jc w:val="right"/>
              <w:rPr>
                <w:sz w:val="18"/>
              </w:rPr>
            </w:pPr>
            <w:r>
              <w:rPr>
                <w:sz w:val="18"/>
              </w:rPr>
              <w:t>237</w:t>
            </w:r>
            <w:r>
              <w:rPr>
                <w:rFonts w:hint="eastAsia"/>
                <w:sz w:val="18"/>
              </w:rPr>
              <w:t xml:space="preserve"> </w:t>
            </w:r>
            <w:r>
              <w:rPr>
                <w:sz w:val="18"/>
              </w:rPr>
              <w:t>855</w:t>
            </w:r>
          </w:p>
        </w:tc>
        <w:tc>
          <w:tcPr>
            <w:tcW w:w="928" w:type="dxa"/>
          </w:tcPr>
          <w:p w:rsidR="00000000" w:rsidRDefault="00764533">
            <w:pPr>
              <w:spacing w:line="360" w:lineRule="exact"/>
              <w:jc w:val="center"/>
              <w:rPr>
                <w:sz w:val="18"/>
              </w:rPr>
            </w:pPr>
            <w:r>
              <w:rPr>
                <w:sz w:val="18"/>
              </w:rPr>
              <w:t>54</w:t>
            </w:r>
            <w:r>
              <w:rPr>
                <w:rFonts w:hint="eastAsia"/>
                <w:sz w:val="18"/>
              </w:rPr>
              <w:t>%</w:t>
            </w:r>
          </w:p>
        </w:tc>
        <w:tc>
          <w:tcPr>
            <w:tcW w:w="928" w:type="dxa"/>
          </w:tcPr>
          <w:p w:rsidR="00000000" w:rsidRDefault="00764533">
            <w:pPr>
              <w:spacing w:line="360" w:lineRule="exact"/>
              <w:jc w:val="right"/>
              <w:rPr>
                <w:sz w:val="18"/>
              </w:rPr>
            </w:pPr>
            <w:r>
              <w:rPr>
                <w:sz w:val="18"/>
              </w:rPr>
              <w:t>608</w:t>
            </w:r>
            <w:r>
              <w:rPr>
                <w:rFonts w:hint="eastAsia"/>
                <w:sz w:val="18"/>
              </w:rPr>
              <w:t xml:space="preserve"> </w:t>
            </w:r>
            <w:r>
              <w:rPr>
                <w:sz w:val="18"/>
              </w:rPr>
              <w:t>883</w:t>
            </w:r>
          </w:p>
        </w:tc>
        <w:tc>
          <w:tcPr>
            <w:tcW w:w="928" w:type="dxa"/>
          </w:tcPr>
          <w:p w:rsidR="00000000" w:rsidRDefault="00764533">
            <w:pPr>
              <w:spacing w:line="360" w:lineRule="exact"/>
              <w:jc w:val="right"/>
              <w:rPr>
                <w:sz w:val="18"/>
              </w:rPr>
            </w:pPr>
            <w:r>
              <w:rPr>
                <w:sz w:val="18"/>
              </w:rPr>
              <w:t>295</w:t>
            </w:r>
            <w:r>
              <w:rPr>
                <w:rFonts w:hint="eastAsia"/>
                <w:sz w:val="18"/>
              </w:rPr>
              <w:t xml:space="preserve"> </w:t>
            </w:r>
            <w:r>
              <w:rPr>
                <w:sz w:val="18"/>
              </w:rPr>
              <w:t>606</w:t>
            </w:r>
          </w:p>
        </w:tc>
        <w:tc>
          <w:tcPr>
            <w:tcW w:w="928" w:type="dxa"/>
          </w:tcPr>
          <w:p w:rsidR="00000000" w:rsidRDefault="00764533">
            <w:pPr>
              <w:spacing w:line="360" w:lineRule="exact"/>
              <w:jc w:val="right"/>
              <w:rPr>
                <w:sz w:val="18"/>
              </w:rPr>
            </w:pPr>
            <w:r>
              <w:rPr>
                <w:sz w:val="18"/>
              </w:rPr>
              <w:t>49</w:t>
            </w:r>
            <w:r>
              <w:rPr>
                <w:rFonts w:hint="eastAsia"/>
                <w:sz w:val="18"/>
              </w:rPr>
              <w:t>%</w:t>
            </w:r>
          </w:p>
        </w:tc>
        <w:tc>
          <w:tcPr>
            <w:tcW w:w="928" w:type="dxa"/>
          </w:tcPr>
          <w:p w:rsidR="00000000" w:rsidRDefault="00764533">
            <w:pPr>
              <w:spacing w:line="360" w:lineRule="exact"/>
              <w:jc w:val="right"/>
              <w:rPr>
                <w:sz w:val="18"/>
              </w:rPr>
            </w:pPr>
            <w:r>
              <w:rPr>
                <w:sz w:val="18"/>
              </w:rPr>
              <w:t>727</w:t>
            </w:r>
            <w:r>
              <w:rPr>
                <w:rFonts w:hint="eastAsia"/>
                <w:sz w:val="18"/>
              </w:rPr>
              <w:t xml:space="preserve"> </w:t>
            </w:r>
            <w:r>
              <w:rPr>
                <w:sz w:val="18"/>
              </w:rPr>
              <w:t>905</w:t>
            </w:r>
          </w:p>
        </w:tc>
        <w:tc>
          <w:tcPr>
            <w:tcW w:w="928" w:type="dxa"/>
          </w:tcPr>
          <w:p w:rsidR="00000000" w:rsidRDefault="00764533">
            <w:pPr>
              <w:spacing w:line="360" w:lineRule="exact"/>
              <w:jc w:val="right"/>
              <w:rPr>
                <w:sz w:val="18"/>
              </w:rPr>
            </w:pPr>
            <w:r>
              <w:rPr>
                <w:sz w:val="18"/>
              </w:rPr>
              <w:t>348.69</w:t>
            </w:r>
          </w:p>
        </w:tc>
        <w:tc>
          <w:tcPr>
            <w:tcW w:w="933" w:type="dxa"/>
          </w:tcPr>
          <w:p w:rsidR="00000000" w:rsidRDefault="00764533">
            <w:pPr>
              <w:spacing w:line="360" w:lineRule="exact"/>
              <w:jc w:val="center"/>
              <w:rPr>
                <w:sz w:val="18"/>
              </w:rPr>
            </w:pPr>
            <w:r>
              <w:rPr>
                <w:sz w:val="18"/>
              </w:rPr>
              <w:t>48</w:t>
            </w:r>
            <w:r>
              <w:rPr>
                <w:rFonts w:hint="eastAsia"/>
                <w:sz w:val="18"/>
              </w:rPr>
              <w:t>%</w:t>
            </w:r>
          </w:p>
        </w:tc>
      </w:tr>
    </w:tbl>
    <w:p w:rsidR="00000000" w:rsidRDefault="00764533">
      <w:pPr>
        <w:tabs>
          <w:tab w:val="left" w:pos="1560"/>
          <w:tab w:val="left" w:pos="9286"/>
        </w:tabs>
        <w:spacing w:line="360" w:lineRule="exact"/>
        <w:ind w:firstLine="425"/>
        <w:jc w:val="left"/>
        <w:rPr>
          <w:rFonts w:ascii="KaiTi_GB2312" w:eastAsia="KaiTi_GB2312"/>
          <w:sz w:val="18"/>
        </w:rPr>
      </w:pPr>
      <w:r>
        <w:rPr>
          <w:rFonts w:ascii="KaiTi_GB2312" w:eastAsia="KaiTi_GB2312" w:hint="eastAsia"/>
          <w:sz w:val="18"/>
        </w:rPr>
        <w:t>K1-K2</w:t>
      </w:r>
      <w:r>
        <w:rPr>
          <w:rFonts w:ascii="KaiTi_GB2312" w:eastAsia="KaiTi_GB2312"/>
          <w:b/>
          <w:sz w:val="18"/>
        </w:rPr>
        <w:tab/>
      </w:r>
      <w:r>
        <w:rPr>
          <w:rFonts w:ascii="KaiTi_GB2312" w:eastAsia="KaiTi_GB2312" w:hint="eastAsia"/>
          <w:sz w:val="18"/>
        </w:rPr>
        <w:t>防止长期失业</w:t>
      </w:r>
    </w:p>
    <w:p w:rsidR="00000000" w:rsidRDefault="00764533">
      <w:pPr>
        <w:tabs>
          <w:tab w:val="left" w:pos="1560"/>
          <w:tab w:val="left" w:pos="9286"/>
        </w:tabs>
        <w:spacing w:line="360" w:lineRule="exact"/>
        <w:ind w:firstLine="425"/>
        <w:jc w:val="left"/>
        <w:rPr>
          <w:rFonts w:ascii="KaiTi_GB2312" w:eastAsia="KaiTi_GB2312"/>
          <w:sz w:val="18"/>
        </w:rPr>
      </w:pPr>
      <w:r>
        <w:rPr>
          <w:rFonts w:ascii="KaiTi_GB2312" w:eastAsia="KaiTi_GB2312" w:hint="eastAsia"/>
          <w:sz w:val="18"/>
        </w:rPr>
        <w:t>K3</w:t>
      </w:r>
      <w:r>
        <w:rPr>
          <w:rFonts w:ascii="KaiTi_GB2312" w:eastAsia="KaiTi_GB2312"/>
          <w:b/>
          <w:sz w:val="18"/>
        </w:rPr>
        <w:tab/>
      </w:r>
      <w:r>
        <w:rPr>
          <w:rFonts w:ascii="KaiTi_GB2312" w:eastAsia="KaiTi_GB2312" w:hint="eastAsia"/>
          <w:sz w:val="18"/>
        </w:rPr>
        <w:t>就业政策从被动过渡到主动</w:t>
      </w:r>
    </w:p>
    <w:p w:rsidR="00000000" w:rsidRDefault="00764533">
      <w:pPr>
        <w:tabs>
          <w:tab w:val="left" w:pos="1560"/>
          <w:tab w:val="left" w:pos="9286"/>
        </w:tabs>
        <w:spacing w:line="360" w:lineRule="exact"/>
        <w:ind w:firstLine="425"/>
        <w:jc w:val="left"/>
        <w:rPr>
          <w:rFonts w:ascii="KaiTi_GB2312" w:eastAsia="KaiTi_GB2312"/>
          <w:sz w:val="18"/>
        </w:rPr>
      </w:pPr>
      <w:r>
        <w:rPr>
          <w:rFonts w:ascii="KaiTi_GB2312" w:eastAsia="KaiTi_GB2312" w:hint="eastAsia"/>
          <w:sz w:val="18"/>
        </w:rPr>
        <w:t>K6</w:t>
      </w:r>
      <w:r>
        <w:rPr>
          <w:rFonts w:ascii="KaiTi_GB2312" w:eastAsia="KaiTi_GB2312"/>
          <w:b/>
          <w:sz w:val="18"/>
        </w:rPr>
        <w:tab/>
      </w:r>
      <w:r>
        <w:rPr>
          <w:rFonts w:ascii="KaiTi_GB2312" w:eastAsia="KaiTi_GB2312" w:hint="eastAsia"/>
          <w:sz w:val="18"/>
        </w:rPr>
        <w:t>发展终身学习</w:t>
      </w:r>
    </w:p>
    <w:p w:rsidR="00000000" w:rsidRDefault="00764533">
      <w:pPr>
        <w:tabs>
          <w:tab w:val="left" w:pos="1560"/>
          <w:tab w:val="left" w:pos="9286"/>
        </w:tabs>
        <w:spacing w:line="360" w:lineRule="exact"/>
        <w:ind w:firstLine="425"/>
        <w:jc w:val="left"/>
        <w:rPr>
          <w:rFonts w:ascii="KaiTi_GB2312" w:eastAsia="KaiTi_GB2312"/>
          <w:sz w:val="18"/>
        </w:rPr>
      </w:pPr>
      <w:r>
        <w:rPr>
          <w:rFonts w:ascii="KaiTi_GB2312" w:eastAsia="KaiTi_GB2312" w:hint="eastAsia"/>
          <w:sz w:val="18"/>
        </w:rPr>
        <w:t>K7</w:t>
      </w:r>
      <w:r>
        <w:rPr>
          <w:rFonts w:ascii="KaiTi_GB2312" w:eastAsia="KaiTi_GB2312"/>
          <w:b/>
          <w:sz w:val="18"/>
        </w:rPr>
        <w:tab/>
      </w:r>
      <w:r>
        <w:rPr>
          <w:rFonts w:ascii="KaiTi_GB2312" w:eastAsia="KaiTi_GB2312" w:hint="eastAsia"/>
          <w:sz w:val="18"/>
        </w:rPr>
        <w:t>帮助完成从学校向工作岗位的单位过渡</w:t>
      </w:r>
    </w:p>
    <w:p w:rsidR="00000000" w:rsidRDefault="00764533">
      <w:pPr>
        <w:tabs>
          <w:tab w:val="left" w:pos="1560"/>
          <w:tab w:val="left" w:pos="9286"/>
        </w:tabs>
        <w:spacing w:line="360" w:lineRule="exact"/>
        <w:ind w:firstLine="425"/>
        <w:jc w:val="left"/>
        <w:rPr>
          <w:rFonts w:ascii="KaiTi_GB2312" w:eastAsia="KaiTi_GB2312"/>
          <w:sz w:val="18"/>
        </w:rPr>
      </w:pPr>
      <w:r>
        <w:rPr>
          <w:rFonts w:ascii="KaiTi_GB2312" w:eastAsia="KaiTi_GB2312" w:hint="eastAsia"/>
          <w:sz w:val="18"/>
        </w:rPr>
        <w:t>K8</w:t>
      </w:r>
      <w:r>
        <w:rPr>
          <w:rFonts w:ascii="KaiTi_GB2312" w:eastAsia="KaiTi_GB2312"/>
          <w:b/>
          <w:sz w:val="18"/>
        </w:rPr>
        <w:tab/>
      </w:r>
      <w:r>
        <w:rPr>
          <w:rFonts w:ascii="KaiTi_GB2312" w:eastAsia="KaiTi_GB2312" w:hint="eastAsia"/>
          <w:sz w:val="18"/>
        </w:rPr>
        <w:t>建立或发展学徒制</w:t>
      </w:r>
    </w:p>
    <w:p w:rsidR="00000000" w:rsidRDefault="00764533">
      <w:pPr>
        <w:tabs>
          <w:tab w:val="left" w:pos="1560"/>
          <w:tab w:val="left" w:pos="9286"/>
        </w:tabs>
        <w:spacing w:after="240" w:line="360" w:lineRule="exact"/>
        <w:ind w:firstLine="425"/>
        <w:jc w:val="left"/>
        <w:rPr>
          <w:rFonts w:ascii="KaiTi_GB2312" w:eastAsia="KaiTi_GB2312"/>
          <w:sz w:val="18"/>
        </w:rPr>
      </w:pPr>
      <w:r>
        <w:rPr>
          <w:rFonts w:ascii="KaiTi_GB2312" w:eastAsia="KaiTi_GB2312" w:hint="eastAsia"/>
          <w:sz w:val="18"/>
        </w:rPr>
        <w:t>K9</w:t>
      </w:r>
      <w:r>
        <w:rPr>
          <w:rFonts w:ascii="KaiTi_GB2312" w:eastAsia="KaiTi_GB2312"/>
          <w:b/>
          <w:sz w:val="18"/>
        </w:rPr>
        <w:tab/>
      </w:r>
      <w:r>
        <w:rPr>
          <w:rFonts w:ascii="KaiTi_GB2312" w:eastAsia="KaiTi_GB2312" w:hint="eastAsia"/>
          <w:sz w:val="18"/>
        </w:rPr>
        <w:t>发展向人人开放的劳动力市场</w:t>
      </w:r>
    </w:p>
    <w:p w:rsidR="00000000" w:rsidRDefault="00764533">
      <w:pPr>
        <w:pStyle w:val="Date"/>
        <w:spacing w:after="240" w:line="360" w:lineRule="exact"/>
        <w:ind w:left="210" w:firstLine="210"/>
        <w:rPr>
          <w:rFonts w:ascii="SimHei" w:eastAsia="SimHei" w:hint="eastAsia"/>
          <w:b/>
        </w:rPr>
      </w:pPr>
      <w:r>
        <w:rPr>
          <w:rFonts w:ascii="SimHei" w:eastAsia="SimHei" w:hint="eastAsia"/>
        </w:rPr>
        <w:t>方案二：发展企业精神</w:t>
      </w:r>
    </w:p>
    <w:p w:rsidR="00000000" w:rsidRDefault="00764533">
      <w:pPr>
        <w:spacing w:after="240" w:line="360" w:lineRule="exact"/>
        <w:ind w:left="210" w:firstLine="210"/>
        <w:rPr>
          <w:rFonts w:eastAsia="KaiTi_GB2312" w:hint="eastAsia"/>
          <w:u w:val="single"/>
        </w:rPr>
      </w:pPr>
      <w:r>
        <w:rPr>
          <w:rFonts w:eastAsia="KaiTi_GB2312" w:hint="eastAsia"/>
          <w:u w:val="single"/>
        </w:rPr>
        <w:t>促进企业的创立和经营</w:t>
      </w:r>
    </w:p>
    <w:p w:rsidR="00000000" w:rsidRDefault="00764533">
      <w:pPr>
        <w:spacing w:after="240" w:line="360" w:lineRule="exact"/>
        <w:ind w:firstLine="425"/>
        <w:rPr>
          <w:rFonts w:hint="eastAsia"/>
        </w:rPr>
      </w:pPr>
      <w:r>
        <w:rPr>
          <w:rFonts w:hint="eastAsia"/>
        </w:rPr>
        <w:t>希腊特别重视为鼓励妇女创办企业和自营职业扫清障碍，通过特别方案，协助妇女创业和使现有的企业实现现代化。</w:t>
      </w:r>
    </w:p>
    <w:p w:rsidR="00000000" w:rsidRDefault="00764533">
      <w:pPr>
        <w:pStyle w:val="Date"/>
        <w:spacing w:after="220" w:line="340" w:lineRule="exact"/>
        <w:ind w:left="210" w:firstLine="210"/>
        <w:rPr>
          <w:rFonts w:eastAsia="KaiTi_GB2312" w:hint="eastAsia"/>
        </w:rPr>
      </w:pPr>
      <w:r>
        <w:rPr>
          <w:rFonts w:eastAsia="KaiTi_GB2312" w:hint="eastAsia"/>
        </w:rPr>
        <w:t>措施－行动</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创业方案提供援助以便促进创办新企业、鼓励和协助新</w:t>
      </w:r>
      <w:r>
        <w:rPr>
          <w:rFonts w:ascii="SimSun" w:hAnsi="SimSun" w:hint="eastAsia"/>
        </w:rPr>
        <w:t>企业家创立和发展营利企业；</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支助妇女企业的方案，目的是改变妇女有限参与商业活动的状况；</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建立中小型企业网络，以增强企业的竞争力；</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互助担保公司的信贷机构和资本公司参与经营，旨在支持中小型企业寻求适当的筹资来源；</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财政制度的现代化方案，目的是简化商业交易手续和减少逃税现象，以便改善公平竞争的条件并为企业发展创造合适的条件；</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农业部的方案，鼓励在农业部门自营职业并帮助自耕农使其农场现代化及提高竞争力，以扭转农业在业人口的年龄金字塔局面并调整其财产结构；</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地方就业协定，在当地创造工作机会，以促进人们从事有竞争力和</w:t>
      </w:r>
      <w:r>
        <w:rPr>
          <w:rFonts w:ascii="SimSun" w:hAnsi="SimSun" w:hint="eastAsia"/>
        </w:rPr>
        <w:t>多产的营利活动，并确保创造最适宜的环境以利开展有助增加就业机会的商业活动。</w:t>
      </w:r>
    </w:p>
    <w:p w:rsidR="00000000" w:rsidRDefault="00764533">
      <w:pPr>
        <w:spacing w:after="220" w:line="340" w:lineRule="exact"/>
        <w:ind w:left="210" w:firstLine="210"/>
        <w:rPr>
          <w:rFonts w:eastAsia="SimHei" w:hint="eastAsia"/>
        </w:rPr>
      </w:pPr>
      <w:r>
        <w:rPr>
          <w:rFonts w:eastAsia="SimHei" w:hint="eastAsia"/>
        </w:rPr>
        <w:t>方案三：提高企业及其雇员的适应能力</w:t>
      </w:r>
    </w:p>
    <w:p w:rsidR="00000000" w:rsidRDefault="00764533">
      <w:pPr>
        <w:spacing w:after="220" w:line="340" w:lineRule="exact"/>
        <w:ind w:left="210" w:firstLine="210"/>
        <w:rPr>
          <w:rFonts w:eastAsia="KaiTi_GB2312" w:hint="eastAsia"/>
          <w:u w:val="single"/>
        </w:rPr>
      </w:pPr>
      <w:r>
        <w:rPr>
          <w:rFonts w:eastAsia="KaiTi_GB2312" w:hint="eastAsia"/>
          <w:u w:val="single"/>
        </w:rPr>
        <w:t>劳工组织的现代化</w:t>
      </w:r>
    </w:p>
    <w:p w:rsidR="00000000" w:rsidRDefault="00764533">
      <w:pPr>
        <w:spacing w:after="220" w:line="340" w:lineRule="exact"/>
        <w:ind w:firstLine="425"/>
        <w:rPr>
          <w:rFonts w:hint="eastAsia"/>
        </w:rPr>
      </w:pPr>
      <w:r>
        <w:rPr>
          <w:rFonts w:hint="eastAsia"/>
        </w:rPr>
        <w:t>在第三个方案中，希腊采取各种措施确保从事弹性工作的（男女）工人得到保障。</w:t>
      </w:r>
    </w:p>
    <w:p w:rsidR="00000000" w:rsidRDefault="00764533">
      <w:pPr>
        <w:spacing w:after="220" w:line="340" w:lineRule="exact"/>
        <w:ind w:left="210" w:firstLine="210"/>
        <w:rPr>
          <w:rFonts w:eastAsia="SimHei" w:hint="eastAsia"/>
        </w:rPr>
      </w:pPr>
      <w:r>
        <w:rPr>
          <w:rFonts w:eastAsia="SimHei" w:hint="eastAsia"/>
        </w:rPr>
        <w:t>方案四：增强男女机会均等政策</w:t>
      </w:r>
    </w:p>
    <w:p w:rsidR="00000000" w:rsidRDefault="00764533">
      <w:pPr>
        <w:spacing w:after="220" w:line="340" w:lineRule="exact"/>
        <w:ind w:left="210" w:firstLine="210"/>
        <w:rPr>
          <w:rFonts w:hint="eastAsia"/>
        </w:rPr>
      </w:pPr>
      <w:r>
        <w:rPr>
          <w:rFonts w:eastAsia="KaiTi_GB2312" w:hint="eastAsia"/>
          <w:u w:val="single"/>
        </w:rPr>
        <w:t>着手纳入两性平等层面</w:t>
      </w:r>
    </w:p>
    <w:p w:rsidR="00000000" w:rsidRDefault="00764533">
      <w:pPr>
        <w:spacing w:after="220" w:line="340" w:lineRule="exact"/>
        <w:ind w:firstLine="425"/>
        <w:rPr>
          <w:rFonts w:hint="eastAsia"/>
        </w:rPr>
      </w:pPr>
      <w:r>
        <w:rPr>
          <w:rFonts w:hint="eastAsia"/>
        </w:rPr>
        <w:t>在解决妇女在劳动力市场中遇到的具体问题时，希腊政府与社会合作伙伴决定，除采取个别措施之外，批准在国家就业行动计划中纳入两性平等层面。</w:t>
      </w:r>
    </w:p>
    <w:p w:rsidR="00000000" w:rsidRDefault="00764533">
      <w:pPr>
        <w:pStyle w:val="Date"/>
        <w:spacing w:after="220" w:line="340" w:lineRule="exact"/>
        <w:ind w:firstLine="210"/>
        <w:rPr>
          <w:rFonts w:eastAsia="KaiTi_GB2312" w:hint="eastAsia"/>
        </w:rPr>
      </w:pPr>
      <w:r>
        <w:rPr>
          <w:rFonts w:eastAsia="KaiTi_GB2312" w:hint="eastAsia"/>
        </w:rPr>
        <w:t>措施－行动</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在部一级设立部际委员会，处理政府行动的协调问题，并促进将两性平等问题纳入所有政策中；委员会将向总理提交行动报告</w:t>
      </w:r>
      <w:r>
        <w:rPr>
          <w:rFonts w:ascii="SimSun" w:hAnsi="SimSun" w:hint="eastAsia"/>
        </w:rPr>
        <w:t>和评价。委员会通过设立部门间小组来监测和评价（部级的）相关就业政策，帮助其行使职责。希腊特别重视开发用于监测和评价政策的工具；</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加强促进男女平等的国家机制（男女平等总秘书处）；</w:t>
      </w:r>
    </w:p>
    <w:p w:rsidR="00000000" w:rsidRDefault="00764533">
      <w:pPr>
        <w:numPr>
          <w:ilvl w:val="0"/>
          <w:numId w:val="246"/>
        </w:numPr>
        <w:tabs>
          <w:tab w:val="clear" w:pos="425"/>
          <w:tab w:val="num" w:pos="960"/>
        </w:tabs>
        <w:spacing w:after="220" w:line="340" w:lineRule="exact"/>
        <w:ind w:left="960" w:hanging="480"/>
        <w:rPr>
          <w:rFonts w:ascii="SimSun" w:hAnsi="SimSun" w:hint="eastAsia"/>
        </w:rPr>
      </w:pPr>
      <w:r>
        <w:rPr>
          <w:rFonts w:ascii="SimSun" w:hAnsi="SimSun" w:hint="eastAsia"/>
        </w:rPr>
        <w:t>提高男女平等问题研究中心的级别并设立新单位；</w:t>
      </w:r>
    </w:p>
    <w:p w:rsidR="00000000" w:rsidRDefault="00764533">
      <w:pPr>
        <w:numPr>
          <w:ilvl w:val="0"/>
          <w:numId w:val="246"/>
        </w:numPr>
        <w:tabs>
          <w:tab w:val="clear" w:pos="425"/>
          <w:tab w:val="num" w:pos="960"/>
        </w:tabs>
        <w:spacing w:after="220" w:line="340" w:lineRule="exact"/>
        <w:ind w:left="960" w:hanging="480"/>
        <w:rPr>
          <w:rFonts w:hint="eastAsia"/>
        </w:rPr>
      </w:pPr>
      <w:r>
        <w:rPr>
          <w:rFonts w:ascii="SimSun" w:hAnsi="SimSun" w:hint="eastAsia"/>
        </w:rPr>
        <w:t>男女平等问题研究中心就妇女在劳动力市场中的状况、弱势妇女群体融入劳动力市场问题、现行政策的</w:t>
      </w:r>
      <w:r>
        <w:rPr>
          <w:rFonts w:hint="eastAsia"/>
        </w:rPr>
        <w:t>评价、妇女在劳动力市场中的状况指数及妇女未得到承认的经验和技能等问题开展研究工作。</w:t>
      </w:r>
    </w:p>
    <w:p w:rsidR="00000000" w:rsidRDefault="00764533">
      <w:pPr>
        <w:spacing w:after="240" w:line="360" w:lineRule="exact"/>
        <w:ind w:left="210" w:firstLine="210"/>
        <w:rPr>
          <w:rFonts w:eastAsia="SimHei" w:hint="eastAsia"/>
          <w:u w:val="single"/>
        </w:rPr>
      </w:pPr>
      <w:r>
        <w:rPr>
          <w:rFonts w:eastAsia="SimHei" w:hint="eastAsia"/>
          <w:u w:val="single"/>
        </w:rPr>
        <w:t>消除男女之间的就业差异</w:t>
      </w:r>
    </w:p>
    <w:p w:rsidR="00000000" w:rsidRDefault="00764533">
      <w:pPr>
        <w:spacing w:after="240" w:line="360" w:lineRule="exact"/>
        <w:ind w:left="210" w:firstLine="210"/>
        <w:rPr>
          <w:rFonts w:eastAsia="KaiTi_GB2312" w:hint="eastAsia"/>
          <w:u w:val="single"/>
        </w:rPr>
      </w:pPr>
      <w:r>
        <w:rPr>
          <w:rFonts w:eastAsia="KaiTi_GB2312" w:hint="eastAsia"/>
          <w:u w:val="single"/>
        </w:rPr>
        <w:t>措施－行动</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男女平等问题研究中心在希腊五个区设立了妇女信息和咨询小组；</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支助促进妇女就业机</w:t>
      </w:r>
      <w:r>
        <w:rPr>
          <w:rFonts w:ascii="SimSun" w:hAnsi="SimSun" w:hint="eastAsia"/>
        </w:rPr>
        <w:t>构。</w:t>
      </w:r>
    </w:p>
    <w:p w:rsidR="00000000" w:rsidRDefault="00764533">
      <w:pPr>
        <w:spacing w:after="240" w:line="360" w:lineRule="exact"/>
        <w:ind w:firstLine="425"/>
        <w:rPr>
          <w:rFonts w:hint="eastAsia"/>
        </w:rPr>
      </w:pPr>
      <w:r>
        <w:rPr>
          <w:rFonts w:hint="eastAsia"/>
        </w:rPr>
        <w:t>1995</w:t>
      </w:r>
      <w:r>
        <w:rPr>
          <w:rFonts w:hint="eastAsia"/>
        </w:rPr>
        <w:t>年至今，依据共同体倡议“就业－妇女的新机会”，全国共设立了约</w:t>
      </w:r>
      <w:r>
        <w:rPr>
          <w:rFonts w:hint="eastAsia"/>
        </w:rPr>
        <w:t>50</w:t>
      </w:r>
      <w:r>
        <w:rPr>
          <w:rFonts w:hint="eastAsia"/>
        </w:rPr>
        <w:t>个机构。这些单位：</w:t>
      </w:r>
    </w:p>
    <w:p w:rsidR="00000000" w:rsidRDefault="00764533">
      <w:pPr>
        <w:spacing w:after="240" w:line="360" w:lineRule="exact"/>
        <w:ind w:firstLine="425"/>
        <w:rPr>
          <w:rFonts w:hint="eastAsia"/>
        </w:rPr>
      </w:pPr>
      <w:r>
        <w:rPr>
          <w:rFonts w:hint="eastAsia"/>
        </w:rPr>
        <w:t>更新关于就业问题的信息和建议，主要涉及创办企业所需的职业指导和技术支持。</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支助妇女企业。</w:t>
      </w:r>
    </w:p>
    <w:p w:rsidR="00000000" w:rsidRDefault="00764533" w:rsidP="00764533">
      <w:pPr>
        <w:spacing w:after="240" w:line="360" w:lineRule="exact"/>
        <w:ind w:leftChars="229" w:left="31680" w:firstLineChars="200" w:firstLine="31680"/>
        <w:rPr>
          <w:rFonts w:hint="eastAsia"/>
        </w:rPr>
      </w:pPr>
      <w:r>
        <w:rPr>
          <w:rFonts w:hint="eastAsia"/>
        </w:rPr>
        <w:t>发展部的方案鼓励妇女自营职业和创办企业，</w:t>
      </w:r>
      <w:r>
        <w:rPr>
          <w:rFonts w:hint="eastAsia"/>
        </w:rPr>
        <w:t>1999</w:t>
      </w:r>
      <w:r>
        <w:rPr>
          <w:rFonts w:hint="eastAsia"/>
        </w:rPr>
        <w:t>年该方案获得空前的成功，预计在</w:t>
      </w:r>
      <w:r>
        <w:rPr>
          <w:rFonts w:hint="eastAsia"/>
        </w:rPr>
        <w:t>2000</w:t>
      </w:r>
      <w:r>
        <w:rPr>
          <w:rFonts w:hint="eastAsia"/>
        </w:rPr>
        <w:t>年将持续下去。全国有</w:t>
      </w:r>
      <w:r>
        <w:rPr>
          <w:rFonts w:hint="eastAsia"/>
        </w:rPr>
        <w:t>33</w:t>
      </w:r>
      <w:r>
        <w:rPr>
          <w:rFonts w:hint="eastAsia"/>
        </w:rPr>
        <w:t>个地区的</w:t>
      </w:r>
      <w:r>
        <w:rPr>
          <w:rFonts w:hint="eastAsia"/>
        </w:rPr>
        <w:t>198</w:t>
      </w:r>
      <w:r>
        <w:rPr>
          <w:rFonts w:hint="eastAsia"/>
        </w:rPr>
        <w:t>家企业从该方案中得到资助。应该强调的是，该方案不仅是增强了妇女的基本就业能力，而且使妇女在传统上就业不足的部门中就业。</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对于私营和公共工程带来的新的工作机会，国民经济部计划采行的新措施。</w:t>
      </w:r>
    </w:p>
    <w:p w:rsidR="00000000" w:rsidRDefault="00764533" w:rsidP="00764533">
      <w:pPr>
        <w:spacing w:after="240" w:line="360" w:lineRule="exact"/>
        <w:ind w:firstLineChars="200" w:firstLine="31680"/>
        <w:rPr>
          <w:rFonts w:eastAsia="KaiTi_GB2312" w:hint="eastAsia"/>
          <w:u w:val="single"/>
        </w:rPr>
      </w:pPr>
      <w:r>
        <w:rPr>
          <w:rFonts w:eastAsia="KaiTi_GB2312" w:hint="eastAsia"/>
          <w:u w:val="single"/>
        </w:rPr>
        <w:t>兼顾工作与家</w:t>
      </w:r>
      <w:r>
        <w:rPr>
          <w:rFonts w:eastAsia="KaiTi_GB2312" w:hint="eastAsia"/>
          <w:u w:val="single"/>
        </w:rPr>
        <w:t>庭生活</w:t>
      </w:r>
    </w:p>
    <w:p w:rsidR="00000000" w:rsidRDefault="00764533" w:rsidP="00764533">
      <w:pPr>
        <w:pStyle w:val="Date"/>
        <w:spacing w:after="240" w:line="360" w:lineRule="exact"/>
        <w:ind w:firstLineChars="200" w:firstLine="31680"/>
        <w:rPr>
          <w:rFonts w:eastAsia="KaiTi_GB2312" w:hint="eastAsia"/>
        </w:rPr>
      </w:pPr>
      <w:r>
        <w:rPr>
          <w:rFonts w:eastAsia="KaiTi_GB2312" w:hint="eastAsia"/>
        </w:rPr>
        <w:t>措施－行动</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劳工部的方案：创立儿童创造性活动中心、托儿所、幼儿园和儿童日托中心。建立了</w:t>
      </w:r>
      <w:r>
        <w:rPr>
          <w:rFonts w:ascii="SimSun" w:hAnsi="SimSun" w:hint="eastAsia"/>
        </w:rPr>
        <w:t>198</w:t>
      </w:r>
      <w:r>
        <w:rPr>
          <w:rFonts w:ascii="SimSun" w:hAnsi="SimSun" w:hint="eastAsia"/>
        </w:rPr>
        <w:t>家机构，接纳儿童总人数为</w:t>
      </w:r>
      <w:r>
        <w:rPr>
          <w:rFonts w:ascii="SimSun" w:hAnsi="SimSun" w:hint="eastAsia"/>
        </w:rPr>
        <w:t>6</w:t>
      </w:r>
      <w:r>
        <w:rPr>
          <w:rFonts w:ascii="SimSun" w:hAnsi="SimSun"/>
        </w:rPr>
        <w:t xml:space="preserve"> </w:t>
      </w:r>
      <w:r>
        <w:rPr>
          <w:rFonts w:ascii="SimSun" w:hAnsi="SimSun" w:hint="eastAsia"/>
        </w:rPr>
        <w:t>900</w:t>
      </w:r>
      <w:r>
        <w:rPr>
          <w:rFonts w:ascii="SimSun" w:hAnsi="SimSun" w:hint="eastAsia"/>
        </w:rPr>
        <w:t>人，预计将为约</w:t>
      </w:r>
      <w:r>
        <w:rPr>
          <w:rFonts w:ascii="SimSun" w:hAnsi="SimSun" w:hint="eastAsia"/>
        </w:rPr>
        <w:t>1</w:t>
      </w:r>
      <w:r>
        <w:rPr>
          <w:rFonts w:ascii="SimSun" w:hAnsi="SimSun"/>
        </w:rPr>
        <w:t xml:space="preserve"> </w:t>
      </w:r>
      <w:r>
        <w:rPr>
          <w:rFonts w:ascii="SimSun" w:hAnsi="SimSun" w:hint="eastAsia"/>
        </w:rPr>
        <w:t>150</w:t>
      </w:r>
      <w:r>
        <w:rPr>
          <w:rFonts w:ascii="SimSun" w:hAnsi="SimSun" w:hint="eastAsia"/>
        </w:rPr>
        <w:t>名失业者提供工作机会，其中妇女占</w:t>
      </w:r>
      <w:r>
        <w:rPr>
          <w:rFonts w:ascii="SimSun" w:hAnsi="SimSun"/>
        </w:rPr>
        <w:t>89%</w:t>
      </w:r>
      <w:r>
        <w:rPr>
          <w:rFonts w:ascii="SimSun" w:hAnsi="SimSun" w:hint="eastAsia"/>
        </w:rPr>
        <w:t>；</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劳工部的方案：建立</w:t>
      </w:r>
      <w:r>
        <w:rPr>
          <w:rFonts w:ascii="SimSun" w:hAnsi="SimSun" w:hint="eastAsia"/>
        </w:rPr>
        <w:t>191</w:t>
      </w:r>
      <w:r>
        <w:rPr>
          <w:rFonts w:ascii="SimSun" w:hAnsi="SimSun" w:hint="eastAsia"/>
        </w:rPr>
        <w:t>家社会关怀机构。社会关怀方案涉及照料老年人和其他受扶养者。预计这些机构将为总共</w:t>
      </w:r>
      <w:r>
        <w:rPr>
          <w:rFonts w:ascii="SimSun" w:hAnsi="SimSun" w:hint="eastAsia"/>
        </w:rPr>
        <w:t>920</w:t>
      </w:r>
      <w:r>
        <w:rPr>
          <w:rFonts w:ascii="SimSun" w:hAnsi="SimSun" w:hint="eastAsia"/>
        </w:rPr>
        <w:t>名失业者提供就业机会，其中</w:t>
      </w:r>
      <w:r>
        <w:rPr>
          <w:rFonts w:ascii="SimSun" w:hAnsi="SimSun"/>
        </w:rPr>
        <w:t>95%</w:t>
      </w:r>
      <w:r>
        <w:rPr>
          <w:rFonts w:ascii="SimSun" w:hAnsi="SimSun" w:hint="eastAsia"/>
        </w:rPr>
        <w:t>是妇女；</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教育部开办全天教育机构；计划将把这种机构的覆盖面扩大到希腊全国。现有</w:t>
      </w:r>
      <w:r>
        <w:rPr>
          <w:rFonts w:ascii="SimSun" w:hAnsi="SimSun" w:hint="eastAsia"/>
        </w:rPr>
        <w:t>700</w:t>
      </w:r>
      <w:r>
        <w:rPr>
          <w:rFonts w:ascii="SimSun" w:hAnsi="SimSun" w:hint="eastAsia"/>
        </w:rPr>
        <w:t>所幼儿园和</w:t>
      </w:r>
      <w:r>
        <w:rPr>
          <w:rFonts w:ascii="SimSun" w:hAnsi="SimSun" w:hint="eastAsia"/>
        </w:rPr>
        <w:t>1</w:t>
      </w:r>
      <w:r>
        <w:rPr>
          <w:rFonts w:ascii="SimSun" w:hAnsi="SimSun"/>
        </w:rPr>
        <w:t xml:space="preserve"> </w:t>
      </w:r>
      <w:r>
        <w:rPr>
          <w:rFonts w:ascii="SimSun" w:hAnsi="SimSun" w:hint="eastAsia"/>
        </w:rPr>
        <w:t>500</w:t>
      </w:r>
      <w:r>
        <w:rPr>
          <w:rFonts w:ascii="SimSun" w:hAnsi="SimSun" w:hint="eastAsia"/>
        </w:rPr>
        <w:t>所小学专门延长开放时间，使小学生放学后能留在学校，在老师辅导下做作业</w:t>
      </w:r>
      <w:r>
        <w:rPr>
          <w:rFonts w:ascii="SimSun" w:hAnsi="SimSun" w:hint="eastAsia"/>
        </w:rPr>
        <w:t>，或参加艺术、教育或体育活动。预计全天学校将在促进妇女融入劳动力市场方面发挥极大的作用。</w:t>
      </w:r>
    </w:p>
    <w:p w:rsidR="00000000" w:rsidRDefault="00764533">
      <w:pPr>
        <w:spacing w:after="240" w:line="360" w:lineRule="exact"/>
        <w:ind w:left="210" w:firstLine="210"/>
        <w:rPr>
          <w:rFonts w:eastAsia="KaiTi_GB2312" w:hint="eastAsia"/>
          <w:u w:val="single"/>
        </w:rPr>
      </w:pPr>
      <w:r>
        <w:rPr>
          <w:rFonts w:eastAsia="KaiTi_GB2312" w:hint="eastAsia"/>
          <w:u w:val="single"/>
        </w:rPr>
        <w:t>促进重返劳动力市场</w:t>
      </w:r>
    </w:p>
    <w:p w:rsidR="00000000" w:rsidRDefault="00764533">
      <w:pPr>
        <w:pStyle w:val="Date"/>
        <w:spacing w:after="240" w:line="360" w:lineRule="exact"/>
        <w:ind w:left="210" w:firstLine="210"/>
        <w:rPr>
          <w:rFonts w:eastAsia="KaiTi_GB2312" w:hint="eastAsia"/>
        </w:rPr>
      </w:pPr>
      <w:r>
        <w:rPr>
          <w:rFonts w:eastAsia="KaiTi_GB2312" w:hint="eastAsia"/>
        </w:rPr>
        <w:t>措施－行动</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1998-2000</w:t>
      </w:r>
      <w:r>
        <w:rPr>
          <w:rFonts w:ascii="SimSun" w:hAnsi="SimSun" w:hint="eastAsia"/>
        </w:rPr>
        <w:t>年迈塔克索尔吉奥地区穆斯林妇女社会融合方案；</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男女平等总秘书处－人力就业组织的试验项目，使</w:t>
      </w:r>
      <w:r>
        <w:rPr>
          <w:rFonts w:ascii="SimSun" w:hAnsi="SimSun" w:hint="eastAsia"/>
        </w:rPr>
        <w:t>5</w:t>
      </w:r>
      <w:r>
        <w:rPr>
          <w:rFonts w:ascii="SimSun" w:hAnsi="SimSun"/>
        </w:rPr>
        <w:t xml:space="preserve"> </w:t>
      </w:r>
      <w:r>
        <w:rPr>
          <w:rFonts w:ascii="SimSun" w:hAnsi="SimSun" w:hint="eastAsia"/>
        </w:rPr>
        <w:t>000</w:t>
      </w:r>
      <w:r>
        <w:rPr>
          <w:rFonts w:ascii="SimSun" w:hAnsi="SimSun" w:hint="eastAsia"/>
        </w:rPr>
        <w:t>名</w:t>
      </w:r>
      <w:r>
        <w:rPr>
          <w:rFonts w:ascii="SimSun" w:hAnsi="SimSun" w:hint="eastAsia"/>
        </w:rPr>
        <w:t>35-50</w:t>
      </w:r>
      <w:r>
        <w:rPr>
          <w:rFonts w:ascii="SimSun" w:hAnsi="SimSun" w:hint="eastAsia"/>
        </w:rPr>
        <w:t>岁妇女获得工作经验，不论其教育程度如何，目的是提高技能并提高其融入劳动力市场所必备的资格（</w:t>
      </w:r>
      <w:r>
        <w:rPr>
          <w:rFonts w:ascii="SimSun" w:hAnsi="SimSun" w:hint="eastAsia"/>
        </w:rPr>
        <w:t>2000</w:t>
      </w:r>
      <w:r>
        <w:rPr>
          <w:rFonts w:ascii="SimSun" w:hAnsi="SimSun" w:hint="eastAsia"/>
        </w:rPr>
        <w:t>年）；</w:t>
      </w:r>
    </w:p>
    <w:p w:rsidR="00000000" w:rsidRDefault="00764533">
      <w:pPr>
        <w:numPr>
          <w:ilvl w:val="0"/>
          <w:numId w:val="246"/>
        </w:numPr>
        <w:tabs>
          <w:tab w:val="clear" w:pos="425"/>
          <w:tab w:val="num" w:pos="960"/>
        </w:tabs>
        <w:spacing w:after="240" w:line="360" w:lineRule="exact"/>
        <w:ind w:left="960" w:hanging="480"/>
        <w:rPr>
          <w:rFonts w:ascii="SimSun" w:hAnsi="SimSun" w:hint="eastAsia"/>
        </w:rPr>
      </w:pPr>
      <w:r>
        <w:rPr>
          <w:rFonts w:ascii="SimSun" w:hAnsi="SimSun" w:hint="eastAsia"/>
        </w:rPr>
        <w:t>农业部－男女平等总秘书处的试验项目，本项目面向农村、山区和海岛地区的</w:t>
      </w:r>
      <w:r>
        <w:rPr>
          <w:rFonts w:ascii="SimSun" w:hAnsi="SimSun" w:hint="eastAsia"/>
        </w:rPr>
        <w:t>5</w:t>
      </w:r>
      <w:r>
        <w:rPr>
          <w:rFonts w:ascii="SimSun" w:hAnsi="SimSun"/>
        </w:rPr>
        <w:t xml:space="preserve"> </w:t>
      </w:r>
      <w:r>
        <w:rPr>
          <w:rFonts w:ascii="SimSun" w:hAnsi="SimSun" w:hint="eastAsia"/>
        </w:rPr>
        <w:t>000</w:t>
      </w:r>
      <w:r>
        <w:rPr>
          <w:rFonts w:ascii="SimSun" w:hAnsi="SimSun" w:hint="eastAsia"/>
        </w:rPr>
        <w:t>名妇女，目的是提高初级部门，即加工农产品和农业旅游服务所需的技能（</w:t>
      </w:r>
      <w:r>
        <w:rPr>
          <w:rFonts w:ascii="SimSun" w:hAnsi="SimSun" w:hint="eastAsia"/>
        </w:rPr>
        <w:t>2000</w:t>
      </w:r>
      <w:r>
        <w:rPr>
          <w:rFonts w:ascii="SimSun" w:hAnsi="SimSun" w:hint="eastAsia"/>
        </w:rPr>
        <w:t>年</w:t>
      </w:r>
      <w:r>
        <w:rPr>
          <w:rFonts w:ascii="SimSun" w:hAnsi="SimSun" w:hint="eastAsia"/>
        </w:rPr>
        <w:t>）。</w:t>
      </w:r>
    </w:p>
    <w:p w:rsidR="00000000" w:rsidRDefault="00764533">
      <w:pPr>
        <w:spacing w:after="240" w:line="360" w:lineRule="exact"/>
        <w:ind w:left="210" w:firstLine="210"/>
        <w:rPr>
          <w:rFonts w:eastAsia="SimHei" w:hint="eastAsia"/>
          <w:u w:val="single"/>
        </w:rPr>
      </w:pPr>
      <w:r>
        <w:rPr>
          <w:rFonts w:eastAsia="SimHei" w:hint="eastAsia"/>
          <w:u w:val="single"/>
        </w:rPr>
        <w:t>妇女就业状况的变化</w:t>
      </w:r>
    </w:p>
    <w:p w:rsidR="00000000" w:rsidRDefault="00764533">
      <w:pPr>
        <w:pStyle w:val="Date"/>
        <w:spacing w:after="240" w:line="360" w:lineRule="exact"/>
        <w:ind w:left="210" w:firstLine="210"/>
        <w:rPr>
          <w:rFonts w:eastAsia="KaiTi_GB2312" w:hint="eastAsia"/>
        </w:rPr>
      </w:pPr>
      <w:r>
        <w:rPr>
          <w:rFonts w:eastAsia="KaiTi_GB2312" w:hint="eastAsia"/>
        </w:rPr>
        <w:t>基本就业指标</w:t>
      </w:r>
    </w:p>
    <w:p w:rsidR="00000000" w:rsidRDefault="00764533">
      <w:pPr>
        <w:spacing w:after="240" w:line="360" w:lineRule="exact"/>
        <w:ind w:firstLine="425"/>
      </w:pPr>
      <w:r>
        <w:pict>
          <v:shape id="_x0000_s1045" type="#_x0000_t75" style="position:absolute;left:0;text-align:left;margin-left:0;margin-top:69.3pt;width:486pt;height:289.5pt;z-index:1">
            <v:imagedata r:id="rId15" o:title=""/>
            <w10:wrap type="topAndBottom"/>
          </v:shape>
          <o:OLEObject Type="Embed" ProgID="Excel.Sheet.8" ShapeID="_x0000_s1045" DrawAspect="Content" ObjectID="_1418861890" r:id="rId16"/>
        </w:pict>
      </w:r>
      <w:r>
        <w:rPr>
          <w:rFonts w:hint="eastAsia"/>
        </w:rPr>
        <w:t>根据</w:t>
      </w:r>
      <w:r>
        <w:rPr>
          <w:rFonts w:hint="eastAsia"/>
        </w:rPr>
        <w:t>1999</w:t>
      </w:r>
      <w:r>
        <w:rPr>
          <w:rFonts w:hint="eastAsia"/>
        </w:rPr>
        <w:t>年劳动力调查的数据，希腊人口约为</w:t>
      </w:r>
      <w:r>
        <w:rPr>
          <w:rFonts w:hint="eastAsia"/>
        </w:rPr>
        <w:t>1</w:t>
      </w:r>
      <w:r>
        <w:t xml:space="preserve"> </w:t>
      </w:r>
      <w:r>
        <w:rPr>
          <w:rFonts w:hint="eastAsia"/>
        </w:rPr>
        <w:t>012</w:t>
      </w:r>
      <w:r>
        <w:rPr>
          <w:rFonts w:hint="eastAsia"/>
        </w:rPr>
        <w:t>万人，比</w:t>
      </w:r>
      <w:r>
        <w:rPr>
          <w:rFonts w:hint="eastAsia"/>
        </w:rPr>
        <w:t>1993-1999</w:t>
      </w:r>
      <w:r>
        <w:rPr>
          <w:rFonts w:hint="eastAsia"/>
        </w:rPr>
        <w:t>年增加了</w:t>
      </w:r>
      <w:r>
        <w:t>1.9%</w:t>
      </w:r>
      <w:r>
        <w:rPr>
          <w:rFonts w:hint="eastAsia"/>
        </w:rPr>
        <w:t>。人口呈增长趋势的年龄组全部在</w:t>
      </w:r>
      <w:r>
        <w:rPr>
          <w:rFonts w:hint="eastAsia"/>
        </w:rPr>
        <w:t>25</w:t>
      </w:r>
      <w:r>
        <w:rPr>
          <w:rFonts w:hint="eastAsia"/>
        </w:rPr>
        <w:t>岁以上。更小的年龄组呈减少趋势。人口增长完全是由于</w:t>
      </w:r>
      <w:r>
        <w:rPr>
          <w:rFonts w:hint="eastAsia"/>
        </w:rPr>
        <w:t>1991</w:t>
      </w:r>
      <w:r>
        <w:rPr>
          <w:rFonts w:hint="eastAsia"/>
        </w:rPr>
        <w:t>年以来</w:t>
      </w:r>
      <w:r>
        <w:rPr>
          <w:rFonts w:hint="eastAsia"/>
        </w:rPr>
        <w:t>50</w:t>
      </w:r>
      <w:r>
        <w:rPr>
          <w:rFonts w:hint="eastAsia"/>
        </w:rPr>
        <w:t>万至</w:t>
      </w:r>
      <w:r>
        <w:rPr>
          <w:rFonts w:hint="eastAsia"/>
        </w:rPr>
        <w:t>100</w:t>
      </w:r>
      <w:r>
        <w:rPr>
          <w:rFonts w:hint="eastAsia"/>
        </w:rPr>
        <w:t>万外国人在希腊定居。另外，出生率在长期持续锐减之后又趋向稳定，这主要是由于外国人生育数量增高。</w:t>
      </w:r>
    </w:p>
    <w:p w:rsidR="00000000" w:rsidRDefault="00764533">
      <w:pPr>
        <w:spacing w:line="360" w:lineRule="exact"/>
        <w:ind w:firstLine="425"/>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年劳动力统计。</w:t>
      </w:r>
    </w:p>
    <w:p w:rsidR="00000000" w:rsidRDefault="00764533">
      <w:pPr>
        <w:spacing w:after="240" w:line="360" w:lineRule="exact"/>
        <w:ind w:firstLine="425"/>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妇女占总人口的</w:t>
      </w:r>
      <w:r>
        <w:t>51.5%</w:t>
      </w:r>
      <w:r>
        <w:rPr>
          <w:rFonts w:hint="eastAsia"/>
        </w:rPr>
        <w:t>，男子占</w:t>
      </w:r>
      <w:r>
        <w:t>48.5%</w:t>
      </w:r>
      <w:r>
        <w:rPr>
          <w:rFonts w:hint="eastAsia"/>
        </w:rPr>
        <w:t>。妇女在所有类别的从事经济活动人口</w:t>
      </w:r>
      <w:r>
        <w:rPr>
          <w:rFonts w:hint="eastAsia"/>
        </w:rPr>
        <w:t>中所占比例均在增大，她们在非经济活动人口中所占的活动率相应减少。</w:t>
      </w:r>
      <w:r>
        <w:rPr>
          <w:rFonts w:hint="eastAsia"/>
        </w:rPr>
        <w:t>1999</w:t>
      </w:r>
      <w:r>
        <w:rPr>
          <w:rFonts w:hint="eastAsia"/>
        </w:rPr>
        <w:t>年，妇女的活动率从</w:t>
      </w:r>
      <w:r>
        <w:rPr>
          <w:rFonts w:hint="eastAsia"/>
        </w:rPr>
        <w:t>1993</w:t>
      </w:r>
      <w:r>
        <w:rPr>
          <w:rFonts w:hint="eastAsia"/>
        </w:rPr>
        <w:t>年的</w:t>
      </w:r>
      <w:r>
        <w:t>37.3%</w:t>
      </w:r>
      <w:r>
        <w:rPr>
          <w:rFonts w:hint="eastAsia"/>
        </w:rPr>
        <w:t>增至</w:t>
      </w:r>
      <w:r>
        <w:rPr>
          <w:rFonts w:hint="eastAsia"/>
        </w:rPr>
        <w:t>1999</w:t>
      </w:r>
      <w:r>
        <w:rPr>
          <w:rFonts w:hint="eastAsia"/>
        </w:rPr>
        <w:t>年的</w:t>
      </w:r>
      <w:r>
        <w:t>39.2%</w:t>
      </w:r>
      <w:r>
        <w:rPr>
          <w:rFonts w:hint="eastAsia"/>
        </w:rPr>
        <w:t>，同期男子的活动率从</w:t>
      </w:r>
      <w:r>
        <w:t>64.6%</w:t>
      </w:r>
      <w:r>
        <w:rPr>
          <w:rFonts w:hint="eastAsia"/>
        </w:rPr>
        <w:t>降至</w:t>
      </w:r>
      <w:r>
        <w:t>63.2%</w:t>
      </w:r>
      <w:r>
        <w:rPr>
          <w:rFonts w:hint="eastAsia"/>
        </w:rPr>
        <w:t>。</w:t>
      </w:r>
      <w:r>
        <w:rPr>
          <w:rFonts w:hint="eastAsia"/>
        </w:rPr>
        <w:t>1999</w:t>
      </w:r>
      <w:r>
        <w:rPr>
          <w:rFonts w:hint="eastAsia"/>
        </w:rPr>
        <w:t>年，</w:t>
      </w:r>
      <w:r>
        <w:rPr>
          <w:rFonts w:hint="eastAsia"/>
        </w:rPr>
        <w:t>15-64</w:t>
      </w:r>
      <w:r>
        <w:rPr>
          <w:rFonts w:hint="eastAsia"/>
        </w:rPr>
        <w:t>岁年龄组人口的活动率分别为：妇女</w:t>
      </w:r>
      <w:r>
        <w:t>51%</w:t>
      </w:r>
      <w:r>
        <w:rPr>
          <w:rFonts w:hint="eastAsia"/>
        </w:rPr>
        <w:t>、男子</w:t>
      </w:r>
      <w:r>
        <w:t>79%</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2322"/>
        <w:gridCol w:w="2321"/>
        <w:gridCol w:w="2144"/>
      </w:tblGrid>
      <w:tr w:rsidR="00000000">
        <w:tblPrEx>
          <w:tblCellMar>
            <w:top w:w="0" w:type="dxa"/>
            <w:bottom w:w="0" w:type="dxa"/>
          </w:tblCellMar>
        </w:tblPrEx>
        <w:trPr>
          <w:cantSplit/>
          <w:jc w:val="center"/>
        </w:trPr>
        <w:tc>
          <w:tcPr>
            <w:tcW w:w="9765" w:type="dxa"/>
            <w:gridSpan w:val="4"/>
          </w:tcPr>
          <w:p w:rsidR="00000000" w:rsidRDefault="00764533">
            <w:pPr>
              <w:spacing w:line="360" w:lineRule="exact"/>
              <w:jc w:val="center"/>
              <w:rPr>
                <w:rFonts w:ascii="SimHei" w:eastAsia="SimHei" w:hint="eastAsia"/>
              </w:rPr>
            </w:pPr>
            <w:r>
              <w:rPr>
                <w:rFonts w:ascii="SimHei" w:eastAsia="SimHei" w:hint="eastAsia"/>
              </w:rPr>
              <w:t>1999</w:t>
            </w:r>
            <w:r>
              <w:rPr>
                <w:rFonts w:ascii="SimHei" w:eastAsia="SimHei" w:hint="eastAsia"/>
              </w:rPr>
              <w:t>年基本就业指标</w:t>
            </w:r>
          </w:p>
        </w:tc>
      </w:tr>
      <w:tr w:rsidR="00000000">
        <w:tblPrEx>
          <w:tblCellMar>
            <w:top w:w="0" w:type="dxa"/>
            <w:bottom w:w="0" w:type="dxa"/>
          </w:tblCellMar>
        </w:tblPrEx>
        <w:trPr>
          <w:cantSplit/>
          <w:jc w:val="center"/>
        </w:trPr>
        <w:tc>
          <w:tcPr>
            <w:tcW w:w="5300" w:type="dxa"/>
            <w:gridSpan w:val="2"/>
          </w:tcPr>
          <w:p w:rsidR="00000000" w:rsidRDefault="00764533">
            <w:pPr>
              <w:spacing w:line="360" w:lineRule="exact"/>
              <w:rPr>
                <w:rFonts w:ascii="SimSun" w:hint="eastAsia"/>
                <w:sz w:val="18"/>
              </w:rPr>
            </w:pPr>
          </w:p>
        </w:tc>
        <w:tc>
          <w:tcPr>
            <w:tcW w:w="2321" w:type="dxa"/>
            <w:vAlign w:val="center"/>
          </w:tcPr>
          <w:p w:rsidR="00000000" w:rsidRDefault="00764533">
            <w:pPr>
              <w:spacing w:line="360" w:lineRule="exact"/>
              <w:jc w:val="center"/>
              <w:rPr>
                <w:rFonts w:ascii="SimSun" w:hint="eastAsia"/>
                <w:sz w:val="18"/>
              </w:rPr>
            </w:pPr>
            <w:r>
              <w:rPr>
                <w:rFonts w:ascii="SimSun" w:hint="eastAsia"/>
                <w:sz w:val="18"/>
              </w:rPr>
              <w:t>男</w:t>
            </w:r>
          </w:p>
        </w:tc>
        <w:tc>
          <w:tcPr>
            <w:tcW w:w="2144" w:type="dxa"/>
            <w:vAlign w:val="center"/>
          </w:tcPr>
          <w:p w:rsidR="00000000" w:rsidRDefault="00764533">
            <w:pPr>
              <w:spacing w:line="360" w:lineRule="exact"/>
              <w:jc w:val="center"/>
              <w:rPr>
                <w:rFonts w:ascii="SimSun" w:hint="eastAsia"/>
                <w:sz w:val="18"/>
              </w:rPr>
            </w:pPr>
            <w:r>
              <w:rPr>
                <w:rFonts w:ascii="SimSun" w:hint="eastAsia"/>
                <w:sz w:val="18"/>
              </w:rPr>
              <w:t>女</w:t>
            </w:r>
          </w:p>
        </w:tc>
      </w:tr>
      <w:tr w:rsidR="00000000">
        <w:tblPrEx>
          <w:tblCellMar>
            <w:top w:w="0" w:type="dxa"/>
            <w:bottom w:w="0" w:type="dxa"/>
          </w:tblCellMar>
        </w:tblPrEx>
        <w:trPr>
          <w:cantSplit/>
          <w:jc w:val="center"/>
        </w:trPr>
        <w:tc>
          <w:tcPr>
            <w:tcW w:w="5300" w:type="dxa"/>
            <w:gridSpan w:val="2"/>
          </w:tcPr>
          <w:p w:rsidR="00000000" w:rsidRDefault="00764533" w:rsidP="00764533">
            <w:pPr>
              <w:spacing w:line="360" w:lineRule="exact"/>
              <w:ind w:firstLineChars="180" w:firstLine="31680"/>
              <w:rPr>
                <w:rFonts w:ascii="SimSun" w:hint="eastAsia"/>
                <w:sz w:val="18"/>
              </w:rPr>
            </w:pPr>
            <w:r>
              <w:rPr>
                <w:rFonts w:ascii="SimSun" w:hint="eastAsia"/>
                <w:sz w:val="18"/>
              </w:rPr>
              <w:t>活动率（</w:t>
            </w:r>
            <w:r>
              <w:rPr>
                <w:rFonts w:ascii="SimSun" w:hint="eastAsia"/>
                <w:sz w:val="18"/>
              </w:rPr>
              <w:t>15</w:t>
            </w:r>
            <w:r>
              <w:rPr>
                <w:rFonts w:ascii="SimSun" w:hint="eastAsia"/>
                <w:sz w:val="18"/>
              </w:rPr>
              <w:t>岁以上）</w:t>
            </w:r>
          </w:p>
        </w:tc>
        <w:tc>
          <w:tcPr>
            <w:tcW w:w="2321" w:type="dxa"/>
            <w:vAlign w:val="center"/>
          </w:tcPr>
          <w:p w:rsidR="00000000" w:rsidRDefault="00764533" w:rsidP="00764533">
            <w:pPr>
              <w:spacing w:line="360" w:lineRule="exact"/>
              <w:ind w:rightChars="400" w:right="31680"/>
              <w:jc w:val="right"/>
              <w:rPr>
                <w:rFonts w:ascii="SimSun" w:hint="eastAsia"/>
                <w:sz w:val="18"/>
              </w:rPr>
            </w:pPr>
            <w:r>
              <w:rPr>
                <w:rFonts w:ascii="SimSun" w:hint="eastAsia"/>
                <w:sz w:val="18"/>
              </w:rPr>
              <w:t>63</w:t>
            </w:r>
            <w:r>
              <w:rPr>
                <w:rFonts w:ascii="SimSun"/>
                <w:sz w:val="18"/>
              </w:rPr>
              <w:t>.</w:t>
            </w:r>
            <w:r>
              <w:rPr>
                <w:rFonts w:ascii="SimSun" w:hint="eastAsia"/>
                <w:sz w:val="18"/>
              </w:rPr>
              <w:t>2</w:t>
            </w:r>
          </w:p>
        </w:tc>
        <w:tc>
          <w:tcPr>
            <w:tcW w:w="2144" w:type="dxa"/>
            <w:vAlign w:val="center"/>
          </w:tcPr>
          <w:p w:rsidR="00000000" w:rsidRDefault="00764533">
            <w:pPr>
              <w:spacing w:line="360" w:lineRule="exact"/>
              <w:jc w:val="center"/>
              <w:rPr>
                <w:rFonts w:ascii="SimSun"/>
                <w:sz w:val="18"/>
              </w:rPr>
            </w:pPr>
            <w:r>
              <w:rPr>
                <w:rFonts w:ascii="SimSun"/>
                <w:sz w:val="18"/>
              </w:rPr>
              <w:t>39.2</w:t>
            </w:r>
          </w:p>
        </w:tc>
      </w:tr>
      <w:tr w:rsidR="00000000">
        <w:tblPrEx>
          <w:tblCellMar>
            <w:top w:w="0" w:type="dxa"/>
            <w:bottom w:w="0" w:type="dxa"/>
          </w:tblCellMar>
        </w:tblPrEx>
        <w:trPr>
          <w:cantSplit/>
          <w:jc w:val="center"/>
        </w:trPr>
        <w:tc>
          <w:tcPr>
            <w:tcW w:w="5300" w:type="dxa"/>
            <w:gridSpan w:val="2"/>
          </w:tcPr>
          <w:p w:rsidR="00000000" w:rsidRDefault="00764533" w:rsidP="00764533">
            <w:pPr>
              <w:spacing w:line="360" w:lineRule="exact"/>
              <w:ind w:firstLineChars="180" w:firstLine="31680"/>
              <w:rPr>
                <w:rFonts w:ascii="SimSun" w:hint="eastAsia"/>
                <w:sz w:val="18"/>
              </w:rPr>
            </w:pPr>
            <w:r>
              <w:rPr>
                <w:rFonts w:ascii="SimSun" w:hint="eastAsia"/>
                <w:sz w:val="18"/>
              </w:rPr>
              <w:t>就业率（</w:t>
            </w:r>
            <w:r>
              <w:rPr>
                <w:rFonts w:ascii="SimSun" w:hint="eastAsia"/>
                <w:sz w:val="18"/>
              </w:rPr>
              <w:t>15</w:t>
            </w:r>
            <w:r>
              <w:rPr>
                <w:rFonts w:ascii="SimSun" w:hint="eastAsia"/>
                <w:sz w:val="18"/>
              </w:rPr>
              <w:t>岁以上）</w:t>
            </w:r>
          </w:p>
        </w:tc>
        <w:tc>
          <w:tcPr>
            <w:tcW w:w="2321" w:type="dxa"/>
            <w:vAlign w:val="center"/>
          </w:tcPr>
          <w:p w:rsidR="00000000" w:rsidRDefault="00764533" w:rsidP="00764533">
            <w:pPr>
              <w:spacing w:line="360" w:lineRule="exact"/>
              <w:ind w:rightChars="400" w:right="31680"/>
              <w:jc w:val="right"/>
              <w:rPr>
                <w:rFonts w:ascii="SimSun"/>
                <w:sz w:val="18"/>
              </w:rPr>
            </w:pPr>
            <w:r>
              <w:rPr>
                <w:rFonts w:ascii="SimSun"/>
                <w:sz w:val="18"/>
              </w:rPr>
              <w:t>58.4</w:t>
            </w:r>
          </w:p>
        </w:tc>
        <w:tc>
          <w:tcPr>
            <w:tcW w:w="2144" w:type="dxa"/>
            <w:vAlign w:val="center"/>
          </w:tcPr>
          <w:p w:rsidR="00000000" w:rsidRDefault="00764533" w:rsidP="00764533">
            <w:pPr>
              <w:spacing w:line="360" w:lineRule="exact"/>
              <w:ind w:rightChars="400" w:right="31680"/>
              <w:jc w:val="right"/>
              <w:rPr>
                <w:rFonts w:ascii="SimSun"/>
                <w:sz w:val="18"/>
              </w:rPr>
            </w:pPr>
            <w:r>
              <w:rPr>
                <w:rFonts w:ascii="SimSun"/>
                <w:sz w:val="18"/>
              </w:rPr>
              <w:t>32.2</w:t>
            </w:r>
          </w:p>
        </w:tc>
      </w:tr>
      <w:tr w:rsidR="00000000">
        <w:tblPrEx>
          <w:tblCellMar>
            <w:top w:w="0" w:type="dxa"/>
            <w:bottom w:w="0" w:type="dxa"/>
          </w:tblCellMar>
        </w:tblPrEx>
        <w:trPr>
          <w:cantSplit/>
          <w:jc w:val="center"/>
        </w:trPr>
        <w:tc>
          <w:tcPr>
            <w:tcW w:w="5300" w:type="dxa"/>
            <w:gridSpan w:val="2"/>
          </w:tcPr>
          <w:p w:rsidR="00000000" w:rsidRDefault="00764533" w:rsidP="00764533">
            <w:pPr>
              <w:spacing w:line="360" w:lineRule="exact"/>
              <w:ind w:firstLineChars="180" w:firstLine="31680"/>
              <w:rPr>
                <w:rFonts w:ascii="SimSun" w:hint="eastAsia"/>
                <w:sz w:val="18"/>
              </w:rPr>
            </w:pPr>
            <w:r>
              <w:rPr>
                <w:rFonts w:ascii="SimSun" w:hint="eastAsia"/>
                <w:sz w:val="18"/>
              </w:rPr>
              <w:t>失业</w:t>
            </w:r>
          </w:p>
        </w:tc>
        <w:tc>
          <w:tcPr>
            <w:tcW w:w="2321" w:type="dxa"/>
            <w:vAlign w:val="center"/>
          </w:tcPr>
          <w:p w:rsidR="00000000" w:rsidRDefault="00764533" w:rsidP="00764533">
            <w:pPr>
              <w:spacing w:line="360" w:lineRule="exact"/>
              <w:ind w:rightChars="400" w:right="31680"/>
              <w:jc w:val="right"/>
              <w:rPr>
                <w:rFonts w:ascii="SimSun"/>
                <w:sz w:val="18"/>
              </w:rPr>
            </w:pPr>
            <w:r>
              <w:rPr>
                <w:rFonts w:ascii="SimSun"/>
                <w:sz w:val="18"/>
              </w:rPr>
              <w:t>7.6</w:t>
            </w:r>
          </w:p>
        </w:tc>
        <w:tc>
          <w:tcPr>
            <w:tcW w:w="2144" w:type="dxa"/>
            <w:vAlign w:val="center"/>
          </w:tcPr>
          <w:p w:rsidR="00000000" w:rsidRDefault="00764533" w:rsidP="00764533">
            <w:pPr>
              <w:spacing w:line="360" w:lineRule="exact"/>
              <w:ind w:rightChars="400" w:right="31680"/>
              <w:jc w:val="right"/>
              <w:rPr>
                <w:rFonts w:ascii="SimSun"/>
                <w:sz w:val="18"/>
              </w:rPr>
            </w:pPr>
            <w:r>
              <w:rPr>
                <w:rFonts w:ascii="SimSun"/>
                <w:sz w:val="18"/>
              </w:rPr>
              <w:t>17.9</w:t>
            </w:r>
          </w:p>
        </w:tc>
      </w:tr>
      <w:tr w:rsidR="00000000">
        <w:tblPrEx>
          <w:tblCellMar>
            <w:top w:w="0" w:type="dxa"/>
            <w:bottom w:w="0" w:type="dxa"/>
          </w:tblCellMar>
        </w:tblPrEx>
        <w:trPr>
          <w:cantSplit/>
          <w:jc w:val="center"/>
        </w:trPr>
        <w:tc>
          <w:tcPr>
            <w:tcW w:w="5300" w:type="dxa"/>
            <w:gridSpan w:val="2"/>
          </w:tcPr>
          <w:p w:rsidR="00000000" w:rsidRDefault="00764533" w:rsidP="00764533">
            <w:pPr>
              <w:spacing w:line="360" w:lineRule="exact"/>
              <w:ind w:firstLineChars="180" w:firstLine="31680"/>
              <w:rPr>
                <w:rFonts w:ascii="SimSun" w:hint="eastAsia"/>
                <w:sz w:val="18"/>
              </w:rPr>
            </w:pPr>
            <w:r>
              <w:rPr>
                <w:rFonts w:ascii="SimSun" w:hint="eastAsia"/>
                <w:sz w:val="18"/>
              </w:rPr>
              <w:t>长期失业</w:t>
            </w:r>
          </w:p>
        </w:tc>
        <w:tc>
          <w:tcPr>
            <w:tcW w:w="2321" w:type="dxa"/>
            <w:vMerge w:val="restart"/>
            <w:vAlign w:val="center"/>
          </w:tcPr>
          <w:p w:rsidR="00000000" w:rsidRDefault="00764533" w:rsidP="00764533">
            <w:pPr>
              <w:spacing w:line="360" w:lineRule="exact"/>
              <w:ind w:rightChars="400" w:right="31680"/>
              <w:jc w:val="right"/>
              <w:rPr>
                <w:rFonts w:ascii="SimSun"/>
                <w:sz w:val="18"/>
              </w:rPr>
            </w:pPr>
            <w:r>
              <w:rPr>
                <w:rFonts w:ascii="SimSun"/>
                <w:sz w:val="18"/>
              </w:rPr>
              <w:t>52.6</w:t>
            </w:r>
          </w:p>
        </w:tc>
        <w:tc>
          <w:tcPr>
            <w:tcW w:w="2144" w:type="dxa"/>
            <w:vMerge w:val="restart"/>
            <w:vAlign w:val="center"/>
          </w:tcPr>
          <w:p w:rsidR="00000000" w:rsidRDefault="00764533" w:rsidP="00764533">
            <w:pPr>
              <w:spacing w:line="360" w:lineRule="exact"/>
              <w:ind w:rightChars="400" w:right="31680"/>
              <w:jc w:val="right"/>
              <w:rPr>
                <w:rFonts w:ascii="SimSun"/>
                <w:sz w:val="18"/>
              </w:rPr>
            </w:pPr>
            <w:r>
              <w:rPr>
                <w:rFonts w:ascii="SimSun"/>
                <w:sz w:val="18"/>
              </w:rPr>
              <w:t>62.1</w:t>
            </w:r>
          </w:p>
        </w:tc>
      </w:tr>
      <w:tr w:rsidR="00000000">
        <w:tblPrEx>
          <w:tblCellMar>
            <w:top w:w="0" w:type="dxa"/>
            <w:bottom w:w="0" w:type="dxa"/>
          </w:tblCellMar>
        </w:tblPrEx>
        <w:trPr>
          <w:cantSplit/>
          <w:jc w:val="center"/>
        </w:trPr>
        <w:tc>
          <w:tcPr>
            <w:tcW w:w="5300" w:type="dxa"/>
            <w:gridSpan w:val="2"/>
          </w:tcPr>
          <w:p w:rsidR="00000000" w:rsidRDefault="00764533" w:rsidP="00764533">
            <w:pPr>
              <w:spacing w:line="360" w:lineRule="exact"/>
              <w:ind w:firstLineChars="180" w:firstLine="31680"/>
              <w:rPr>
                <w:rFonts w:ascii="SimSun" w:hint="eastAsia"/>
                <w:sz w:val="18"/>
              </w:rPr>
            </w:pPr>
            <w:r>
              <w:rPr>
                <w:rFonts w:ascii="SimSun" w:hint="eastAsia"/>
                <w:sz w:val="18"/>
              </w:rPr>
              <w:t>（占失业的百分比）</w:t>
            </w:r>
          </w:p>
        </w:tc>
        <w:tc>
          <w:tcPr>
            <w:tcW w:w="2321" w:type="dxa"/>
            <w:vMerge/>
            <w:vAlign w:val="center"/>
          </w:tcPr>
          <w:p w:rsidR="00000000" w:rsidRDefault="00764533">
            <w:pPr>
              <w:spacing w:line="360" w:lineRule="exact"/>
              <w:jc w:val="center"/>
              <w:rPr>
                <w:rFonts w:ascii="SimSun" w:hint="eastAsia"/>
                <w:sz w:val="18"/>
              </w:rPr>
            </w:pPr>
          </w:p>
        </w:tc>
        <w:tc>
          <w:tcPr>
            <w:tcW w:w="2144" w:type="dxa"/>
            <w:vMerge/>
            <w:vAlign w:val="center"/>
          </w:tcPr>
          <w:p w:rsidR="00000000" w:rsidRDefault="00764533">
            <w:pPr>
              <w:spacing w:line="360" w:lineRule="exact"/>
              <w:jc w:val="center"/>
              <w:rPr>
                <w:rFonts w:ascii="SimSun" w:hint="eastAsia"/>
                <w:sz w:val="18"/>
              </w:rPr>
            </w:pPr>
          </w:p>
        </w:tc>
      </w:tr>
      <w:tr w:rsidR="00000000">
        <w:tblPrEx>
          <w:tblCellMar>
            <w:top w:w="0" w:type="dxa"/>
            <w:bottom w:w="0" w:type="dxa"/>
          </w:tblCellMar>
        </w:tblPrEx>
        <w:trPr>
          <w:cantSplit/>
          <w:jc w:val="center"/>
        </w:trPr>
        <w:tc>
          <w:tcPr>
            <w:tcW w:w="2978" w:type="dxa"/>
            <w:tcBorders>
              <w:right w:val="nil"/>
            </w:tcBorders>
          </w:tcPr>
          <w:p w:rsidR="00000000" w:rsidRDefault="00764533" w:rsidP="00764533">
            <w:pPr>
              <w:spacing w:line="360" w:lineRule="exact"/>
              <w:ind w:firstLineChars="180" w:firstLine="31680"/>
              <w:rPr>
                <w:rFonts w:ascii="SimSun" w:hint="eastAsia"/>
                <w:sz w:val="18"/>
              </w:rPr>
            </w:pPr>
          </w:p>
        </w:tc>
        <w:tc>
          <w:tcPr>
            <w:tcW w:w="2322" w:type="dxa"/>
            <w:tcBorders>
              <w:left w:val="nil"/>
            </w:tcBorders>
          </w:tcPr>
          <w:p w:rsidR="00000000" w:rsidRDefault="00764533">
            <w:pPr>
              <w:spacing w:line="360" w:lineRule="exact"/>
              <w:rPr>
                <w:rFonts w:ascii="SimSun" w:hint="eastAsia"/>
                <w:sz w:val="18"/>
              </w:rPr>
            </w:pPr>
            <w:r>
              <w:rPr>
                <w:rFonts w:ascii="SimSun" w:hint="eastAsia"/>
                <w:sz w:val="18"/>
              </w:rPr>
              <w:t>共计</w:t>
            </w:r>
          </w:p>
        </w:tc>
        <w:tc>
          <w:tcPr>
            <w:tcW w:w="2321" w:type="dxa"/>
            <w:vAlign w:val="center"/>
          </w:tcPr>
          <w:p w:rsidR="00000000" w:rsidRDefault="00764533">
            <w:pPr>
              <w:spacing w:line="360" w:lineRule="exact"/>
              <w:jc w:val="center"/>
              <w:rPr>
                <w:rFonts w:ascii="SimSun" w:hint="eastAsia"/>
                <w:sz w:val="18"/>
              </w:rPr>
            </w:pPr>
            <w:r>
              <w:rPr>
                <w:rFonts w:ascii="SimSun" w:hint="eastAsia"/>
                <w:sz w:val="18"/>
              </w:rPr>
              <w:t>男</w:t>
            </w:r>
          </w:p>
        </w:tc>
        <w:tc>
          <w:tcPr>
            <w:tcW w:w="2144" w:type="dxa"/>
            <w:vAlign w:val="center"/>
          </w:tcPr>
          <w:p w:rsidR="00000000" w:rsidRDefault="00764533">
            <w:pPr>
              <w:spacing w:line="360" w:lineRule="exact"/>
              <w:jc w:val="center"/>
              <w:rPr>
                <w:rFonts w:ascii="SimSun" w:hint="eastAsia"/>
                <w:sz w:val="18"/>
              </w:rPr>
            </w:pPr>
            <w:r>
              <w:rPr>
                <w:rFonts w:ascii="SimSun" w:hint="eastAsia"/>
                <w:sz w:val="18"/>
              </w:rPr>
              <w:t>女</w:t>
            </w:r>
          </w:p>
        </w:tc>
      </w:tr>
      <w:tr w:rsidR="00000000">
        <w:tblPrEx>
          <w:tblCellMar>
            <w:top w:w="0" w:type="dxa"/>
            <w:bottom w:w="0" w:type="dxa"/>
          </w:tblCellMar>
        </w:tblPrEx>
        <w:trPr>
          <w:cantSplit/>
          <w:jc w:val="center"/>
        </w:trPr>
        <w:tc>
          <w:tcPr>
            <w:tcW w:w="2978" w:type="dxa"/>
            <w:tcBorders>
              <w:right w:val="nil"/>
            </w:tcBorders>
          </w:tcPr>
          <w:p w:rsidR="00000000" w:rsidRDefault="00764533" w:rsidP="00764533">
            <w:pPr>
              <w:spacing w:line="360" w:lineRule="exact"/>
              <w:ind w:firstLineChars="180" w:firstLine="31680"/>
              <w:rPr>
                <w:rFonts w:ascii="SimSun" w:hint="eastAsia"/>
                <w:sz w:val="18"/>
              </w:rPr>
            </w:pPr>
            <w:r>
              <w:rPr>
                <w:rFonts w:ascii="SimSun" w:hint="eastAsia"/>
                <w:sz w:val="18"/>
              </w:rPr>
              <w:t>劳动力</w:t>
            </w:r>
          </w:p>
        </w:tc>
        <w:tc>
          <w:tcPr>
            <w:tcW w:w="2322" w:type="dxa"/>
            <w:tcBorders>
              <w:left w:val="nil"/>
            </w:tcBorders>
          </w:tcPr>
          <w:p w:rsidR="00000000" w:rsidRDefault="00764533">
            <w:pPr>
              <w:spacing w:line="360" w:lineRule="exact"/>
              <w:jc w:val="center"/>
              <w:rPr>
                <w:rFonts w:ascii="SimSun" w:hint="eastAsia"/>
                <w:sz w:val="18"/>
              </w:rPr>
            </w:pPr>
            <w:r>
              <w:rPr>
                <w:rFonts w:ascii="SimSun" w:hint="eastAsia"/>
                <w:sz w:val="18"/>
              </w:rPr>
              <w:t>100</w:t>
            </w:r>
          </w:p>
        </w:tc>
        <w:tc>
          <w:tcPr>
            <w:tcW w:w="2321" w:type="dxa"/>
          </w:tcPr>
          <w:p w:rsidR="00000000" w:rsidRDefault="00764533" w:rsidP="00764533">
            <w:pPr>
              <w:spacing w:line="360" w:lineRule="exact"/>
              <w:ind w:rightChars="400" w:right="31680"/>
              <w:jc w:val="right"/>
              <w:rPr>
                <w:rFonts w:ascii="SimSun"/>
                <w:sz w:val="18"/>
              </w:rPr>
            </w:pPr>
            <w:r>
              <w:rPr>
                <w:rFonts w:ascii="SimSun"/>
                <w:sz w:val="18"/>
              </w:rPr>
              <w:t>59.8</w:t>
            </w:r>
          </w:p>
        </w:tc>
        <w:tc>
          <w:tcPr>
            <w:tcW w:w="2144" w:type="dxa"/>
          </w:tcPr>
          <w:p w:rsidR="00000000" w:rsidRDefault="00764533">
            <w:pPr>
              <w:spacing w:line="360" w:lineRule="exact"/>
              <w:jc w:val="center"/>
              <w:rPr>
                <w:rFonts w:ascii="SimSun"/>
                <w:sz w:val="18"/>
              </w:rPr>
            </w:pPr>
            <w:r>
              <w:rPr>
                <w:rFonts w:ascii="SimSun"/>
                <w:sz w:val="18"/>
              </w:rPr>
              <w:t>40.2</w:t>
            </w:r>
          </w:p>
        </w:tc>
      </w:tr>
      <w:tr w:rsidR="00000000">
        <w:tblPrEx>
          <w:tblCellMar>
            <w:top w:w="0" w:type="dxa"/>
            <w:bottom w:w="0" w:type="dxa"/>
          </w:tblCellMar>
        </w:tblPrEx>
        <w:trPr>
          <w:cantSplit/>
          <w:jc w:val="center"/>
        </w:trPr>
        <w:tc>
          <w:tcPr>
            <w:tcW w:w="2978" w:type="dxa"/>
            <w:tcBorders>
              <w:right w:val="nil"/>
            </w:tcBorders>
          </w:tcPr>
          <w:p w:rsidR="00000000" w:rsidRDefault="00764533" w:rsidP="00764533">
            <w:pPr>
              <w:spacing w:line="360" w:lineRule="exact"/>
              <w:ind w:firstLineChars="180" w:firstLine="31680"/>
              <w:rPr>
                <w:rFonts w:ascii="SimSun" w:hint="eastAsia"/>
                <w:sz w:val="18"/>
              </w:rPr>
            </w:pPr>
            <w:r>
              <w:rPr>
                <w:rFonts w:ascii="SimSun" w:hint="eastAsia"/>
                <w:sz w:val="18"/>
              </w:rPr>
              <w:t>就业</w:t>
            </w:r>
          </w:p>
        </w:tc>
        <w:tc>
          <w:tcPr>
            <w:tcW w:w="2322" w:type="dxa"/>
            <w:tcBorders>
              <w:left w:val="nil"/>
            </w:tcBorders>
          </w:tcPr>
          <w:p w:rsidR="00000000" w:rsidRDefault="00764533">
            <w:pPr>
              <w:spacing w:line="360" w:lineRule="exact"/>
              <w:jc w:val="center"/>
              <w:rPr>
                <w:rFonts w:ascii="SimSun" w:hint="eastAsia"/>
                <w:sz w:val="18"/>
              </w:rPr>
            </w:pPr>
            <w:r>
              <w:rPr>
                <w:rFonts w:ascii="SimSun" w:hint="eastAsia"/>
                <w:sz w:val="18"/>
              </w:rPr>
              <w:t>100</w:t>
            </w:r>
          </w:p>
        </w:tc>
        <w:tc>
          <w:tcPr>
            <w:tcW w:w="2321" w:type="dxa"/>
          </w:tcPr>
          <w:p w:rsidR="00000000" w:rsidRDefault="00764533" w:rsidP="00764533">
            <w:pPr>
              <w:spacing w:line="360" w:lineRule="exact"/>
              <w:ind w:rightChars="400" w:right="31680"/>
              <w:jc w:val="right"/>
              <w:rPr>
                <w:rFonts w:ascii="SimSun"/>
                <w:sz w:val="18"/>
              </w:rPr>
            </w:pPr>
            <w:r>
              <w:rPr>
                <w:rFonts w:ascii="SimSun"/>
                <w:sz w:val="18"/>
              </w:rPr>
              <w:t>62.6</w:t>
            </w:r>
          </w:p>
        </w:tc>
        <w:tc>
          <w:tcPr>
            <w:tcW w:w="2144" w:type="dxa"/>
          </w:tcPr>
          <w:p w:rsidR="00000000" w:rsidRDefault="00764533">
            <w:pPr>
              <w:spacing w:line="360" w:lineRule="exact"/>
              <w:jc w:val="center"/>
              <w:rPr>
                <w:rFonts w:ascii="SimSun"/>
                <w:sz w:val="18"/>
              </w:rPr>
            </w:pPr>
            <w:r>
              <w:rPr>
                <w:rFonts w:ascii="SimSun"/>
                <w:sz w:val="18"/>
              </w:rPr>
              <w:t>37.4</w:t>
            </w:r>
          </w:p>
        </w:tc>
      </w:tr>
      <w:tr w:rsidR="00000000">
        <w:tblPrEx>
          <w:tblCellMar>
            <w:top w:w="0" w:type="dxa"/>
            <w:bottom w:w="0" w:type="dxa"/>
          </w:tblCellMar>
        </w:tblPrEx>
        <w:trPr>
          <w:cantSplit/>
          <w:jc w:val="center"/>
        </w:trPr>
        <w:tc>
          <w:tcPr>
            <w:tcW w:w="2978" w:type="dxa"/>
            <w:tcBorders>
              <w:right w:val="nil"/>
            </w:tcBorders>
          </w:tcPr>
          <w:p w:rsidR="00000000" w:rsidRDefault="00764533" w:rsidP="00764533">
            <w:pPr>
              <w:spacing w:line="360" w:lineRule="exact"/>
              <w:ind w:firstLineChars="180" w:firstLine="31680"/>
              <w:rPr>
                <w:rFonts w:ascii="SimSun" w:hint="eastAsia"/>
                <w:sz w:val="18"/>
              </w:rPr>
            </w:pPr>
            <w:r>
              <w:rPr>
                <w:rFonts w:ascii="SimSun" w:hint="eastAsia"/>
                <w:sz w:val="18"/>
              </w:rPr>
              <w:t>长期失业</w:t>
            </w:r>
          </w:p>
        </w:tc>
        <w:tc>
          <w:tcPr>
            <w:tcW w:w="2322" w:type="dxa"/>
            <w:tcBorders>
              <w:left w:val="nil"/>
            </w:tcBorders>
          </w:tcPr>
          <w:p w:rsidR="00000000" w:rsidRDefault="00764533">
            <w:pPr>
              <w:spacing w:line="360" w:lineRule="exact"/>
              <w:jc w:val="center"/>
              <w:rPr>
                <w:rFonts w:ascii="SimSun" w:hint="eastAsia"/>
                <w:sz w:val="18"/>
              </w:rPr>
            </w:pPr>
            <w:r>
              <w:rPr>
                <w:rFonts w:ascii="SimSun" w:hint="eastAsia"/>
                <w:sz w:val="18"/>
              </w:rPr>
              <w:t>100</w:t>
            </w:r>
          </w:p>
        </w:tc>
        <w:tc>
          <w:tcPr>
            <w:tcW w:w="2321" w:type="dxa"/>
          </w:tcPr>
          <w:p w:rsidR="00000000" w:rsidRDefault="00764533" w:rsidP="00764533">
            <w:pPr>
              <w:spacing w:line="360" w:lineRule="exact"/>
              <w:ind w:rightChars="400" w:right="31680"/>
              <w:jc w:val="right"/>
              <w:rPr>
                <w:rFonts w:ascii="SimSun"/>
                <w:sz w:val="18"/>
              </w:rPr>
            </w:pPr>
            <w:r>
              <w:rPr>
                <w:rFonts w:ascii="SimSun"/>
                <w:sz w:val="18"/>
              </w:rPr>
              <w:t>34.7</w:t>
            </w:r>
          </w:p>
        </w:tc>
        <w:tc>
          <w:tcPr>
            <w:tcW w:w="2144" w:type="dxa"/>
          </w:tcPr>
          <w:p w:rsidR="00000000" w:rsidRDefault="00764533">
            <w:pPr>
              <w:spacing w:line="360" w:lineRule="exact"/>
              <w:jc w:val="center"/>
              <w:rPr>
                <w:rFonts w:ascii="SimSun"/>
                <w:sz w:val="18"/>
              </w:rPr>
            </w:pPr>
            <w:r>
              <w:rPr>
                <w:rFonts w:ascii="SimSun"/>
                <w:sz w:val="18"/>
              </w:rPr>
              <w:t>65.3</w:t>
            </w:r>
          </w:p>
        </w:tc>
      </w:tr>
      <w:tr w:rsidR="00000000">
        <w:tblPrEx>
          <w:tblCellMar>
            <w:top w:w="0" w:type="dxa"/>
            <w:bottom w:w="0" w:type="dxa"/>
          </w:tblCellMar>
        </w:tblPrEx>
        <w:trPr>
          <w:cantSplit/>
          <w:jc w:val="center"/>
        </w:trPr>
        <w:tc>
          <w:tcPr>
            <w:tcW w:w="2978" w:type="dxa"/>
            <w:tcBorders>
              <w:right w:val="nil"/>
            </w:tcBorders>
          </w:tcPr>
          <w:p w:rsidR="00000000" w:rsidRDefault="00764533" w:rsidP="00764533">
            <w:pPr>
              <w:spacing w:line="360" w:lineRule="exact"/>
              <w:ind w:firstLineChars="180" w:firstLine="31680"/>
              <w:rPr>
                <w:rFonts w:ascii="SimSun" w:hint="eastAsia"/>
                <w:sz w:val="18"/>
              </w:rPr>
            </w:pPr>
            <w:r>
              <w:rPr>
                <w:rFonts w:ascii="SimSun" w:hint="eastAsia"/>
                <w:sz w:val="18"/>
              </w:rPr>
              <w:t>不参加经济活动</w:t>
            </w:r>
          </w:p>
        </w:tc>
        <w:tc>
          <w:tcPr>
            <w:tcW w:w="2322" w:type="dxa"/>
            <w:tcBorders>
              <w:left w:val="nil"/>
            </w:tcBorders>
          </w:tcPr>
          <w:p w:rsidR="00000000" w:rsidRDefault="00764533">
            <w:pPr>
              <w:spacing w:line="360" w:lineRule="exact"/>
              <w:jc w:val="center"/>
              <w:rPr>
                <w:rFonts w:ascii="SimSun" w:hint="eastAsia"/>
                <w:sz w:val="18"/>
              </w:rPr>
            </w:pPr>
            <w:r>
              <w:rPr>
                <w:rFonts w:ascii="SimSun" w:hint="eastAsia"/>
                <w:sz w:val="18"/>
              </w:rPr>
              <w:t>100</w:t>
            </w:r>
          </w:p>
        </w:tc>
        <w:tc>
          <w:tcPr>
            <w:tcW w:w="2321" w:type="dxa"/>
          </w:tcPr>
          <w:p w:rsidR="00000000" w:rsidRDefault="00764533" w:rsidP="00764533">
            <w:pPr>
              <w:spacing w:line="360" w:lineRule="exact"/>
              <w:ind w:rightChars="400" w:right="31680"/>
              <w:jc w:val="right"/>
              <w:rPr>
                <w:rFonts w:ascii="SimSun"/>
                <w:sz w:val="18"/>
              </w:rPr>
            </w:pPr>
            <w:r>
              <w:rPr>
                <w:rFonts w:ascii="SimSun"/>
                <w:sz w:val="18"/>
              </w:rPr>
              <w:t>35.8</w:t>
            </w:r>
          </w:p>
        </w:tc>
        <w:tc>
          <w:tcPr>
            <w:tcW w:w="2144" w:type="dxa"/>
          </w:tcPr>
          <w:p w:rsidR="00000000" w:rsidRDefault="00764533">
            <w:pPr>
              <w:spacing w:line="360" w:lineRule="exact"/>
              <w:jc w:val="center"/>
              <w:rPr>
                <w:rFonts w:ascii="SimSun"/>
                <w:sz w:val="18"/>
              </w:rPr>
            </w:pPr>
            <w:r>
              <w:rPr>
                <w:rFonts w:ascii="SimSun"/>
                <w:sz w:val="18"/>
              </w:rPr>
              <w:t>64.2</w:t>
            </w:r>
          </w:p>
        </w:tc>
      </w:tr>
    </w:tbl>
    <w:p w:rsidR="00000000" w:rsidRDefault="00764533">
      <w:pPr>
        <w:spacing w:before="120" w:line="36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1999</w:t>
      </w:r>
      <w:r>
        <w:rPr>
          <w:rFonts w:hint="eastAsia"/>
        </w:rPr>
        <w:t>年，妇女在劳动力中占</w:t>
      </w:r>
      <w:r>
        <w:t>40%</w:t>
      </w:r>
      <w:r>
        <w:rPr>
          <w:rFonts w:hint="eastAsia"/>
        </w:rPr>
        <w:t>以上、在就业者中占</w:t>
      </w:r>
      <w:r>
        <w:rPr>
          <w:rFonts w:hint="eastAsia"/>
        </w:rPr>
        <w:t>37</w:t>
      </w:r>
      <w:r>
        <w:t>%</w:t>
      </w:r>
      <w:r>
        <w:rPr>
          <w:rFonts w:hint="eastAsia"/>
        </w:rPr>
        <w:t>。她们在失业者中占</w:t>
      </w:r>
      <w:r>
        <w:t>61%</w:t>
      </w:r>
      <w:r>
        <w:rPr>
          <w:rFonts w:hint="eastAsia"/>
        </w:rPr>
        <w:t>、在长期失业者中占</w:t>
      </w:r>
      <w:r>
        <w:t>65%</w:t>
      </w:r>
      <w:r>
        <w:rPr>
          <w:rFonts w:hint="eastAsia"/>
        </w:rPr>
        <w:t>、在不从事经济活动人口中占</w:t>
      </w:r>
      <w:r>
        <w:t>64%</w:t>
      </w:r>
      <w:r>
        <w:rPr>
          <w:rFonts w:hint="eastAsia"/>
        </w:rPr>
        <w:t>。妇女的失业率为</w:t>
      </w:r>
      <w:r>
        <w:t>17.9%</w:t>
      </w:r>
      <w:r>
        <w:rPr>
          <w:rFonts w:hint="eastAsia"/>
        </w:rPr>
        <w:t>，高达男子（</w:t>
      </w:r>
      <w:r>
        <w:t>7.6%</w:t>
      </w:r>
      <w:r>
        <w:rPr>
          <w:rFonts w:hint="eastAsia"/>
        </w:rPr>
        <w:t>）的两倍以上。</w:t>
      </w:r>
    </w:p>
    <w:p w:rsidR="00000000" w:rsidRDefault="00764533">
      <w:pPr>
        <w:spacing w:after="240" w:line="360" w:lineRule="exact"/>
        <w:rPr>
          <w:rFonts w:ascii="KaiTi_GB2312" w:eastAsia="KaiTi_GB2312" w:hint="eastAsia"/>
        </w:rPr>
      </w:pPr>
      <w:r>
        <w:rPr>
          <w:rFonts w:ascii="KaiTi_GB2312" w:eastAsia="KaiTi_GB2312" w:hint="eastAsia"/>
        </w:rPr>
        <w:t>1993-1999</w:t>
      </w:r>
      <w:r>
        <w:rPr>
          <w:rFonts w:ascii="KaiTi_GB2312" w:eastAsia="KaiTi_GB2312" w:hint="eastAsia"/>
        </w:rPr>
        <w:t>年妇女就业状况的变化</w:t>
      </w:r>
    </w:p>
    <w:p w:rsidR="00000000" w:rsidRDefault="00764533">
      <w:pPr>
        <w:spacing w:after="240" w:line="360" w:lineRule="exact"/>
        <w:ind w:firstLine="425"/>
        <w:rPr>
          <w:rFonts w:hint="eastAsia"/>
        </w:rPr>
      </w:pPr>
      <w:r>
        <w:rPr>
          <w:rFonts w:hint="eastAsia"/>
        </w:rPr>
        <w:t>1993-1999</w:t>
      </w:r>
      <w:r>
        <w:rPr>
          <w:rFonts w:hint="eastAsia"/>
        </w:rPr>
        <w:t>年期间，妇女就业变化的主要特</w:t>
      </w:r>
      <w:r>
        <w:rPr>
          <w:rFonts w:hint="eastAsia"/>
        </w:rPr>
        <w:t>点是：</w:t>
      </w:r>
    </w:p>
    <w:p w:rsidR="00000000" w:rsidRDefault="00764533">
      <w:pPr>
        <w:numPr>
          <w:ilvl w:val="0"/>
          <w:numId w:val="265"/>
        </w:numPr>
        <w:tabs>
          <w:tab w:val="clear" w:pos="425"/>
          <w:tab w:val="num" w:pos="850"/>
        </w:tabs>
        <w:spacing w:after="240" w:line="360" w:lineRule="exact"/>
        <w:ind w:left="850"/>
        <w:rPr>
          <w:rFonts w:ascii="SimSun" w:hint="eastAsia"/>
        </w:rPr>
      </w:pPr>
      <w:r>
        <w:rPr>
          <w:rFonts w:ascii="SimSun" w:hint="eastAsia"/>
        </w:rPr>
        <w:t>妇女在劳动力中所占份额增大；</w:t>
      </w:r>
    </w:p>
    <w:p w:rsidR="00000000" w:rsidRDefault="00764533">
      <w:pPr>
        <w:numPr>
          <w:ilvl w:val="0"/>
          <w:numId w:val="265"/>
        </w:numPr>
        <w:tabs>
          <w:tab w:val="clear" w:pos="425"/>
          <w:tab w:val="num" w:pos="850"/>
        </w:tabs>
        <w:spacing w:after="240" w:line="360" w:lineRule="exact"/>
        <w:ind w:left="850"/>
        <w:rPr>
          <w:rFonts w:ascii="SimSun" w:hint="eastAsia"/>
        </w:rPr>
      </w:pPr>
      <w:r>
        <w:rPr>
          <w:rFonts w:ascii="SimSun" w:hint="eastAsia"/>
        </w:rPr>
        <w:t>妇女就业人数增加；</w:t>
      </w:r>
    </w:p>
    <w:p w:rsidR="00000000" w:rsidRDefault="00764533">
      <w:pPr>
        <w:numPr>
          <w:ilvl w:val="0"/>
          <w:numId w:val="265"/>
        </w:numPr>
        <w:tabs>
          <w:tab w:val="clear" w:pos="425"/>
          <w:tab w:val="num" w:pos="850"/>
        </w:tabs>
        <w:spacing w:after="240" w:line="360" w:lineRule="exact"/>
        <w:ind w:left="850"/>
        <w:rPr>
          <w:rFonts w:ascii="SimSun" w:hint="eastAsia"/>
        </w:rPr>
      </w:pPr>
      <w:r>
        <w:rPr>
          <w:rFonts w:ascii="SimSun" w:hint="eastAsia"/>
        </w:rPr>
        <w:t>妇女失业人数增加；</w:t>
      </w:r>
    </w:p>
    <w:p w:rsidR="00000000" w:rsidRDefault="00764533">
      <w:pPr>
        <w:numPr>
          <w:ilvl w:val="0"/>
          <w:numId w:val="265"/>
        </w:numPr>
        <w:tabs>
          <w:tab w:val="clear" w:pos="425"/>
          <w:tab w:val="num" w:pos="850"/>
        </w:tabs>
        <w:spacing w:after="240" w:line="360" w:lineRule="exact"/>
        <w:ind w:left="850"/>
        <w:rPr>
          <w:rFonts w:ascii="SimSun" w:hint="eastAsia"/>
        </w:rPr>
      </w:pPr>
      <w:r>
        <w:rPr>
          <w:rFonts w:ascii="SimSun" w:hint="eastAsia"/>
        </w:rPr>
        <w:t>妇女日益进入第三产业部门，在初级和二级部门中就业者人数减少；</w:t>
      </w:r>
    </w:p>
    <w:p w:rsidR="00000000" w:rsidRDefault="00764533">
      <w:pPr>
        <w:numPr>
          <w:ilvl w:val="0"/>
          <w:numId w:val="265"/>
        </w:numPr>
        <w:tabs>
          <w:tab w:val="clear" w:pos="425"/>
          <w:tab w:val="num" w:pos="850"/>
        </w:tabs>
        <w:spacing w:after="240" w:line="360" w:lineRule="exact"/>
        <w:ind w:left="850"/>
        <w:rPr>
          <w:rFonts w:ascii="SimSun" w:hint="eastAsia"/>
        </w:rPr>
      </w:pPr>
      <w:r>
        <w:rPr>
          <w:rFonts w:ascii="SimSun" w:hint="eastAsia"/>
        </w:rPr>
        <w:t>从事经济活动妇女的教育水平提高；</w:t>
      </w:r>
    </w:p>
    <w:p w:rsidR="00000000" w:rsidRDefault="00764533">
      <w:pPr>
        <w:numPr>
          <w:ilvl w:val="0"/>
          <w:numId w:val="265"/>
        </w:numPr>
        <w:tabs>
          <w:tab w:val="clear" w:pos="425"/>
          <w:tab w:val="num" w:pos="850"/>
        </w:tabs>
        <w:spacing w:after="240" w:line="360" w:lineRule="exact"/>
        <w:ind w:left="850"/>
        <w:rPr>
          <w:rFonts w:hint="eastAsia"/>
        </w:rPr>
      </w:pPr>
      <w:r>
        <w:rPr>
          <w:rFonts w:ascii="SimSun" w:hint="eastAsia"/>
        </w:rPr>
        <w:t>在就业率呈增长趋势的所有职业类别中，妇女就业率增长的速度快于男子。</w:t>
      </w:r>
    </w:p>
    <w:p w:rsidR="00000000" w:rsidRDefault="00764533">
      <w:pPr>
        <w:spacing w:line="320" w:lineRule="exact"/>
        <w:ind w:firstLine="425"/>
        <w:rPr>
          <w:rFonts w:hint="eastAsia"/>
        </w:rPr>
      </w:pPr>
    </w:p>
    <w:p w:rsidR="00000000" w:rsidRDefault="00764533">
      <w:pPr>
        <w:spacing w:after="240" w:line="360" w:lineRule="exact"/>
        <w:ind w:firstLine="425"/>
        <w:rPr>
          <w:rFonts w:hint="eastAsia"/>
        </w:rPr>
      </w:pPr>
      <w:r>
        <w:rPr>
          <w:rFonts w:hint="eastAsia"/>
        </w:rPr>
        <w:t>根据下文引用的统计数据，</w:t>
      </w:r>
      <w:r>
        <w:rPr>
          <w:rFonts w:hint="eastAsia"/>
        </w:rPr>
        <w:t>1993-1999</w:t>
      </w:r>
      <w:r>
        <w:rPr>
          <w:rFonts w:hint="eastAsia"/>
        </w:rPr>
        <w:t>年，就近乎所有指数而言，妇女在劳动力市场中的状况都发生了量变。尽管妇女在劳动力中所占份额增大，而且职业妇女在学历资格上有了质的飞跃，但女经理和女高级行政人员的比率并未发生相应变化。此外，在所有部门中，妇女的收入远远低于男子。</w:t>
      </w:r>
    </w:p>
    <w:p w:rsidR="00000000" w:rsidRDefault="00764533" w:rsidP="00764533">
      <w:pPr>
        <w:pStyle w:val="Date"/>
        <w:tabs>
          <w:tab w:val="left" w:pos="1320"/>
        </w:tabs>
        <w:spacing w:after="240" w:line="360" w:lineRule="exact"/>
        <w:ind w:firstLineChars="200" w:firstLine="31680"/>
        <w:rPr>
          <w:rFonts w:eastAsia="KaiTi_GB2312" w:hint="eastAsia"/>
        </w:rPr>
      </w:pPr>
      <w:r>
        <w:rPr>
          <w:rFonts w:eastAsia="KaiTi_GB2312" w:hint="eastAsia"/>
        </w:rPr>
        <w:t>妇女在劳动力中所占份额的变化：</w:t>
      </w:r>
    </w:p>
    <w:p w:rsidR="00000000" w:rsidRDefault="00764533">
      <w:pPr>
        <w:spacing w:after="240" w:line="360" w:lineRule="exact"/>
        <w:ind w:firstLine="425"/>
        <w:rPr>
          <w:rFonts w:hint="eastAsia"/>
        </w:rPr>
      </w:pPr>
      <w:r>
        <w:rPr>
          <w:rFonts w:hint="eastAsia"/>
        </w:rPr>
        <w:t>1993-1999</w:t>
      </w:r>
      <w:r>
        <w:rPr>
          <w:rFonts w:hint="eastAsia"/>
        </w:rPr>
        <w:t>年，妇女在劳动力中所占份额绝对增长了</w:t>
      </w:r>
      <w:r>
        <w:t>17.2%</w:t>
      </w:r>
      <w:r>
        <w:rPr>
          <w:rFonts w:hint="eastAsia"/>
        </w:rPr>
        <w:t>，而男子的份额增长了</w:t>
      </w:r>
      <w:r>
        <w:t>3.4%</w:t>
      </w:r>
      <w:r>
        <w:rPr>
          <w:rFonts w:hint="eastAsia"/>
        </w:rPr>
        <w:t>。</w:t>
      </w:r>
    </w:p>
    <w:p w:rsidR="00000000" w:rsidRDefault="00764533">
      <w:pPr>
        <w:spacing w:after="240" w:line="360" w:lineRule="exact"/>
        <w:ind w:firstLine="425"/>
        <w:rPr>
          <w:rFonts w:hint="eastAsia"/>
        </w:rPr>
      </w:pPr>
      <w:r>
        <w:rPr>
          <w:noProof/>
          <w:sz w:val="20"/>
        </w:rPr>
        <w:pict>
          <v:rect id="_x0000_s1058" style="position:absolute;left:0;text-align:left;margin-left:48pt;margin-top:76.25pt;width:48pt;height:20.8pt;z-index:14" stroked="f"/>
        </w:pict>
      </w:r>
      <w:r>
        <w:pict>
          <v:shape id="_x0000_s1046" type="#_x0000_t75" style="position:absolute;left:0;text-align:left;margin-left:21pt;margin-top:30pt;width:483pt;height:275.25pt;z-index:2">
            <v:imagedata r:id="rId17" o:title=""/>
            <w10:wrap type="topAndBottom"/>
          </v:shape>
          <o:OLEObject Type="Embed" ProgID="Excel.Sheet.8" ShapeID="_x0000_s1046" DrawAspect="Content" ObjectID="_1418861891" r:id="rId18"/>
        </w:pict>
      </w:r>
      <w:r>
        <w:rPr>
          <w:rFonts w:hint="eastAsia"/>
        </w:rPr>
        <w:t>在业人口之所以增加，主要是因为妇女加入劳动力。在增长的</w:t>
      </w:r>
      <w:r>
        <w:rPr>
          <w:rFonts w:hint="eastAsia"/>
        </w:rPr>
        <w:t>35</w:t>
      </w:r>
      <w:r>
        <w:rPr>
          <w:rFonts w:hint="eastAsia"/>
        </w:rPr>
        <w:t>万人中，有</w:t>
      </w:r>
      <w:r>
        <w:rPr>
          <w:rFonts w:hint="eastAsia"/>
        </w:rPr>
        <w:t>263</w:t>
      </w:r>
      <w:r>
        <w:t xml:space="preserve"> 000</w:t>
      </w:r>
      <w:r>
        <w:rPr>
          <w:rFonts w:hint="eastAsia"/>
        </w:rPr>
        <w:t>人为妇女，占</w:t>
      </w:r>
      <w:r>
        <w:t>75%</w:t>
      </w:r>
      <w:r>
        <w:rPr>
          <w:rFonts w:hint="eastAsia"/>
        </w:rPr>
        <w:t>。</w:t>
      </w:r>
    </w:p>
    <w:p w:rsidR="00000000" w:rsidRDefault="00764533">
      <w:pPr>
        <w:pStyle w:val="Date"/>
        <w:spacing w:line="240" w:lineRule="atLeast"/>
        <w:rPr>
          <w:rFonts w:ascii="SimHei" w:eastAsia="SimHei"/>
        </w:rPr>
      </w:pPr>
    </w:p>
    <w:p w:rsidR="00000000" w:rsidRDefault="00764533" w:rsidP="00764533">
      <w:pPr>
        <w:spacing w:line="360" w:lineRule="exact"/>
        <w:ind w:firstLineChars="400" w:firstLine="31680"/>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rsidP="00764533">
      <w:pPr>
        <w:spacing w:after="240" w:line="360" w:lineRule="exact"/>
        <w:ind w:firstLineChars="400" w:firstLine="3168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1999</w:t>
      </w:r>
      <w:r>
        <w:rPr>
          <w:rFonts w:hint="eastAsia"/>
        </w:rPr>
        <w:t>年按性别分列的参与率为妇女</w:t>
      </w:r>
      <w:r>
        <w:t>39.2%</w:t>
      </w:r>
      <w:r>
        <w:rPr>
          <w:rFonts w:hint="eastAsia"/>
        </w:rPr>
        <w:t>、男子</w:t>
      </w:r>
      <w:r>
        <w:t>63.2%</w:t>
      </w:r>
      <w:r>
        <w:rPr>
          <w:rFonts w:hint="eastAsia"/>
        </w:rPr>
        <w:t>。</w:t>
      </w:r>
    </w:p>
    <w:p w:rsidR="00000000" w:rsidRDefault="00764533">
      <w:pPr>
        <w:spacing w:after="240" w:line="360" w:lineRule="exact"/>
        <w:ind w:firstLine="425"/>
        <w:rPr>
          <w:rFonts w:hint="eastAsia"/>
        </w:rPr>
      </w:pPr>
      <w:r>
        <w:rPr>
          <w:rFonts w:hint="eastAsia"/>
        </w:rPr>
        <w:t>在</w:t>
      </w:r>
      <w:r>
        <w:rPr>
          <w:rFonts w:hint="eastAsia"/>
        </w:rPr>
        <w:t>20</w:t>
      </w:r>
      <w:r>
        <w:rPr>
          <w:rFonts w:hint="eastAsia"/>
        </w:rPr>
        <w:t>至</w:t>
      </w:r>
      <w:r>
        <w:rPr>
          <w:rFonts w:hint="eastAsia"/>
        </w:rPr>
        <w:t>65</w:t>
      </w:r>
      <w:r>
        <w:rPr>
          <w:rFonts w:hint="eastAsia"/>
        </w:rPr>
        <w:t>岁的所有年龄组中，妇女活动率都大幅上升，但</w:t>
      </w:r>
      <w:r>
        <w:rPr>
          <w:rFonts w:hint="eastAsia"/>
        </w:rPr>
        <w:t>15-19</w:t>
      </w:r>
      <w:r>
        <w:rPr>
          <w:rFonts w:hint="eastAsia"/>
        </w:rPr>
        <w:t>岁年龄组和</w:t>
      </w:r>
      <w:r>
        <w:rPr>
          <w:rFonts w:hint="eastAsia"/>
        </w:rPr>
        <w:t>65</w:t>
      </w:r>
      <w:r>
        <w:rPr>
          <w:rFonts w:hint="eastAsia"/>
        </w:rPr>
        <w:t>岁以上年龄组的活动率却在下降。相同年龄组的</w:t>
      </w:r>
      <w:r>
        <w:rPr>
          <w:rFonts w:hint="eastAsia"/>
        </w:rPr>
        <w:t>男子活动率大大下降，而其他年龄组的男子活动率只是略有上升。</w:t>
      </w:r>
    </w:p>
    <w:p w:rsidR="00000000" w:rsidRDefault="00764533">
      <w:pPr>
        <w:spacing w:after="240" w:line="360" w:lineRule="exact"/>
        <w:ind w:firstLine="425"/>
        <w:rPr>
          <w:rFonts w:hint="eastAsia"/>
        </w:rPr>
      </w:pPr>
      <w:r>
        <w:rPr>
          <w:rFonts w:hint="eastAsia"/>
        </w:rPr>
        <w:t>妇女参与率增长得最快的年龄组（增长了</w:t>
      </w:r>
      <w:r>
        <w:rPr>
          <w:rFonts w:hint="eastAsia"/>
        </w:rPr>
        <w:t>10%</w:t>
      </w:r>
      <w:r>
        <w:rPr>
          <w:rFonts w:hint="eastAsia"/>
        </w:rPr>
        <w:t>）是</w:t>
      </w:r>
      <w:r>
        <w:rPr>
          <w:rFonts w:hint="eastAsia"/>
        </w:rPr>
        <w:t>25-29</w:t>
      </w:r>
      <w:r>
        <w:rPr>
          <w:rFonts w:hint="eastAsia"/>
        </w:rPr>
        <w:t>岁年龄组，其参与率从</w:t>
      </w:r>
      <w:r>
        <w:rPr>
          <w:rFonts w:hint="eastAsia"/>
        </w:rPr>
        <w:t>1993</w:t>
      </w:r>
      <w:r>
        <w:rPr>
          <w:rFonts w:hint="eastAsia"/>
        </w:rPr>
        <w:t>年的</w:t>
      </w:r>
      <w:r>
        <w:t>63%</w:t>
      </w:r>
      <w:r>
        <w:rPr>
          <w:rFonts w:hint="eastAsia"/>
        </w:rPr>
        <w:t>增至</w:t>
      </w:r>
      <w:r>
        <w:rPr>
          <w:rFonts w:hint="eastAsia"/>
        </w:rPr>
        <w:t>1999</w:t>
      </w:r>
      <w:r>
        <w:rPr>
          <w:rFonts w:hint="eastAsia"/>
        </w:rPr>
        <w:t>年的</w:t>
      </w:r>
      <w:r>
        <w:t>73%</w:t>
      </w:r>
      <w:r>
        <w:rPr>
          <w:rFonts w:hint="eastAsia"/>
        </w:rPr>
        <w:t>。人们注意到，同一年龄组的男子参与率也增长得最快，增长了</w:t>
      </w:r>
      <w:r>
        <w:t>0.8%</w:t>
      </w:r>
      <w:r>
        <w:rPr>
          <w:rFonts w:hint="eastAsia"/>
        </w:rPr>
        <w:t>。</w:t>
      </w:r>
    </w:p>
    <w:p w:rsidR="00000000" w:rsidRDefault="00764533">
      <w:pPr>
        <w:pStyle w:val="Date"/>
        <w:spacing w:after="240" w:line="360" w:lineRule="exact"/>
        <w:ind w:left="210" w:firstLine="210"/>
        <w:rPr>
          <w:rFonts w:eastAsia="KaiTi_GB2312" w:hint="eastAsia"/>
        </w:rPr>
      </w:pPr>
      <w:r>
        <w:rPr>
          <w:rFonts w:eastAsia="KaiTi_GB2312" w:hint="eastAsia"/>
        </w:rPr>
        <w:t>妇女就业人数增长情况：</w:t>
      </w:r>
    </w:p>
    <w:p w:rsidR="00000000" w:rsidRDefault="00764533">
      <w:pPr>
        <w:spacing w:after="240" w:line="360" w:lineRule="exact"/>
        <w:ind w:firstLine="425"/>
        <w:rPr>
          <w:rFonts w:hint="eastAsia"/>
        </w:rPr>
      </w:pPr>
      <w:r>
        <w:rPr>
          <w:rFonts w:hint="eastAsia"/>
        </w:rPr>
        <w:t>在本审查期内，第三产业部门共创造了</w:t>
      </w:r>
      <w:r>
        <w:rPr>
          <w:rFonts w:hint="eastAsia"/>
        </w:rPr>
        <w:t>357</w:t>
      </w:r>
      <w:r>
        <w:t xml:space="preserve"> </w:t>
      </w:r>
      <w:r>
        <w:rPr>
          <w:rFonts w:hint="eastAsia"/>
        </w:rPr>
        <w:t>000</w:t>
      </w:r>
      <w:r>
        <w:rPr>
          <w:rFonts w:hint="eastAsia"/>
        </w:rPr>
        <w:t>个新的工作职位，而农业和二级部门减少了</w:t>
      </w:r>
      <w:r>
        <w:rPr>
          <w:rFonts w:hint="eastAsia"/>
        </w:rPr>
        <w:t>137</w:t>
      </w:r>
      <w:r>
        <w:t xml:space="preserve"> </w:t>
      </w:r>
      <w:r>
        <w:rPr>
          <w:rFonts w:hint="eastAsia"/>
        </w:rPr>
        <w:t>000</w:t>
      </w:r>
      <w:r>
        <w:rPr>
          <w:rFonts w:hint="eastAsia"/>
        </w:rPr>
        <w:t>个工作职位。这一时期工作职位数量的绝对变化为</w:t>
      </w:r>
      <w:r>
        <w:rPr>
          <w:rFonts w:hint="eastAsia"/>
        </w:rPr>
        <w:t>220</w:t>
      </w:r>
      <w:r>
        <w:t xml:space="preserve"> </w:t>
      </w:r>
      <w:r>
        <w:rPr>
          <w:rFonts w:hint="eastAsia"/>
        </w:rPr>
        <w:t>000</w:t>
      </w:r>
      <w:r>
        <w:rPr>
          <w:rFonts w:hint="eastAsia"/>
        </w:rPr>
        <w:t>个，在增加的这些职位中，妇女工作职位占</w:t>
      </w:r>
      <w:r>
        <w:t>78%</w:t>
      </w:r>
      <w:r>
        <w:rPr>
          <w:rFonts w:hint="eastAsia"/>
        </w:rPr>
        <w:t>。</w:t>
      </w:r>
      <w:r>
        <w:rPr>
          <w:rFonts w:hint="eastAsia"/>
        </w:rPr>
        <w:t>1993-1999</w:t>
      </w:r>
      <w:r>
        <w:rPr>
          <w:rFonts w:hint="eastAsia"/>
        </w:rPr>
        <w:t>年间，妇女就业人数共增</w:t>
      </w:r>
      <w:r>
        <w:rPr>
          <w:rFonts w:hint="eastAsia"/>
        </w:rPr>
        <w:t>加</w:t>
      </w:r>
      <w:r>
        <w:t>13.3%</w:t>
      </w:r>
      <w:r>
        <w:rPr>
          <w:rFonts w:hint="eastAsia"/>
        </w:rPr>
        <w:t>，而男子就业人数共增加</w:t>
      </w:r>
      <w:r>
        <w:t>1.9%</w:t>
      </w:r>
      <w:r>
        <w:rPr>
          <w:rFonts w:hint="eastAsia"/>
        </w:rPr>
        <w:t>。</w:t>
      </w:r>
    </w:p>
    <w:p w:rsidR="00000000" w:rsidRDefault="00764533">
      <w:pPr>
        <w:spacing w:after="240" w:line="360" w:lineRule="exact"/>
        <w:ind w:firstLine="425"/>
        <w:rPr>
          <w:rFonts w:hint="eastAsia"/>
        </w:rPr>
      </w:pPr>
      <w:r>
        <w:rPr>
          <w:rFonts w:hint="eastAsia"/>
        </w:rPr>
        <w:t>在这一时期的最后一年（</w:t>
      </w:r>
      <w:r>
        <w:rPr>
          <w:rFonts w:hint="eastAsia"/>
        </w:rPr>
        <w:t>1998-1999</w:t>
      </w:r>
      <w:r>
        <w:rPr>
          <w:rFonts w:hint="eastAsia"/>
        </w:rPr>
        <w:t>年）里，妇女获得了</w:t>
      </w:r>
      <w:r>
        <w:rPr>
          <w:rFonts w:hint="eastAsia"/>
        </w:rPr>
        <w:t>10</w:t>
      </w:r>
      <w:r>
        <w:t xml:space="preserve"> 300</w:t>
      </w:r>
      <w:r>
        <w:rPr>
          <w:rFonts w:hint="eastAsia"/>
        </w:rPr>
        <w:t>个新的工作职位，就业男子则减少了</w:t>
      </w:r>
      <w:r>
        <w:t>37 700</w:t>
      </w:r>
      <w:r>
        <w:rPr>
          <w:rFonts w:hint="eastAsia"/>
        </w:rPr>
        <w:t>个工作职位。</w:t>
      </w:r>
    </w:p>
    <w:p w:rsidR="00000000" w:rsidRDefault="00764533">
      <w:pPr>
        <w:spacing w:after="240" w:line="360" w:lineRule="exact"/>
        <w:ind w:firstLine="425"/>
        <w:rPr>
          <w:rFonts w:hint="eastAsia"/>
        </w:rPr>
      </w:pPr>
      <w:r>
        <w:rPr>
          <w:rFonts w:hint="eastAsia"/>
        </w:rPr>
        <w:t>妇女就业人数增加了</w:t>
      </w:r>
      <w:r>
        <w:t>2.4%</w:t>
      </w:r>
      <w:r>
        <w:rPr>
          <w:rFonts w:hint="eastAsia"/>
        </w:rPr>
        <w:t>，从</w:t>
      </w:r>
      <w:r>
        <w:rPr>
          <w:rFonts w:hint="eastAsia"/>
        </w:rPr>
        <w:t>1993</w:t>
      </w:r>
      <w:r>
        <w:rPr>
          <w:rFonts w:hint="eastAsia"/>
        </w:rPr>
        <w:t>年的</w:t>
      </w:r>
      <w:r>
        <w:t>29.8%</w:t>
      </w:r>
      <w:r>
        <w:rPr>
          <w:rFonts w:hint="eastAsia"/>
        </w:rPr>
        <w:t>增至</w:t>
      </w:r>
      <w:r>
        <w:rPr>
          <w:rFonts w:hint="eastAsia"/>
        </w:rPr>
        <w:t>1999</w:t>
      </w:r>
      <w:r>
        <w:rPr>
          <w:rFonts w:hint="eastAsia"/>
        </w:rPr>
        <w:t>年的</w:t>
      </w:r>
      <w:r>
        <w:t>32.2%</w:t>
      </w:r>
      <w:r>
        <w:rPr>
          <w:rFonts w:hint="eastAsia"/>
        </w:rPr>
        <w:t>，而同期男子的相应百分比降低了</w:t>
      </w:r>
      <w:r>
        <w:t>2.1%</w:t>
      </w:r>
      <w:r>
        <w:rPr>
          <w:rFonts w:hint="eastAsia"/>
        </w:rPr>
        <w:t>，从</w:t>
      </w:r>
      <w:r>
        <w:rPr>
          <w:rFonts w:hint="eastAsia"/>
        </w:rPr>
        <w:t>1993</w:t>
      </w:r>
      <w:r>
        <w:rPr>
          <w:rFonts w:hint="eastAsia"/>
        </w:rPr>
        <w:t>年的</w:t>
      </w:r>
      <w:r>
        <w:t>60.5%</w:t>
      </w:r>
      <w:r>
        <w:rPr>
          <w:rFonts w:hint="eastAsia"/>
        </w:rPr>
        <w:t>降至</w:t>
      </w:r>
      <w:r>
        <w:rPr>
          <w:rFonts w:hint="eastAsia"/>
        </w:rPr>
        <w:t>1999</w:t>
      </w:r>
      <w:r>
        <w:rPr>
          <w:rFonts w:hint="eastAsia"/>
        </w:rPr>
        <w:t>年的</w:t>
      </w:r>
      <w:r>
        <w:t>58.4%</w:t>
      </w:r>
      <w:r>
        <w:rPr>
          <w:rFonts w:hint="eastAsia"/>
        </w:rPr>
        <w:t>。</w:t>
      </w:r>
    </w:p>
    <w:p w:rsidR="00000000" w:rsidRDefault="00764533">
      <w:pPr>
        <w:spacing w:after="240" w:line="360" w:lineRule="exact"/>
        <w:ind w:firstLine="425"/>
      </w:pPr>
      <w:r>
        <w:rPr>
          <w:rFonts w:hint="eastAsia"/>
        </w:rPr>
        <w:t>下图列示了在按年龄组分列的就业增加人数中男女分别所占的份额。</w:t>
      </w:r>
    </w:p>
    <w:p w:rsidR="00000000" w:rsidRDefault="00764533" w:rsidP="00764533">
      <w:pPr>
        <w:pStyle w:val="Date"/>
        <w:spacing w:after="120" w:line="240" w:lineRule="atLeast"/>
        <w:ind w:firstLineChars="114" w:firstLine="31680"/>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r>
        <w:pict>
          <v:shape id="_x0000_s1047" type="#_x0000_t75" style="position:absolute;left:0;text-align:left;margin-left:0;margin-top:0;width:485.25pt;height:274.5pt;z-index:3;mso-position-horizontal-relative:text;mso-position-vertical-relative:text" o:allowincell="f">
            <v:imagedata r:id="rId19" o:title=""/>
            <w10:wrap type="topAndBottom"/>
          </v:shape>
          <o:OLEObject Type="Embed" ProgID="Excel.Sheet.8" ShapeID="_x0000_s1047" DrawAspect="Content" ObjectID="_1418861892" r:id="rId20"/>
        </w:pict>
      </w:r>
    </w:p>
    <w:p w:rsidR="00000000" w:rsidRDefault="00764533">
      <w:pPr>
        <w:spacing w:after="120" w:line="360" w:lineRule="exact"/>
        <w:ind w:firstLine="24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120" w:line="360" w:lineRule="exact"/>
        <w:ind w:firstLine="240"/>
        <w:rPr>
          <w:rFonts w:ascii="KaiTi_GB2312" w:eastAsia="KaiTi_GB2312" w:hint="eastAsia"/>
          <w:sz w:val="18"/>
        </w:rPr>
      </w:pPr>
    </w:p>
    <w:p w:rsidR="00000000" w:rsidRDefault="00764533">
      <w:pPr>
        <w:spacing w:line="320" w:lineRule="exact"/>
        <w:ind w:firstLine="238"/>
        <w:rPr>
          <w:rFonts w:ascii="KaiTi_GB2312" w:eastAsia="KaiTi_GB2312" w:hint="eastAsia"/>
          <w:sz w:val="18"/>
        </w:rPr>
      </w:pPr>
    </w:p>
    <w:p w:rsidR="00000000" w:rsidRDefault="00764533">
      <w:pPr>
        <w:spacing w:beforeLines="50" w:before="120" w:after="240" w:line="360" w:lineRule="exact"/>
        <w:ind w:left="210" w:firstLine="210"/>
        <w:rPr>
          <w:rFonts w:eastAsia="KaiTi_GB2312" w:hint="eastAsia"/>
          <w:color w:val="000000"/>
        </w:rPr>
      </w:pPr>
      <w:r>
        <w:rPr>
          <w:rFonts w:eastAsia="KaiTi_GB2312" w:hint="eastAsia"/>
          <w:color w:val="000000"/>
        </w:rPr>
        <w:t>按部门分</w:t>
      </w:r>
      <w:r>
        <w:rPr>
          <w:rFonts w:eastAsia="KaiTi_GB2312" w:hint="eastAsia"/>
          <w:color w:val="000000"/>
        </w:rPr>
        <w:t>列的妇女就业构成的变化：</w:t>
      </w:r>
    </w:p>
    <w:p w:rsidR="00000000" w:rsidRDefault="00764533">
      <w:pPr>
        <w:spacing w:after="240" w:line="360" w:lineRule="exact"/>
        <w:ind w:firstLine="425"/>
      </w:pPr>
      <w:r>
        <w:rPr>
          <w:rFonts w:hint="eastAsia"/>
        </w:rPr>
        <w:t>在本审查期内，农业部门就业的妇女的工作职位减少了</w:t>
      </w:r>
      <w:r>
        <w:rPr>
          <w:rFonts w:hint="eastAsia"/>
        </w:rPr>
        <w:t>46</w:t>
      </w:r>
      <w:r>
        <w:t xml:space="preserve"> 000</w:t>
      </w:r>
      <w:r>
        <w:rPr>
          <w:rFonts w:hint="eastAsia"/>
        </w:rPr>
        <w:t>个，二级部门减少了</w:t>
      </w:r>
      <w:r>
        <w:rPr>
          <w:rFonts w:hint="eastAsia"/>
        </w:rPr>
        <w:t>8</w:t>
      </w:r>
      <w:r>
        <w:t xml:space="preserve"> </w:t>
      </w:r>
      <w:r>
        <w:rPr>
          <w:rFonts w:hint="eastAsia"/>
        </w:rPr>
        <w:t>000</w:t>
      </w:r>
      <w:r>
        <w:rPr>
          <w:rFonts w:hint="eastAsia"/>
        </w:rPr>
        <w:t>个工作职位，在第三产业部门，妇女的工作职位增加了</w:t>
      </w:r>
      <w:r>
        <w:t>226 000</w:t>
      </w:r>
      <w:r>
        <w:rPr>
          <w:rFonts w:hint="eastAsia"/>
        </w:rPr>
        <w:t>个。</w:t>
      </w:r>
    </w:p>
    <w:p w:rsidR="00000000" w:rsidRDefault="00764533">
      <w:pPr>
        <w:spacing w:after="120" w:line="240" w:lineRule="atLeast"/>
        <w:ind w:firstLine="357"/>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r>
        <w:pict>
          <v:shape id="_x0000_s1048" type="#_x0000_t75" style="position:absolute;left:0;text-align:left;margin-left:0;margin-top:0;width:483.75pt;height:283.5pt;z-index:4;mso-position-horizontal-relative:text;mso-position-vertical-relative:text" o:allowincell="f">
            <v:imagedata r:id="rId21" o:title=""/>
            <w10:wrap type="topAndBottom"/>
          </v:shape>
          <o:OLEObject Type="Embed" ProgID="Excel.Sheet.8" ShapeID="_x0000_s1048" DrawAspect="Content" ObjectID="_1418861893" r:id="rId22"/>
        </w:pict>
      </w:r>
    </w:p>
    <w:p w:rsidR="00000000" w:rsidRDefault="00764533">
      <w:pPr>
        <w:spacing w:line="360" w:lineRule="exact"/>
        <w:ind w:firstLine="425"/>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ascii="KaiTi_GB2312" w:eastAsia="KaiTi_GB2312" w:hint="eastAsia"/>
          <w:sz w:val="18"/>
        </w:rPr>
      </w:pPr>
    </w:p>
    <w:p w:rsidR="00000000" w:rsidRDefault="00764533">
      <w:pPr>
        <w:pStyle w:val="BodyText"/>
        <w:spacing w:after="240" w:line="360" w:lineRule="exact"/>
        <w:rPr>
          <w:rFonts w:hint="eastAsia"/>
          <w:sz w:val="21"/>
        </w:rPr>
      </w:pPr>
      <w:r>
        <w:rPr>
          <w:rFonts w:hint="eastAsia"/>
          <w:sz w:val="21"/>
        </w:rPr>
        <w:t>二级部门中男女就业人数均减少的只有制造业，但不包括建筑业或供电和供水业。</w:t>
      </w:r>
    </w:p>
    <w:p w:rsidR="00000000" w:rsidRDefault="00764533">
      <w:pPr>
        <w:spacing w:after="240" w:line="360" w:lineRule="exact"/>
        <w:rPr>
          <w:rFonts w:ascii="SimSun" w:hint="eastAsia"/>
          <w:color w:val="000000"/>
        </w:rPr>
      </w:pPr>
      <w:r>
        <w:rPr>
          <w:rFonts w:ascii="SimSun" w:hint="eastAsia"/>
          <w:color w:val="000000"/>
        </w:rPr>
        <w:t>1999</w:t>
      </w:r>
      <w:r>
        <w:rPr>
          <w:rFonts w:ascii="SimSun" w:hint="eastAsia"/>
          <w:color w:val="000000"/>
        </w:rPr>
        <w:t>年妇女就业情况如下：农业部门妇女就业者占</w:t>
      </w:r>
      <w:r>
        <w:rPr>
          <w:rFonts w:ascii="SimSun" w:hint="eastAsia"/>
          <w:color w:val="000000"/>
        </w:rPr>
        <w:t>19%</w:t>
      </w:r>
      <w:r>
        <w:rPr>
          <w:rFonts w:ascii="SimSun" w:hint="eastAsia"/>
          <w:color w:val="000000"/>
        </w:rPr>
        <w:t>、二级部门为</w:t>
      </w:r>
      <w:r>
        <w:rPr>
          <w:rFonts w:ascii="SimSun"/>
          <w:color w:val="000000"/>
        </w:rPr>
        <w:t>13%</w:t>
      </w:r>
      <w:r>
        <w:rPr>
          <w:rFonts w:ascii="SimSun" w:hint="eastAsia"/>
          <w:color w:val="000000"/>
        </w:rPr>
        <w:t>、第三产业部门为</w:t>
      </w:r>
      <w:r>
        <w:rPr>
          <w:rFonts w:ascii="SimSun"/>
          <w:color w:val="000000"/>
        </w:rPr>
        <w:t>68%</w:t>
      </w:r>
      <w:r>
        <w:rPr>
          <w:rFonts w:ascii="SimSun" w:hint="eastAsia"/>
          <w:color w:val="000000"/>
        </w:rPr>
        <w:t>。而男子的相应比率为农业部门</w:t>
      </w:r>
      <w:r>
        <w:rPr>
          <w:rFonts w:ascii="SimSun"/>
          <w:color w:val="000000"/>
        </w:rPr>
        <w:t>16%</w:t>
      </w:r>
      <w:r>
        <w:rPr>
          <w:rFonts w:ascii="SimSun" w:hint="eastAsia"/>
          <w:color w:val="000000"/>
        </w:rPr>
        <w:t>、二级部门</w:t>
      </w:r>
      <w:r>
        <w:rPr>
          <w:rFonts w:ascii="SimSun"/>
          <w:color w:val="000000"/>
        </w:rPr>
        <w:t>28%</w:t>
      </w:r>
      <w:r>
        <w:rPr>
          <w:rFonts w:ascii="SimSun" w:hint="eastAsia"/>
          <w:color w:val="000000"/>
        </w:rPr>
        <w:t>、第三产业部门</w:t>
      </w:r>
      <w:r>
        <w:rPr>
          <w:rFonts w:ascii="SimSun"/>
          <w:color w:val="000000"/>
        </w:rPr>
        <w:t>55</w:t>
      </w:r>
      <w:r>
        <w:rPr>
          <w:rFonts w:ascii="SimSun"/>
          <w:color w:val="000000"/>
        </w:rPr>
        <w:t>%</w:t>
      </w:r>
      <w:r>
        <w:rPr>
          <w:rFonts w:ascii="SimSun" w:hint="eastAsia"/>
          <w:color w:val="000000"/>
        </w:rPr>
        <w:t>。</w:t>
      </w:r>
    </w:p>
    <w:p w:rsidR="00000000" w:rsidRDefault="00764533">
      <w:pPr>
        <w:spacing w:after="240" w:line="360" w:lineRule="exact"/>
        <w:ind w:firstLine="425"/>
        <w:rPr>
          <w:rFonts w:ascii="SimSun" w:hint="eastAsia"/>
        </w:rPr>
      </w:pPr>
      <w:r>
        <w:rPr>
          <w:rFonts w:ascii="SimSun" w:hint="eastAsia"/>
        </w:rPr>
        <w:t>1999</w:t>
      </w:r>
      <w:r>
        <w:rPr>
          <w:rFonts w:ascii="SimSun" w:hint="eastAsia"/>
        </w:rPr>
        <w:t>年，在第三产业部门就业的妇女集中在“批发和零售业”</w:t>
      </w:r>
      <w:r>
        <w:rPr>
          <w:rFonts w:ascii="SimSun" w:hint="eastAsia"/>
        </w:rPr>
        <w:t xml:space="preserve"> </w:t>
      </w:r>
      <w:r>
        <w:rPr>
          <w:rFonts w:ascii="SimSun" w:hint="eastAsia"/>
        </w:rPr>
        <w:t>（占就业总数的</w:t>
      </w:r>
      <w:r>
        <w:rPr>
          <w:rFonts w:ascii="SimSun"/>
        </w:rPr>
        <w:t>17.5%</w:t>
      </w:r>
      <w:r>
        <w:rPr>
          <w:rFonts w:ascii="SimSun" w:hint="eastAsia"/>
        </w:rPr>
        <w:t>）、</w:t>
      </w:r>
      <w:r>
        <w:rPr>
          <w:rFonts w:ascii="SimSun" w:hint="eastAsia"/>
        </w:rPr>
        <w:t xml:space="preserve"> </w:t>
      </w:r>
      <w:r>
        <w:rPr>
          <w:rFonts w:ascii="SimSun" w:hint="eastAsia"/>
        </w:rPr>
        <w:t>“教育”（占就业总数的</w:t>
      </w:r>
      <w:r>
        <w:rPr>
          <w:rFonts w:ascii="SimSun"/>
        </w:rPr>
        <w:t>10%</w:t>
      </w:r>
      <w:r>
        <w:rPr>
          <w:rFonts w:ascii="SimSun" w:hint="eastAsia"/>
        </w:rPr>
        <w:t>）、“保健和社会福利”（占就业总数的</w:t>
      </w:r>
      <w:r>
        <w:rPr>
          <w:rFonts w:ascii="SimSun"/>
        </w:rPr>
        <w:t>8%</w:t>
      </w:r>
      <w:r>
        <w:rPr>
          <w:rFonts w:ascii="SimSun" w:hint="eastAsia"/>
        </w:rPr>
        <w:t>）、“旅馆和餐馆”（占就业总数的</w:t>
      </w:r>
      <w:r>
        <w:rPr>
          <w:rFonts w:ascii="SimSun"/>
        </w:rPr>
        <w:t>7%</w:t>
      </w:r>
      <w:r>
        <w:rPr>
          <w:rFonts w:ascii="SimSun" w:hint="eastAsia"/>
        </w:rPr>
        <w:t>），及“公共行政”（占就业总数的</w:t>
      </w:r>
      <w:r>
        <w:rPr>
          <w:rFonts w:ascii="SimSun"/>
        </w:rPr>
        <w:t>6.4%</w:t>
      </w:r>
      <w:r>
        <w:rPr>
          <w:rFonts w:ascii="SimSun" w:hint="eastAsia"/>
        </w:rPr>
        <w:t>）。</w:t>
      </w:r>
    </w:p>
    <w:p w:rsidR="00000000" w:rsidRDefault="00764533">
      <w:pPr>
        <w:spacing w:after="240" w:line="360" w:lineRule="exact"/>
        <w:ind w:firstLine="425"/>
        <w:rPr>
          <w:rFonts w:ascii="SimSun" w:hint="eastAsia"/>
        </w:rPr>
      </w:pPr>
      <w:r>
        <w:rPr>
          <w:rFonts w:ascii="SimSun" w:hint="eastAsia"/>
        </w:rPr>
        <w:t>按部门分列妇女就业增长最快的行业是“私人家庭服务人员”（增长率为</w:t>
      </w:r>
      <w:r>
        <w:rPr>
          <w:rFonts w:ascii="SimSun" w:hint="eastAsia"/>
        </w:rPr>
        <w:t>138</w:t>
      </w:r>
      <w:r>
        <w:rPr>
          <w:rFonts w:ascii="SimSun"/>
        </w:rPr>
        <w:t>%</w:t>
      </w:r>
      <w:r>
        <w:rPr>
          <w:rFonts w:ascii="SimSun" w:hint="eastAsia"/>
        </w:rPr>
        <w:t>），随后是“房地产、租赁和商业活动”（增长率为</w:t>
      </w:r>
      <w:r>
        <w:rPr>
          <w:rFonts w:ascii="SimSun"/>
        </w:rPr>
        <w:t>58%</w:t>
      </w:r>
      <w:r>
        <w:rPr>
          <w:rFonts w:ascii="SimSun" w:hint="eastAsia"/>
        </w:rPr>
        <w:t>）、“金融中介”（增长率为</w:t>
      </w:r>
      <w:r>
        <w:rPr>
          <w:rFonts w:ascii="SimSun"/>
        </w:rPr>
        <w:t>37%</w:t>
      </w:r>
      <w:r>
        <w:rPr>
          <w:rFonts w:ascii="SimSun" w:hint="eastAsia"/>
        </w:rPr>
        <w:t>）和“运输、仓储和交通”（增长率为</w:t>
      </w:r>
      <w:r>
        <w:rPr>
          <w:rFonts w:ascii="SimSun"/>
        </w:rPr>
        <w:t>28%</w:t>
      </w:r>
      <w:r>
        <w:rPr>
          <w:rFonts w:ascii="SimSun" w:hint="eastAsia"/>
        </w:rPr>
        <w:t>）。其余各行业增长了</w:t>
      </w:r>
      <w:r>
        <w:rPr>
          <w:rFonts w:ascii="SimSun"/>
        </w:rPr>
        <w:t>18%</w:t>
      </w:r>
      <w:r>
        <w:rPr>
          <w:rFonts w:ascii="SimSun" w:hint="eastAsia"/>
        </w:rPr>
        <w:t>至</w:t>
      </w:r>
      <w:r>
        <w:rPr>
          <w:rFonts w:ascii="SimSun" w:hint="eastAsia"/>
        </w:rPr>
        <w:t>27</w:t>
      </w:r>
      <w:r>
        <w:rPr>
          <w:rFonts w:ascii="SimSun"/>
        </w:rPr>
        <w:t>%</w:t>
      </w:r>
      <w:r>
        <w:rPr>
          <w:rFonts w:ascii="SimSun" w:hint="eastAsia"/>
        </w:rPr>
        <w:t>，“公共行政、国防和强制保险”行业增</w:t>
      </w:r>
      <w:r>
        <w:rPr>
          <w:rFonts w:ascii="SimSun" w:hint="eastAsia"/>
        </w:rPr>
        <w:t>长了</w:t>
      </w:r>
      <w:r>
        <w:rPr>
          <w:rFonts w:ascii="SimSun"/>
        </w:rPr>
        <w:t>11.6%</w:t>
      </w:r>
      <w:r>
        <w:rPr>
          <w:rFonts w:ascii="SimSun" w:hint="eastAsia"/>
        </w:rPr>
        <w:t>。</w:t>
      </w:r>
    </w:p>
    <w:p w:rsidR="00000000" w:rsidRDefault="00764533">
      <w:pPr>
        <w:pStyle w:val="Date"/>
        <w:spacing w:after="240" w:line="360" w:lineRule="exact"/>
        <w:ind w:left="210" w:firstLine="210"/>
        <w:rPr>
          <w:rFonts w:eastAsia="KaiTi_GB2312" w:hint="eastAsia"/>
        </w:rPr>
      </w:pPr>
      <w:r>
        <w:rPr>
          <w:rFonts w:eastAsia="KaiTi_GB2312" w:hint="eastAsia"/>
        </w:rPr>
        <w:t>按更大的职业类别分列的就业状况的变化：</w:t>
      </w:r>
    </w:p>
    <w:p w:rsidR="00000000" w:rsidRDefault="00764533">
      <w:pPr>
        <w:spacing w:after="240" w:line="360" w:lineRule="exact"/>
        <w:ind w:firstLine="425"/>
      </w:pPr>
      <w:r>
        <w:rPr>
          <w:rFonts w:hint="eastAsia"/>
        </w:rPr>
        <w:t>按照下图所示，在就业增长的所有职业类别中，妇女就业的增加速度快于男子，特别是“技术专家、技术员和助理”类（</w:t>
      </w:r>
      <w:r>
        <w:t>66%</w:t>
      </w:r>
      <w:r>
        <w:rPr>
          <w:rFonts w:hint="eastAsia"/>
        </w:rPr>
        <w:t>）、“服务提供者和销售人员”类（</w:t>
      </w:r>
      <w:r>
        <w:t>33%</w:t>
      </w:r>
      <w:r>
        <w:rPr>
          <w:rFonts w:hint="eastAsia"/>
        </w:rPr>
        <w:t>）、“科学家（高等院校毕业生）、自由职业人员”类（</w:t>
      </w:r>
      <w:r>
        <w:t>27%</w:t>
      </w:r>
      <w:r>
        <w:rPr>
          <w:rFonts w:hint="eastAsia"/>
        </w:rPr>
        <w:t>）和“非技术工人、仆人和小商贩”类（</w:t>
      </w:r>
      <w:r>
        <w:t>25%</w:t>
      </w:r>
      <w:r>
        <w:rPr>
          <w:rFonts w:hint="eastAsia"/>
        </w:rPr>
        <w:t>）。</w:t>
      </w:r>
    </w:p>
    <w:p w:rsidR="00000000" w:rsidRDefault="00764533">
      <w:pPr>
        <w:spacing w:line="240" w:lineRule="atLeast"/>
        <w:rPr>
          <w:rFonts w:ascii="KaiTi_GB2312" w:eastAsia="KaiTi_GB2312" w:hint="eastAsia"/>
          <w:sz w:val="18"/>
        </w:rPr>
      </w:pPr>
      <w:r>
        <w:rPr>
          <w:sz w:val="18"/>
        </w:rPr>
        <w:pict>
          <v:shape id="_x0000_s1049" type="#_x0000_t75" style="position:absolute;left:0;text-align:left;margin-left:0;margin-top:0;width:483pt;height:323.25pt;z-index:5" o:allowincell="f">
            <v:imagedata r:id="rId23" o:title=""/>
            <w10:wrap type="topAndBottom"/>
          </v:shape>
          <o:OLEObject Type="Embed" ProgID="Excel.Sheet.8" ShapeID="_x0000_s1049" DrawAspect="Content" ObjectID="_1418861894" r:id="rId24"/>
        </w:pict>
      </w: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left="210" w:firstLine="210"/>
        <w:rPr>
          <w:rFonts w:ascii="KaiTi_GB2312" w:eastAsia="KaiTi_GB2312" w:hint="eastAsia"/>
          <w:u w:val="single"/>
        </w:rPr>
      </w:pPr>
      <w:r>
        <w:rPr>
          <w:rFonts w:ascii="KaiTi_GB2312" w:eastAsia="KaiTi_GB2312" w:hint="eastAsia"/>
          <w:u w:val="single"/>
        </w:rPr>
        <w:t>1999</w:t>
      </w:r>
      <w:r>
        <w:rPr>
          <w:rFonts w:ascii="KaiTi_GB2312" w:eastAsia="KaiTi_GB2312" w:hint="eastAsia"/>
          <w:u w:val="single"/>
        </w:rPr>
        <w:t>年，妇女在就业者中占</w:t>
      </w:r>
      <w:r>
        <w:rPr>
          <w:rFonts w:ascii="KaiTi_GB2312" w:eastAsia="KaiTi_GB2312"/>
          <w:u w:val="single"/>
        </w:rPr>
        <w:t>37.4%</w:t>
      </w:r>
      <w:r>
        <w:rPr>
          <w:rFonts w:ascii="KaiTi_GB2312" w:eastAsia="KaiTi_GB2312" w:hint="eastAsia"/>
          <w:u w:val="single"/>
        </w:rPr>
        <w:t>，其中：</w:t>
      </w:r>
    </w:p>
    <w:p w:rsidR="00000000" w:rsidRDefault="00764533">
      <w:pPr>
        <w:spacing w:after="240" w:line="360" w:lineRule="exact"/>
        <w:ind w:firstLine="425"/>
        <w:rPr>
          <w:rFonts w:hint="eastAsia"/>
        </w:rPr>
      </w:pPr>
      <w:r>
        <w:rPr>
          <w:rFonts w:hint="eastAsia"/>
        </w:rPr>
        <w:t>在专业人员中占</w:t>
      </w:r>
      <w:r>
        <w:t>46%</w:t>
      </w:r>
      <w:r>
        <w:rPr>
          <w:rFonts w:hint="eastAsia"/>
        </w:rPr>
        <w:t>；</w:t>
      </w:r>
    </w:p>
    <w:p w:rsidR="00000000" w:rsidRDefault="00764533">
      <w:pPr>
        <w:spacing w:after="240" w:line="360" w:lineRule="exact"/>
        <w:ind w:firstLine="425"/>
        <w:rPr>
          <w:rFonts w:hint="eastAsia"/>
        </w:rPr>
      </w:pPr>
      <w:r>
        <w:rPr>
          <w:rFonts w:hint="eastAsia"/>
        </w:rPr>
        <w:t>在技术员和协理专业人员中占</w:t>
      </w:r>
      <w:r>
        <w:t>47%</w:t>
      </w:r>
      <w:r>
        <w:rPr>
          <w:rFonts w:hint="eastAsia"/>
        </w:rPr>
        <w:t>；</w:t>
      </w:r>
    </w:p>
    <w:p w:rsidR="00000000" w:rsidRDefault="00764533">
      <w:pPr>
        <w:spacing w:after="240" w:line="360" w:lineRule="exact"/>
        <w:ind w:firstLine="425"/>
        <w:rPr>
          <w:rFonts w:hint="eastAsia"/>
        </w:rPr>
      </w:pPr>
      <w:r>
        <w:rPr>
          <w:rFonts w:hint="eastAsia"/>
        </w:rPr>
        <w:t>在办事员中占</w:t>
      </w:r>
      <w:r>
        <w:t>58%</w:t>
      </w:r>
      <w:r>
        <w:rPr>
          <w:rFonts w:hint="eastAsia"/>
        </w:rPr>
        <w:t>；</w:t>
      </w:r>
    </w:p>
    <w:p w:rsidR="00000000" w:rsidRDefault="00764533">
      <w:pPr>
        <w:spacing w:after="240" w:line="360" w:lineRule="exact"/>
        <w:ind w:firstLine="425"/>
        <w:rPr>
          <w:rFonts w:hint="eastAsia"/>
        </w:rPr>
      </w:pPr>
      <w:r>
        <w:rPr>
          <w:rFonts w:hint="eastAsia"/>
        </w:rPr>
        <w:t>在服务行业人员和商店售货员中占</w:t>
      </w:r>
      <w:r>
        <w:t>52%</w:t>
      </w:r>
      <w:r>
        <w:rPr>
          <w:rFonts w:hint="eastAsia"/>
        </w:rPr>
        <w:t>；</w:t>
      </w:r>
    </w:p>
    <w:p w:rsidR="00000000" w:rsidRDefault="00764533">
      <w:pPr>
        <w:spacing w:after="240" w:line="360" w:lineRule="exact"/>
        <w:ind w:firstLine="425"/>
        <w:rPr>
          <w:rFonts w:hint="eastAsia"/>
        </w:rPr>
      </w:pPr>
      <w:r>
        <w:rPr>
          <w:rFonts w:hint="eastAsia"/>
        </w:rPr>
        <w:t>在农业和渔业技术工人中占</w:t>
      </w:r>
      <w:r>
        <w:t>42%</w:t>
      </w:r>
      <w:r>
        <w:rPr>
          <w:rFonts w:hint="eastAsia"/>
        </w:rPr>
        <w:t>；</w:t>
      </w:r>
    </w:p>
    <w:p w:rsidR="00000000" w:rsidRDefault="00764533">
      <w:pPr>
        <w:spacing w:after="240" w:line="360" w:lineRule="exact"/>
        <w:ind w:firstLine="425"/>
        <w:rPr>
          <w:rFonts w:hint="eastAsia"/>
        </w:rPr>
      </w:pPr>
      <w:r>
        <w:rPr>
          <w:rFonts w:hint="eastAsia"/>
        </w:rPr>
        <w:t>在初等职业工人中占</w:t>
      </w:r>
      <w:r>
        <w:t>53%</w:t>
      </w:r>
      <w:r>
        <w:rPr>
          <w:rFonts w:hint="eastAsia"/>
        </w:rPr>
        <w:t>；及</w:t>
      </w:r>
    </w:p>
    <w:p w:rsidR="00000000" w:rsidRDefault="00764533">
      <w:pPr>
        <w:spacing w:line="360" w:lineRule="exact"/>
        <w:ind w:firstLine="425"/>
      </w:pPr>
      <w:r>
        <w:rPr>
          <w:rFonts w:hint="eastAsia"/>
        </w:rPr>
        <w:t>在议员、高级官员和经理人中占</w:t>
      </w:r>
      <w:r>
        <w:t>24%</w:t>
      </w:r>
      <w:r>
        <w:rPr>
          <w:rFonts w:hint="eastAsia"/>
        </w:rPr>
        <w:t>。</w:t>
      </w:r>
    </w:p>
    <w:p w:rsidR="00000000" w:rsidRDefault="00764533">
      <w:pPr>
        <w:spacing w:line="240" w:lineRule="atLeast"/>
        <w:ind w:firstLine="120"/>
        <w:rPr>
          <w:rFonts w:ascii="KaiTi_GB2312" w:eastAsia="KaiTi_GB2312" w:hint="eastAsia"/>
          <w:sz w:val="18"/>
        </w:rPr>
      </w:pPr>
      <w:r>
        <w:rPr>
          <w:sz w:val="18"/>
        </w:rPr>
        <w:pict>
          <v:shape id="_x0000_s1050" type="#_x0000_t75" style="position:absolute;left:0;text-align:left;margin-left:0;margin-top:0;width:488.25pt;height:294.75pt;z-index:6" o:allowincell="f">
            <v:imagedata r:id="rId25" o:title=""/>
            <w10:wrap type="topAndBottom"/>
          </v:shape>
          <o:OLEObject Type="Embed" ProgID="Excel.Sheet.8" ShapeID="_x0000_s1050" DrawAspect="Content" ObjectID="_1418861895" r:id="rId26"/>
        </w:pict>
      </w: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ind w:firstLine="12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1999</w:t>
      </w:r>
      <w:r>
        <w:rPr>
          <w:rFonts w:hint="eastAsia"/>
        </w:rPr>
        <w:t>年，妇女就业集中在以下职业中：“农业技术工人”（占就业总人数的</w:t>
      </w:r>
      <w:r>
        <w:t>19%</w:t>
      </w:r>
      <w:r>
        <w:rPr>
          <w:rFonts w:hint="eastAsia"/>
        </w:rPr>
        <w:t>）、“服务提供人员”</w:t>
      </w:r>
      <w:r>
        <w:rPr>
          <w:rFonts w:hint="eastAsia"/>
        </w:rPr>
        <w:t xml:space="preserve"> </w:t>
      </w:r>
      <w:r>
        <w:rPr>
          <w:rFonts w:hint="eastAsia"/>
        </w:rPr>
        <w:t>（占就业总人数的</w:t>
      </w:r>
      <w:r>
        <w:rPr>
          <w:rFonts w:hint="eastAsia"/>
        </w:rPr>
        <w:t>18</w:t>
      </w:r>
      <w:r>
        <w:t>%</w:t>
      </w:r>
      <w:r>
        <w:rPr>
          <w:rFonts w:hint="eastAsia"/>
        </w:rPr>
        <w:t>）、“办事员”</w:t>
      </w:r>
      <w:r>
        <w:rPr>
          <w:rFonts w:hint="eastAsia"/>
        </w:rPr>
        <w:t xml:space="preserve"> </w:t>
      </w:r>
      <w:r>
        <w:rPr>
          <w:rFonts w:hint="eastAsia"/>
        </w:rPr>
        <w:t>（占就业总人数的</w:t>
      </w:r>
      <w:r>
        <w:t>16%</w:t>
      </w:r>
      <w:r>
        <w:rPr>
          <w:rFonts w:hint="eastAsia"/>
        </w:rPr>
        <w:t>）、“科技行业从业人员”</w:t>
      </w:r>
      <w:r>
        <w:rPr>
          <w:rFonts w:hint="eastAsia"/>
        </w:rPr>
        <w:t xml:space="preserve"> </w:t>
      </w:r>
      <w:r>
        <w:rPr>
          <w:rFonts w:hint="eastAsia"/>
        </w:rPr>
        <w:t>（占就业总人数的</w:t>
      </w:r>
      <w:r>
        <w:t>15%</w:t>
      </w:r>
      <w:r>
        <w:rPr>
          <w:rFonts w:hint="eastAsia"/>
        </w:rPr>
        <w:t>）、“非技术工人”</w:t>
      </w:r>
      <w:r>
        <w:rPr>
          <w:rFonts w:hint="eastAsia"/>
        </w:rPr>
        <w:t xml:space="preserve"> </w:t>
      </w:r>
      <w:r>
        <w:rPr>
          <w:rFonts w:hint="eastAsia"/>
        </w:rPr>
        <w:t>（占就业总人数的</w:t>
      </w:r>
      <w:r>
        <w:t>8.3%</w:t>
      </w:r>
      <w:r>
        <w:rPr>
          <w:rFonts w:hint="eastAsia"/>
        </w:rPr>
        <w:t>）和“</w:t>
      </w:r>
      <w:r>
        <w:rPr>
          <w:rFonts w:hint="eastAsia"/>
        </w:rPr>
        <w:t>技术员”</w:t>
      </w:r>
      <w:r>
        <w:rPr>
          <w:rFonts w:hint="eastAsia"/>
        </w:rPr>
        <w:t xml:space="preserve"> </w:t>
      </w:r>
      <w:r>
        <w:rPr>
          <w:rFonts w:hint="eastAsia"/>
        </w:rPr>
        <w:t>（占就业总人数的</w:t>
      </w:r>
      <w:r>
        <w:t>8.2%</w:t>
      </w:r>
      <w:r>
        <w:rPr>
          <w:rFonts w:hint="eastAsia"/>
        </w:rPr>
        <w:t>）。</w:t>
      </w:r>
    </w:p>
    <w:p w:rsidR="00000000" w:rsidRDefault="00764533">
      <w:pPr>
        <w:spacing w:after="240" w:line="360" w:lineRule="exact"/>
        <w:ind w:firstLine="425"/>
        <w:rPr>
          <w:rFonts w:hint="eastAsia"/>
        </w:rPr>
      </w:pPr>
      <w:r>
        <w:rPr>
          <w:rFonts w:hint="eastAsia"/>
        </w:rPr>
        <w:t>上图列示了</w:t>
      </w:r>
      <w:r>
        <w:rPr>
          <w:rFonts w:hint="eastAsia"/>
        </w:rPr>
        <w:t>1993-1999</w:t>
      </w:r>
      <w:r>
        <w:rPr>
          <w:rFonts w:hint="eastAsia"/>
        </w:rPr>
        <w:t>年间男女在就业变化中所占的份额。</w:t>
      </w:r>
    </w:p>
    <w:p w:rsidR="00000000" w:rsidRDefault="00764533">
      <w:pPr>
        <w:pStyle w:val="Date"/>
        <w:spacing w:after="240" w:line="360" w:lineRule="exact"/>
        <w:ind w:left="210" w:firstLine="210"/>
        <w:rPr>
          <w:rFonts w:eastAsia="KaiTi_GB2312" w:hint="eastAsia"/>
        </w:rPr>
      </w:pPr>
      <w:r>
        <w:rPr>
          <w:rFonts w:eastAsia="KaiTi_GB2312" w:hint="eastAsia"/>
        </w:rPr>
        <w:t>按职业身份分列的就业变化情况</w:t>
      </w:r>
    </w:p>
    <w:p w:rsidR="00000000" w:rsidRDefault="00764533">
      <w:pPr>
        <w:spacing w:after="240" w:line="360" w:lineRule="exact"/>
        <w:ind w:firstLine="425"/>
        <w:rPr>
          <w:rFonts w:hint="eastAsia"/>
        </w:rPr>
      </w:pPr>
      <w:r>
        <w:rPr>
          <w:rFonts w:hint="eastAsia"/>
        </w:rPr>
        <w:t>下表列示了按职业身份分列的男女就业者的分布情况。按职业身份分列的各类就业妇女的所有变化都是积极的，因为所有类别的有偿工作者人数均有增加，而无报酬家庭工人人数则有所减少。最有意义的变化是无报酬家庭工人人数减少。在按职业身份分列的就业妇女分布中，这一类别所占的份额相应降低了</w:t>
      </w:r>
      <w:r>
        <w:t>7.2%</w:t>
      </w:r>
      <w:r>
        <w:rPr>
          <w:rFonts w:hint="eastAsia"/>
        </w:rPr>
        <w:t>，从</w:t>
      </w:r>
      <w:r>
        <w:t>25.2%</w:t>
      </w:r>
      <w:r>
        <w:rPr>
          <w:rFonts w:hint="eastAsia"/>
        </w:rPr>
        <w:t>降至</w:t>
      </w:r>
      <w:r>
        <w:t>18%</w:t>
      </w:r>
      <w:r>
        <w:rPr>
          <w:rFonts w:hint="eastAsia"/>
        </w:rPr>
        <w:t>。所有其他类别都相应增加，特别是挣工资者，该类增加了</w:t>
      </w:r>
      <w:r>
        <w:t>6.3%</w:t>
      </w:r>
      <w:r>
        <w:rPr>
          <w:rFonts w:hint="eastAsia"/>
        </w:rPr>
        <w:t>。</w:t>
      </w:r>
    </w:p>
    <w:p w:rsidR="00000000" w:rsidRDefault="00764533">
      <w:pPr>
        <w:spacing w:after="240" w:line="360" w:lineRule="exact"/>
        <w:ind w:firstLine="425"/>
        <w:rPr>
          <w:rFonts w:hint="eastAsia"/>
        </w:rPr>
      </w:pPr>
      <w:r>
        <w:rPr>
          <w:rFonts w:hint="eastAsia"/>
        </w:rPr>
        <w:t>1999</w:t>
      </w:r>
      <w:r>
        <w:rPr>
          <w:rFonts w:hint="eastAsia"/>
        </w:rPr>
        <w:t>年，在</w:t>
      </w:r>
      <w:r>
        <w:rPr>
          <w:rFonts w:hint="eastAsia"/>
        </w:rPr>
        <w:t>家庭企业的无报酬助手中，妇女占</w:t>
      </w:r>
      <w:r>
        <w:t>70%</w:t>
      </w:r>
      <w:r>
        <w:rPr>
          <w:rFonts w:hint="eastAsia"/>
        </w:rPr>
        <w:t>，低于</w:t>
      </w:r>
      <w:r>
        <w:rPr>
          <w:rFonts w:hint="eastAsia"/>
        </w:rPr>
        <w:t>1993</w:t>
      </w:r>
      <w:r>
        <w:rPr>
          <w:rFonts w:hint="eastAsia"/>
        </w:rPr>
        <w:t>年的</w:t>
      </w:r>
      <w:r>
        <w:t>73%</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7"/>
        <w:gridCol w:w="1547"/>
        <w:gridCol w:w="1548"/>
        <w:gridCol w:w="1547"/>
        <w:gridCol w:w="1371"/>
      </w:tblGrid>
      <w:tr w:rsidR="00000000">
        <w:tblPrEx>
          <w:tblCellMar>
            <w:top w:w="0" w:type="dxa"/>
            <w:bottom w:w="0" w:type="dxa"/>
          </w:tblCellMar>
        </w:tblPrEx>
        <w:trPr>
          <w:cantSplit/>
          <w:jc w:val="center"/>
        </w:trPr>
        <w:tc>
          <w:tcPr>
            <w:tcW w:w="9790" w:type="dxa"/>
            <w:gridSpan w:val="5"/>
          </w:tcPr>
          <w:p w:rsidR="00000000" w:rsidRDefault="00764533">
            <w:pPr>
              <w:spacing w:line="320" w:lineRule="exact"/>
              <w:jc w:val="center"/>
              <w:rPr>
                <w:rFonts w:ascii="SimHei" w:eastAsia="SimHei" w:hint="eastAsia"/>
              </w:rPr>
            </w:pPr>
            <w:r>
              <w:rPr>
                <w:rFonts w:ascii="SimHei" w:eastAsia="SimHei" w:hint="eastAsia"/>
              </w:rPr>
              <w:t>按职业身份和性别分列的就业者分布情况，</w:t>
            </w:r>
            <w:r>
              <w:rPr>
                <w:rFonts w:ascii="SimHei" w:eastAsia="SimHei" w:hint="eastAsia"/>
              </w:rPr>
              <w:t>1999</w:t>
            </w:r>
            <w:r>
              <w:rPr>
                <w:rFonts w:ascii="SimHei" w:eastAsia="SimHei" w:hint="eastAsia"/>
              </w:rPr>
              <w:t>年</w:t>
            </w:r>
          </w:p>
        </w:tc>
      </w:tr>
      <w:tr w:rsidR="00000000">
        <w:tblPrEx>
          <w:tblCellMar>
            <w:top w:w="0" w:type="dxa"/>
            <w:bottom w:w="0" w:type="dxa"/>
          </w:tblCellMar>
        </w:tblPrEx>
        <w:trPr>
          <w:cantSplit/>
          <w:jc w:val="center"/>
        </w:trPr>
        <w:tc>
          <w:tcPr>
            <w:tcW w:w="3777" w:type="dxa"/>
            <w:vMerge w:val="restart"/>
          </w:tcPr>
          <w:p w:rsidR="00000000" w:rsidRDefault="00764533">
            <w:pPr>
              <w:spacing w:line="320" w:lineRule="exact"/>
              <w:jc w:val="center"/>
              <w:rPr>
                <w:rFonts w:hint="eastAsia"/>
                <w:sz w:val="18"/>
              </w:rPr>
            </w:pPr>
          </w:p>
        </w:tc>
        <w:tc>
          <w:tcPr>
            <w:tcW w:w="3095" w:type="dxa"/>
            <w:gridSpan w:val="2"/>
          </w:tcPr>
          <w:p w:rsidR="00000000" w:rsidRDefault="00764533">
            <w:pPr>
              <w:spacing w:line="320" w:lineRule="exact"/>
              <w:jc w:val="center"/>
              <w:rPr>
                <w:rFonts w:hint="eastAsia"/>
                <w:sz w:val="18"/>
              </w:rPr>
            </w:pPr>
          </w:p>
        </w:tc>
        <w:tc>
          <w:tcPr>
            <w:tcW w:w="2918" w:type="dxa"/>
            <w:gridSpan w:val="2"/>
          </w:tcPr>
          <w:p w:rsidR="00000000" w:rsidRDefault="00764533">
            <w:pPr>
              <w:spacing w:line="320" w:lineRule="exact"/>
              <w:jc w:val="center"/>
              <w:rPr>
                <w:rFonts w:hint="eastAsia"/>
                <w:sz w:val="18"/>
              </w:rPr>
            </w:pPr>
            <w:r>
              <w:rPr>
                <w:rFonts w:hint="eastAsia"/>
                <w:sz w:val="18"/>
              </w:rPr>
              <w:t>1993-1999</w:t>
            </w:r>
            <w:r>
              <w:rPr>
                <w:rFonts w:hint="eastAsia"/>
                <w:sz w:val="18"/>
              </w:rPr>
              <w:t>年的变化</w:t>
            </w:r>
          </w:p>
        </w:tc>
      </w:tr>
      <w:tr w:rsidR="00000000">
        <w:tblPrEx>
          <w:tblCellMar>
            <w:top w:w="0" w:type="dxa"/>
            <w:bottom w:w="0" w:type="dxa"/>
          </w:tblCellMar>
        </w:tblPrEx>
        <w:trPr>
          <w:cantSplit/>
          <w:jc w:val="center"/>
        </w:trPr>
        <w:tc>
          <w:tcPr>
            <w:tcW w:w="3777" w:type="dxa"/>
            <w:vMerge/>
          </w:tcPr>
          <w:p w:rsidR="00000000" w:rsidRDefault="00764533">
            <w:pPr>
              <w:spacing w:line="320" w:lineRule="exact"/>
              <w:jc w:val="center"/>
              <w:rPr>
                <w:rFonts w:hint="eastAsia"/>
                <w:sz w:val="18"/>
              </w:rPr>
            </w:pPr>
          </w:p>
        </w:tc>
        <w:tc>
          <w:tcPr>
            <w:tcW w:w="1547" w:type="dxa"/>
          </w:tcPr>
          <w:p w:rsidR="00000000" w:rsidRDefault="00764533">
            <w:pPr>
              <w:spacing w:line="320" w:lineRule="exact"/>
              <w:jc w:val="center"/>
              <w:rPr>
                <w:rFonts w:hint="eastAsia"/>
                <w:sz w:val="18"/>
              </w:rPr>
            </w:pPr>
            <w:r>
              <w:rPr>
                <w:rFonts w:hint="eastAsia"/>
                <w:sz w:val="18"/>
              </w:rPr>
              <w:t>男</w:t>
            </w:r>
          </w:p>
        </w:tc>
        <w:tc>
          <w:tcPr>
            <w:tcW w:w="1548" w:type="dxa"/>
          </w:tcPr>
          <w:p w:rsidR="00000000" w:rsidRDefault="00764533">
            <w:pPr>
              <w:spacing w:line="320" w:lineRule="exact"/>
              <w:jc w:val="center"/>
              <w:rPr>
                <w:rFonts w:hint="eastAsia"/>
                <w:sz w:val="18"/>
              </w:rPr>
            </w:pPr>
            <w:r>
              <w:rPr>
                <w:rFonts w:hint="eastAsia"/>
                <w:sz w:val="18"/>
              </w:rPr>
              <w:t>女</w:t>
            </w:r>
          </w:p>
        </w:tc>
        <w:tc>
          <w:tcPr>
            <w:tcW w:w="1547" w:type="dxa"/>
          </w:tcPr>
          <w:p w:rsidR="00000000" w:rsidRDefault="00764533">
            <w:pPr>
              <w:spacing w:line="320" w:lineRule="exact"/>
              <w:jc w:val="center"/>
              <w:rPr>
                <w:rFonts w:hint="eastAsia"/>
                <w:sz w:val="18"/>
              </w:rPr>
            </w:pPr>
            <w:r>
              <w:rPr>
                <w:rFonts w:hint="eastAsia"/>
                <w:sz w:val="18"/>
              </w:rPr>
              <w:t>男</w:t>
            </w:r>
          </w:p>
        </w:tc>
        <w:tc>
          <w:tcPr>
            <w:tcW w:w="1371" w:type="dxa"/>
          </w:tcPr>
          <w:p w:rsidR="00000000" w:rsidRDefault="00764533">
            <w:pPr>
              <w:spacing w:line="320" w:lineRule="exact"/>
              <w:jc w:val="center"/>
              <w:rPr>
                <w:rFonts w:hint="eastAsia"/>
                <w:sz w:val="18"/>
              </w:rPr>
            </w:pPr>
            <w:r>
              <w:rPr>
                <w:rFonts w:hint="eastAsia"/>
                <w:sz w:val="18"/>
              </w:rPr>
              <w:t>女</w:t>
            </w:r>
          </w:p>
        </w:tc>
      </w:tr>
      <w:tr w:rsidR="00000000">
        <w:tblPrEx>
          <w:tblCellMar>
            <w:top w:w="0" w:type="dxa"/>
            <w:bottom w:w="0" w:type="dxa"/>
          </w:tblCellMar>
        </w:tblPrEx>
        <w:trPr>
          <w:cantSplit/>
          <w:jc w:val="center"/>
        </w:trPr>
        <w:tc>
          <w:tcPr>
            <w:tcW w:w="3777" w:type="dxa"/>
          </w:tcPr>
          <w:p w:rsidR="00000000" w:rsidRDefault="00764533" w:rsidP="00764533">
            <w:pPr>
              <w:spacing w:line="320" w:lineRule="exact"/>
              <w:ind w:firstLineChars="187" w:firstLine="31680"/>
              <w:rPr>
                <w:rFonts w:hint="eastAsia"/>
                <w:sz w:val="18"/>
              </w:rPr>
            </w:pPr>
            <w:r>
              <w:rPr>
                <w:rFonts w:hint="eastAsia"/>
                <w:sz w:val="18"/>
              </w:rPr>
              <w:t>共计</w:t>
            </w:r>
          </w:p>
        </w:tc>
        <w:tc>
          <w:tcPr>
            <w:tcW w:w="1547" w:type="dxa"/>
          </w:tcPr>
          <w:p w:rsidR="00000000" w:rsidRDefault="00764533" w:rsidP="00764533">
            <w:pPr>
              <w:spacing w:line="320" w:lineRule="exact"/>
              <w:ind w:rightChars="157" w:right="31680"/>
              <w:jc w:val="right"/>
              <w:rPr>
                <w:rFonts w:hint="eastAsia"/>
                <w:sz w:val="18"/>
              </w:rPr>
            </w:pPr>
            <w:r>
              <w:rPr>
                <w:rFonts w:hint="eastAsia"/>
                <w:sz w:val="18"/>
              </w:rPr>
              <w:t>100%</w:t>
            </w:r>
          </w:p>
        </w:tc>
        <w:tc>
          <w:tcPr>
            <w:tcW w:w="1548" w:type="dxa"/>
          </w:tcPr>
          <w:p w:rsidR="00000000" w:rsidRDefault="00764533" w:rsidP="00764533">
            <w:pPr>
              <w:spacing w:line="320" w:lineRule="exact"/>
              <w:ind w:rightChars="209" w:right="31680"/>
              <w:jc w:val="right"/>
              <w:rPr>
                <w:sz w:val="18"/>
              </w:rPr>
            </w:pPr>
            <w:r>
              <w:rPr>
                <w:sz w:val="18"/>
              </w:rPr>
              <w:t>100</w:t>
            </w:r>
            <w:r>
              <w:rPr>
                <w:rFonts w:hint="eastAsia"/>
                <w:sz w:val="18"/>
              </w:rPr>
              <w:t>%</w:t>
            </w:r>
          </w:p>
        </w:tc>
        <w:tc>
          <w:tcPr>
            <w:tcW w:w="1547" w:type="dxa"/>
          </w:tcPr>
          <w:p w:rsidR="00000000" w:rsidRDefault="00764533" w:rsidP="00764533">
            <w:pPr>
              <w:tabs>
                <w:tab w:val="left" w:pos="905"/>
              </w:tabs>
              <w:spacing w:line="320" w:lineRule="exact"/>
              <w:ind w:rightChars="202" w:right="31680"/>
              <w:jc w:val="right"/>
              <w:rPr>
                <w:sz w:val="18"/>
              </w:rPr>
            </w:pPr>
            <w:r>
              <w:rPr>
                <w:sz w:val="18"/>
              </w:rPr>
              <w:t>2.1</w:t>
            </w:r>
            <w:r>
              <w:rPr>
                <w:rFonts w:hint="eastAsia"/>
                <w:sz w:val="18"/>
              </w:rPr>
              <w:t>%</w:t>
            </w:r>
          </w:p>
        </w:tc>
        <w:tc>
          <w:tcPr>
            <w:tcW w:w="1371" w:type="dxa"/>
          </w:tcPr>
          <w:p w:rsidR="00000000" w:rsidRDefault="00764533" w:rsidP="00764533">
            <w:pPr>
              <w:spacing w:line="320" w:lineRule="exact"/>
              <w:ind w:rightChars="159" w:right="31680"/>
              <w:jc w:val="right"/>
              <w:rPr>
                <w:sz w:val="18"/>
              </w:rPr>
            </w:pPr>
            <w:r>
              <w:rPr>
                <w:sz w:val="18"/>
              </w:rPr>
              <w:t>13.4</w:t>
            </w:r>
            <w:r>
              <w:rPr>
                <w:rFonts w:hint="eastAsia"/>
                <w:sz w:val="18"/>
              </w:rPr>
              <w:t>%</w:t>
            </w:r>
          </w:p>
        </w:tc>
      </w:tr>
      <w:tr w:rsidR="00000000">
        <w:tblPrEx>
          <w:tblCellMar>
            <w:top w:w="0" w:type="dxa"/>
            <w:bottom w:w="0" w:type="dxa"/>
          </w:tblCellMar>
        </w:tblPrEx>
        <w:trPr>
          <w:cantSplit/>
          <w:jc w:val="center"/>
        </w:trPr>
        <w:tc>
          <w:tcPr>
            <w:tcW w:w="3777" w:type="dxa"/>
          </w:tcPr>
          <w:p w:rsidR="00000000" w:rsidRDefault="00764533" w:rsidP="00764533">
            <w:pPr>
              <w:spacing w:line="320" w:lineRule="exact"/>
              <w:ind w:firstLineChars="187" w:firstLine="31680"/>
              <w:rPr>
                <w:rFonts w:hint="eastAsia"/>
                <w:sz w:val="18"/>
              </w:rPr>
            </w:pPr>
            <w:r>
              <w:rPr>
                <w:rFonts w:hint="eastAsia"/>
                <w:sz w:val="18"/>
              </w:rPr>
              <w:t>雇主</w:t>
            </w:r>
          </w:p>
        </w:tc>
        <w:tc>
          <w:tcPr>
            <w:tcW w:w="1547" w:type="dxa"/>
          </w:tcPr>
          <w:p w:rsidR="00000000" w:rsidRDefault="00764533" w:rsidP="00764533">
            <w:pPr>
              <w:spacing w:line="320" w:lineRule="exact"/>
              <w:ind w:rightChars="157" w:right="31680"/>
              <w:jc w:val="right"/>
              <w:rPr>
                <w:sz w:val="18"/>
              </w:rPr>
            </w:pPr>
            <w:r>
              <w:rPr>
                <w:sz w:val="18"/>
              </w:rPr>
              <w:t>10.2</w:t>
            </w:r>
            <w:r>
              <w:rPr>
                <w:rFonts w:hint="eastAsia"/>
                <w:sz w:val="18"/>
              </w:rPr>
              <w:t>%</w:t>
            </w:r>
          </w:p>
        </w:tc>
        <w:tc>
          <w:tcPr>
            <w:tcW w:w="1548" w:type="dxa"/>
          </w:tcPr>
          <w:p w:rsidR="00000000" w:rsidRDefault="00764533" w:rsidP="00764533">
            <w:pPr>
              <w:spacing w:line="320" w:lineRule="exact"/>
              <w:ind w:rightChars="209" w:right="31680"/>
              <w:jc w:val="right"/>
              <w:rPr>
                <w:sz w:val="18"/>
              </w:rPr>
            </w:pPr>
            <w:r>
              <w:rPr>
                <w:sz w:val="18"/>
              </w:rPr>
              <w:t>3.2</w:t>
            </w:r>
            <w:r>
              <w:rPr>
                <w:rFonts w:hint="eastAsia"/>
                <w:sz w:val="18"/>
              </w:rPr>
              <w:t>%</w:t>
            </w:r>
          </w:p>
        </w:tc>
        <w:tc>
          <w:tcPr>
            <w:tcW w:w="1547" w:type="dxa"/>
          </w:tcPr>
          <w:p w:rsidR="00000000" w:rsidRDefault="00764533" w:rsidP="00764533">
            <w:pPr>
              <w:tabs>
                <w:tab w:val="left" w:pos="905"/>
              </w:tabs>
              <w:spacing w:line="320" w:lineRule="exact"/>
              <w:ind w:rightChars="202" w:right="31680"/>
              <w:jc w:val="right"/>
              <w:rPr>
                <w:sz w:val="18"/>
              </w:rPr>
            </w:pPr>
            <w:r>
              <w:rPr>
                <w:sz w:val="18"/>
              </w:rPr>
              <w:t>0.5</w:t>
            </w:r>
            <w:r>
              <w:rPr>
                <w:rFonts w:hint="eastAsia"/>
                <w:sz w:val="18"/>
              </w:rPr>
              <w:t>%</w:t>
            </w:r>
          </w:p>
        </w:tc>
        <w:tc>
          <w:tcPr>
            <w:tcW w:w="1371" w:type="dxa"/>
          </w:tcPr>
          <w:p w:rsidR="00000000" w:rsidRDefault="00764533" w:rsidP="00764533">
            <w:pPr>
              <w:spacing w:line="320" w:lineRule="exact"/>
              <w:ind w:rightChars="159" w:right="31680"/>
              <w:jc w:val="right"/>
              <w:rPr>
                <w:sz w:val="18"/>
              </w:rPr>
            </w:pPr>
            <w:r>
              <w:rPr>
                <w:sz w:val="18"/>
              </w:rPr>
              <w:t>0.5</w:t>
            </w:r>
            <w:r>
              <w:rPr>
                <w:rFonts w:hint="eastAsia"/>
                <w:sz w:val="18"/>
              </w:rPr>
              <w:t>%</w:t>
            </w:r>
          </w:p>
        </w:tc>
      </w:tr>
      <w:tr w:rsidR="00000000">
        <w:tblPrEx>
          <w:tblCellMar>
            <w:top w:w="0" w:type="dxa"/>
            <w:bottom w:w="0" w:type="dxa"/>
          </w:tblCellMar>
        </w:tblPrEx>
        <w:trPr>
          <w:cantSplit/>
          <w:jc w:val="center"/>
        </w:trPr>
        <w:tc>
          <w:tcPr>
            <w:tcW w:w="3777" w:type="dxa"/>
          </w:tcPr>
          <w:p w:rsidR="00000000" w:rsidRDefault="00764533" w:rsidP="00764533">
            <w:pPr>
              <w:spacing w:line="320" w:lineRule="exact"/>
              <w:ind w:firstLineChars="187" w:firstLine="31680"/>
              <w:rPr>
                <w:rFonts w:hint="eastAsia"/>
                <w:sz w:val="18"/>
              </w:rPr>
            </w:pPr>
            <w:r>
              <w:rPr>
                <w:rFonts w:hint="eastAsia"/>
                <w:sz w:val="18"/>
              </w:rPr>
              <w:t>自营职业者</w:t>
            </w:r>
          </w:p>
        </w:tc>
        <w:tc>
          <w:tcPr>
            <w:tcW w:w="1547" w:type="dxa"/>
          </w:tcPr>
          <w:p w:rsidR="00000000" w:rsidRDefault="00764533" w:rsidP="00764533">
            <w:pPr>
              <w:spacing w:line="320" w:lineRule="exact"/>
              <w:ind w:rightChars="157" w:right="31680"/>
              <w:jc w:val="right"/>
              <w:rPr>
                <w:sz w:val="18"/>
              </w:rPr>
            </w:pPr>
            <w:r>
              <w:rPr>
                <w:sz w:val="18"/>
              </w:rPr>
              <w:t>28.7</w:t>
            </w:r>
            <w:r>
              <w:rPr>
                <w:rFonts w:hint="eastAsia"/>
                <w:sz w:val="18"/>
              </w:rPr>
              <w:t>%</w:t>
            </w:r>
          </w:p>
        </w:tc>
        <w:tc>
          <w:tcPr>
            <w:tcW w:w="1548" w:type="dxa"/>
          </w:tcPr>
          <w:p w:rsidR="00000000" w:rsidRDefault="00764533" w:rsidP="00764533">
            <w:pPr>
              <w:spacing w:line="320" w:lineRule="exact"/>
              <w:ind w:rightChars="209" w:right="31680"/>
              <w:jc w:val="right"/>
              <w:rPr>
                <w:sz w:val="18"/>
              </w:rPr>
            </w:pPr>
            <w:r>
              <w:rPr>
                <w:sz w:val="18"/>
              </w:rPr>
              <w:t>17.5</w:t>
            </w:r>
            <w:r>
              <w:rPr>
                <w:rFonts w:hint="eastAsia"/>
                <w:sz w:val="18"/>
              </w:rPr>
              <w:t>%</w:t>
            </w:r>
          </w:p>
        </w:tc>
        <w:tc>
          <w:tcPr>
            <w:tcW w:w="1547" w:type="dxa"/>
          </w:tcPr>
          <w:p w:rsidR="00000000" w:rsidRDefault="00764533" w:rsidP="00764533">
            <w:pPr>
              <w:tabs>
                <w:tab w:val="left" w:pos="905"/>
              </w:tabs>
              <w:spacing w:line="320" w:lineRule="exact"/>
              <w:ind w:rightChars="202" w:right="31680"/>
              <w:jc w:val="right"/>
              <w:rPr>
                <w:sz w:val="18"/>
              </w:rPr>
            </w:pPr>
            <w:r>
              <w:rPr>
                <w:sz w:val="18"/>
              </w:rPr>
              <w:t>-4.4</w:t>
            </w:r>
            <w:r>
              <w:rPr>
                <w:rFonts w:hint="eastAsia"/>
                <w:sz w:val="18"/>
              </w:rPr>
              <w:t>%</w:t>
            </w:r>
          </w:p>
        </w:tc>
        <w:tc>
          <w:tcPr>
            <w:tcW w:w="1371" w:type="dxa"/>
          </w:tcPr>
          <w:p w:rsidR="00000000" w:rsidRDefault="00764533" w:rsidP="00764533">
            <w:pPr>
              <w:spacing w:line="320" w:lineRule="exact"/>
              <w:ind w:rightChars="159" w:right="31680"/>
              <w:jc w:val="right"/>
              <w:rPr>
                <w:sz w:val="18"/>
              </w:rPr>
            </w:pPr>
            <w:r>
              <w:rPr>
                <w:sz w:val="18"/>
              </w:rPr>
              <w:t>0.5</w:t>
            </w:r>
            <w:r>
              <w:rPr>
                <w:rFonts w:hint="eastAsia"/>
                <w:sz w:val="18"/>
              </w:rPr>
              <w:t>%</w:t>
            </w:r>
          </w:p>
        </w:tc>
      </w:tr>
      <w:tr w:rsidR="00000000">
        <w:tblPrEx>
          <w:tblCellMar>
            <w:top w:w="0" w:type="dxa"/>
            <w:bottom w:w="0" w:type="dxa"/>
          </w:tblCellMar>
        </w:tblPrEx>
        <w:trPr>
          <w:cantSplit/>
          <w:jc w:val="center"/>
        </w:trPr>
        <w:tc>
          <w:tcPr>
            <w:tcW w:w="3777" w:type="dxa"/>
          </w:tcPr>
          <w:p w:rsidR="00000000" w:rsidRDefault="00764533" w:rsidP="00764533">
            <w:pPr>
              <w:spacing w:line="320" w:lineRule="exact"/>
              <w:ind w:firstLineChars="187" w:firstLine="31680"/>
              <w:rPr>
                <w:rFonts w:hint="eastAsia"/>
                <w:sz w:val="18"/>
              </w:rPr>
            </w:pPr>
            <w:r>
              <w:rPr>
                <w:rFonts w:hint="eastAsia"/>
                <w:sz w:val="18"/>
              </w:rPr>
              <w:t>雇员</w:t>
            </w:r>
          </w:p>
        </w:tc>
        <w:tc>
          <w:tcPr>
            <w:tcW w:w="1547" w:type="dxa"/>
          </w:tcPr>
          <w:p w:rsidR="00000000" w:rsidRDefault="00764533" w:rsidP="00764533">
            <w:pPr>
              <w:spacing w:line="320" w:lineRule="exact"/>
              <w:ind w:rightChars="157" w:right="31680"/>
              <w:jc w:val="right"/>
              <w:rPr>
                <w:sz w:val="18"/>
              </w:rPr>
            </w:pPr>
            <w:r>
              <w:rPr>
                <w:sz w:val="18"/>
              </w:rPr>
              <w:t>56.5</w:t>
            </w:r>
            <w:r>
              <w:rPr>
                <w:rFonts w:hint="eastAsia"/>
                <w:sz w:val="18"/>
              </w:rPr>
              <w:t>%</w:t>
            </w:r>
          </w:p>
        </w:tc>
        <w:tc>
          <w:tcPr>
            <w:tcW w:w="1548" w:type="dxa"/>
          </w:tcPr>
          <w:p w:rsidR="00000000" w:rsidRDefault="00764533" w:rsidP="00764533">
            <w:pPr>
              <w:spacing w:line="320" w:lineRule="exact"/>
              <w:ind w:rightChars="209" w:right="31680"/>
              <w:jc w:val="right"/>
              <w:rPr>
                <w:sz w:val="18"/>
              </w:rPr>
            </w:pPr>
            <w:r>
              <w:rPr>
                <w:sz w:val="18"/>
              </w:rPr>
              <w:t>61.3</w:t>
            </w:r>
            <w:r>
              <w:rPr>
                <w:rFonts w:hint="eastAsia"/>
                <w:sz w:val="18"/>
              </w:rPr>
              <w:t>%</w:t>
            </w:r>
          </w:p>
        </w:tc>
        <w:tc>
          <w:tcPr>
            <w:tcW w:w="1547" w:type="dxa"/>
          </w:tcPr>
          <w:p w:rsidR="00000000" w:rsidRDefault="00764533" w:rsidP="00764533">
            <w:pPr>
              <w:tabs>
                <w:tab w:val="left" w:pos="905"/>
              </w:tabs>
              <w:spacing w:line="320" w:lineRule="exact"/>
              <w:ind w:rightChars="202" w:right="31680"/>
              <w:jc w:val="right"/>
              <w:rPr>
                <w:sz w:val="18"/>
              </w:rPr>
            </w:pPr>
            <w:r>
              <w:rPr>
                <w:sz w:val="18"/>
              </w:rPr>
              <w:t>4.2</w:t>
            </w:r>
            <w:r>
              <w:rPr>
                <w:rFonts w:hint="eastAsia"/>
                <w:sz w:val="18"/>
              </w:rPr>
              <w:t>%</w:t>
            </w:r>
          </w:p>
        </w:tc>
        <w:tc>
          <w:tcPr>
            <w:tcW w:w="1371" w:type="dxa"/>
          </w:tcPr>
          <w:p w:rsidR="00000000" w:rsidRDefault="00764533" w:rsidP="00764533">
            <w:pPr>
              <w:spacing w:line="320" w:lineRule="exact"/>
              <w:ind w:rightChars="159" w:right="31680"/>
              <w:jc w:val="right"/>
              <w:rPr>
                <w:rFonts w:hint="eastAsia"/>
                <w:sz w:val="18"/>
              </w:rPr>
            </w:pPr>
            <w:r>
              <w:rPr>
                <w:sz w:val="18"/>
              </w:rPr>
              <w:t>6.3</w:t>
            </w:r>
            <w:r>
              <w:rPr>
                <w:rFonts w:hint="eastAsia"/>
                <w:sz w:val="18"/>
              </w:rPr>
              <w:t>%</w:t>
            </w:r>
          </w:p>
        </w:tc>
      </w:tr>
      <w:tr w:rsidR="00000000">
        <w:tblPrEx>
          <w:tblCellMar>
            <w:top w:w="0" w:type="dxa"/>
            <w:bottom w:w="0" w:type="dxa"/>
          </w:tblCellMar>
        </w:tblPrEx>
        <w:trPr>
          <w:cantSplit/>
          <w:jc w:val="center"/>
        </w:trPr>
        <w:tc>
          <w:tcPr>
            <w:tcW w:w="3777" w:type="dxa"/>
          </w:tcPr>
          <w:p w:rsidR="00000000" w:rsidRDefault="00764533" w:rsidP="00764533">
            <w:pPr>
              <w:spacing w:line="320" w:lineRule="exact"/>
              <w:ind w:firstLineChars="187" w:firstLine="31680"/>
              <w:rPr>
                <w:rFonts w:hint="eastAsia"/>
                <w:sz w:val="18"/>
              </w:rPr>
            </w:pPr>
            <w:r>
              <w:rPr>
                <w:rFonts w:hint="eastAsia"/>
                <w:sz w:val="18"/>
              </w:rPr>
              <w:t>家庭帮手</w:t>
            </w:r>
          </w:p>
        </w:tc>
        <w:tc>
          <w:tcPr>
            <w:tcW w:w="1547" w:type="dxa"/>
          </w:tcPr>
          <w:p w:rsidR="00000000" w:rsidRDefault="00764533" w:rsidP="00764533">
            <w:pPr>
              <w:spacing w:line="320" w:lineRule="exact"/>
              <w:ind w:rightChars="157" w:right="31680"/>
              <w:jc w:val="right"/>
              <w:rPr>
                <w:sz w:val="18"/>
              </w:rPr>
            </w:pPr>
            <w:r>
              <w:rPr>
                <w:sz w:val="18"/>
              </w:rPr>
              <w:t>4.7</w:t>
            </w:r>
            <w:r>
              <w:rPr>
                <w:rFonts w:hint="eastAsia"/>
                <w:sz w:val="18"/>
              </w:rPr>
              <w:t>%</w:t>
            </w:r>
          </w:p>
        </w:tc>
        <w:tc>
          <w:tcPr>
            <w:tcW w:w="1548" w:type="dxa"/>
          </w:tcPr>
          <w:p w:rsidR="00000000" w:rsidRDefault="00764533" w:rsidP="00764533">
            <w:pPr>
              <w:spacing w:line="320" w:lineRule="exact"/>
              <w:ind w:rightChars="209" w:right="31680"/>
              <w:jc w:val="right"/>
              <w:rPr>
                <w:sz w:val="18"/>
              </w:rPr>
            </w:pPr>
            <w:r>
              <w:rPr>
                <w:sz w:val="18"/>
              </w:rPr>
              <w:t>18.0</w:t>
            </w:r>
            <w:r>
              <w:rPr>
                <w:rFonts w:hint="eastAsia"/>
                <w:sz w:val="18"/>
              </w:rPr>
              <w:t>%</w:t>
            </w:r>
          </w:p>
        </w:tc>
        <w:tc>
          <w:tcPr>
            <w:tcW w:w="1547" w:type="dxa"/>
          </w:tcPr>
          <w:p w:rsidR="00000000" w:rsidRDefault="00764533" w:rsidP="00764533">
            <w:pPr>
              <w:tabs>
                <w:tab w:val="left" w:pos="905"/>
              </w:tabs>
              <w:spacing w:line="320" w:lineRule="exact"/>
              <w:ind w:rightChars="202" w:right="31680"/>
              <w:jc w:val="right"/>
              <w:rPr>
                <w:sz w:val="18"/>
              </w:rPr>
            </w:pPr>
            <w:r>
              <w:rPr>
                <w:sz w:val="18"/>
              </w:rPr>
              <w:t>-0.4</w:t>
            </w:r>
            <w:r>
              <w:rPr>
                <w:rFonts w:hint="eastAsia"/>
                <w:sz w:val="18"/>
              </w:rPr>
              <w:t>%</w:t>
            </w:r>
          </w:p>
        </w:tc>
        <w:tc>
          <w:tcPr>
            <w:tcW w:w="1371" w:type="dxa"/>
          </w:tcPr>
          <w:p w:rsidR="00000000" w:rsidRDefault="00764533" w:rsidP="00764533">
            <w:pPr>
              <w:spacing w:line="320" w:lineRule="exact"/>
              <w:ind w:rightChars="159" w:right="31680"/>
              <w:jc w:val="right"/>
              <w:rPr>
                <w:sz w:val="18"/>
              </w:rPr>
            </w:pPr>
            <w:r>
              <w:rPr>
                <w:sz w:val="18"/>
              </w:rPr>
              <w:t>-7.2</w:t>
            </w:r>
            <w:r>
              <w:rPr>
                <w:rFonts w:hint="eastAsia"/>
                <w:sz w:val="18"/>
              </w:rPr>
              <w:t>%</w:t>
            </w:r>
          </w:p>
        </w:tc>
      </w:tr>
    </w:tbl>
    <w:p w:rsidR="00000000" w:rsidRDefault="00764533">
      <w:pPr>
        <w:spacing w:line="36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pStyle w:val="Date"/>
        <w:spacing w:after="240" w:line="360" w:lineRule="exact"/>
        <w:rPr>
          <w:rFonts w:ascii="KaiTi_GB2312" w:eastAsia="KaiTi_GB2312" w:hint="eastAsia"/>
          <w:sz w:val="18"/>
        </w:rPr>
      </w:pPr>
      <w:r>
        <w:rPr>
          <w:rFonts w:ascii="KaiTi_GB2312" w:eastAsia="KaiTi_GB2312" w:hint="eastAsia"/>
          <w:sz w:val="18"/>
        </w:rPr>
        <w:t>由男女平等问</w:t>
      </w:r>
      <w:r>
        <w:rPr>
          <w:rFonts w:ascii="KaiTi_GB2312" w:eastAsia="KaiTi_GB2312" w:hint="eastAsia"/>
          <w:sz w:val="18"/>
        </w:rPr>
        <w:t>题研究中心编制。</w:t>
      </w:r>
    </w:p>
    <w:p w:rsidR="00000000" w:rsidRDefault="00764533">
      <w:pPr>
        <w:spacing w:line="360" w:lineRule="exact"/>
        <w:ind w:firstLine="425"/>
      </w:pPr>
      <w:r>
        <w:rPr>
          <w:rFonts w:hint="eastAsia"/>
        </w:rPr>
        <w:t>下图列示了各类中的绝对变化。</w:t>
      </w:r>
    </w:p>
    <w:p w:rsidR="00000000" w:rsidRDefault="00764533">
      <w:pPr>
        <w:pStyle w:val="Date"/>
        <w:spacing w:line="240" w:lineRule="atLeast"/>
        <w:ind w:firstLine="360"/>
        <w:rPr>
          <w:rFonts w:ascii="KaiTi_GB2312" w:eastAsia="KaiTi_GB2312" w:hint="eastAsia"/>
          <w:sz w:val="18"/>
        </w:rPr>
      </w:pPr>
      <w:r>
        <w:rPr>
          <w:rFonts w:ascii="KaiTi_GB2312" w:eastAsia="KaiTi_GB2312"/>
          <w:sz w:val="18"/>
        </w:rPr>
        <w:pict>
          <v:shape id="_x0000_s1051" type="#_x0000_t75" style="position:absolute;left:0;text-align:left;margin-left:0;margin-top:0;width:486.95pt;height:210.95pt;z-index:7" o:allowincell="f">
            <v:imagedata r:id="rId27" o:title=""/>
            <w10:wrap type="topAndBottom"/>
          </v:shape>
          <o:OLEObject Type="Embed" ProgID="Excel.Sheet.8" ShapeID="_x0000_s1051" DrawAspect="Content" ObjectID="_1418861896" r:id="rId28"/>
        </w:pict>
      </w: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ind w:firstLine="36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pPr>
      <w:r>
        <w:rPr>
          <w:rFonts w:hint="eastAsia"/>
        </w:rPr>
        <w:t>在绝对增加方面，挣工资者类别中的变化最大，增加了约</w:t>
      </w:r>
      <w:r>
        <w:rPr>
          <w:rFonts w:hint="eastAsia"/>
        </w:rPr>
        <w:t>1</w:t>
      </w:r>
      <w:r>
        <w:t>87 000</w:t>
      </w:r>
      <w:r>
        <w:rPr>
          <w:rFonts w:hint="eastAsia"/>
        </w:rPr>
        <w:t>个工作职位。就此类的增减而言，女雇员人数的绝对增加最大，因为其人数增加了</w:t>
      </w:r>
      <w:r>
        <w:t>34%</w:t>
      </w:r>
      <w:r>
        <w:rPr>
          <w:rFonts w:hint="eastAsia"/>
        </w:rPr>
        <w:t>，其次是家庭助手，其人数减少了</w:t>
      </w:r>
      <w:r>
        <w:t>19%</w:t>
      </w:r>
      <w:r>
        <w:rPr>
          <w:rFonts w:hint="eastAsia"/>
        </w:rPr>
        <w:t>。</w:t>
      </w:r>
    </w:p>
    <w:p w:rsidR="00000000" w:rsidRDefault="00764533">
      <w:pPr>
        <w:spacing w:line="320" w:lineRule="exact"/>
        <w:ind w:firstLine="425"/>
        <w:rPr>
          <w:rFonts w:ascii="KaiTi_GB2312" w:eastAsia="KaiTi_GB2312" w:hint="eastAsia"/>
          <w:sz w:val="18"/>
        </w:rPr>
      </w:pPr>
      <w:r>
        <w:rPr>
          <w:sz w:val="18"/>
        </w:rPr>
        <w:pict>
          <v:shape id="_x0000_s1052" type="#_x0000_t75" style="position:absolute;left:0;text-align:left;margin-left:0;margin-top:10.4pt;width:486.95pt;height:199.35pt;z-index:8" o:allowincell="f">
            <v:imagedata r:id="rId29" o:title=""/>
            <w10:wrap type="topAndBottom"/>
          </v:shape>
          <o:OLEObject Type="Embed" ProgID="Excel.Sheet.8" ShapeID="_x0000_s1052" DrawAspect="Content" ObjectID="_1418861897" r:id="rId30"/>
        </w:pict>
      </w: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ind w:firstLine="48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pPr>
      <w:r>
        <w:pict>
          <v:shape id="_x0000_s1053" type="#_x0000_t75" style="position:absolute;left:0;text-align:left;margin-left:0;margin-top:69.65pt;width:481.55pt;height:231pt;z-index:9">
            <v:imagedata r:id="rId31" o:title=""/>
            <w10:wrap type="topAndBottom"/>
          </v:shape>
          <o:OLEObject Type="Embed" ProgID="Excel.Sheet.8" ShapeID="_x0000_s1053" DrawAspect="Content" ObjectID="_1418861898" r:id="rId32"/>
        </w:pict>
      </w:r>
      <w:r>
        <w:rPr>
          <w:rFonts w:hint="eastAsia"/>
        </w:rPr>
        <w:t>1999</w:t>
      </w:r>
      <w:r>
        <w:rPr>
          <w:rFonts w:hint="eastAsia"/>
        </w:rPr>
        <w:t>年，就业妇女中约有</w:t>
      </w:r>
      <w:r>
        <w:rPr>
          <w:rFonts w:hint="eastAsia"/>
        </w:rPr>
        <w:t>1</w:t>
      </w:r>
      <w:r>
        <w:t>/</w:t>
      </w:r>
      <w:r>
        <w:rPr>
          <w:rFonts w:hint="eastAsia"/>
        </w:rPr>
        <w:t>5</w:t>
      </w:r>
      <w:r>
        <w:rPr>
          <w:rFonts w:hint="eastAsia"/>
        </w:rPr>
        <w:t>是家庭帮手，其中</w:t>
      </w:r>
      <w:r>
        <w:t>61%</w:t>
      </w:r>
      <w:r>
        <w:rPr>
          <w:rFonts w:hint="eastAsia"/>
        </w:rPr>
        <w:t>在农场工作，</w:t>
      </w:r>
      <w:r>
        <w:t>17%</w:t>
      </w:r>
      <w:r>
        <w:rPr>
          <w:rFonts w:hint="eastAsia"/>
        </w:rPr>
        <w:t>在商业领域工作、</w:t>
      </w:r>
      <w:r>
        <w:t>10%</w:t>
      </w:r>
      <w:r>
        <w:rPr>
          <w:rFonts w:hint="eastAsia"/>
        </w:rPr>
        <w:t>在</w:t>
      </w:r>
      <w:r>
        <w:rPr>
          <w:rFonts w:hint="eastAsia"/>
        </w:rPr>
        <w:t>旅馆和餐馆中工作、</w:t>
      </w:r>
      <w:r>
        <w:t>9%</w:t>
      </w:r>
      <w:r>
        <w:rPr>
          <w:rFonts w:hint="eastAsia"/>
        </w:rPr>
        <w:t>在制造业中工作。与</w:t>
      </w:r>
      <w:r>
        <w:rPr>
          <w:rFonts w:hint="eastAsia"/>
        </w:rPr>
        <w:t>1993</w:t>
      </w:r>
      <w:r>
        <w:rPr>
          <w:rFonts w:hint="eastAsia"/>
        </w:rPr>
        <w:t>年相比，分布差异巨大，这种差异与这些行业里就业分布总趋势一致。</w:t>
      </w:r>
    </w:p>
    <w:p w:rsidR="00000000" w:rsidRDefault="00764533" w:rsidP="00764533">
      <w:pPr>
        <w:spacing w:beforeLines="50" w:before="120" w:line="240" w:lineRule="atLeast"/>
        <w:ind w:firstLineChars="200" w:firstLine="31680"/>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rsidP="00764533">
      <w:pPr>
        <w:spacing w:beforeLines="50" w:before="120" w:line="240" w:lineRule="atLeast"/>
        <w:ind w:firstLineChars="200" w:firstLine="31680"/>
      </w:pPr>
      <w:r>
        <w:rPr>
          <w:rFonts w:ascii="KaiTi_GB2312" w:eastAsia="KaiTi_GB2312" w:hint="eastAsia"/>
          <w:sz w:val="18"/>
        </w:rPr>
        <w:t>由男女平等问题研究中心编制。</w:t>
      </w:r>
    </w:p>
    <w:p w:rsidR="00000000" w:rsidRDefault="00764533">
      <w:pPr>
        <w:spacing w:line="240" w:lineRule="atLeast"/>
      </w:pPr>
    </w:p>
    <w:p w:rsidR="00000000" w:rsidRDefault="00764533">
      <w:pPr>
        <w:spacing w:after="240" w:line="360" w:lineRule="exact"/>
        <w:ind w:firstLine="425"/>
        <w:rPr>
          <w:rFonts w:hint="eastAsia"/>
        </w:rPr>
      </w:pPr>
      <w:r>
        <w:rPr>
          <w:rFonts w:hint="eastAsia"/>
        </w:rPr>
        <w:t>1999</w:t>
      </w:r>
      <w:r>
        <w:rPr>
          <w:rFonts w:hint="eastAsia"/>
        </w:rPr>
        <w:t>年无报酬的家庭女助手约占就业妇女的</w:t>
      </w:r>
      <w:r>
        <w:rPr>
          <w:rFonts w:hint="eastAsia"/>
        </w:rPr>
        <w:t>1/5</w:t>
      </w:r>
      <w:r>
        <w:rPr>
          <w:rFonts w:hint="eastAsia"/>
        </w:rPr>
        <w:t>，其中</w:t>
      </w:r>
      <w:r>
        <w:t>61%</w:t>
      </w:r>
      <w:r>
        <w:rPr>
          <w:rFonts w:hint="eastAsia"/>
        </w:rPr>
        <w:t>在农业部门、</w:t>
      </w:r>
      <w:r>
        <w:t>17%</w:t>
      </w:r>
      <w:r>
        <w:rPr>
          <w:rFonts w:hint="eastAsia"/>
        </w:rPr>
        <w:t>在商业部门、</w:t>
      </w:r>
      <w:r>
        <w:t>1</w:t>
      </w:r>
      <w:r>
        <w:rPr>
          <w:rFonts w:hint="eastAsia"/>
        </w:rPr>
        <w:t>0</w:t>
      </w:r>
      <w:r>
        <w:t>%</w:t>
      </w:r>
      <w:r>
        <w:rPr>
          <w:rFonts w:hint="eastAsia"/>
        </w:rPr>
        <w:t>在餐馆和旅馆业、</w:t>
      </w:r>
      <w:r>
        <w:t>9%</w:t>
      </w:r>
      <w:r>
        <w:rPr>
          <w:rFonts w:hint="eastAsia"/>
        </w:rPr>
        <w:t>在手工艺和工业部门就业。</w:t>
      </w:r>
    </w:p>
    <w:p w:rsidR="00000000" w:rsidRDefault="00764533">
      <w:pPr>
        <w:spacing w:after="240" w:line="360" w:lineRule="exact"/>
        <w:ind w:firstLine="425"/>
        <w:rPr>
          <w:rFonts w:hint="eastAsia"/>
        </w:rPr>
      </w:pPr>
      <w:r>
        <w:rPr>
          <w:rFonts w:hint="eastAsia"/>
        </w:rPr>
        <w:t>与</w:t>
      </w:r>
      <w:r>
        <w:rPr>
          <w:rFonts w:hint="eastAsia"/>
        </w:rPr>
        <w:t>1993</w:t>
      </w:r>
      <w:r>
        <w:rPr>
          <w:rFonts w:hint="eastAsia"/>
        </w:rPr>
        <w:t>年相比，上述分布情况差异巨大，这种差异与这些行业就业分布总趋势一致。</w:t>
      </w:r>
    </w:p>
    <w:p w:rsidR="00000000" w:rsidRDefault="00764533">
      <w:pPr>
        <w:spacing w:line="360" w:lineRule="exact"/>
        <w:ind w:firstLine="360"/>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1999</w:t>
      </w:r>
      <w:r>
        <w:rPr>
          <w:rFonts w:ascii="KaiTi_GB2312" w:eastAsia="KaiTi_GB2312" w:hint="eastAsia"/>
          <w:sz w:val="18"/>
        </w:rPr>
        <w:t>年劳动力研究。</w:t>
      </w:r>
    </w:p>
    <w:p w:rsidR="00000000" w:rsidRDefault="00764533">
      <w:pPr>
        <w:spacing w:after="240" w:line="360" w:lineRule="exact"/>
        <w:ind w:firstLine="360"/>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按年龄</w:t>
      </w:r>
      <w:r>
        <w:rPr>
          <w:rFonts w:hint="eastAsia"/>
        </w:rPr>
        <w:t>组和性别分列的家庭劳力的分布呈现为系统格局（</w:t>
      </w:r>
      <w:r>
        <w:rPr>
          <w:rFonts w:hint="eastAsia"/>
        </w:rPr>
        <w:t>1988</w:t>
      </w:r>
      <w:r>
        <w:rPr>
          <w:rFonts w:hint="eastAsia"/>
        </w:rPr>
        <w:t>年和现在都已观察到），男性助手主要集中在</w:t>
      </w:r>
      <w:r>
        <w:rPr>
          <w:rFonts w:hint="eastAsia"/>
        </w:rPr>
        <w:t>29</w:t>
      </w:r>
      <w:r>
        <w:rPr>
          <w:rFonts w:hint="eastAsia"/>
        </w:rPr>
        <w:t>岁以下较小的年龄组，在较大的年龄组中妇女占绝大多数。具体情况是，在</w:t>
      </w:r>
      <w:r>
        <w:rPr>
          <w:rFonts w:hint="eastAsia"/>
        </w:rPr>
        <w:t>20-24</w:t>
      </w:r>
      <w:r>
        <w:rPr>
          <w:rFonts w:hint="eastAsia"/>
        </w:rPr>
        <w:t>岁年龄组中，按性别分列的助手分布情况是：妇女占</w:t>
      </w:r>
      <w:r>
        <w:rPr>
          <w:rFonts w:hint="eastAsia"/>
        </w:rPr>
        <w:t>32%</w:t>
      </w:r>
      <w:r>
        <w:rPr>
          <w:rFonts w:hint="eastAsia"/>
        </w:rPr>
        <w:t>、男子占</w:t>
      </w:r>
      <w:r>
        <w:rPr>
          <w:rFonts w:hint="eastAsia"/>
        </w:rPr>
        <w:t>68%</w:t>
      </w:r>
      <w:r>
        <w:rPr>
          <w:rFonts w:hint="eastAsia"/>
        </w:rPr>
        <w:t>，但在</w:t>
      </w:r>
      <w:r>
        <w:rPr>
          <w:rFonts w:hint="eastAsia"/>
        </w:rPr>
        <w:t>45-64</w:t>
      </w:r>
      <w:r>
        <w:rPr>
          <w:rFonts w:hint="eastAsia"/>
        </w:rPr>
        <w:t>岁年龄组中，妇女占</w:t>
      </w:r>
      <w:r>
        <w:t>93%</w:t>
      </w:r>
      <w:r>
        <w:rPr>
          <w:rFonts w:hint="eastAsia"/>
        </w:rPr>
        <w:t>、男子占</w:t>
      </w:r>
      <w:r>
        <w:t>7%</w:t>
      </w:r>
      <w:r>
        <w:rPr>
          <w:rFonts w:hint="eastAsia"/>
        </w:rPr>
        <w:t>。</w:t>
      </w:r>
    </w:p>
    <w:p w:rsidR="00000000" w:rsidRDefault="00764533">
      <w:pPr>
        <w:spacing w:after="240" w:line="360" w:lineRule="exact"/>
        <w:ind w:firstLine="425"/>
        <w:rPr>
          <w:rFonts w:eastAsia="SimHei" w:hint="eastAsia"/>
        </w:rPr>
      </w:pPr>
      <w:r>
        <w:rPr>
          <w:rFonts w:eastAsia="SimHei" w:hint="eastAsia"/>
        </w:rPr>
        <w:t>就业状况和教育程度：</w:t>
      </w:r>
    </w:p>
    <w:p w:rsidR="00000000" w:rsidRDefault="00764533">
      <w:pPr>
        <w:spacing w:after="240" w:line="360" w:lineRule="exact"/>
        <w:ind w:firstLine="425"/>
        <w:rPr>
          <w:rFonts w:hint="eastAsia"/>
        </w:rPr>
      </w:pPr>
      <w:r>
        <w:rPr>
          <w:rFonts w:hint="eastAsia"/>
        </w:rPr>
        <w:t>在本审查期内，整个人口，尤其是从事经济活动人口的教育程度有了显著的提高。教育程度较高的人口群体人数大大增加，而教育程度较低的人口群体人数则在减少。按下表所示，变化最大的人口群体是拥有博士学位的极少</w:t>
      </w:r>
      <w:r>
        <w:rPr>
          <w:rFonts w:hint="eastAsia"/>
        </w:rPr>
        <w:t>数妇女群组，该群组人数增加了</w:t>
      </w:r>
      <w:r>
        <w:t>275%</w:t>
      </w:r>
      <w:r>
        <w:rPr>
          <w:rFonts w:hint="eastAsia"/>
        </w:rPr>
        <w:t>。该类别中的男子也是如此，增长了</w:t>
      </w:r>
      <w:r>
        <w:t>142%</w:t>
      </w:r>
      <w:r>
        <w:rPr>
          <w:rFonts w:hint="eastAsia"/>
        </w:rPr>
        <w:t>。其变化最大的是高等技术职业学校的女毕业生其人数增加了</w:t>
      </w:r>
      <w:r>
        <w:t>186%</w:t>
      </w:r>
      <w:r>
        <w:rPr>
          <w:rFonts w:hint="eastAsia"/>
        </w:rPr>
        <w:t>，男子增加了</w:t>
      </w:r>
      <w:r>
        <w:t>98%</w:t>
      </w:r>
      <w:r>
        <w:rPr>
          <w:rFonts w:hint="eastAsia"/>
        </w:rPr>
        <w:t>。拥有高等院校学历的妇女增加了</w:t>
      </w:r>
      <w:r>
        <w:t>3</w:t>
      </w:r>
      <w:r>
        <w:rPr>
          <w:rFonts w:hint="eastAsia"/>
        </w:rPr>
        <w:t>4</w:t>
      </w:r>
      <w:r>
        <w:t>%</w:t>
      </w:r>
      <w:r>
        <w:rPr>
          <w:rFonts w:hint="eastAsia"/>
        </w:rPr>
        <w:t>，男子增长了</w:t>
      </w:r>
      <w:r>
        <w:t>18%</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1"/>
        <w:gridCol w:w="2069"/>
        <w:gridCol w:w="1891"/>
      </w:tblGrid>
      <w:tr w:rsidR="00000000">
        <w:tblPrEx>
          <w:tblCellMar>
            <w:top w:w="0" w:type="dxa"/>
            <w:bottom w:w="0" w:type="dxa"/>
          </w:tblCellMar>
        </w:tblPrEx>
        <w:trPr>
          <w:cantSplit/>
          <w:jc w:val="center"/>
        </w:trPr>
        <w:tc>
          <w:tcPr>
            <w:tcW w:w="9671" w:type="dxa"/>
            <w:gridSpan w:val="3"/>
            <w:vAlign w:val="center"/>
          </w:tcPr>
          <w:p w:rsidR="00000000" w:rsidRDefault="00764533">
            <w:pPr>
              <w:spacing w:line="360" w:lineRule="exact"/>
              <w:jc w:val="center"/>
              <w:rPr>
                <w:rFonts w:ascii="SimHei" w:eastAsia="SimHei" w:hint="eastAsia"/>
              </w:rPr>
            </w:pPr>
            <w:r>
              <w:rPr>
                <w:rFonts w:ascii="SimHei" w:eastAsia="SimHei" w:hint="eastAsia"/>
              </w:rPr>
              <w:t>按教育程度和性别分列的完成学业的人口的百分比变化情况，</w:t>
            </w:r>
            <w:r>
              <w:rPr>
                <w:rFonts w:ascii="SimHei" w:eastAsia="SimHei" w:hint="eastAsia"/>
              </w:rPr>
              <w:t>1993-1999</w:t>
            </w:r>
            <w:r>
              <w:rPr>
                <w:rFonts w:ascii="SimHei" w:eastAsia="SimHei" w:hint="eastAsia"/>
              </w:rPr>
              <w:t>年</w:t>
            </w:r>
          </w:p>
        </w:tc>
      </w:tr>
      <w:tr w:rsidR="00000000">
        <w:tblPrEx>
          <w:tblCellMar>
            <w:top w:w="0" w:type="dxa"/>
            <w:bottom w:w="0" w:type="dxa"/>
          </w:tblCellMar>
        </w:tblPrEx>
        <w:trPr>
          <w:cantSplit/>
          <w:jc w:val="center"/>
        </w:trPr>
        <w:tc>
          <w:tcPr>
            <w:tcW w:w="5711" w:type="dxa"/>
          </w:tcPr>
          <w:p w:rsidR="00000000" w:rsidRDefault="00764533">
            <w:pPr>
              <w:pStyle w:val="Date"/>
              <w:spacing w:line="360" w:lineRule="exact"/>
              <w:rPr>
                <w:rFonts w:hint="eastAsia"/>
                <w:sz w:val="18"/>
              </w:rPr>
            </w:pPr>
          </w:p>
        </w:tc>
        <w:tc>
          <w:tcPr>
            <w:tcW w:w="2069" w:type="dxa"/>
            <w:vAlign w:val="center"/>
          </w:tcPr>
          <w:p w:rsidR="00000000" w:rsidRDefault="00764533">
            <w:pPr>
              <w:spacing w:line="360" w:lineRule="exact"/>
              <w:ind w:right="686"/>
              <w:jc w:val="right"/>
              <w:rPr>
                <w:rFonts w:hint="eastAsia"/>
                <w:sz w:val="18"/>
              </w:rPr>
            </w:pPr>
            <w:r>
              <w:rPr>
                <w:rFonts w:hint="eastAsia"/>
                <w:sz w:val="18"/>
              </w:rPr>
              <w:t>男</w:t>
            </w:r>
          </w:p>
        </w:tc>
        <w:tc>
          <w:tcPr>
            <w:tcW w:w="1891" w:type="dxa"/>
            <w:vAlign w:val="center"/>
          </w:tcPr>
          <w:p w:rsidR="00000000" w:rsidRDefault="00764533">
            <w:pPr>
              <w:spacing w:line="360" w:lineRule="exact"/>
              <w:ind w:right="537"/>
              <w:jc w:val="right"/>
              <w:rPr>
                <w:rFonts w:hint="eastAsia"/>
                <w:sz w:val="18"/>
              </w:rPr>
            </w:pPr>
            <w:r>
              <w:rPr>
                <w:rFonts w:hint="eastAsia"/>
                <w:sz w:val="18"/>
              </w:rPr>
              <w:t>女</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完成学业或最终辍学</w:t>
            </w:r>
          </w:p>
        </w:tc>
        <w:tc>
          <w:tcPr>
            <w:tcW w:w="2069" w:type="dxa"/>
            <w:vAlign w:val="center"/>
          </w:tcPr>
          <w:p w:rsidR="00000000" w:rsidRDefault="00764533">
            <w:pPr>
              <w:spacing w:line="360" w:lineRule="exact"/>
              <w:ind w:right="686"/>
              <w:jc w:val="right"/>
              <w:rPr>
                <w:rFonts w:hint="eastAsia"/>
                <w:sz w:val="18"/>
              </w:rPr>
            </w:pPr>
            <w:r>
              <w:rPr>
                <w:rFonts w:hint="eastAsia"/>
                <w:sz w:val="18"/>
              </w:rPr>
              <w:t>6</w:t>
            </w:r>
            <w:r>
              <w:rPr>
                <w:sz w:val="18"/>
              </w:rPr>
              <w:t>.0</w:t>
            </w:r>
          </w:p>
        </w:tc>
        <w:tc>
          <w:tcPr>
            <w:tcW w:w="1891" w:type="dxa"/>
            <w:vAlign w:val="center"/>
          </w:tcPr>
          <w:p w:rsidR="00000000" w:rsidRDefault="00764533">
            <w:pPr>
              <w:spacing w:line="360" w:lineRule="exact"/>
              <w:ind w:right="537"/>
              <w:jc w:val="right"/>
              <w:rPr>
                <w:rFonts w:hint="eastAsia"/>
                <w:sz w:val="18"/>
              </w:rPr>
            </w:pPr>
            <w:r>
              <w:rPr>
                <w:rFonts w:hint="eastAsia"/>
                <w:sz w:val="18"/>
              </w:rPr>
              <w:t>5</w:t>
            </w:r>
            <w:r>
              <w:rPr>
                <w:sz w:val="18"/>
              </w:rPr>
              <w:t>.7</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博士或研究生学历</w:t>
            </w:r>
          </w:p>
        </w:tc>
        <w:tc>
          <w:tcPr>
            <w:tcW w:w="2069" w:type="dxa"/>
            <w:vAlign w:val="center"/>
          </w:tcPr>
          <w:p w:rsidR="00000000" w:rsidRDefault="00764533">
            <w:pPr>
              <w:spacing w:line="360" w:lineRule="exact"/>
              <w:ind w:right="686"/>
              <w:jc w:val="right"/>
              <w:rPr>
                <w:sz w:val="18"/>
              </w:rPr>
            </w:pPr>
            <w:r>
              <w:rPr>
                <w:sz w:val="18"/>
              </w:rPr>
              <w:t>142.4</w:t>
            </w:r>
          </w:p>
        </w:tc>
        <w:tc>
          <w:tcPr>
            <w:tcW w:w="1891" w:type="dxa"/>
            <w:vAlign w:val="center"/>
          </w:tcPr>
          <w:p w:rsidR="00000000" w:rsidRDefault="00764533">
            <w:pPr>
              <w:spacing w:line="360" w:lineRule="exact"/>
              <w:ind w:right="537"/>
              <w:jc w:val="right"/>
              <w:rPr>
                <w:sz w:val="18"/>
              </w:rPr>
            </w:pPr>
            <w:r>
              <w:rPr>
                <w:sz w:val="18"/>
              </w:rPr>
              <w:t>275.4</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高等院校学历</w:t>
            </w:r>
          </w:p>
        </w:tc>
        <w:tc>
          <w:tcPr>
            <w:tcW w:w="2069" w:type="dxa"/>
            <w:vAlign w:val="center"/>
          </w:tcPr>
          <w:p w:rsidR="00000000" w:rsidRDefault="00764533">
            <w:pPr>
              <w:spacing w:line="360" w:lineRule="exact"/>
              <w:ind w:right="686"/>
              <w:jc w:val="right"/>
              <w:rPr>
                <w:sz w:val="18"/>
              </w:rPr>
            </w:pPr>
            <w:r>
              <w:rPr>
                <w:sz w:val="18"/>
              </w:rPr>
              <w:t>18.5</w:t>
            </w:r>
          </w:p>
        </w:tc>
        <w:tc>
          <w:tcPr>
            <w:tcW w:w="1891" w:type="dxa"/>
            <w:vAlign w:val="center"/>
          </w:tcPr>
          <w:p w:rsidR="00000000" w:rsidRDefault="00764533">
            <w:pPr>
              <w:spacing w:line="360" w:lineRule="exact"/>
              <w:ind w:right="537"/>
              <w:jc w:val="right"/>
              <w:rPr>
                <w:sz w:val="18"/>
              </w:rPr>
            </w:pPr>
            <w:r>
              <w:rPr>
                <w:sz w:val="18"/>
              </w:rPr>
              <w:t>34.5</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上过高等院校（至少一年）但没有学历</w:t>
            </w:r>
          </w:p>
        </w:tc>
        <w:tc>
          <w:tcPr>
            <w:tcW w:w="2069" w:type="dxa"/>
            <w:vAlign w:val="center"/>
          </w:tcPr>
          <w:p w:rsidR="00000000" w:rsidRDefault="00764533">
            <w:pPr>
              <w:spacing w:line="360" w:lineRule="exact"/>
              <w:ind w:right="686"/>
              <w:jc w:val="right"/>
              <w:rPr>
                <w:sz w:val="18"/>
              </w:rPr>
            </w:pPr>
            <w:r>
              <w:rPr>
                <w:sz w:val="18"/>
              </w:rPr>
              <w:t>-15.4</w:t>
            </w:r>
          </w:p>
        </w:tc>
        <w:tc>
          <w:tcPr>
            <w:tcW w:w="1891" w:type="dxa"/>
            <w:vAlign w:val="center"/>
          </w:tcPr>
          <w:p w:rsidR="00000000" w:rsidRDefault="00764533">
            <w:pPr>
              <w:spacing w:line="360" w:lineRule="exact"/>
              <w:ind w:right="537"/>
              <w:jc w:val="right"/>
              <w:rPr>
                <w:sz w:val="18"/>
              </w:rPr>
            </w:pPr>
            <w:r>
              <w:rPr>
                <w:sz w:val="18"/>
              </w:rPr>
              <w:t>-6.7</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高等技术职业学校学历</w:t>
            </w:r>
          </w:p>
        </w:tc>
        <w:tc>
          <w:tcPr>
            <w:tcW w:w="2069" w:type="dxa"/>
            <w:vAlign w:val="center"/>
          </w:tcPr>
          <w:p w:rsidR="00000000" w:rsidRDefault="00764533">
            <w:pPr>
              <w:spacing w:line="360" w:lineRule="exact"/>
              <w:ind w:right="686"/>
              <w:jc w:val="right"/>
              <w:rPr>
                <w:sz w:val="18"/>
              </w:rPr>
            </w:pPr>
            <w:r>
              <w:rPr>
                <w:sz w:val="18"/>
              </w:rPr>
              <w:t>98.2</w:t>
            </w:r>
          </w:p>
        </w:tc>
        <w:tc>
          <w:tcPr>
            <w:tcW w:w="1891" w:type="dxa"/>
            <w:vAlign w:val="center"/>
          </w:tcPr>
          <w:p w:rsidR="00000000" w:rsidRDefault="00764533">
            <w:pPr>
              <w:spacing w:line="360" w:lineRule="exact"/>
              <w:ind w:right="537"/>
              <w:jc w:val="right"/>
              <w:rPr>
                <w:sz w:val="18"/>
              </w:rPr>
            </w:pPr>
            <w:r>
              <w:rPr>
                <w:sz w:val="18"/>
              </w:rPr>
              <w:t>136.4</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拥有中等学校暂离证书</w:t>
            </w:r>
          </w:p>
        </w:tc>
        <w:tc>
          <w:tcPr>
            <w:tcW w:w="2069" w:type="dxa"/>
            <w:vAlign w:val="center"/>
          </w:tcPr>
          <w:p w:rsidR="00000000" w:rsidRDefault="00764533">
            <w:pPr>
              <w:spacing w:line="360" w:lineRule="exact"/>
              <w:ind w:right="686"/>
              <w:jc w:val="right"/>
              <w:rPr>
                <w:sz w:val="18"/>
              </w:rPr>
            </w:pPr>
            <w:r>
              <w:rPr>
                <w:sz w:val="18"/>
              </w:rPr>
              <w:t>21.2</w:t>
            </w:r>
          </w:p>
        </w:tc>
        <w:tc>
          <w:tcPr>
            <w:tcW w:w="1891" w:type="dxa"/>
            <w:vAlign w:val="center"/>
          </w:tcPr>
          <w:p w:rsidR="00000000" w:rsidRDefault="00764533">
            <w:pPr>
              <w:spacing w:line="360" w:lineRule="exact"/>
              <w:ind w:right="537"/>
              <w:jc w:val="right"/>
              <w:rPr>
                <w:sz w:val="18"/>
              </w:rPr>
            </w:pPr>
            <w:r>
              <w:rPr>
                <w:sz w:val="18"/>
              </w:rPr>
              <w:t>12.7</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拥有三年中等学校暂离证书</w:t>
            </w:r>
          </w:p>
        </w:tc>
        <w:tc>
          <w:tcPr>
            <w:tcW w:w="2069" w:type="dxa"/>
            <w:vAlign w:val="center"/>
          </w:tcPr>
          <w:p w:rsidR="00000000" w:rsidRDefault="00764533">
            <w:pPr>
              <w:spacing w:line="360" w:lineRule="exact"/>
              <w:ind w:right="686"/>
              <w:jc w:val="right"/>
              <w:rPr>
                <w:sz w:val="18"/>
              </w:rPr>
            </w:pPr>
            <w:r>
              <w:rPr>
                <w:sz w:val="18"/>
              </w:rPr>
              <w:t>14.9.</w:t>
            </w:r>
          </w:p>
        </w:tc>
        <w:tc>
          <w:tcPr>
            <w:tcW w:w="1891" w:type="dxa"/>
            <w:vAlign w:val="center"/>
          </w:tcPr>
          <w:p w:rsidR="00000000" w:rsidRDefault="00764533">
            <w:pPr>
              <w:spacing w:line="360" w:lineRule="exact"/>
              <w:ind w:right="537"/>
              <w:jc w:val="right"/>
              <w:rPr>
                <w:sz w:val="18"/>
              </w:rPr>
            </w:pPr>
            <w:r>
              <w:rPr>
                <w:sz w:val="18"/>
              </w:rPr>
              <w:t>10.0</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sz w:val="18"/>
              </w:rPr>
            </w:pPr>
            <w:r>
              <w:rPr>
                <w:rFonts w:hint="eastAsia"/>
                <w:sz w:val="18"/>
              </w:rPr>
              <w:t>拥有小学暂离证书</w:t>
            </w:r>
          </w:p>
        </w:tc>
        <w:tc>
          <w:tcPr>
            <w:tcW w:w="2069" w:type="dxa"/>
            <w:vAlign w:val="center"/>
          </w:tcPr>
          <w:p w:rsidR="00000000" w:rsidRDefault="00764533">
            <w:pPr>
              <w:spacing w:line="360" w:lineRule="exact"/>
              <w:ind w:right="686"/>
              <w:jc w:val="right"/>
              <w:rPr>
                <w:sz w:val="18"/>
              </w:rPr>
            </w:pPr>
            <w:r>
              <w:rPr>
                <w:sz w:val="18"/>
              </w:rPr>
              <w:t>-11.7</w:t>
            </w:r>
          </w:p>
        </w:tc>
        <w:tc>
          <w:tcPr>
            <w:tcW w:w="1891" w:type="dxa"/>
            <w:vAlign w:val="center"/>
          </w:tcPr>
          <w:p w:rsidR="00000000" w:rsidRDefault="00764533">
            <w:pPr>
              <w:spacing w:line="360" w:lineRule="exact"/>
              <w:ind w:right="537"/>
              <w:jc w:val="right"/>
              <w:rPr>
                <w:sz w:val="18"/>
              </w:rPr>
            </w:pPr>
            <w:r>
              <w:rPr>
                <w:sz w:val="18"/>
              </w:rPr>
              <w:t>-7.8</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小学读到某个年级</w:t>
            </w:r>
          </w:p>
        </w:tc>
        <w:tc>
          <w:tcPr>
            <w:tcW w:w="2069" w:type="dxa"/>
            <w:vAlign w:val="center"/>
          </w:tcPr>
          <w:p w:rsidR="00000000" w:rsidRDefault="00764533">
            <w:pPr>
              <w:spacing w:line="360" w:lineRule="exact"/>
              <w:ind w:right="686"/>
              <w:jc w:val="right"/>
              <w:rPr>
                <w:sz w:val="18"/>
              </w:rPr>
            </w:pPr>
            <w:r>
              <w:rPr>
                <w:sz w:val="18"/>
              </w:rPr>
              <w:t>-20.3</w:t>
            </w:r>
          </w:p>
        </w:tc>
        <w:tc>
          <w:tcPr>
            <w:tcW w:w="1891" w:type="dxa"/>
            <w:vAlign w:val="center"/>
          </w:tcPr>
          <w:p w:rsidR="00000000" w:rsidRDefault="00764533">
            <w:pPr>
              <w:spacing w:line="360" w:lineRule="exact"/>
              <w:ind w:right="537"/>
              <w:jc w:val="right"/>
              <w:rPr>
                <w:sz w:val="18"/>
              </w:rPr>
            </w:pPr>
            <w:r>
              <w:rPr>
                <w:sz w:val="18"/>
              </w:rPr>
              <w:t>-17.7</w:t>
            </w:r>
          </w:p>
        </w:tc>
      </w:tr>
      <w:tr w:rsidR="00000000">
        <w:tblPrEx>
          <w:tblCellMar>
            <w:top w:w="0" w:type="dxa"/>
            <w:bottom w:w="0" w:type="dxa"/>
          </w:tblCellMar>
        </w:tblPrEx>
        <w:trPr>
          <w:cantSplit/>
          <w:jc w:val="center"/>
        </w:trPr>
        <w:tc>
          <w:tcPr>
            <w:tcW w:w="5711" w:type="dxa"/>
          </w:tcPr>
          <w:p w:rsidR="00000000" w:rsidRDefault="00764533" w:rsidP="00764533">
            <w:pPr>
              <w:spacing w:line="360" w:lineRule="exact"/>
              <w:ind w:firstLineChars="154" w:firstLine="31680"/>
              <w:rPr>
                <w:rFonts w:hint="eastAsia"/>
                <w:sz w:val="18"/>
              </w:rPr>
            </w:pPr>
            <w:r>
              <w:rPr>
                <w:rFonts w:hint="eastAsia"/>
                <w:sz w:val="18"/>
              </w:rPr>
              <w:t>未上学</w:t>
            </w:r>
          </w:p>
        </w:tc>
        <w:tc>
          <w:tcPr>
            <w:tcW w:w="2069" w:type="dxa"/>
            <w:vAlign w:val="center"/>
          </w:tcPr>
          <w:p w:rsidR="00000000" w:rsidRDefault="00764533">
            <w:pPr>
              <w:spacing w:line="360" w:lineRule="exact"/>
              <w:ind w:right="686"/>
              <w:jc w:val="right"/>
              <w:rPr>
                <w:sz w:val="18"/>
              </w:rPr>
            </w:pPr>
            <w:r>
              <w:rPr>
                <w:sz w:val="18"/>
              </w:rPr>
              <w:t>0.2</w:t>
            </w:r>
          </w:p>
        </w:tc>
        <w:tc>
          <w:tcPr>
            <w:tcW w:w="1891" w:type="dxa"/>
            <w:vAlign w:val="center"/>
          </w:tcPr>
          <w:p w:rsidR="00000000" w:rsidRDefault="00764533">
            <w:pPr>
              <w:spacing w:line="360" w:lineRule="exact"/>
              <w:ind w:right="537"/>
              <w:jc w:val="right"/>
              <w:rPr>
                <w:sz w:val="18"/>
              </w:rPr>
            </w:pPr>
            <w:r>
              <w:rPr>
                <w:sz w:val="18"/>
              </w:rPr>
              <w:t>-0.4</w:t>
            </w:r>
          </w:p>
        </w:tc>
      </w:tr>
    </w:tbl>
    <w:p w:rsidR="00000000" w:rsidRDefault="00764533">
      <w:pPr>
        <w:spacing w:line="360" w:lineRule="exact"/>
        <w:ind w:firstLine="120"/>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60" w:lineRule="exact"/>
        <w:ind w:firstLine="120"/>
        <w:rPr>
          <w:rFonts w:ascii="KaiTi_GB2312" w:eastAsia="KaiTi_GB2312"/>
          <w:sz w:val="18"/>
        </w:rPr>
      </w:pPr>
      <w:r>
        <w:rPr>
          <w:rFonts w:ascii="KaiTi_GB2312" w:eastAsia="KaiTi_GB2312" w:hint="eastAsia"/>
          <w:sz w:val="18"/>
        </w:rPr>
        <w:t>由男女平等问题研究中心编制。</w:t>
      </w:r>
    </w:p>
    <w:p w:rsidR="00000000" w:rsidRDefault="00764533">
      <w:pPr>
        <w:spacing w:line="360" w:lineRule="exact"/>
        <w:ind w:firstLine="425"/>
        <w:rPr>
          <w:rFonts w:ascii="KaiTi_GB2312" w:eastAsia="KaiTi_GB2312"/>
          <w:sz w:val="18"/>
        </w:rPr>
      </w:pPr>
    </w:p>
    <w:p w:rsidR="00000000" w:rsidRDefault="00764533">
      <w:pPr>
        <w:pStyle w:val="BodyTextIndent2"/>
        <w:spacing w:after="240" w:line="360" w:lineRule="exact"/>
        <w:ind w:firstLine="425"/>
        <w:rPr>
          <w:rFonts w:hint="eastAsia"/>
          <w:i w:val="0"/>
        </w:rPr>
      </w:pPr>
      <w:r>
        <w:rPr>
          <w:rFonts w:hint="eastAsia"/>
          <w:i w:val="0"/>
        </w:rPr>
        <w:t>拥有小学证书或教育程度更低的男女人口已经减少，大学辍学的（男女）学生人数也在减少。</w:t>
      </w:r>
    </w:p>
    <w:p w:rsidR="00000000" w:rsidRDefault="00764533">
      <w:pPr>
        <w:pStyle w:val="BodyTextIndent2"/>
        <w:spacing w:after="240" w:line="360" w:lineRule="exact"/>
        <w:ind w:firstLine="425"/>
        <w:rPr>
          <w:i w:val="0"/>
        </w:rPr>
      </w:pPr>
      <w:r>
        <w:rPr>
          <w:rFonts w:hint="eastAsia"/>
          <w:i w:val="0"/>
        </w:rPr>
        <w:t>妇女的教育程度越高，其参与劳动力的程度也就越高。在本审查期内，人们注意到按教育程度分列的妇女在劳动力中所占份额发</w:t>
      </w:r>
      <w:r>
        <w:rPr>
          <w:rFonts w:hint="eastAsia"/>
          <w:i w:val="0"/>
        </w:rPr>
        <w:t>生了变化，即拥有小学证书者或教育程度更低者的参与程度日益降低。</w:t>
      </w:r>
    </w:p>
    <w:p w:rsidR="00000000" w:rsidRDefault="00764533">
      <w:pPr>
        <w:pStyle w:val="BodyTextIndent2"/>
        <w:spacing w:line="280" w:lineRule="exact"/>
        <w:ind w:firstLine="425"/>
        <w:rPr>
          <w:i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7"/>
        <w:gridCol w:w="1547"/>
        <w:gridCol w:w="1548"/>
        <w:gridCol w:w="1547"/>
        <w:gridCol w:w="1371"/>
      </w:tblGrid>
      <w:tr w:rsidR="00000000">
        <w:tblPrEx>
          <w:tblCellMar>
            <w:top w:w="0" w:type="dxa"/>
            <w:bottom w:w="0" w:type="dxa"/>
          </w:tblCellMar>
        </w:tblPrEx>
        <w:trPr>
          <w:cantSplit/>
          <w:jc w:val="center"/>
        </w:trPr>
        <w:tc>
          <w:tcPr>
            <w:tcW w:w="9790" w:type="dxa"/>
            <w:gridSpan w:val="5"/>
          </w:tcPr>
          <w:p w:rsidR="00000000" w:rsidRDefault="00764533">
            <w:pPr>
              <w:spacing w:line="420" w:lineRule="exact"/>
              <w:jc w:val="center"/>
              <w:rPr>
                <w:rFonts w:ascii="SimHei" w:eastAsia="SimHei" w:hint="eastAsia"/>
              </w:rPr>
            </w:pPr>
            <w:r>
              <w:rPr>
                <w:rFonts w:ascii="SimHei" w:eastAsia="SimHei" w:hint="eastAsia"/>
              </w:rPr>
              <w:t>按教育程度和性别分列的就业者分布情况，</w:t>
            </w:r>
            <w:r>
              <w:rPr>
                <w:rFonts w:ascii="SimHei" w:eastAsia="SimHei" w:hint="eastAsia"/>
              </w:rPr>
              <w:t>1999</w:t>
            </w:r>
            <w:r>
              <w:rPr>
                <w:rFonts w:ascii="SimHei" w:eastAsia="SimHei" w:hint="eastAsia"/>
              </w:rPr>
              <w:t>年</w:t>
            </w:r>
          </w:p>
        </w:tc>
      </w:tr>
      <w:tr w:rsidR="00000000">
        <w:tblPrEx>
          <w:tblCellMar>
            <w:top w:w="0" w:type="dxa"/>
            <w:bottom w:w="0" w:type="dxa"/>
          </w:tblCellMar>
        </w:tblPrEx>
        <w:trPr>
          <w:cantSplit/>
          <w:jc w:val="center"/>
        </w:trPr>
        <w:tc>
          <w:tcPr>
            <w:tcW w:w="3777" w:type="dxa"/>
            <w:vMerge w:val="restart"/>
          </w:tcPr>
          <w:p w:rsidR="00000000" w:rsidRDefault="00764533">
            <w:pPr>
              <w:spacing w:line="420" w:lineRule="exact"/>
              <w:jc w:val="center"/>
              <w:rPr>
                <w:rFonts w:hint="eastAsia"/>
              </w:rPr>
            </w:pPr>
          </w:p>
        </w:tc>
        <w:tc>
          <w:tcPr>
            <w:tcW w:w="3095" w:type="dxa"/>
            <w:gridSpan w:val="2"/>
          </w:tcPr>
          <w:p w:rsidR="00000000" w:rsidRDefault="00764533">
            <w:pPr>
              <w:spacing w:line="420" w:lineRule="exact"/>
              <w:jc w:val="center"/>
              <w:rPr>
                <w:rFonts w:hint="eastAsia"/>
                <w:sz w:val="18"/>
              </w:rPr>
            </w:pPr>
          </w:p>
        </w:tc>
        <w:tc>
          <w:tcPr>
            <w:tcW w:w="2918" w:type="dxa"/>
            <w:gridSpan w:val="2"/>
          </w:tcPr>
          <w:p w:rsidR="00000000" w:rsidRDefault="00764533">
            <w:pPr>
              <w:spacing w:line="420" w:lineRule="exact"/>
              <w:jc w:val="center"/>
              <w:rPr>
                <w:rFonts w:hint="eastAsia"/>
                <w:sz w:val="18"/>
              </w:rPr>
            </w:pPr>
            <w:r>
              <w:rPr>
                <w:rFonts w:hint="eastAsia"/>
                <w:sz w:val="18"/>
              </w:rPr>
              <w:t>1993-1999</w:t>
            </w:r>
            <w:r>
              <w:rPr>
                <w:rFonts w:hint="eastAsia"/>
                <w:sz w:val="18"/>
              </w:rPr>
              <w:t>年的变化</w:t>
            </w:r>
          </w:p>
        </w:tc>
      </w:tr>
      <w:tr w:rsidR="00000000">
        <w:tblPrEx>
          <w:tblCellMar>
            <w:top w:w="0" w:type="dxa"/>
            <w:bottom w:w="0" w:type="dxa"/>
          </w:tblCellMar>
        </w:tblPrEx>
        <w:trPr>
          <w:cantSplit/>
          <w:jc w:val="center"/>
        </w:trPr>
        <w:tc>
          <w:tcPr>
            <w:tcW w:w="3777" w:type="dxa"/>
            <w:vMerge/>
          </w:tcPr>
          <w:p w:rsidR="00000000" w:rsidRDefault="00764533">
            <w:pPr>
              <w:spacing w:line="420" w:lineRule="exact"/>
              <w:jc w:val="center"/>
              <w:rPr>
                <w:rFonts w:hint="eastAsia"/>
              </w:rPr>
            </w:pPr>
          </w:p>
        </w:tc>
        <w:tc>
          <w:tcPr>
            <w:tcW w:w="1547" w:type="dxa"/>
          </w:tcPr>
          <w:p w:rsidR="00000000" w:rsidRDefault="00764533">
            <w:pPr>
              <w:spacing w:line="420" w:lineRule="exact"/>
              <w:ind w:right="451"/>
              <w:jc w:val="right"/>
              <w:rPr>
                <w:rFonts w:hint="eastAsia"/>
                <w:sz w:val="18"/>
              </w:rPr>
            </w:pPr>
            <w:r>
              <w:rPr>
                <w:rFonts w:hint="eastAsia"/>
                <w:sz w:val="18"/>
              </w:rPr>
              <w:t>男</w:t>
            </w:r>
          </w:p>
        </w:tc>
        <w:tc>
          <w:tcPr>
            <w:tcW w:w="1548" w:type="dxa"/>
          </w:tcPr>
          <w:p w:rsidR="00000000" w:rsidRDefault="00764533">
            <w:pPr>
              <w:spacing w:line="420" w:lineRule="exact"/>
              <w:ind w:right="451"/>
              <w:jc w:val="right"/>
              <w:rPr>
                <w:rFonts w:hint="eastAsia"/>
                <w:sz w:val="18"/>
              </w:rPr>
            </w:pPr>
            <w:r>
              <w:rPr>
                <w:rFonts w:hint="eastAsia"/>
                <w:sz w:val="18"/>
              </w:rPr>
              <w:t>女</w:t>
            </w:r>
          </w:p>
        </w:tc>
        <w:tc>
          <w:tcPr>
            <w:tcW w:w="1547" w:type="dxa"/>
          </w:tcPr>
          <w:p w:rsidR="00000000" w:rsidRDefault="00764533">
            <w:pPr>
              <w:spacing w:line="420" w:lineRule="exact"/>
              <w:ind w:right="451"/>
              <w:jc w:val="right"/>
              <w:rPr>
                <w:rFonts w:hint="eastAsia"/>
                <w:sz w:val="18"/>
              </w:rPr>
            </w:pPr>
            <w:r>
              <w:rPr>
                <w:rFonts w:hint="eastAsia"/>
                <w:sz w:val="18"/>
              </w:rPr>
              <w:t>男</w:t>
            </w:r>
          </w:p>
        </w:tc>
        <w:tc>
          <w:tcPr>
            <w:tcW w:w="1371" w:type="dxa"/>
          </w:tcPr>
          <w:p w:rsidR="00000000" w:rsidRDefault="00764533">
            <w:pPr>
              <w:spacing w:line="420" w:lineRule="exact"/>
              <w:ind w:right="451"/>
              <w:jc w:val="right"/>
              <w:rPr>
                <w:rFonts w:hint="eastAsia"/>
                <w:sz w:val="18"/>
              </w:rPr>
            </w:pPr>
            <w:r>
              <w:rPr>
                <w:rFonts w:hint="eastAsia"/>
                <w:sz w:val="18"/>
              </w:rPr>
              <w:t>女</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074" w:firstLine="31680"/>
              <w:rPr>
                <w:rFonts w:hint="eastAsia"/>
              </w:rPr>
            </w:pPr>
            <w:r>
              <w:rPr>
                <w:rFonts w:hint="eastAsia"/>
              </w:rPr>
              <w:t>共计</w:t>
            </w:r>
          </w:p>
        </w:tc>
        <w:tc>
          <w:tcPr>
            <w:tcW w:w="1547" w:type="dxa"/>
          </w:tcPr>
          <w:p w:rsidR="00000000" w:rsidRDefault="00764533">
            <w:pPr>
              <w:spacing w:line="420" w:lineRule="exact"/>
              <w:ind w:right="451"/>
              <w:jc w:val="right"/>
              <w:rPr>
                <w:sz w:val="18"/>
              </w:rPr>
            </w:pPr>
            <w:r>
              <w:rPr>
                <w:sz w:val="18"/>
              </w:rPr>
              <w:t>100.0</w:t>
            </w:r>
          </w:p>
        </w:tc>
        <w:tc>
          <w:tcPr>
            <w:tcW w:w="1548" w:type="dxa"/>
          </w:tcPr>
          <w:p w:rsidR="00000000" w:rsidRDefault="00764533">
            <w:pPr>
              <w:spacing w:line="420" w:lineRule="exact"/>
              <w:ind w:right="451"/>
              <w:jc w:val="right"/>
              <w:rPr>
                <w:sz w:val="18"/>
              </w:rPr>
            </w:pPr>
            <w:r>
              <w:rPr>
                <w:sz w:val="18"/>
              </w:rPr>
              <w:t>100.0</w:t>
            </w:r>
          </w:p>
        </w:tc>
        <w:tc>
          <w:tcPr>
            <w:tcW w:w="1547" w:type="dxa"/>
          </w:tcPr>
          <w:p w:rsidR="00000000" w:rsidRDefault="00764533">
            <w:pPr>
              <w:spacing w:line="420" w:lineRule="exact"/>
              <w:ind w:right="451"/>
              <w:jc w:val="right"/>
              <w:rPr>
                <w:sz w:val="18"/>
              </w:rPr>
            </w:pPr>
            <w:r>
              <w:rPr>
                <w:sz w:val="18"/>
              </w:rPr>
              <w:t>1.9</w:t>
            </w:r>
          </w:p>
        </w:tc>
        <w:tc>
          <w:tcPr>
            <w:tcW w:w="1371" w:type="dxa"/>
          </w:tcPr>
          <w:p w:rsidR="00000000" w:rsidRDefault="00764533">
            <w:pPr>
              <w:spacing w:line="420" w:lineRule="exact"/>
              <w:ind w:right="451"/>
              <w:jc w:val="right"/>
              <w:rPr>
                <w:sz w:val="18"/>
              </w:rPr>
            </w:pPr>
            <w:r>
              <w:rPr>
                <w:sz w:val="18"/>
              </w:rPr>
              <w:t>13.3</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博士或研究生学历</w:t>
            </w:r>
          </w:p>
        </w:tc>
        <w:tc>
          <w:tcPr>
            <w:tcW w:w="1547" w:type="dxa"/>
          </w:tcPr>
          <w:p w:rsidR="00000000" w:rsidRDefault="00764533">
            <w:pPr>
              <w:spacing w:line="420" w:lineRule="exact"/>
              <w:ind w:right="451"/>
              <w:jc w:val="right"/>
              <w:rPr>
                <w:sz w:val="18"/>
              </w:rPr>
            </w:pPr>
            <w:r>
              <w:rPr>
                <w:sz w:val="18"/>
              </w:rPr>
              <w:t>0.7</w:t>
            </w:r>
          </w:p>
        </w:tc>
        <w:tc>
          <w:tcPr>
            <w:tcW w:w="1548" w:type="dxa"/>
          </w:tcPr>
          <w:p w:rsidR="00000000" w:rsidRDefault="00764533">
            <w:pPr>
              <w:spacing w:line="420" w:lineRule="exact"/>
              <w:ind w:right="451"/>
              <w:jc w:val="right"/>
              <w:rPr>
                <w:sz w:val="18"/>
              </w:rPr>
            </w:pPr>
            <w:r>
              <w:rPr>
                <w:sz w:val="18"/>
              </w:rPr>
              <w:t>0.5</w:t>
            </w:r>
          </w:p>
        </w:tc>
        <w:tc>
          <w:tcPr>
            <w:tcW w:w="1547" w:type="dxa"/>
          </w:tcPr>
          <w:p w:rsidR="00000000" w:rsidRDefault="00764533">
            <w:pPr>
              <w:spacing w:line="420" w:lineRule="exact"/>
              <w:ind w:right="451"/>
              <w:jc w:val="right"/>
              <w:rPr>
                <w:sz w:val="18"/>
              </w:rPr>
            </w:pPr>
            <w:r>
              <w:rPr>
                <w:sz w:val="18"/>
              </w:rPr>
              <w:t>0.4</w:t>
            </w:r>
          </w:p>
        </w:tc>
        <w:tc>
          <w:tcPr>
            <w:tcW w:w="1371" w:type="dxa"/>
          </w:tcPr>
          <w:p w:rsidR="00000000" w:rsidRDefault="00764533">
            <w:pPr>
              <w:spacing w:line="420" w:lineRule="exact"/>
              <w:ind w:right="451"/>
              <w:jc w:val="right"/>
              <w:rPr>
                <w:sz w:val="18"/>
              </w:rPr>
            </w:pPr>
            <w:r>
              <w:rPr>
                <w:sz w:val="18"/>
              </w:rPr>
              <w:t>0.4</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高等院校学历</w:t>
            </w:r>
          </w:p>
        </w:tc>
        <w:tc>
          <w:tcPr>
            <w:tcW w:w="1547" w:type="dxa"/>
          </w:tcPr>
          <w:p w:rsidR="00000000" w:rsidRDefault="00764533">
            <w:pPr>
              <w:spacing w:line="420" w:lineRule="exact"/>
              <w:ind w:right="451"/>
              <w:jc w:val="right"/>
              <w:rPr>
                <w:sz w:val="18"/>
              </w:rPr>
            </w:pPr>
            <w:r>
              <w:rPr>
                <w:sz w:val="18"/>
              </w:rPr>
              <w:t>13.6</w:t>
            </w:r>
          </w:p>
        </w:tc>
        <w:tc>
          <w:tcPr>
            <w:tcW w:w="1548" w:type="dxa"/>
          </w:tcPr>
          <w:p w:rsidR="00000000" w:rsidRDefault="00764533">
            <w:pPr>
              <w:spacing w:line="420" w:lineRule="exact"/>
              <w:ind w:right="451"/>
              <w:jc w:val="right"/>
              <w:rPr>
                <w:sz w:val="18"/>
              </w:rPr>
            </w:pPr>
            <w:r>
              <w:rPr>
                <w:sz w:val="18"/>
              </w:rPr>
              <w:t>17.9</w:t>
            </w:r>
          </w:p>
        </w:tc>
        <w:tc>
          <w:tcPr>
            <w:tcW w:w="1547" w:type="dxa"/>
          </w:tcPr>
          <w:p w:rsidR="00000000" w:rsidRDefault="00764533">
            <w:pPr>
              <w:spacing w:line="420" w:lineRule="exact"/>
              <w:ind w:right="451"/>
              <w:jc w:val="right"/>
              <w:rPr>
                <w:sz w:val="18"/>
              </w:rPr>
            </w:pPr>
            <w:r>
              <w:rPr>
                <w:sz w:val="18"/>
              </w:rPr>
              <w:t>2.1</w:t>
            </w:r>
          </w:p>
        </w:tc>
        <w:tc>
          <w:tcPr>
            <w:tcW w:w="1371" w:type="dxa"/>
          </w:tcPr>
          <w:p w:rsidR="00000000" w:rsidRDefault="00764533">
            <w:pPr>
              <w:spacing w:line="420" w:lineRule="exact"/>
              <w:ind w:right="451"/>
              <w:jc w:val="right"/>
              <w:rPr>
                <w:sz w:val="18"/>
              </w:rPr>
            </w:pPr>
            <w:r>
              <w:rPr>
                <w:sz w:val="18"/>
              </w:rPr>
              <w:t>3.2</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高等技术职业学校学历</w:t>
            </w:r>
          </w:p>
        </w:tc>
        <w:tc>
          <w:tcPr>
            <w:tcW w:w="1547" w:type="dxa"/>
          </w:tcPr>
          <w:p w:rsidR="00000000" w:rsidRDefault="00764533">
            <w:pPr>
              <w:spacing w:line="420" w:lineRule="exact"/>
              <w:ind w:right="451"/>
              <w:jc w:val="right"/>
              <w:rPr>
                <w:sz w:val="18"/>
              </w:rPr>
            </w:pPr>
            <w:r>
              <w:rPr>
                <w:sz w:val="18"/>
              </w:rPr>
              <w:t>10.0</w:t>
            </w:r>
          </w:p>
        </w:tc>
        <w:tc>
          <w:tcPr>
            <w:tcW w:w="1548" w:type="dxa"/>
          </w:tcPr>
          <w:p w:rsidR="00000000" w:rsidRDefault="00764533">
            <w:pPr>
              <w:spacing w:line="420" w:lineRule="exact"/>
              <w:ind w:right="451"/>
              <w:jc w:val="right"/>
              <w:rPr>
                <w:sz w:val="18"/>
              </w:rPr>
            </w:pPr>
            <w:r>
              <w:rPr>
                <w:sz w:val="18"/>
              </w:rPr>
              <w:t>14.2</w:t>
            </w:r>
          </w:p>
        </w:tc>
        <w:tc>
          <w:tcPr>
            <w:tcW w:w="1547" w:type="dxa"/>
          </w:tcPr>
          <w:p w:rsidR="00000000" w:rsidRDefault="00764533">
            <w:pPr>
              <w:spacing w:line="420" w:lineRule="exact"/>
              <w:ind w:right="451"/>
              <w:jc w:val="right"/>
              <w:rPr>
                <w:sz w:val="18"/>
              </w:rPr>
            </w:pPr>
            <w:r>
              <w:rPr>
                <w:sz w:val="18"/>
              </w:rPr>
              <w:t>4.8</w:t>
            </w:r>
          </w:p>
        </w:tc>
        <w:tc>
          <w:tcPr>
            <w:tcW w:w="1371" w:type="dxa"/>
          </w:tcPr>
          <w:p w:rsidR="00000000" w:rsidRDefault="00764533">
            <w:pPr>
              <w:spacing w:line="420" w:lineRule="exact"/>
              <w:ind w:right="451"/>
              <w:jc w:val="right"/>
              <w:rPr>
                <w:sz w:val="18"/>
              </w:rPr>
            </w:pPr>
            <w:r>
              <w:rPr>
                <w:sz w:val="18"/>
              </w:rPr>
              <w:t>7.5</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拥有中等学校暂离证书</w:t>
            </w:r>
          </w:p>
        </w:tc>
        <w:tc>
          <w:tcPr>
            <w:tcW w:w="1547" w:type="dxa"/>
          </w:tcPr>
          <w:p w:rsidR="00000000" w:rsidRDefault="00764533">
            <w:pPr>
              <w:spacing w:line="420" w:lineRule="exact"/>
              <w:ind w:right="451"/>
              <w:jc w:val="right"/>
              <w:rPr>
                <w:sz w:val="18"/>
              </w:rPr>
            </w:pPr>
            <w:r>
              <w:rPr>
                <w:sz w:val="18"/>
              </w:rPr>
              <w:t>29.1</w:t>
            </w:r>
          </w:p>
        </w:tc>
        <w:tc>
          <w:tcPr>
            <w:tcW w:w="1548" w:type="dxa"/>
          </w:tcPr>
          <w:p w:rsidR="00000000" w:rsidRDefault="00764533">
            <w:pPr>
              <w:spacing w:line="420" w:lineRule="exact"/>
              <w:ind w:right="451"/>
              <w:jc w:val="right"/>
              <w:rPr>
                <w:sz w:val="18"/>
              </w:rPr>
            </w:pPr>
            <w:r>
              <w:rPr>
                <w:sz w:val="18"/>
              </w:rPr>
              <w:t>27.5</w:t>
            </w:r>
          </w:p>
        </w:tc>
        <w:tc>
          <w:tcPr>
            <w:tcW w:w="1547" w:type="dxa"/>
          </w:tcPr>
          <w:p w:rsidR="00000000" w:rsidRDefault="00764533">
            <w:pPr>
              <w:spacing w:line="420" w:lineRule="exact"/>
              <w:ind w:right="451"/>
              <w:jc w:val="right"/>
              <w:rPr>
                <w:sz w:val="18"/>
              </w:rPr>
            </w:pPr>
            <w:r>
              <w:rPr>
                <w:sz w:val="18"/>
              </w:rPr>
              <w:t>4.2</w:t>
            </w:r>
          </w:p>
        </w:tc>
        <w:tc>
          <w:tcPr>
            <w:tcW w:w="1371" w:type="dxa"/>
          </w:tcPr>
          <w:p w:rsidR="00000000" w:rsidRDefault="00764533">
            <w:pPr>
              <w:spacing w:line="420" w:lineRule="exact"/>
              <w:ind w:right="451"/>
              <w:jc w:val="right"/>
              <w:rPr>
                <w:sz w:val="18"/>
              </w:rPr>
            </w:pPr>
            <w:r>
              <w:rPr>
                <w:sz w:val="18"/>
              </w:rPr>
              <w:t>1.5</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拥有三年中等学校暂离证书</w:t>
            </w:r>
          </w:p>
        </w:tc>
        <w:tc>
          <w:tcPr>
            <w:tcW w:w="1547" w:type="dxa"/>
          </w:tcPr>
          <w:p w:rsidR="00000000" w:rsidRDefault="00764533">
            <w:pPr>
              <w:spacing w:line="420" w:lineRule="exact"/>
              <w:ind w:right="451"/>
              <w:jc w:val="right"/>
              <w:rPr>
                <w:sz w:val="18"/>
              </w:rPr>
            </w:pPr>
            <w:r>
              <w:rPr>
                <w:sz w:val="18"/>
              </w:rPr>
              <w:t>12.5</w:t>
            </w:r>
          </w:p>
        </w:tc>
        <w:tc>
          <w:tcPr>
            <w:tcW w:w="1548" w:type="dxa"/>
          </w:tcPr>
          <w:p w:rsidR="00000000" w:rsidRDefault="00764533">
            <w:pPr>
              <w:spacing w:line="420" w:lineRule="exact"/>
              <w:ind w:right="451"/>
              <w:jc w:val="right"/>
              <w:rPr>
                <w:sz w:val="18"/>
              </w:rPr>
            </w:pPr>
            <w:r>
              <w:rPr>
                <w:sz w:val="18"/>
              </w:rPr>
              <w:t>7.3</w:t>
            </w:r>
          </w:p>
        </w:tc>
        <w:tc>
          <w:tcPr>
            <w:tcW w:w="1547" w:type="dxa"/>
          </w:tcPr>
          <w:p w:rsidR="00000000" w:rsidRDefault="00764533">
            <w:pPr>
              <w:spacing w:line="420" w:lineRule="exact"/>
              <w:ind w:right="451"/>
              <w:jc w:val="right"/>
              <w:rPr>
                <w:sz w:val="18"/>
              </w:rPr>
            </w:pPr>
            <w:r>
              <w:rPr>
                <w:sz w:val="18"/>
              </w:rPr>
              <w:t>1.3</w:t>
            </w:r>
          </w:p>
        </w:tc>
        <w:tc>
          <w:tcPr>
            <w:tcW w:w="1371" w:type="dxa"/>
          </w:tcPr>
          <w:p w:rsidR="00000000" w:rsidRDefault="00764533">
            <w:pPr>
              <w:spacing w:line="420" w:lineRule="exact"/>
              <w:ind w:right="451"/>
              <w:jc w:val="right"/>
              <w:rPr>
                <w:sz w:val="18"/>
              </w:rPr>
            </w:pPr>
            <w:r>
              <w:rPr>
                <w:sz w:val="18"/>
              </w:rPr>
              <w:t>0.8</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拥有</w:t>
            </w:r>
            <w:r>
              <w:rPr>
                <w:rFonts w:hint="eastAsia"/>
                <w:sz w:val="18"/>
              </w:rPr>
              <w:t>小学证书</w:t>
            </w:r>
          </w:p>
        </w:tc>
        <w:tc>
          <w:tcPr>
            <w:tcW w:w="1547" w:type="dxa"/>
          </w:tcPr>
          <w:p w:rsidR="00000000" w:rsidRDefault="00764533">
            <w:pPr>
              <w:spacing w:line="420" w:lineRule="exact"/>
              <w:ind w:right="451"/>
              <w:jc w:val="right"/>
              <w:rPr>
                <w:sz w:val="18"/>
              </w:rPr>
            </w:pPr>
            <w:r>
              <w:rPr>
                <w:sz w:val="18"/>
              </w:rPr>
              <w:t>31.4</w:t>
            </w:r>
          </w:p>
        </w:tc>
        <w:tc>
          <w:tcPr>
            <w:tcW w:w="1548" w:type="dxa"/>
          </w:tcPr>
          <w:p w:rsidR="00000000" w:rsidRDefault="00764533">
            <w:pPr>
              <w:spacing w:line="420" w:lineRule="exact"/>
              <w:ind w:right="451"/>
              <w:jc w:val="right"/>
              <w:rPr>
                <w:sz w:val="18"/>
              </w:rPr>
            </w:pPr>
            <w:r>
              <w:rPr>
                <w:sz w:val="18"/>
              </w:rPr>
              <w:t>28.5</w:t>
            </w:r>
          </w:p>
        </w:tc>
        <w:tc>
          <w:tcPr>
            <w:tcW w:w="1547" w:type="dxa"/>
          </w:tcPr>
          <w:p w:rsidR="00000000" w:rsidRDefault="00764533">
            <w:pPr>
              <w:spacing w:line="420" w:lineRule="exact"/>
              <w:ind w:right="451"/>
              <w:jc w:val="right"/>
              <w:rPr>
                <w:sz w:val="18"/>
              </w:rPr>
            </w:pPr>
            <w:r>
              <w:rPr>
                <w:sz w:val="18"/>
              </w:rPr>
              <w:t>-11.1</w:t>
            </w:r>
          </w:p>
        </w:tc>
        <w:tc>
          <w:tcPr>
            <w:tcW w:w="1371" w:type="dxa"/>
          </w:tcPr>
          <w:p w:rsidR="00000000" w:rsidRDefault="00764533">
            <w:pPr>
              <w:spacing w:line="420" w:lineRule="exact"/>
              <w:ind w:right="451"/>
              <w:jc w:val="right"/>
              <w:rPr>
                <w:sz w:val="18"/>
              </w:rPr>
            </w:pPr>
            <w:r>
              <w:rPr>
                <w:sz w:val="18"/>
              </w:rPr>
              <w:t>-10.0</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小学读到某个年级</w:t>
            </w:r>
          </w:p>
        </w:tc>
        <w:tc>
          <w:tcPr>
            <w:tcW w:w="1547" w:type="dxa"/>
          </w:tcPr>
          <w:p w:rsidR="00000000" w:rsidRDefault="00764533">
            <w:pPr>
              <w:spacing w:line="420" w:lineRule="exact"/>
              <w:ind w:right="451"/>
              <w:jc w:val="right"/>
              <w:rPr>
                <w:sz w:val="18"/>
              </w:rPr>
            </w:pPr>
            <w:r>
              <w:rPr>
                <w:sz w:val="18"/>
              </w:rPr>
              <w:t>1.9</w:t>
            </w:r>
          </w:p>
        </w:tc>
        <w:tc>
          <w:tcPr>
            <w:tcW w:w="1548" w:type="dxa"/>
          </w:tcPr>
          <w:p w:rsidR="00000000" w:rsidRDefault="00764533">
            <w:pPr>
              <w:spacing w:line="420" w:lineRule="exact"/>
              <w:ind w:right="451"/>
              <w:jc w:val="right"/>
              <w:rPr>
                <w:sz w:val="18"/>
              </w:rPr>
            </w:pPr>
            <w:r>
              <w:rPr>
                <w:sz w:val="18"/>
              </w:rPr>
              <w:t>2.7</w:t>
            </w:r>
          </w:p>
        </w:tc>
        <w:tc>
          <w:tcPr>
            <w:tcW w:w="1547" w:type="dxa"/>
          </w:tcPr>
          <w:p w:rsidR="00000000" w:rsidRDefault="00764533">
            <w:pPr>
              <w:spacing w:line="420" w:lineRule="exact"/>
              <w:ind w:right="451"/>
              <w:jc w:val="right"/>
              <w:rPr>
                <w:sz w:val="18"/>
              </w:rPr>
            </w:pPr>
            <w:r>
              <w:rPr>
                <w:sz w:val="18"/>
              </w:rPr>
              <w:t>-1.4</w:t>
            </w:r>
          </w:p>
        </w:tc>
        <w:tc>
          <w:tcPr>
            <w:tcW w:w="1371" w:type="dxa"/>
          </w:tcPr>
          <w:p w:rsidR="00000000" w:rsidRDefault="00764533">
            <w:pPr>
              <w:spacing w:line="420" w:lineRule="exact"/>
              <w:ind w:right="451"/>
              <w:jc w:val="right"/>
              <w:rPr>
                <w:sz w:val="18"/>
              </w:rPr>
            </w:pPr>
            <w:r>
              <w:rPr>
                <w:sz w:val="18"/>
              </w:rPr>
              <w:t>-2.5</w:t>
            </w:r>
          </w:p>
        </w:tc>
      </w:tr>
      <w:tr w:rsidR="00000000">
        <w:tblPrEx>
          <w:tblCellMar>
            <w:top w:w="0" w:type="dxa"/>
            <w:bottom w:w="0" w:type="dxa"/>
          </w:tblCellMar>
        </w:tblPrEx>
        <w:trPr>
          <w:cantSplit/>
          <w:jc w:val="center"/>
        </w:trPr>
        <w:tc>
          <w:tcPr>
            <w:tcW w:w="3777" w:type="dxa"/>
          </w:tcPr>
          <w:p w:rsidR="00000000" w:rsidRDefault="00764533" w:rsidP="00764533">
            <w:pPr>
              <w:spacing w:line="420" w:lineRule="exact"/>
              <w:ind w:firstLineChars="187" w:firstLine="31680"/>
              <w:rPr>
                <w:rFonts w:hint="eastAsia"/>
                <w:sz w:val="18"/>
              </w:rPr>
            </w:pPr>
            <w:r>
              <w:rPr>
                <w:rFonts w:hint="eastAsia"/>
                <w:sz w:val="18"/>
              </w:rPr>
              <w:t>未上学</w:t>
            </w:r>
          </w:p>
        </w:tc>
        <w:tc>
          <w:tcPr>
            <w:tcW w:w="1547" w:type="dxa"/>
          </w:tcPr>
          <w:p w:rsidR="00000000" w:rsidRDefault="00764533">
            <w:pPr>
              <w:spacing w:line="420" w:lineRule="exact"/>
              <w:ind w:right="451"/>
              <w:jc w:val="right"/>
              <w:rPr>
                <w:sz w:val="18"/>
              </w:rPr>
            </w:pPr>
            <w:r>
              <w:rPr>
                <w:sz w:val="18"/>
              </w:rPr>
              <w:t>0.8</w:t>
            </w:r>
          </w:p>
        </w:tc>
        <w:tc>
          <w:tcPr>
            <w:tcW w:w="1548" w:type="dxa"/>
          </w:tcPr>
          <w:p w:rsidR="00000000" w:rsidRDefault="00764533">
            <w:pPr>
              <w:spacing w:line="420" w:lineRule="exact"/>
              <w:ind w:right="451"/>
              <w:jc w:val="right"/>
              <w:rPr>
                <w:sz w:val="18"/>
              </w:rPr>
            </w:pPr>
            <w:r>
              <w:rPr>
                <w:sz w:val="18"/>
              </w:rPr>
              <w:t>1.4</w:t>
            </w:r>
          </w:p>
        </w:tc>
        <w:tc>
          <w:tcPr>
            <w:tcW w:w="1547" w:type="dxa"/>
          </w:tcPr>
          <w:p w:rsidR="00000000" w:rsidRDefault="00764533">
            <w:pPr>
              <w:spacing w:line="420" w:lineRule="exact"/>
              <w:ind w:right="451"/>
              <w:jc w:val="right"/>
              <w:rPr>
                <w:sz w:val="18"/>
              </w:rPr>
            </w:pPr>
            <w:r>
              <w:rPr>
                <w:sz w:val="18"/>
              </w:rPr>
              <w:t>-0.2</w:t>
            </w:r>
          </w:p>
        </w:tc>
        <w:tc>
          <w:tcPr>
            <w:tcW w:w="1371" w:type="dxa"/>
          </w:tcPr>
          <w:p w:rsidR="00000000" w:rsidRDefault="00764533">
            <w:pPr>
              <w:spacing w:line="420" w:lineRule="exact"/>
              <w:ind w:right="451"/>
              <w:jc w:val="right"/>
              <w:rPr>
                <w:sz w:val="18"/>
              </w:rPr>
            </w:pPr>
            <w:r>
              <w:rPr>
                <w:sz w:val="18"/>
              </w:rPr>
              <w:t>-0.9</w:t>
            </w:r>
          </w:p>
        </w:tc>
      </w:tr>
    </w:tbl>
    <w:p w:rsidR="00000000" w:rsidRDefault="00764533">
      <w:pPr>
        <w:spacing w:after="240" w:line="360" w:lineRule="exact"/>
        <w:ind w:firstLine="425"/>
      </w:pPr>
    </w:p>
    <w:p w:rsidR="00000000" w:rsidRDefault="00764533">
      <w:pPr>
        <w:spacing w:after="240" w:line="360" w:lineRule="exact"/>
        <w:ind w:firstLine="425"/>
        <w:rPr>
          <w:rFonts w:hint="eastAsia"/>
        </w:rPr>
      </w:pPr>
      <w:r>
        <w:rPr>
          <w:rFonts w:hint="eastAsia"/>
        </w:rPr>
        <w:t>按教育程度分列参加经济活动的妇女和就业妇女的分布情况表明，受过高等教育的妇女所占比例高于男子，反之亦然。</w:t>
      </w:r>
      <w:r>
        <w:rPr>
          <w:rFonts w:hint="eastAsia"/>
        </w:rPr>
        <w:t>1999</w:t>
      </w:r>
      <w:r>
        <w:rPr>
          <w:rFonts w:hint="eastAsia"/>
        </w:rPr>
        <w:t>年，就业妇女中有</w:t>
      </w:r>
      <w:r>
        <w:t>33%</w:t>
      </w:r>
      <w:r>
        <w:rPr>
          <w:rFonts w:hint="eastAsia"/>
        </w:rPr>
        <w:t>、就业男子中有</w:t>
      </w:r>
      <w:r>
        <w:t>34%</w:t>
      </w:r>
      <w:r>
        <w:rPr>
          <w:rFonts w:hint="eastAsia"/>
        </w:rPr>
        <w:t>拥有小学证书或更低的教育程度（在这一类别中，</w:t>
      </w:r>
      <w:r>
        <w:t>63%</w:t>
      </w:r>
      <w:r>
        <w:rPr>
          <w:rFonts w:hint="eastAsia"/>
        </w:rPr>
        <w:t>的男女均在</w:t>
      </w:r>
      <w:r>
        <w:rPr>
          <w:rFonts w:hint="eastAsia"/>
        </w:rPr>
        <w:t>45</w:t>
      </w:r>
      <w:r>
        <w:rPr>
          <w:rFonts w:hint="eastAsia"/>
        </w:rPr>
        <w:t>岁以上）。</w:t>
      </w:r>
      <w:r>
        <w:t>18%</w:t>
      </w:r>
      <w:r>
        <w:rPr>
          <w:rFonts w:hint="eastAsia"/>
        </w:rPr>
        <w:t>的就业妇女和</w:t>
      </w:r>
      <w:r>
        <w:t>14%</w:t>
      </w:r>
      <w:r>
        <w:rPr>
          <w:rFonts w:hint="eastAsia"/>
        </w:rPr>
        <w:t>的就业男子拥有大学学历，而</w:t>
      </w:r>
      <w:r>
        <w:t>14%</w:t>
      </w:r>
      <w:r>
        <w:rPr>
          <w:rFonts w:hint="eastAsia"/>
        </w:rPr>
        <w:t>的就业妇女和</w:t>
      </w:r>
      <w:r>
        <w:t>10%</w:t>
      </w:r>
      <w:r>
        <w:rPr>
          <w:rFonts w:hint="eastAsia"/>
        </w:rPr>
        <w:t>的就业男子拥有职业学校学历。就男女的教育程度而言，</w:t>
      </w:r>
      <w:r>
        <w:rPr>
          <w:rFonts w:hint="eastAsia"/>
        </w:rPr>
        <w:t>妇女的增长趋势更为可观。这一趋势甚至会更普遍，因为从下表可以看出，在较小的就业人口年龄组中，教育程度较高的就业妇女人数众多。</w:t>
      </w:r>
    </w:p>
    <w:p w:rsidR="00000000" w:rsidRDefault="00764533">
      <w:pPr>
        <w:spacing w:after="240" w:line="360" w:lineRule="exact"/>
        <w:ind w:firstLine="425"/>
      </w:pPr>
      <w:r>
        <w:rPr>
          <w:rFonts w:hint="eastAsia"/>
        </w:rPr>
        <w:t>在</w:t>
      </w:r>
      <w:r>
        <w:rPr>
          <w:rFonts w:hint="eastAsia"/>
        </w:rPr>
        <w:t>20-24</w:t>
      </w:r>
      <w:r>
        <w:rPr>
          <w:rFonts w:hint="eastAsia"/>
        </w:rPr>
        <w:t>岁年龄组的就业人口中，只拥有义务教育证书或更低教育程度的妇女仅占妇女总数的</w:t>
      </w:r>
      <w:r>
        <w:t>15%</w:t>
      </w:r>
      <w:r>
        <w:rPr>
          <w:rFonts w:hint="eastAsia"/>
        </w:rPr>
        <w:t>，而男子的相应比率高达两倍，即</w:t>
      </w:r>
      <w:r>
        <w:t>30%</w:t>
      </w:r>
      <w:r>
        <w:rPr>
          <w:rFonts w:hint="eastAsia"/>
        </w:rPr>
        <w:t>。在</w:t>
      </w:r>
      <w:r>
        <w:rPr>
          <w:rFonts w:hint="eastAsia"/>
        </w:rPr>
        <w:t>45-64</w:t>
      </w:r>
      <w:r>
        <w:rPr>
          <w:rFonts w:hint="eastAsia"/>
        </w:rPr>
        <w:t>岁年龄组中，该比率分别为</w:t>
      </w:r>
      <w:r>
        <w:t>65%</w:t>
      </w:r>
      <w:r>
        <w:rPr>
          <w:rFonts w:hint="eastAsia"/>
        </w:rPr>
        <w:t>和</w:t>
      </w:r>
      <w:r>
        <w:t>59%</w:t>
      </w:r>
      <w:r>
        <w:rPr>
          <w:rFonts w:hint="eastAsia"/>
        </w:rPr>
        <w:t>，在</w:t>
      </w:r>
      <w:r>
        <w:rPr>
          <w:rFonts w:hint="eastAsia"/>
        </w:rPr>
        <w:t>65</w:t>
      </w:r>
      <w:r>
        <w:rPr>
          <w:rFonts w:hint="eastAsia"/>
        </w:rPr>
        <w:t>岁以上年龄组中，仅受过义务教育或教育程度更低的妇女和男子分别占</w:t>
      </w:r>
      <w:r>
        <w:t>94%</w:t>
      </w:r>
      <w:r>
        <w:rPr>
          <w:rFonts w:hint="eastAsia"/>
        </w:rPr>
        <w:t>和</w:t>
      </w:r>
      <w:r>
        <w:t>84%</w:t>
      </w:r>
      <w:r>
        <w:rPr>
          <w:rFonts w:hint="eastAsia"/>
        </w:rPr>
        <w:t>。</w:t>
      </w:r>
    </w:p>
    <w:p w:rsidR="00000000" w:rsidRDefault="00764533">
      <w:pPr>
        <w:spacing w:after="240" w:line="360" w:lineRule="exact"/>
      </w:pPr>
    </w:p>
    <w:p w:rsidR="00000000" w:rsidRDefault="00764533">
      <w:pPr>
        <w:spacing w:after="240" w:line="360" w:lineRule="exact"/>
      </w:pPr>
    </w:p>
    <w:p w:rsidR="00000000" w:rsidRDefault="00764533">
      <w:pPr>
        <w:pStyle w:val="Date"/>
        <w:spacing w:line="36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4"/>
        <w:gridCol w:w="1160"/>
        <w:gridCol w:w="1161"/>
        <w:gridCol w:w="1161"/>
        <w:gridCol w:w="984"/>
      </w:tblGrid>
      <w:tr w:rsidR="00000000">
        <w:tblPrEx>
          <w:tblCellMar>
            <w:top w:w="0" w:type="dxa"/>
            <w:bottom w:w="0" w:type="dxa"/>
          </w:tblCellMar>
        </w:tblPrEx>
        <w:trPr>
          <w:cantSplit/>
          <w:jc w:val="center"/>
        </w:trPr>
        <w:tc>
          <w:tcPr>
            <w:tcW w:w="9790" w:type="dxa"/>
            <w:gridSpan w:val="5"/>
          </w:tcPr>
          <w:p w:rsidR="00000000" w:rsidRDefault="00764533">
            <w:pPr>
              <w:spacing w:line="360" w:lineRule="exact"/>
              <w:jc w:val="center"/>
              <w:rPr>
                <w:rFonts w:ascii="SimHei" w:eastAsia="SimHei" w:hint="eastAsia"/>
              </w:rPr>
            </w:pPr>
            <w:r>
              <w:rPr>
                <w:rFonts w:ascii="SimHei" w:eastAsia="SimHei" w:hint="eastAsia"/>
              </w:rPr>
              <w:t>按教育程度、年龄组和性别分列的就业人口分布情况，</w:t>
            </w:r>
            <w:r>
              <w:rPr>
                <w:rFonts w:ascii="SimHei" w:eastAsia="SimHei" w:hint="eastAsia"/>
              </w:rPr>
              <w:t>1999</w:t>
            </w:r>
            <w:r>
              <w:rPr>
                <w:rFonts w:ascii="SimHei" w:eastAsia="SimHei" w:hint="eastAsia"/>
              </w:rPr>
              <w:t>年</w:t>
            </w:r>
          </w:p>
        </w:tc>
      </w:tr>
      <w:tr w:rsidR="00000000">
        <w:tblPrEx>
          <w:tblCellMar>
            <w:top w:w="0" w:type="dxa"/>
            <w:bottom w:w="0" w:type="dxa"/>
          </w:tblCellMar>
        </w:tblPrEx>
        <w:trPr>
          <w:cantSplit/>
          <w:trHeight w:val="431"/>
          <w:jc w:val="center"/>
        </w:trPr>
        <w:tc>
          <w:tcPr>
            <w:tcW w:w="5324" w:type="dxa"/>
            <w:vMerge w:val="restart"/>
            <w:vAlign w:val="center"/>
          </w:tcPr>
          <w:p w:rsidR="00000000" w:rsidRDefault="00764533">
            <w:pPr>
              <w:spacing w:line="360" w:lineRule="exact"/>
              <w:jc w:val="center"/>
              <w:rPr>
                <w:rFonts w:hint="eastAsia"/>
                <w:sz w:val="18"/>
              </w:rPr>
            </w:pPr>
            <w:r>
              <w:rPr>
                <w:rFonts w:hint="eastAsia"/>
                <w:sz w:val="18"/>
              </w:rPr>
              <w:t>教育程度</w:t>
            </w:r>
          </w:p>
        </w:tc>
        <w:tc>
          <w:tcPr>
            <w:tcW w:w="4466" w:type="dxa"/>
            <w:gridSpan w:val="4"/>
            <w:vAlign w:val="center"/>
          </w:tcPr>
          <w:p w:rsidR="00000000" w:rsidRDefault="00764533">
            <w:pPr>
              <w:spacing w:line="360" w:lineRule="exact"/>
              <w:jc w:val="center"/>
              <w:rPr>
                <w:rFonts w:hint="eastAsia"/>
                <w:sz w:val="18"/>
              </w:rPr>
            </w:pPr>
            <w:r>
              <w:rPr>
                <w:rFonts w:hint="eastAsia"/>
                <w:sz w:val="18"/>
              </w:rPr>
              <w:t>年龄组</w:t>
            </w:r>
          </w:p>
        </w:tc>
      </w:tr>
      <w:tr w:rsidR="00000000">
        <w:tblPrEx>
          <w:tblCellMar>
            <w:top w:w="0" w:type="dxa"/>
            <w:bottom w:w="0" w:type="dxa"/>
          </w:tblCellMar>
        </w:tblPrEx>
        <w:trPr>
          <w:cantSplit/>
          <w:trHeight w:val="427"/>
          <w:jc w:val="center"/>
        </w:trPr>
        <w:tc>
          <w:tcPr>
            <w:tcW w:w="5324" w:type="dxa"/>
            <w:vMerge/>
            <w:vAlign w:val="center"/>
          </w:tcPr>
          <w:p w:rsidR="00000000" w:rsidRDefault="00764533">
            <w:pPr>
              <w:spacing w:line="360" w:lineRule="exact"/>
              <w:jc w:val="center"/>
              <w:rPr>
                <w:rFonts w:hint="eastAsia"/>
                <w:sz w:val="18"/>
              </w:rPr>
            </w:pPr>
          </w:p>
        </w:tc>
        <w:tc>
          <w:tcPr>
            <w:tcW w:w="1160" w:type="dxa"/>
            <w:vAlign w:val="center"/>
          </w:tcPr>
          <w:p w:rsidR="00000000" w:rsidRDefault="00764533">
            <w:pPr>
              <w:spacing w:line="360" w:lineRule="exact"/>
              <w:jc w:val="center"/>
              <w:rPr>
                <w:rFonts w:hint="eastAsia"/>
                <w:sz w:val="18"/>
              </w:rPr>
            </w:pPr>
            <w:r>
              <w:rPr>
                <w:rFonts w:hint="eastAsia"/>
                <w:sz w:val="18"/>
              </w:rPr>
              <w:t>25-29</w:t>
            </w:r>
          </w:p>
        </w:tc>
        <w:tc>
          <w:tcPr>
            <w:tcW w:w="1161" w:type="dxa"/>
            <w:vAlign w:val="center"/>
          </w:tcPr>
          <w:p w:rsidR="00000000" w:rsidRDefault="00764533">
            <w:pPr>
              <w:spacing w:line="360" w:lineRule="exact"/>
              <w:jc w:val="center"/>
              <w:rPr>
                <w:rFonts w:hint="eastAsia"/>
                <w:sz w:val="18"/>
              </w:rPr>
            </w:pPr>
            <w:r>
              <w:rPr>
                <w:rFonts w:hint="eastAsia"/>
                <w:sz w:val="18"/>
              </w:rPr>
              <w:t>30-44</w:t>
            </w:r>
          </w:p>
        </w:tc>
        <w:tc>
          <w:tcPr>
            <w:tcW w:w="1161" w:type="dxa"/>
            <w:vAlign w:val="center"/>
          </w:tcPr>
          <w:p w:rsidR="00000000" w:rsidRDefault="00764533">
            <w:pPr>
              <w:tabs>
                <w:tab w:val="left" w:pos="492"/>
              </w:tabs>
              <w:spacing w:line="360" w:lineRule="exact"/>
              <w:ind w:right="213"/>
              <w:jc w:val="right"/>
              <w:rPr>
                <w:rFonts w:hint="eastAsia"/>
                <w:sz w:val="18"/>
              </w:rPr>
            </w:pPr>
            <w:r>
              <w:rPr>
                <w:rFonts w:hint="eastAsia"/>
                <w:sz w:val="18"/>
              </w:rPr>
              <w:t>45</w:t>
            </w:r>
            <w:r>
              <w:rPr>
                <w:rFonts w:hint="eastAsia"/>
                <w:sz w:val="18"/>
              </w:rPr>
              <w:t>-64</w:t>
            </w:r>
          </w:p>
        </w:tc>
        <w:tc>
          <w:tcPr>
            <w:tcW w:w="984" w:type="dxa"/>
            <w:vAlign w:val="center"/>
          </w:tcPr>
          <w:p w:rsidR="00000000" w:rsidRDefault="00764533">
            <w:pPr>
              <w:spacing w:line="360" w:lineRule="exact"/>
              <w:ind w:right="-3"/>
              <w:jc w:val="center"/>
              <w:rPr>
                <w:rFonts w:hint="eastAsia"/>
                <w:sz w:val="18"/>
              </w:rPr>
            </w:pPr>
            <w:r>
              <w:rPr>
                <w:rFonts w:hint="eastAsia"/>
                <w:sz w:val="18"/>
              </w:rPr>
              <w:t>65+</w:t>
            </w:r>
          </w:p>
        </w:tc>
      </w:tr>
      <w:tr w:rsidR="00000000">
        <w:tblPrEx>
          <w:tblCellMar>
            <w:top w:w="0" w:type="dxa"/>
            <w:bottom w:w="0" w:type="dxa"/>
          </w:tblCellMar>
        </w:tblPrEx>
        <w:trPr>
          <w:cantSplit/>
          <w:trHeight w:val="427"/>
          <w:jc w:val="center"/>
        </w:trPr>
        <w:tc>
          <w:tcPr>
            <w:tcW w:w="5324" w:type="dxa"/>
            <w:vAlign w:val="center"/>
          </w:tcPr>
          <w:p w:rsidR="00000000" w:rsidRDefault="00764533">
            <w:pPr>
              <w:spacing w:line="360" w:lineRule="exact"/>
              <w:jc w:val="center"/>
              <w:rPr>
                <w:rFonts w:hint="eastAsia"/>
                <w:sz w:val="18"/>
              </w:rPr>
            </w:pPr>
            <w:r>
              <w:rPr>
                <w:rFonts w:hint="eastAsia"/>
                <w:sz w:val="18"/>
              </w:rPr>
              <w:t>男子</w:t>
            </w:r>
          </w:p>
        </w:tc>
        <w:tc>
          <w:tcPr>
            <w:tcW w:w="1160" w:type="dxa"/>
            <w:vAlign w:val="center"/>
          </w:tcPr>
          <w:p w:rsidR="00000000" w:rsidRDefault="00764533">
            <w:pPr>
              <w:spacing w:line="360" w:lineRule="exact"/>
              <w:ind w:right="291"/>
              <w:jc w:val="right"/>
              <w:rPr>
                <w:sz w:val="18"/>
              </w:rPr>
            </w:pPr>
            <w:r>
              <w:rPr>
                <w:sz w:val="18"/>
              </w:rPr>
              <w:t>100</w:t>
            </w:r>
          </w:p>
        </w:tc>
        <w:tc>
          <w:tcPr>
            <w:tcW w:w="1161" w:type="dxa"/>
            <w:vAlign w:val="center"/>
          </w:tcPr>
          <w:p w:rsidR="00000000" w:rsidRDefault="00764533">
            <w:pPr>
              <w:spacing w:line="360" w:lineRule="exact"/>
              <w:ind w:right="291"/>
              <w:jc w:val="right"/>
              <w:rPr>
                <w:sz w:val="18"/>
              </w:rPr>
            </w:pPr>
            <w:r>
              <w:rPr>
                <w:sz w:val="18"/>
              </w:rPr>
              <w:t>100</w:t>
            </w:r>
          </w:p>
        </w:tc>
        <w:tc>
          <w:tcPr>
            <w:tcW w:w="1161" w:type="dxa"/>
            <w:vAlign w:val="center"/>
          </w:tcPr>
          <w:p w:rsidR="00000000" w:rsidRDefault="00764533">
            <w:pPr>
              <w:spacing w:line="360" w:lineRule="exact"/>
              <w:ind w:right="291"/>
              <w:jc w:val="right"/>
              <w:rPr>
                <w:sz w:val="18"/>
              </w:rPr>
            </w:pPr>
            <w:r>
              <w:rPr>
                <w:sz w:val="18"/>
              </w:rPr>
              <w:t>100</w:t>
            </w:r>
          </w:p>
        </w:tc>
        <w:tc>
          <w:tcPr>
            <w:tcW w:w="984" w:type="dxa"/>
            <w:vAlign w:val="center"/>
          </w:tcPr>
          <w:p w:rsidR="00000000" w:rsidRDefault="00764533">
            <w:pPr>
              <w:spacing w:line="360" w:lineRule="exact"/>
              <w:ind w:right="237"/>
              <w:jc w:val="right"/>
              <w:rPr>
                <w:sz w:val="18"/>
              </w:rPr>
            </w:pPr>
            <w:r>
              <w:rPr>
                <w:sz w:val="18"/>
              </w:rPr>
              <w:t>100</w:t>
            </w:r>
          </w:p>
        </w:tc>
      </w:tr>
      <w:tr w:rsidR="00000000">
        <w:tblPrEx>
          <w:tblCellMar>
            <w:top w:w="0" w:type="dxa"/>
            <w:bottom w:w="0" w:type="dxa"/>
          </w:tblCellMar>
        </w:tblPrEx>
        <w:trPr>
          <w:cantSplit/>
          <w:trHeight w:val="427"/>
          <w:jc w:val="center"/>
        </w:trPr>
        <w:tc>
          <w:tcPr>
            <w:tcW w:w="5324" w:type="dxa"/>
            <w:vAlign w:val="center"/>
          </w:tcPr>
          <w:p w:rsidR="00000000" w:rsidRDefault="00764533">
            <w:pPr>
              <w:spacing w:line="360" w:lineRule="exact"/>
              <w:rPr>
                <w:rFonts w:hint="eastAsia"/>
                <w:sz w:val="18"/>
              </w:rPr>
            </w:pPr>
            <w:r>
              <w:rPr>
                <w:rFonts w:hint="eastAsia"/>
                <w:sz w:val="18"/>
              </w:rPr>
              <w:t>拥有中学暂离证书或更高的学历</w:t>
            </w:r>
          </w:p>
        </w:tc>
        <w:tc>
          <w:tcPr>
            <w:tcW w:w="1160" w:type="dxa"/>
            <w:vAlign w:val="center"/>
          </w:tcPr>
          <w:p w:rsidR="00000000" w:rsidRDefault="00764533">
            <w:pPr>
              <w:spacing w:line="360" w:lineRule="exact"/>
              <w:ind w:right="291"/>
              <w:jc w:val="right"/>
              <w:rPr>
                <w:sz w:val="18"/>
              </w:rPr>
            </w:pPr>
            <w:r>
              <w:rPr>
                <w:sz w:val="18"/>
              </w:rPr>
              <w:t>69.5</w:t>
            </w:r>
          </w:p>
        </w:tc>
        <w:tc>
          <w:tcPr>
            <w:tcW w:w="1161" w:type="dxa"/>
            <w:vAlign w:val="center"/>
          </w:tcPr>
          <w:p w:rsidR="00000000" w:rsidRDefault="00764533">
            <w:pPr>
              <w:spacing w:line="360" w:lineRule="exact"/>
              <w:ind w:right="291"/>
              <w:jc w:val="right"/>
              <w:rPr>
                <w:sz w:val="18"/>
              </w:rPr>
            </w:pPr>
            <w:r>
              <w:rPr>
                <w:sz w:val="18"/>
              </w:rPr>
              <w:t>52.9</w:t>
            </w:r>
          </w:p>
        </w:tc>
        <w:tc>
          <w:tcPr>
            <w:tcW w:w="1161" w:type="dxa"/>
            <w:vAlign w:val="center"/>
          </w:tcPr>
          <w:p w:rsidR="00000000" w:rsidRDefault="00764533">
            <w:pPr>
              <w:spacing w:line="360" w:lineRule="exact"/>
              <w:ind w:right="291"/>
              <w:jc w:val="right"/>
              <w:rPr>
                <w:sz w:val="18"/>
              </w:rPr>
            </w:pPr>
            <w:r>
              <w:rPr>
                <w:sz w:val="18"/>
              </w:rPr>
              <w:t>40.7</w:t>
            </w:r>
          </w:p>
        </w:tc>
        <w:tc>
          <w:tcPr>
            <w:tcW w:w="984" w:type="dxa"/>
            <w:vAlign w:val="center"/>
          </w:tcPr>
          <w:p w:rsidR="00000000" w:rsidRDefault="00764533">
            <w:pPr>
              <w:spacing w:line="360" w:lineRule="exact"/>
              <w:ind w:right="237"/>
              <w:jc w:val="right"/>
              <w:rPr>
                <w:sz w:val="18"/>
              </w:rPr>
            </w:pPr>
            <w:r>
              <w:rPr>
                <w:sz w:val="18"/>
              </w:rPr>
              <w:t>16.2</w:t>
            </w:r>
          </w:p>
        </w:tc>
      </w:tr>
      <w:tr w:rsidR="00000000">
        <w:tblPrEx>
          <w:tblCellMar>
            <w:top w:w="0" w:type="dxa"/>
            <w:bottom w:w="0" w:type="dxa"/>
          </w:tblCellMar>
        </w:tblPrEx>
        <w:trPr>
          <w:cantSplit/>
          <w:trHeight w:val="427"/>
          <w:jc w:val="center"/>
        </w:trPr>
        <w:tc>
          <w:tcPr>
            <w:tcW w:w="5324" w:type="dxa"/>
            <w:vAlign w:val="center"/>
          </w:tcPr>
          <w:p w:rsidR="00000000" w:rsidRDefault="00764533">
            <w:pPr>
              <w:spacing w:line="360" w:lineRule="exact"/>
              <w:rPr>
                <w:rFonts w:hint="eastAsia"/>
                <w:sz w:val="18"/>
              </w:rPr>
            </w:pPr>
            <w:r>
              <w:rPr>
                <w:rFonts w:hint="eastAsia"/>
                <w:sz w:val="18"/>
              </w:rPr>
              <w:t>义务教育程度或更低的学历</w:t>
            </w:r>
          </w:p>
        </w:tc>
        <w:tc>
          <w:tcPr>
            <w:tcW w:w="1160" w:type="dxa"/>
            <w:vAlign w:val="center"/>
          </w:tcPr>
          <w:p w:rsidR="00000000" w:rsidRDefault="00764533">
            <w:pPr>
              <w:spacing w:line="360" w:lineRule="exact"/>
              <w:ind w:right="291"/>
              <w:jc w:val="right"/>
              <w:rPr>
                <w:sz w:val="18"/>
              </w:rPr>
            </w:pPr>
            <w:r>
              <w:rPr>
                <w:sz w:val="18"/>
              </w:rPr>
              <w:t>30.5</w:t>
            </w:r>
          </w:p>
        </w:tc>
        <w:tc>
          <w:tcPr>
            <w:tcW w:w="1161" w:type="dxa"/>
            <w:vAlign w:val="center"/>
          </w:tcPr>
          <w:p w:rsidR="00000000" w:rsidRDefault="00764533">
            <w:pPr>
              <w:spacing w:line="360" w:lineRule="exact"/>
              <w:ind w:right="291"/>
              <w:jc w:val="right"/>
              <w:rPr>
                <w:sz w:val="18"/>
              </w:rPr>
            </w:pPr>
            <w:r>
              <w:rPr>
                <w:sz w:val="18"/>
              </w:rPr>
              <w:t>37.1</w:t>
            </w:r>
          </w:p>
        </w:tc>
        <w:tc>
          <w:tcPr>
            <w:tcW w:w="1161" w:type="dxa"/>
            <w:vAlign w:val="center"/>
          </w:tcPr>
          <w:p w:rsidR="00000000" w:rsidRDefault="00764533">
            <w:pPr>
              <w:spacing w:line="360" w:lineRule="exact"/>
              <w:ind w:right="291"/>
              <w:jc w:val="right"/>
              <w:rPr>
                <w:sz w:val="18"/>
              </w:rPr>
            </w:pPr>
            <w:r>
              <w:rPr>
                <w:sz w:val="18"/>
              </w:rPr>
              <w:t>59.3</w:t>
            </w:r>
          </w:p>
        </w:tc>
        <w:tc>
          <w:tcPr>
            <w:tcW w:w="984" w:type="dxa"/>
            <w:vAlign w:val="center"/>
          </w:tcPr>
          <w:p w:rsidR="00000000" w:rsidRDefault="00764533">
            <w:pPr>
              <w:spacing w:line="360" w:lineRule="exact"/>
              <w:ind w:right="237"/>
              <w:jc w:val="right"/>
              <w:rPr>
                <w:rFonts w:hint="eastAsia"/>
                <w:sz w:val="18"/>
              </w:rPr>
            </w:pPr>
            <w:r>
              <w:rPr>
                <w:sz w:val="18"/>
              </w:rPr>
              <w:t>83.8</w:t>
            </w:r>
          </w:p>
        </w:tc>
      </w:tr>
      <w:tr w:rsidR="00000000">
        <w:tblPrEx>
          <w:tblCellMar>
            <w:top w:w="0" w:type="dxa"/>
            <w:bottom w:w="0" w:type="dxa"/>
          </w:tblCellMar>
        </w:tblPrEx>
        <w:trPr>
          <w:cantSplit/>
          <w:trHeight w:val="427"/>
          <w:jc w:val="center"/>
        </w:trPr>
        <w:tc>
          <w:tcPr>
            <w:tcW w:w="5324" w:type="dxa"/>
            <w:vAlign w:val="center"/>
          </w:tcPr>
          <w:p w:rsidR="00000000" w:rsidRDefault="00764533">
            <w:pPr>
              <w:spacing w:line="360" w:lineRule="exact"/>
              <w:jc w:val="center"/>
              <w:rPr>
                <w:rFonts w:hint="eastAsia"/>
                <w:sz w:val="18"/>
              </w:rPr>
            </w:pPr>
            <w:r>
              <w:rPr>
                <w:rFonts w:hint="eastAsia"/>
                <w:sz w:val="18"/>
              </w:rPr>
              <w:t>妇女</w:t>
            </w:r>
          </w:p>
        </w:tc>
        <w:tc>
          <w:tcPr>
            <w:tcW w:w="1160" w:type="dxa"/>
            <w:vAlign w:val="center"/>
          </w:tcPr>
          <w:p w:rsidR="00000000" w:rsidRDefault="00764533">
            <w:pPr>
              <w:spacing w:line="360" w:lineRule="exact"/>
              <w:ind w:right="291"/>
              <w:jc w:val="right"/>
              <w:rPr>
                <w:rFonts w:hint="eastAsia"/>
                <w:sz w:val="18"/>
              </w:rPr>
            </w:pPr>
            <w:r>
              <w:rPr>
                <w:rFonts w:hint="eastAsia"/>
                <w:sz w:val="18"/>
              </w:rPr>
              <w:t>100</w:t>
            </w:r>
          </w:p>
        </w:tc>
        <w:tc>
          <w:tcPr>
            <w:tcW w:w="1161" w:type="dxa"/>
            <w:vAlign w:val="center"/>
          </w:tcPr>
          <w:p w:rsidR="00000000" w:rsidRDefault="00764533">
            <w:pPr>
              <w:spacing w:line="360" w:lineRule="exact"/>
              <w:ind w:right="291"/>
              <w:jc w:val="right"/>
              <w:rPr>
                <w:rFonts w:hint="eastAsia"/>
                <w:sz w:val="18"/>
              </w:rPr>
            </w:pPr>
            <w:r>
              <w:rPr>
                <w:rFonts w:hint="eastAsia"/>
                <w:sz w:val="18"/>
              </w:rPr>
              <w:t>100</w:t>
            </w:r>
          </w:p>
        </w:tc>
        <w:tc>
          <w:tcPr>
            <w:tcW w:w="1161" w:type="dxa"/>
            <w:vAlign w:val="center"/>
          </w:tcPr>
          <w:p w:rsidR="00000000" w:rsidRDefault="00764533">
            <w:pPr>
              <w:spacing w:line="360" w:lineRule="exact"/>
              <w:ind w:right="291"/>
              <w:jc w:val="right"/>
              <w:rPr>
                <w:rFonts w:hint="eastAsia"/>
                <w:sz w:val="18"/>
              </w:rPr>
            </w:pPr>
            <w:r>
              <w:rPr>
                <w:rFonts w:hint="eastAsia"/>
                <w:sz w:val="18"/>
              </w:rPr>
              <w:t>100</w:t>
            </w:r>
          </w:p>
        </w:tc>
        <w:tc>
          <w:tcPr>
            <w:tcW w:w="984" w:type="dxa"/>
            <w:vAlign w:val="center"/>
          </w:tcPr>
          <w:p w:rsidR="00000000" w:rsidRDefault="00764533">
            <w:pPr>
              <w:spacing w:line="360" w:lineRule="exact"/>
              <w:ind w:right="237"/>
              <w:jc w:val="right"/>
              <w:rPr>
                <w:rFonts w:hint="eastAsia"/>
                <w:sz w:val="18"/>
              </w:rPr>
            </w:pPr>
            <w:r>
              <w:rPr>
                <w:rFonts w:hint="eastAsia"/>
                <w:sz w:val="18"/>
              </w:rPr>
              <w:t>100</w:t>
            </w:r>
          </w:p>
        </w:tc>
      </w:tr>
      <w:tr w:rsidR="00000000">
        <w:tblPrEx>
          <w:tblCellMar>
            <w:top w:w="0" w:type="dxa"/>
            <w:bottom w:w="0" w:type="dxa"/>
          </w:tblCellMar>
        </w:tblPrEx>
        <w:trPr>
          <w:cantSplit/>
          <w:trHeight w:val="427"/>
          <w:jc w:val="center"/>
        </w:trPr>
        <w:tc>
          <w:tcPr>
            <w:tcW w:w="5324" w:type="dxa"/>
            <w:vAlign w:val="center"/>
          </w:tcPr>
          <w:p w:rsidR="00000000" w:rsidRDefault="00764533">
            <w:pPr>
              <w:spacing w:line="360" w:lineRule="exact"/>
              <w:rPr>
                <w:rFonts w:hint="eastAsia"/>
                <w:sz w:val="18"/>
              </w:rPr>
            </w:pPr>
            <w:r>
              <w:rPr>
                <w:rFonts w:hint="eastAsia"/>
                <w:sz w:val="18"/>
              </w:rPr>
              <w:t>拥有中学暂离证书或更高的学历</w:t>
            </w:r>
          </w:p>
        </w:tc>
        <w:tc>
          <w:tcPr>
            <w:tcW w:w="1160" w:type="dxa"/>
            <w:vAlign w:val="center"/>
          </w:tcPr>
          <w:p w:rsidR="00000000" w:rsidRDefault="00764533">
            <w:pPr>
              <w:spacing w:line="360" w:lineRule="exact"/>
              <w:ind w:right="291"/>
              <w:jc w:val="right"/>
              <w:rPr>
                <w:sz w:val="18"/>
              </w:rPr>
            </w:pPr>
            <w:r>
              <w:rPr>
                <w:sz w:val="18"/>
              </w:rPr>
              <w:t>84.7</w:t>
            </w:r>
          </w:p>
        </w:tc>
        <w:tc>
          <w:tcPr>
            <w:tcW w:w="1161" w:type="dxa"/>
            <w:vAlign w:val="center"/>
          </w:tcPr>
          <w:p w:rsidR="00000000" w:rsidRDefault="00764533">
            <w:pPr>
              <w:spacing w:line="360" w:lineRule="exact"/>
              <w:ind w:right="291"/>
              <w:jc w:val="right"/>
              <w:rPr>
                <w:sz w:val="18"/>
              </w:rPr>
            </w:pPr>
            <w:r>
              <w:rPr>
                <w:sz w:val="18"/>
              </w:rPr>
              <w:t>69.0</w:t>
            </w:r>
          </w:p>
        </w:tc>
        <w:tc>
          <w:tcPr>
            <w:tcW w:w="1161" w:type="dxa"/>
            <w:vAlign w:val="center"/>
          </w:tcPr>
          <w:p w:rsidR="00000000" w:rsidRDefault="00764533">
            <w:pPr>
              <w:spacing w:line="360" w:lineRule="exact"/>
              <w:ind w:right="291"/>
              <w:jc w:val="right"/>
              <w:rPr>
                <w:sz w:val="18"/>
              </w:rPr>
            </w:pPr>
            <w:r>
              <w:rPr>
                <w:sz w:val="18"/>
              </w:rPr>
              <w:t>34.6</w:t>
            </w:r>
          </w:p>
        </w:tc>
        <w:tc>
          <w:tcPr>
            <w:tcW w:w="984" w:type="dxa"/>
            <w:vAlign w:val="center"/>
          </w:tcPr>
          <w:p w:rsidR="00000000" w:rsidRDefault="00764533">
            <w:pPr>
              <w:spacing w:line="360" w:lineRule="exact"/>
              <w:ind w:right="237"/>
              <w:jc w:val="right"/>
              <w:rPr>
                <w:sz w:val="18"/>
              </w:rPr>
            </w:pPr>
            <w:r>
              <w:rPr>
                <w:sz w:val="18"/>
              </w:rPr>
              <w:t>5.9</w:t>
            </w:r>
          </w:p>
        </w:tc>
      </w:tr>
      <w:tr w:rsidR="00000000">
        <w:tblPrEx>
          <w:tblCellMar>
            <w:top w:w="0" w:type="dxa"/>
            <w:bottom w:w="0" w:type="dxa"/>
          </w:tblCellMar>
        </w:tblPrEx>
        <w:trPr>
          <w:cantSplit/>
          <w:trHeight w:val="427"/>
          <w:jc w:val="center"/>
        </w:trPr>
        <w:tc>
          <w:tcPr>
            <w:tcW w:w="5324" w:type="dxa"/>
            <w:tcBorders>
              <w:bottom w:val="single" w:sz="4" w:space="0" w:color="auto"/>
            </w:tcBorders>
            <w:vAlign w:val="center"/>
          </w:tcPr>
          <w:p w:rsidR="00000000" w:rsidRDefault="00764533">
            <w:pPr>
              <w:spacing w:line="360" w:lineRule="exact"/>
              <w:rPr>
                <w:rFonts w:hint="eastAsia"/>
                <w:sz w:val="18"/>
              </w:rPr>
            </w:pPr>
            <w:r>
              <w:rPr>
                <w:rFonts w:hint="eastAsia"/>
                <w:sz w:val="18"/>
              </w:rPr>
              <w:t>义务教育程度或更低的学历</w:t>
            </w:r>
          </w:p>
        </w:tc>
        <w:tc>
          <w:tcPr>
            <w:tcW w:w="1160" w:type="dxa"/>
            <w:tcBorders>
              <w:bottom w:val="single" w:sz="4" w:space="0" w:color="auto"/>
            </w:tcBorders>
            <w:vAlign w:val="center"/>
          </w:tcPr>
          <w:p w:rsidR="00000000" w:rsidRDefault="00764533">
            <w:pPr>
              <w:spacing w:line="360" w:lineRule="exact"/>
              <w:ind w:right="291"/>
              <w:jc w:val="right"/>
              <w:rPr>
                <w:sz w:val="18"/>
              </w:rPr>
            </w:pPr>
            <w:r>
              <w:rPr>
                <w:sz w:val="18"/>
              </w:rPr>
              <w:t>15.3</w:t>
            </w:r>
          </w:p>
        </w:tc>
        <w:tc>
          <w:tcPr>
            <w:tcW w:w="1161" w:type="dxa"/>
            <w:tcBorders>
              <w:bottom w:val="single" w:sz="4" w:space="0" w:color="auto"/>
            </w:tcBorders>
            <w:vAlign w:val="center"/>
          </w:tcPr>
          <w:p w:rsidR="00000000" w:rsidRDefault="00764533">
            <w:pPr>
              <w:spacing w:line="360" w:lineRule="exact"/>
              <w:ind w:right="291"/>
              <w:jc w:val="right"/>
              <w:rPr>
                <w:sz w:val="18"/>
              </w:rPr>
            </w:pPr>
            <w:r>
              <w:rPr>
                <w:sz w:val="18"/>
              </w:rPr>
              <w:t>31.0</w:t>
            </w:r>
          </w:p>
        </w:tc>
        <w:tc>
          <w:tcPr>
            <w:tcW w:w="1161" w:type="dxa"/>
            <w:tcBorders>
              <w:bottom w:val="single" w:sz="4" w:space="0" w:color="auto"/>
            </w:tcBorders>
            <w:vAlign w:val="center"/>
          </w:tcPr>
          <w:p w:rsidR="00000000" w:rsidRDefault="00764533">
            <w:pPr>
              <w:spacing w:line="360" w:lineRule="exact"/>
              <w:ind w:right="291"/>
              <w:jc w:val="right"/>
              <w:rPr>
                <w:sz w:val="18"/>
              </w:rPr>
            </w:pPr>
            <w:r>
              <w:rPr>
                <w:sz w:val="18"/>
              </w:rPr>
              <w:t>65.4</w:t>
            </w:r>
          </w:p>
        </w:tc>
        <w:tc>
          <w:tcPr>
            <w:tcW w:w="984" w:type="dxa"/>
            <w:tcBorders>
              <w:bottom w:val="single" w:sz="4" w:space="0" w:color="auto"/>
            </w:tcBorders>
            <w:vAlign w:val="center"/>
          </w:tcPr>
          <w:p w:rsidR="00000000" w:rsidRDefault="00764533">
            <w:pPr>
              <w:spacing w:line="360" w:lineRule="exact"/>
              <w:ind w:right="237"/>
              <w:jc w:val="right"/>
              <w:rPr>
                <w:sz w:val="18"/>
              </w:rPr>
            </w:pPr>
            <w:r>
              <w:rPr>
                <w:sz w:val="18"/>
              </w:rPr>
              <w:t>94.1</w:t>
            </w:r>
          </w:p>
        </w:tc>
      </w:tr>
    </w:tbl>
    <w:p w:rsidR="00000000" w:rsidRDefault="00764533">
      <w:pPr>
        <w:spacing w:line="32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年劳动力调查。</w:t>
      </w:r>
    </w:p>
    <w:p w:rsidR="00000000" w:rsidRDefault="00764533">
      <w:pPr>
        <w:spacing w:after="240" w:line="320" w:lineRule="exact"/>
        <w:rPr>
          <w:rFonts w:ascii="KaiTi_GB2312" w:eastAsia="KaiTi_GB2312"/>
          <w:sz w:val="18"/>
        </w:rPr>
      </w:pPr>
      <w:r>
        <w:rPr>
          <w:rFonts w:ascii="KaiTi_GB2312" w:eastAsia="KaiTi_GB2312" w:hint="eastAsia"/>
          <w:sz w:val="18"/>
        </w:rPr>
        <w:t>由男女平等问题研究中心编制。</w:t>
      </w:r>
    </w:p>
    <w:p w:rsidR="00000000" w:rsidRDefault="00764533">
      <w:pPr>
        <w:pStyle w:val="Date"/>
        <w:spacing w:after="240" w:line="240" w:lineRule="exact"/>
        <w:ind w:left="210" w:firstLine="210"/>
        <w:rPr>
          <w:rFonts w:eastAsia="KaiTi_GB2312" w:hint="eastAsia"/>
        </w:rPr>
      </w:pPr>
      <w:r>
        <w:rPr>
          <w:rFonts w:eastAsia="KaiTi_GB2312" w:hint="eastAsia"/>
        </w:rPr>
        <w:t>妇女失业的特点</w:t>
      </w:r>
    </w:p>
    <w:p w:rsidR="00000000" w:rsidRDefault="00764533">
      <w:pPr>
        <w:spacing w:after="240" w:line="360" w:lineRule="exact"/>
        <w:ind w:firstLine="425"/>
        <w:rPr>
          <w:rFonts w:hint="eastAsia"/>
        </w:rPr>
      </w:pPr>
      <w:r>
        <w:rPr>
          <w:rFonts w:hint="eastAsia"/>
        </w:rPr>
        <w:t>在本审查期内，妇女失业人数增加</w:t>
      </w:r>
      <w:r>
        <w:rPr>
          <w:rFonts w:hint="eastAsia"/>
        </w:rPr>
        <w:t>了</w:t>
      </w:r>
      <w:r>
        <w:t>2.7%</w:t>
      </w:r>
      <w:r>
        <w:rPr>
          <w:rFonts w:hint="eastAsia"/>
        </w:rPr>
        <w:t>，从</w:t>
      </w:r>
      <w:r>
        <w:t>15.2%</w:t>
      </w:r>
      <w:r>
        <w:rPr>
          <w:rFonts w:hint="eastAsia"/>
        </w:rPr>
        <w:t>增至</w:t>
      </w:r>
      <w:r>
        <w:t>17.9%</w:t>
      </w:r>
      <w:r>
        <w:rPr>
          <w:rFonts w:hint="eastAsia"/>
        </w:rPr>
        <w:t>。失业男子人数从</w:t>
      </w:r>
      <w:r>
        <w:t>1.2%</w:t>
      </w:r>
      <w:r>
        <w:rPr>
          <w:rFonts w:hint="eastAsia"/>
        </w:rPr>
        <w:t>增至</w:t>
      </w:r>
      <w:r>
        <w:t>7.6%</w:t>
      </w:r>
      <w:r>
        <w:rPr>
          <w:rFonts w:hint="eastAsia"/>
        </w:rPr>
        <w:t>。</w:t>
      </w:r>
    </w:p>
    <w:p w:rsidR="00000000" w:rsidRDefault="00764533">
      <w:pPr>
        <w:spacing w:after="240" w:line="360" w:lineRule="exact"/>
        <w:ind w:firstLine="425"/>
        <w:rPr>
          <w:rFonts w:hint="eastAsia"/>
        </w:rPr>
      </w:pPr>
      <w:r>
        <w:rPr>
          <w:rFonts w:hint="eastAsia"/>
        </w:rPr>
        <w:t>失业妇女人数增加了</w:t>
      </w:r>
      <w:r>
        <w:t>38%</w:t>
      </w:r>
      <w:r>
        <w:rPr>
          <w:rFonts w:hint="eastAsia"/>
        </w:rPr>
        <w:t>，达到</w:t>
      </w:r>
      <w:r>
        <w:t>322 000</w:t>
      </w:r>
      <w:r>
        <w:rPr>
          <w:rFonts w:hint="eastAsia"/>
        </w:rPr>
        <w:t>人。另一方面，失业男子人数增加了</w:t>
      </w:r>
      <w:r>
        <w:t>23%</w:t>
      </w:r>
      <w:r>
        <w:rPr>
          <w:rFonts w:hint="eastAsia"/>
        </w:rPr>
        <w:t>，达到</w:t>
      </w:r>
      <w:r>
        <w:t>202 000</w:t>
      </w:r>
      <w:r>
        <w:rPr>
          <w:rFonts w:hint="eastAsia"/>
        </w:rPr>
        <w:t>人。</w:t>
      </w:r>
    </w:p>
    <w:p w:rsidR="00000000" w:rsidRDefault="00764533">
      <w:pPr>
        <w:spacing w:after="240" w:line="360" w:lineRule="exact"/>
        <w:ind w:firstLine="425"/>
        <w:rPr>
          <w:rFonts w:hint="eastAsia"/>
        </w:rPr>
      </w:pPr>
      <w:r>
        <w:rPr>
          <w:rFonts w:hint="eastAsia"/>
        </w:rPr>
        <w:t>1999</w:t>
      </w:r>
      <w:r>
        <w:rPr>
          <w:rFonts w:hint="eastAsia"/>
        </w:rPr>
        <w:t>年，在全部失业妇女中，有</w:t>
      </w:r>
      <w:r>
        <w:t>33%</w:t>
      </w:r>
      <w:r>
        <w:rPr>
          <w:rFonts w:hint="eastAsia"/>
        </w:rPr>
        <w:t>属于</w:t>
      </w:r>
      <w:r>
        <w:rPr>
          <w:rFonts w:hint="eastAsia"/>
        </w:rPr>
        <w:t>30-44</w:t>
      </w:r>
      <w:r>
        <w:rPr>
          <w:rFonts w:hint="eastAsia"/>
        </w:rPr>
        <w:t>岁年龄组，</w:t>
      </w:r>
      <w:r>
        <w:rPr>
          <w:rFonts w:hint="eastAsia"/>
        </w:rPr>
        <w:t>13</w:t>
      </w:r>
      <w:r>
        <w:t>%</w:t>
      </w:r>
      <w:r>
        <w:rPr>
          <w:rFonts w:hint="eastAsia"/>
        </w:rPr>
        <w:t>在</w:t>
      </w:r>
      <w:r>
        <w:rPr>
          <w:rFonts w:hint="eastAsia"/>
        </w:rPr>
        <w:t>45</w:t>
      </w:r>
      <w:r>
        <w:rPr>
          <w:rFonts w:hint="eastAsia"/>
        </w:rPr>
        <w:t>至</w:t>
      </w:r>
      <w:r>
        <w:rPr>
          <w:rFonts w:hint="eastAsia"/>
        </w:rPr>
        <w:t>64</w:t>
      </w:r>
      <w:r>
        <w:rPr>
          <w:rFonts w:hint="eastAsia"/>
        </w:rPr>
        <w:t>岁之间。男子的比率分别为</w:t>
      </w:r>
      <w:r>
        <w:t>26%</w:t>
      </w:r>
      <w:r>
        <w:rPr>
          <w:rFonts w:hint="eastAsia"/>
        </w:rPr>
        <w:t>和</w:t>
      </w:r>
      <w:r>
        <w:t>19.5%</w:t>
      </w:r>
      <w:r>
        <w:rPr>
          <w:rFonts w:hint="eastAsia"/>
        </w:rPr>
        <w:t>。</w:t>
      </w:r>
    </w:p>
    <w:p w:rsidR="00000000" w:rsidRDefault="00764533">
      <w:pPr>
        <w:spacing w:after="240" w:line="360" w:lineRule="exact"/>
        <w:ind w:firstLine="425"/>
        <w:rPr>
          <w:rFonts w:hint="eastAsia"/>
        </w:rPr>
      </w:pPr>
      <w:r>
        <w:rPr>
          <w:rFonts w:hint="eastAsia"/>
        </w:rPr>
        <w:t>在</w:t>
      </w:r>
      <w:r>
        <w:rPr>
          <w:rFonts w:hint="eastAsia"/>
        </w:rPr>
        <w:t>1993-1999</w:t>
      </w:r>
      <w:r>
        <w:rPr>
          <w:rFonts w:hint="eastAsia"/>
        </w:rPr>
        <w:t>年间，按失业者年龄组来看，最重要的变化是，</w:t>
      </w:r>
      <w:r>
        <w:rPr>
          <w:rFonts w:hint="eastAsia"/>
        </w:rPr>
        <w:t>45-64</w:t>
      </w:r>
      <w:r>
        <w:rPr>
          <w:rFonts w:hint="eastAsia"/>
        </w:rPr>
        <w:t>岁年龄组的失业妇女人数增加了</w:t>
      </w:r>
      <w:r>
        <w:t>9</w:t>
      </w:r>
      <w:r>
        <w:rPr>
          <w:rFonts w:hint="eastAsia"/>
        </w:rPr>
        <w:t>4</w:t>
      </w:r>
      <w:r>
        <w:t>%</w:t>
      </w:r>
      <w:r>
        <w:rPr>
          <w:rFonts w:hint="eastAsia"/>
        </w:rPr>
        <w:t>。另外两个年龄组的失业妇女人数显著增加。</w:t>
      </w:r>
      <w:r>
        <w:rPr>
          <w:rFonts w:hint="eastAsia"/>
        </w:rPr>
        <w:t>30-44</w:t>
      </w:r>
      <w:r>
        <w:rPr>
          <w:rFonts w:hint="eastAsia"/>
        </w:rPr>
        <w:t>岁年龄组的失业妇女人数增加了</w:t>
      </w:r>
      <w:r>
        <w:t>58%</w:t>
      </w:r>
      <w:r>
        <w:rPr>
          <w:rFonts w:hint="eastAsia"/>
        </w:rPr>
        <w:t>，</w:t>
      </w:r>
      <w:r>
        <w:rPr>
          <w:rFonts w:hint="eastAsia"/>
        </w:rPr>
        <w:t>25-2</w:t>
      </w:r>
      <w:r>
        <w:rPr>
          <w:rFonts w:hint="eastAsia"/>
        </w:rPr>
        <w:t>9</w:t>
      </w:r>
      <w:r>
        <w:rPr>
          <w:rFonts w:hint="eastAsia"/>
        </w:rPr>
        <w:t>岁年龄组人数增加了</w:t>
      </w:r>
      <w:r>
        <w:t>45%</w:t>
      </w:r>
      <w:r>
        <w:rPr>
          <w:rFonts w:hint="eastAsia"/>
        </w:rPr>
        <w:t>。男子变化最大的是</w:t>
      </w:r>
      <w:r>
        <w:rPr>
          <w:rFonts w:hint="eastAsia"/>
        </w:rPr>
        <w:t>25-29</w:t>
      </w:r>
      <w:r>
        <w:rPr>
          <w:rFonts w:hint="eastAsia"/>
        </w:rPr>
        <w:t>岁年龄组，达到</w:t>
      </w:r>
      <w:r>
        <w:t>37%</w:t>
      </w:r>
      <w:r>
        <w:rPr>
          <w:rFonts w:hint="eastAsia"/>
        </w:rPr>
        <w:t>。惟一呈下降趋势的年龄组是</w:t>
      </w:r>
      <w:r>
        <w:rPr>
          <w:rFonts w:hint="eastAsia"/>
        </w:rPr>
        <w:t>15-19</w:t>
      </w:r>
      <w:r>
        <w:rPr>
          <w:rFonts w:hint="eastAsia"/>
        </w:rPr>
        <w:t>岁的妇女，该年龄组的人数减少了</w:t>
      </w:r>
      <w:r>
        <w:t>10%</w:t>
      </w:r>
      <w:r>
        <w:rPr>
          <w:rFonts w:hint="eastAsia"/>
        </w:rPr>
        <w:t>，因为其失业率高达</w:t>
      </w:r>
      <w:r>
        <w:t>56%</w:t>
      </w:r>
      <w:r>
        <w:rPr>
          <w:rFonts w:hint="eastAsia"/>
        </w:rPr>
        <w:t>，挫伤了这一年龄组求职的积极性，另外假定该年龄段的少女仍在求学。该年龄段的男孩失业率为</w:t>
      </w:r>
      <w:r>
        <w:t>28%</w:t>
      </w:r>
      <w:r>
        <w:rPr>
          <w:rFonts w:hint="eastAsia"/>
        </w:rPr>
        <w:t>。</w:t>
      </w:r>
    </w:p>
    <w:p w:rsidR="00000000" w:rsidRDefault="00764533">
      <w:pPr>
        <w:spacing w:after="240" w:line="360" w:lineRule="exact"/>
        <w:ind w:firstLine="425"/>
        <w:rPr>
          <w:rFonts w:hint="eastAsia"/>
        </w:rPr>
      </w:pPr>
      <w:r>
        <w:rPr>
          <w:rFonts w:hint="eastAsia"/>
        </w:rPr>
        <w:t>1999</w:t>
      </w:r>
      <w:r>
        <w:rPr>
          <w:rFonts w:hint="eastAsia"/>
        </w:rPr>
        <w:t>年，在所有失业妇女中，初次求职者（“新增失业者”）占</w:t>
      </w:r>
      <w:r>
        <w:t>51%</w:t>
      </w:r>
      <w:r>
        <w:rPr>
          <w:rFonts w:hint="eastAsia"/>
        </w:rPr>
        <w:t>。男子的对应比率为</w:t>
      </w:r>
      <w:r>
        <w:t>40%</w:t>
      </w:r>
      <w:r>
        <w:rPr>
          <w:rFonts w:hint="eastAsia"/>
        </w:rPr>
        <w:t>。这种分布最重要的特点是：</w:t>
      </w:r>
      <w:r>
        <w:rPr>
          <w:rFonts w:hint="eastAsia"/>
        </w:rPr>
        <w:t>30-44</w:t>
      </w:r>
      <w:r>
        <w:rPr>
          <w:rFonts w:hint="eastAsia"/>
        </w:rPr>
        <w:t>岁初次求职妇女在总数中占</w:t>
      </w:r>
      <w:r>
        <w:t>21.4%</w:t>
      </w:r>
      <w:r>
        <w:rPr>
          <w:rFonts w:hint="eastAsia"/>
        </w:rPr>
        <w:t>，</w:t>
      </w:r>
      <w:r>
        <w:rPr>
          <w:rFonts w:hint="eastAsia"/>
        </w:rPr>
        <w:t>45</w:t>
      </w:r>
      <w:r>
        <w:rPr>
          <w:rFonts w:hint="eastAsia"/>
        </w:rPr>
        <w:t>岁以上的妇女所占比率为</w:t>
      </w:r>
      <w:r>
        <w:t>4.3%</w:t>
      </w:r>
      <w:r>
        <w:rPr>
          <w:rFonts w:hint="eastAsia"/>
        </w:rPr>
        <w:t>。男子的对应比率分别为</w:t>
      </w:r>
      <w:r>
        <w:t>10.9%</w:t>
      </w:r>
      <w:r>
        <w:rPr>
          <w:rFonts w:hint="eastAsia"/>
        </w:rPr>
        <w:t>和</w:t>
      </w:r>
      <w:r>
        <w:t>0.5%</w:t>
      </w:r>
      <w:r>
        <w:rPr>
          <w:rFonts w:hint="eastAsia"/>
        </w:rPr>
        <w:t>。在所涉</w:t>
      </w:r>
      <w:r>
        <w:rPr>
          <w:rFonts w:hint="eastAsia"/>
        </w:rPr>
        <w:t>妇女中，拥有中等学校证书者占</w:t>
      </w:r>
      <w:r>
        <w:t>46%</w:t>
      </w:r>
      <w:r>
        <w:rPr>
          <w:rFonts w:hint="eastAsia"/>
        </w:rPr>
        <w:t>，男子比率为</w:t>
      </w:r>
      <w:r>
        <w:t>47%</w:t>
      </w:r>
      <w:r>
        <w:rPr>
          <w:rFonts w:hint="eastAsia"/>
        </w:rPr>
        <w:t>。此外，妇女中拥有初级或高级高等院校学历的占</w:t>
      </w:r>
      <w:r>
        <w:t>27.8%</w:t>
      </w:r>
      <w:r>
        <w:rPr>
          <w:rFonts w:hint="eastAsia"/>
        </w:rPr>
        <w:t>，男子比率为</w:t>
      </w:r>
      <w:r>
        <w:t>27.4%</w:t>
      </w:r>
      <w:r>
        <w:rPr>
          <w:rFonts w:hint="eastAsia"/>
        </w:rPr>
        <w:t>。</w:t>
      </w:r>
    </w:p>
    <w:p w:rsidR="00000000" w:rsidRDefault="00764533">
      <w:pPr>
        <w:spacing w:after="240" w:line="360" w:lineRule="exact"/>
        <w:ind w:firstLine="425"/>
      </w:pPr>
      <w:r>
        <w:rPr>
          <w:rFonts w:hint="eastAsia"/>
        </w:rPr>
        <w:t>在失业妇女中，失业时间超过</w:t>
      </w:r>
      <w:r>
        <w:rPr>
          <w:rFonts w:hint="eastAsia"/>
        </w:rPr>
        <w:t>12</w:t>
      </w:r>
      <w:r>
        <w:rPr>
          <w:rFonts w:hint="eastAsia"/>
        </w:rPr>
        <w:t>个月的占</w:t>
      </w:r>
      <w:r>
        <w:t>62%</w:t>
      </w:r>
      <w:r>
        <w:rPr>
          <w:rFonts w:hint="eastAsia"/>
        </w:rPr>
        <w:t>，男子比率为</w:t>
      </w:r>
      <w:r>
        <w:rPr>
          <w:rFonts w:hint="eastAsia"/>
        </w:rPr>
        <w:t>53</w:t>
      </w:r>
      <w:r>
        <w:t>%</w:t>
      </w:r>
      <w:r>
        <w:rPr>
          <w:rFonts w:hint="eastAsia"/>
        </w:rPr>
        <w:t>。男子的长期失业变化率高于妇女。长期失业妇女中有</w:t>
      </w:r>
      <w:r>
        <w:t>48%</w:t>
      </w:r>
      <w:r>
        <w:rPr>
          <w:rFonts w:hint="eastAsia"/>
        </w:rPr>
        <w:t>、长期失业男子中有</w:t>
      </w:r>
      <w:r>
        <w:t>49%</w:t>
      </w:r>
      <w:r>
        <w:rPr>
          <w:rFonts w:hint="eastAsia"/>
        </w:rPr>
        <w:t>在</w:t>
      </w:r>
      <w:r>
        <w:rPr>
          <w:rFonts w:hint="eastAsia"/>
        </w:rPr>
        <w:t>30</w:t>
      </w:r>
      <w:r>
        <w:rPr>
          <w:rFonts w:hint="eastAsia"/>
        </w:rPr>
        <w:t>岁以上。</w:t>
      </w:r>
    </w:p>
    <w:p w:rsidR="00000000" w:rsidRDefault="00764533">
      <w:pPr>
        <w:spacing w:line="320" w:lineRule="exact"/>
        <w:ind w:firstLine="425"/>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7"/>
        <w:gridCol w:w="3358"/>
        <w:gridCol w:w="3358"/>
      </w:tblGrid>
      <w:tr w:rsidR="00000000">
        <w:tblPrEx>
          <w:tblCellMar>
            <w:top w:w="0" w:type="dxa"/>
            <w:bottom w:w="0" w:type="dxa"/>
          </w:tblCellMar>
        </w:tblPrEx>
        <w:trPr>
          <w:cantSplit/>
          <w:jc w:val="center"/>
        </w:trPr>
        <w:tc>
          <w:tcPr>
            <w:tcW w:w="9913" w:type="dxa"/>
            <w:gridSpan w:val="3"/>
          </w:tcPr>
          <w:p w:rsidR="00000000" w:rsidRDefault="00764533">
            <w:pPr>
              <w:spacing w:line="360" w:lineRule="exact"/>
              <w:jc w:val="center"/>
              <w:rPr>
                <w:rFonts w:ascii="SimHei" w:eastAsia="SimHei" w:hint="eastAsia"/>
              </w:rPr>
            </w:pPr>
            <w:r>
              <w:rPr>
                <w:rFonts w:ascii="SimHei" w:eastAsia="SimHei" w:hint="eastAsia"/>
              </w:rPr>
              <w:t>按性别分列的失业者教育程度，</w:t>
            </w:r>
            <w:r>
              <w:rPr>
                <w:rFonts w:ascii="SimHei" w:eastAsia="SimHei" w:hint="eastAsia"/>
              </w:rPr>
              <w:t>1999</w:t>
            </w:r>
            <w:r>
              <w:rPr>
                <w:rFonts w:ascii="SimHei" w:eastAsia="SimHei" w:hint="eastAsia"/>
              </w:rPr>
              <w:t>年</w:t>
            </w:r>
          </w:p>
        </w:tc>
      </w:tr>
      <w:tr w:rsidR="00000000">
        <w:tblPrEx>
          <w:tblCellMar>
            <w:top w:w="0" w:type="dxa"/>
            <w:bottom w:w="0" w:type="dxa"/>
          </w:tblCellMar>
        </w:tblPrEx>
        <w:trPr>
          <w:jc w:val="center"/>
        </w:trPr>
        <w:tc>
          <w:tcPr>
            <w:tcW w:w="3197" w:type="dxa"/>
          </w:tcPr>
          <w:p w:rsidR="00000000" w:rsidRDefault="00764533" w:rsidP="00764533">
            <w:pPr>
              <w:spacing w:line="360" w:lineRule="exact"/>
              <w:ind w:firstLineChars="88" w:firstLine="31680"/>
              <w:rPr>
                <w:sz w:val="18"/>
              </w:rPr>
            </w:pPr>
            <w:r>
              <w:rPr>
                <w:rFonts w:hint="eastAsia"/>
                <w:sz w:val="18"/>
              </w:rPr>
              <w:t>教育程度</w:t>
            </w:r>
          </w:p>
        </w:tc>
        <w:tc>
          <w:tcPr>
            <w:tcW w:w="3358" w:type="dxa"/>
          </w:tcPr>
          <w:p w:rsidR="00000000" w:rsidRDefault="00764533">
            <w:pPr>
              <w:spacing w:line="360" w:lineRule="exact"/>
              <w:jc w:val="center"/>
              <w:rPr>
                <w:sz w:val="18"/>
              </w:rPr>
            </w:pPr>
            <w:r>
              <w:rPr>
                <w:rFonts w:hint="eastAsia"/>
                <w:sz w:val="18"/>
              </w:rPr>
              <w:t>男</w:t>
            </w:r>
          </w:p>
        </w:tc>
        <w:tc>
          <w:tcPr>
            <w:tcW w:w="3358" w:type="dxa"/>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rPr>
          <w:jc w:val="center"/>
        </w:trPr>
        <w:tc>
          <w:tcPr>
            <w:tcW w:w="3197" w:type="dxa"/>
          </w:tcPr>
          <w:p w:rsidR="00000000" w:rsidRDefault="00764533" w:rsidP="00764533">
            <w:pPr>
              <w:spacing w:line="360" w:lineRule="exact"/>
              <w:ind w:firstLineChars="88" w:firstLine="31680"/>
              <w:rPr>
                <w:sz w:val="18"/>
              </w:rPr>
            </w:pPr>
            <w:r>
              <w:rPr>
                <w:rFonts w:hint="eastAsia"/>
                <w:sz w:val="18"/>
              </w:rPr>
              <w:t>初级或高级高等教育</w:t>
            </w:r>
          </w:p>
        </w:tc>
        <w:tc>
          <w:tcPr>
            <w:tcW w:w="3358" w:type="dxa"/>
          </w:tcPr>
          <w:p w:rsidR="00000000" w:rsidRDefault="00764533">
            <w:pPr>
              <w:spacing w:line="360" w:lineRule="exact"/>
              <w:jc w:val="center"/>
              <w:rPr>
                <w:sz w:val="18"/>
              </w:rPr>
            </w:pPr>
            <w:r>
              <w:rPr>
                <w:rFonts w:hint="eastAsia"/>
                <w:sz w:val="18"/>
              </w:rPr>
              <w:t>23%</w:t>
            </w:r>
          </w:p>
        </w:tc>
        <w:tc>
          <w:tcPr>
            <w:tcW w:w="3358" w:type="dxa"/>
          </w:tcPr>
          <w:p w:rsidR="00000000" w:rsidRDefault="00764533">
            <w:pPr>
              <w:spacing w:line="360" w:lineRule="exact"/>
              <w:jc w:val="center"/>
              <w:rPr>
                <w:rFonts w:hint="eastAsia"/>
                <w:sz w:val="18"/>
              </w:rPr>
            </w:pPr>
            <w:r>
              <w:rPr>
                <w:rFonts w:hint="eastAsia"/>
                <w:sz w:val="18"/>
              </w:rPr>
              <w:t>28%</w:t>
            </w:r>
          </w:p>
        </w:tc>
      </w:tr>
      <w:tr w:rsidR="00000000">
        <w:tblPrEx>
          <w:tblCellMar>
            <w:top w:w="0" w:type="dxa"/>
            <w:bottom w:w="0" w:type="dxa"/>
          </w:tblCellMar>
        </w:tblPrEx>
        <w:trPr>
          <w:jc w:val="center"/>
        </w:trPr>
        <w:tc>
          <w:tcPr>
            <w:tcW w:w="3197" w:type="dxa"/>
          </w:tcPr>
          <w:p w:rsidR="00000000" w:rsidRDefault="00764533" w:rsidP="00764533">
            <w:pPr>
              <w:spacing w:line="360" w:lineRule="exact"/>
              <w:ind w:firstLineChars="88" w:firstLine="31680"/>
              <w:rPr>
                <w:sz w:val="18"/>
              </w:rPr>
            </w:pPr>
            <w:r>
              <w:rPr>
                <w:rFonts w:hint="eastAsia"/>
                <w:sz w:val="18"/>
              </w:rPr>
              <w:t>中等教育</w:t>
            </w:r>
          </w:p>
        </w:tc>
        <w:tc>
          <w:tcPr>
            <w:tcW w:w="3358" w:type="dxa"/>
          </w:tcPr>
          <w:p w:rsidR="00000000" w:rsidRDefault="00764533">
            <w:pPr>
              <w:spacing w:line="360" w:lineRule="exact"/>
              <w:jc w:val="center"/>
              <w:rPr>
                <w:sz w:val="18"/>
              </w:rPr>
            </w:pPr>
            <w:r>
              <w:rPr>
                <w:rFonts w:hint="eastAsia"/>
                <w:sz w:val="18"/>
              </w:rPr>
              <w:t>37%</w:t>
            </w:r>
          </w:p>
        </w:tc>
        <w:tc>
          <w:tcPr>
            <w:tcW w:w="3358" w:type="dxa"/>
          </w:tcPr>
          <w:p w:rsidR="00000000" w:rsidRDefault="00764533">
            <w:pPr>
              <w:spacing w:line="360" w:lineRule="exact"/>
              <w:jc w:val="center"/>
              <w:rPr>
                <w:rFonts w:hint="eastAsia"/>
                <w:sz w:val="18"/>
              </w:rPr>
            </w:pPr>
            <w:r>
              <w:rPr>
                <w:rFonts w:hint="eastAsia"/>
                <w:sz w:val="18"/>
              </w:rPr>
              <w:t>39%</w:t>
            </w:r>
          </w:p>
        </w:tc>
      </w:tr>
      <w:tr w:rsidR="00000000">
        <w:tblPrEx>
          <w:tblCellMar>
            <w:top w:w="0" w:type="dxa"/>
            <w:bottom w:w="0" w:type="dxa"/>
          </w:tblCellMar>
        </w:tblPrEx>
        <w:trPr>
          <w:jc w:val="center"/>
        </w:trPr>
        <w:tc>
          <w:tcPr>
            <w:tcW w:w="3197" w:type="dxa"/>
          </w:tcPr>
          <w:p w:rsidR="00000000" w:rsidRDefault="00764533" w:rsidP="00764533">
            <w:pPr>
              <w:spacing w:line="360" w:lineRule="exact"/>
              <w:ind w:firstLineChars="88" w:firstLine="31680"/>
              <w:rPr>
                <w:sz w:val="18"/>
              </w:rPr>
            </w:pPr>
            <w:r>
              <w:rPr>
                <w:rFonts w:hint="eastAsia"/>
                <w:sz w:val="18"/>
              </w:rPr>
              <w:t>义务教育或教育程度更低</w:t>
            </w:r>
          </w:p>
        </w:tc>
        <w:tc>
          <w:tcPr>
            <w:tcW w:w="3358" w:type="dxa"/>
          </w:tcPr>
          <w:p w:rsidR="00000000" w:rsidRDefault="00764533">
            <w:pPr>
              <w:spacing w:line="360" w:lineRule="exact"/>
              <w:jc w:val="center"/>
              <w:rPr>
                <w:sz w:val="18"/>
              </w:rPr>
            </w:pPr>
            <w:r>
              <w:rPr>
                <w:rFonts w:hint="eastAsia"/>
                <w:sz w:val="18"/>
              </w:rPr>
              <w:t>40%</w:t>
            </w:r>
          </w:p>
        </w:tc>
        <w:tc>
          <w:tcPr>
            <w:tcW w:w="3358" w:type="dxa"/>
          </w:tcPr>
          <w:p w:rsidR="00000000" w:rsidRDefault="00764533">
            <w:pPr>
              <w:spacing w:line="360" w:lineRule="exact"/>
              <w:jc w:val="center"/>
              <w:rPr>
                <w:rFonts w:hint="eastAsia"/>
                <w:sz w:val="18"/>
              </w:rPr>
            </w:pPr>
            <w:r>
              <w:rPr>
                <w:rFonts w:hint="eastAsia"/>
                <w:sz w:val="18"/>
              </w:rPr>
              <w:t>33%</w:t>
            </w:r>
          </w:p>
        </w:tc>
      </w:tr>
    </w:tbl>
    <w:p w:rsidR="00000000" w:rsidRDefault="00764533">
      <w:pPr>
        <w:spacing w:line="36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w:t>
      </w:r>
      <w:r>
        <w:rPr>
          <w:rFonts w:ascii="KaiTi_GB2312" w:eastAsia="KaiTi_GB2312" w:hint="eastAsia"/>
          <w:sz w:val="18"/>
        </w:rPr>
        <w:t>调查。</w:t>
      </w:r>
    </w:p>
    <w:p w:rsidR="00000000" w:rsidRDefault="00764533">
      <w:pPr>
        <w:spacing w:after="360" w:line="360" w:lineRule="exact"/>
        <w:rPr>
          <w:rFonts w:ascii="KaiTi_GB2312" w:eastAsia="KaiTi_GB2312" w:hint="eastAsia"/>
          <w:sz w:val="18"/>
        </w:rPr>
      </w:pPr>
      <w:r>
        <w:rPr>
          <w:rFonts w:ascii="KaiTi_GB2312" w:eastAsia="KaiTi_GB2312" w:hint="eastAsia"/>
          <w:sz w:val="18"/>
        </w:rPr>
        <w:t>由男女平等问题研究中心编制。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2"/>
        <w:gridCol w:w="960"/>
        <w:gridCol w:w="840"/>
        <w:gridCol w:w="960"/>
        <w:gridCol w:w="960"/>
        <w:gridCol w:w="1080"/>
        <w:gridCol w:w="960"/>
        <w:gridCol w:w="792"/>
      </w:tblGrid>
      <w:tr w:rsidR="00000000">
        <w:tblPrEx>
          <w:tblCellMar>
            <w:top w:w="0" w:type="dxa"/>
            <w:bottom w:w="0" w:type="dxa"/>
          </w:tblCellMar>
        </w:tblPrEx>
        <w:trPr>
          <w:cantSplit/>
          <w:jc w:val="center"/>
        </w:trPr>
        <w:tc>
          <w:tcPr>
            <w:tcW w:w="9964" w:type="dxa"/>
            <w:gridSpan w:val="8"/>
          </w:tcPr>
          <w:p w:rsidR="00000000" w:rsidRDefault="00764533">
            <w:pPr>
              <w:spacing w:line="360" w:lineRule="exact"/>
              <w:jc w:val="center"/>
              <w:rPr>
                <w:rFonts w:eastAsia="SimHei" w:hint="eastAsia"/>
              </w:rPr>
            </w:pPr>
            <w:r>
              <w:rPr>
                <w:rFonts w:eastAsia="SimHei" w:hint="eastAsia"/>
              </w:rPr>
              <w:t>按教育程度和年龄组分列的失业妇女的分布情况</w:t>
            </w:r>
          </w:p>
        </w:tc>
      </w:tr>
      <w:tr w:rsidR="00000000">
        <w:tblPrEx>
          <w:tblCellMar>
            <w:top w:w="0" w:type="dxa"/>
            <w:bottom w:w="0" w:type="dxa"/>
          </w:tblCellMar>
        </w:tblPrEx>
        <w:trPr>
          <w:cantSplit/>
          <w:trHeight w:val="180"/>
          <w:jc w:val="center"/>
        </w:trPr>
        <w:tc>
          <w:tcPr>
            <w:tcW w:w="3412" w:type="dxa"/>
            <w:vMerge w:val="restart"/>
          </w:tcPr>
          <w:p w:rsidR="00000000" w:rsidRDefault="00764533">
            <w:pPr>
              <w:spacing w:beforeLines="50" w:before="120" w:line="360" w:lineRule="exact"/>
              <w:jc w:val="center"/>
              <w:rPr>
                <w:rFonts w:hint="eastAsia"/>
                <w:sz w:val="18"/>
              </w:rPr>
            </w:pPr>
            <w:r>
              <w:rPr>
                <w:rFonts w:hint="eastAsia"/>
                <w:sz w:val="18"/>
              </w:rPr>
              <w:t>教育程度</w:t>
            </w:r>
          </w:p>
        </w:tc>
        <w:tc>
          <w:tcPr>
            <w:tcW w:w="960" w:type="dxa"/>
            <w:vMerge w:val="restart"/>
          </w:tcPr>
          <w:p w:rsidR="00000000" w:rsidRDefault="00764533">
            <w:pPr>
              <w:spacing w:beforeLines="50" w:before="120" w:line="360" w:lineRule="exact"/>
              <w:jc w:val="center"/>
              <w:rPr>
                <w:rFonts w:hint="eastAsia"/>
                <w:sz w:val="18"/>
              </w:rPr>
            </w:pPr>
            <w:r>
              <w:rPr>
                <w:rFonts w:hint="eastAsia"/>
                <w:sz w:val="18"/>
              </w:rPr>
              <w:t>共计</w:t>
            </w:r>
          </w:p>
        </w:tc>
        <w:tc>
          <w:tcPr>
            <w:tcW w:w="5592" w:type="dxa"/>
            <w:gridSpan w:val="6"/>
          </w:tcPr>
          <w:p w:rsidR="00000000" w:rsidRDefault="00764533">
            <w:pPr>
              <w:spacing w:line="360" w:lineRule="exact"/>
              <w:jc w:val="center"/>
              <w:rPr>
                <w:rFonts w:hint="eastAsia"/>
                <w:sz w:val="18"/>
              </w:rPr>
            </w:pPr>
            <w:r>
              <w:rPr>
                <w:rFonts w:hint="eastAsia"/>
                <w:sz w:val="18"/>
              </w:rPr>
              <w:t>年龄组</w:t>
            </w:r>
          </w:p>
        </w:tc>
      </w:tr>
      <w:tr w:rsidR="00000000">
        <w:tblPrEx>
          <w:tblCellMar>
            <w:top w:w="0" w:type="dxa"/>
            <w:bottom w:w="0" w:type="dxa"/>
          </w:tblCellMar>
        </w:tblPrEx>
        <w:trPr>
          <w:cantSplit/>
          <w:trHeight w:val="180"/>
          <w:jc w:val="center"/>
        </w:trPr>
        <w:tc>
          <w:tcPr>
            <w:tcW w:w="3412" w:type="dxa"/>
            <w:vMerge/>
          </w:tcPr>
          <w:p w:rsidR="00000000" w:rsidRDefault="00764533">
            <w:pPr>
              <w:spacing w:line="360" w:lineRule="exact"/>
              <w:rPr>
                <w:rFonts w:hint="eastAsia"/>
                <w:sz w:val="18"/>
              </w:rPr>
            </w:pPr>
          </w:p>
        </w:tc>
        <w:tc>
          <w:tcPr>
            <w:tcW w:w="960" w:type="dxa"/>
            <w:vMerge/>
          </w:tcPr>
          <w:p w:rsidR="00000000" w:rsidRDefault="00764533">
            <w:pPr>
              <w:spacing w:line="360" w:lineRule="exact"/>
              <w:jc w:val="center"/>
              <w:rPr>
                <w:sz w:val="18"/>
              </w:rPr>
            </w:pPr>
          </w:p>
        </w:tc>
        <w:tc>
          <w:tcPr>
            <w:tcW w:w="840" w:type="dxa"/>
          </w:tcPr>
          <w:p w:rsidR="00000000" w:rsidRDefault="00764533">
            <w:pPr>
              <w:spacing w:line="360" w:lineRule="exact"/>
              <w:jc w:val="center"/>
              <w:rPr>
                <w:rFonts w:hint="eastAsia"/>
                <w:sz w:val="18"/>
              </w:rPr>
            </w:pPr>
            <w:r>
              <w:rPr>
                <w:rFonts w:hint="eastAsia"/>
                <w:sz w:val="18"/>
              </w:rPr>
              <w:t>15-19</w:t>
            </w:r>
          </w:p>
        </w:tc>
        <w:tc>
          <w:tcPr>
            <w:tcW w:w="960" w:type="dxa"/>
          </w:tcPr>
          <w:p w:rsidR="00000000" w:rsidRDefault="00764533">
            <w:pPr>
              <w:spacing w:line="360" w:lineRule="exact"/>
              <w:jc w:val="center"/>
              <w:rPr>
                <w:rFonts w:hint="eastAsia"/>
                <w:sz w:val="18"/>
              </w:rPr>
            </w:pPr>
            <w:r>
              <w:rPr>
                <w:rFonts w:hint="eastAsia"/>
                <w:sz w:val="18"/>
              </w:rPr>
              <w:t>20-24</w:t>
            </w:r>
          </w:p>
        </w:tc>
        <w:tc>
          <w:tcPr>
            <w:tcW w:w="960" w:type="dxa"/>
          </w:tcPr>
          <w:p w:rsidR="00000000" w:rsidRDefault="00764533">
            <w:pPr>
              <w:spacing w:line="360" w:lineRule="exact"/>
              <w:jc w:val="center"/>
              <w:rPr>
                <w:rFonts w:hint="eastAsia"/>
                <w:sz w:val="18"/>
              </w:rPr>
            </w:pPr>
            <w:r>
              <w:rPr>
                <w:rFonts w:hint="eastAsia"/>
                <w:sz w:val="18"/>
              </w:rPr>
              <w:t>25-29</w:t>
            </w:r>
          </w:p>
        </w:tc>
        <w:tc>
          <w:tcPr>
            <w:tcW w:w="1080" w:type="dxa"/>
          </w:tcPr>
          <w:p w:rsidR="00000000" w:rsidRDefault="00764533">
            <w:pPr>
              <w:spacing w:line="360" w:lineRule="exact"/>
              <w:jc w:val="center"/>
              <w:rPr>
                <w:rFonts w:hint="eastAsia"/>
                <w:sz w:val="18"/>
              </w:rPr>
            </w:pPr>
            <w:r>
              <w:rPr>
                <w:rFonts w:hint="eastAsia"/>
                <w:sz w:val="18"/>
              </w:rPr>
              <w:t>30-44</w:t>
            </w:r>
          </w:p>
        </w:tc>
        <w:tc>
          <w:tcPr>
            <w:tcW w:w="960" w:type="dxa"/>
          </w:tcPr>
          <w:p w:rsidR="00000000" w:rsidRDefault="00764533">
            <w:pPr>
              <w:spacing w:line="360" w:lineRule="exact"/>
              <w:jc w:val="center"/>
              <w:rPr>
                <w:rFonts w:hint="eastAsia"/>
                <w:sz w:val="18"/>
              </w:rPr>
            </w:pPr>
            <w:r>
              <w:rPr>
                <w:rFonts w:hint="eastAsia"/>
                <w:sz w:val="18"/>
              </w:rPr>
              <w:t>45-64</w:t>
            </w:r>
          </w:p>
        </w:tc>
        <w:tc>
          <w:tcPr>
            <w:tcW w:w="792" w:type="dxa"/>
          </w:tcPr>
          <w:p w:rsidR="00000000" w:rsidRDefault="00764533">
            <w:pPr>
              <w:spacing w:line="360" w:lineRule="exact"/>
              <w:jc w:val="center"/>
              <w:rPr>
                <w:rFonts w:hint="eastAsia"/>
                <w:sz w:val="18"/>
              </w:rPr>
            </w:pPr>
            <w:r>
              <w:rPr>
                <w:rFonts w:hint="eastAsia"/>
                <w:sz w:val="18"/>
              </w:rPr>
              <w:t>65+</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p>
        </w:tc>
        <w:tc>
          <w:tcPr>
            <w:tcW w:w="960" w:type="dxa"/>
          </w:tcPr>
          <w:p w:rsidR="00000000" w:rsidRDefault="00764533">
            <w:pPr>
              <w:spacing w:line="360" w:lineRule="exact"/>
              <w:jc w:val="center"/>
              <w:rPr>
                <w:rFonts w:hint="eastAsia"/>
                <w:sz w:val="18"/>
              </w:rPr>
            </w:pPr>
            <w:r>
              <w:rPr>
                <w:rFonts w:hint="eastAsia"/>
                <w:sz w:val="18"/>
              </w:rPr>
              <w:t>100</w:t>
            </w:r>
          </w:p>
        </w:tc>
        <w:tc>
          <w:tcPr>
            <w:tcW w:w="840" w:type="dxa"/>
          </w:tcPr>
          <w:p w:rsidR="00000000" w:rsidRDefault="00764533" w:rsidP="00764533">
            <w:pPr>
              <w:spacing w:line="360" w:lineRule="exact"/>
              <w:ind w:rightChars="62" w:right="31680"/>
              <w:jc w:val="right"/>
              <w:rPr>
                <w:sz w:val="18"/>
              </w:rPr>
            </w:pPr>
            <w:r>
              <w:rPr>
                <w:sz w:val="18"/>
              </w:rPr>
              <w:t>8.8</w:t>
            </w:r>
          </w:p>
        </w:tc>
        <w:tc>
          <w:tcPr>
            <w:tcW w:w="960" w:type="dxa"/>
          </w:tcPr>
          <w:p w:rsidR="00000000" w:rsidRDefault="00764533" w:rsidP="00764533">
            <w:pPr>
              <w:spacing w:line="360" w:lineRule="exact"/>
              <w:ind w:rightChars="62" w:right="31680"/>
              <w:jc w:val="right"/>
              <w:rPr>
                <w:sz w:val="18"/>
              </w:rPr>
            </w:pPr>
            <w:r>
              <w:rPr>
                <w:sz w:val="18"/>
              </w:rPr>
              <w:t>25.4</w:t>
            </w:r>
          </w:p>
        </w:tc>
        <w:tc>
          <w:tcPr>
            <w:tcW w:w="960" w:type="dxa"/>
          </w:tcPr>
          <w:p w:rsidR="00000000" w:rsidRDefault="00764533" w:rsidP="00764533">
            <w:pPr>
              <w:spacing w:line="360" w:lineRule="exact"/>
              <w:ind w:rightChars="62" w:right="31680"/>
              <w:jc w:val="right"/>
              <w:rPr>
                <w:sz w:val="18"/>
              </w:rPr>
            </w:pPr>
            <w:r>
              <w:rPr>
                <w:sz w:val="18"/>
              </w:rPr>
              <w:t>19.8</w:t>
            </w:r>
          </w:p>
        </w:tc>
        <w:tc>
          <w:tcPr>
            <w:tcW w:w="1080" w:type="dxa"/>
          </w:tcPr>
          <w:p w:rsidR="00000000" w:rsidRDefault="00764533" w:rsidP="00764533">
            <w:pPr>
              <w:spacing w:line="360" w:lineRule="exact"/>
              <w:ind w:rightChars="62" w:right="31680"/>
              <w:jc w:val="right"/>
              <w:rPr>
                <w:sz w:val="18"/>
              </w:rPr>
            </w:pPr>
            <w:r>
              <w:rPr>
                <w:sz w:val="18"/>
              </w:rPr>
              <w:t>32.9</w:t>
            </w:r>
          </w:p>
        </w:tc>
        <w:tc>
          <w:tcPr>
            <w:tcW w:w="960" w:type="dxa"/>
          </w:tcPr>
          <w:p w:rsidR="00000000" w:rsidRDefault="00764533" w:rsidP="00764533">
            <w:pPr>
              <w:spacing w:line="360" w:lineRule="exact"/>
              <w:ind w:rightChars="62" w:right="31680"/>
              <w:jc w:val="right"/>
              <w:rPr>
                <w:sz w:val="18"/>
              </w:rPr>
            </w:pPr>
            <w:r>
              <w:rPr>
                <w:sz w:val="18"/>
              </w:rPr>
              <w:t>13.1</w:t>
            </w:r>
          </w:p>
        </w:tc>
        <w:tc>
          <w:tcPr>
            <w:tcW w:w="792" w:type="dxa"/>
          </w:tcPr>
          <w:p w:rsidR="00000000" w:rsidRDefault="00764533" w:rsidP="00764533">
            <w:pPr>
              <w:spacing w:line="360" w:lineRule="exact"/>
              <w:ind w:rightChars="62" w:right="31680"/>
              <w:jc w:val="right"/>
              <w:rPr>
                <w:sz w:val="18"/>
              </w:rPr>
            </w:pPr>
            <w:r>
              <w:rPr>
                <w:sz w:val="18"/>
              </w:rPr>
              <w:t>0.1</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博士或研究生学历</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0.0</w:t>
            </w:r>
          </w:p>
        </w:tc>
        <w:tc>
          <w:tcPr>
            <w:tcW w:w="960" w:type="dxa"/>
          </w:tcPr>
          <w:p w:rsidR="00000000" w:rsidRDefault="00764533" w:rsidP="00764533">
            <w:pPr>
              <w:spacing w:line="360" w:lineRule="exact"/>
              <w:ind w:rightChars="62" w:right="31680"/>
              <w:jc w:val="right"/>
              <w:rPr>
                <w:sz w:val="18"/>
              </w:rPr>
            </w:pPr>
            <w:r>
              <w:rPr>
                <w:sz w:val="18"/>
              </w:rPr>
              <w:t>17.7</w:t>
            </w:r>
          </w:p>
        </w:tc>
        <w:tc>
          <w:tcPr>
            <w:tcW w:w="960" w:type="dxa"/>
          </w:tcPr>
          <w:p w:rsidR="00000000" w:rsidRDefault="00764533" w:rsidP="00764533">
            <w:pPr>
              <w:spacing w:line="360" w:lineRule="exact"/>
              <w:ind w:rightChars="62" w:right="31680"/>
              <w:jc w:val="right"/>
              <w:rPr>
                <w:sz w:val="18"/>
              </w:rPr>
            </w:pPr>
            <w:r>
              <w:rPr>
                <w:sz w:val="18"/>
              </w:rPr>
              <w:t>46.9</w:t>
            </w:r>
          </w:p>
        </w:tc>
        <w:tc>
          <w:tcPr>
            <w:tcW w:w="1080" w:type="dxa"/>
          </w:tcPr>
          <w:p w:rsidR="00000000" w:rsidRDefault="00764533" w:rsidP="00764533">
            <w:pPr>
              <w:spacing w:line="360" w:lineRule="exact"/>
              <w:ind w:rightChars="62" w:right="31680"/>
              <w:jc w:val="right"/>
              <w:rPr>
                <w:sz w:val="18"/>
              </w:rPr>
            </w:pPr>
            <w:r>
              <w:rPr>
                <w:sz w:val="18"/>
              </w:rPr>
              <w:t>17.7</w:t>
            </w:r>
          </w:p>
        </w:tc>
        <w:tc>
          <w:tcPr>
            <w:tcW w:w="960" w:type="dxa"/>
          </w:tcPr>
          <w:p w:rsidR="00000000" w:rsidRDefault="00764533" w:rsidP="00764533">
            <w:pPr>
              <w:spacing w:line="360" w:lineRule="exact"/>
              <w:ind w:rightChars="62" w:right="31680"/>
              <w:jc w:val="right"/>
              <w:rPr>
                <w:sz w:val="18"/>
              </w:rPr>
            </w:pPr>
            <w:r>
              <w:rPr>
                <w:sz w:val="18"/>
              </w:rPr>
              <w:t>17.7</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rFonts w:hint="eastAsia"/>
                <w:sz w:val="18"/>
              </w:rPr>
            </w:pPr>
            <w:r>
              <w:rPr>
                <w:rFonts w:hint="eastAsia"/>
                <w:sz w:val="18"/>
              </w:rPr>
              <w:t>大学学历</w:t>
            </w:r>
          </w:p>
        </w:tc>
        <w:tc>
          <w:tcPr>
            <w:tcW w:w="960" w:type="dxa"/>
          </w:tcPr>
          <w:p w:rsidR="00000000" w:rsidRDefault="00764533">
            <w:pPr>
              <w:spacing w:line="360" w:lineRule="exact"/>
              <w:jc w:val="center"/>
              <w:rPr>
                <w:rFonts w:hint="eastAsia"/>
                <w:sz w:val="18"/>
              </w:rPr>
            </w:pPr>
            <w:r>
              <w:rPr>
                <w:rFonts w:hint="eastAsia"/>
                <w:sz w:val="18"/>
              </w:rPr>
              <w:t>100</w:t>
            </w:r>
          </w:p>
        </w:tc>
        <w:tc>
          <w:tcPr>
            <w:tcW w:w="840" w:type="dxa"/>
          </w:tcPr>
          <w:p w:rsidR="00000000" w:rsidRDefault="00764533" w:rsidP="00764533">
            <w:pPr>
              <w:spacing w:line="360" w:lineRule="exact"/>
              <w:ind w:rightChars="62" w:right="31680"/>
              <w:jc w:val="right"/>
              <w:rPr>
                <w:rFonts w:hint="eastAsia"/>
                <w:sz w:val="18"/>
              </w:rPr>
            </w:pPr>
            <w:r>
              <w:rPr>
                <w:rFonts w:hint="eastAsia"/>
                <w:sz w:val="18"/>
              </w:rPr>
              <w:t>0.0</w:t>
            </w:r>
          </w:p>
        </w:tc>
        <w:tc>
          <w:tcPr>
            <w:tcW w:w="960" w:type="dxa"/>
          </w:tcPr>
          <w:p w:rsidR="00000000" w:rsidRDefault="00764533" w:rsidP="00764533">
            <w:pPr>
              <w:spacing w:line="360" w:lineRule="exact"/>
              <w:ind w:rightChars="62" w:right="31680"/>
              <w:jc w:val="right"/>
              <w:rPr>
                <w:rFonts w:hint="eastAsia"/>
                <w:sz w:val="18"/>
              </w:rPr>
            </w:pPr>
            <w:r>
              <w:rPr>
                <w:rFonts w:hint="eastAsia"/>
                <w:sz w:val="18"/>
              </w:rPr>
              <w:t>19.2</w:t>
            </w:r>
          </w:p>
        </w:tc>
        <w:tc>
          <w:tcPr>
            <w:tcW w:w="960" w:type="dxa"/>
          </w:tcPr>
          <w:p w:rsidR="00000000" w:rsidRDefault="00764533" w:rsidP="00764533">
            <w:pPr>
              <w:spacing w:line="360" w:lineRule="exact"/>
              <w:ind w:rightChars="62" w:right="31680"/>
              <w:jc w:val="right"/>
              <w:rPr>
                <w:rFonts w:hint="eastAsia"/>
                <w:sz w:val="18"/>
              </w:rPr>
            </w:pPr>
            <w:r>
              <w:rPr>
                <w:rFonts w:hint="eastAsia"/>
                <w:sz w:val="18"/>
              </w:rPr>
              <w:t>34.9</w:t>
            </w:r>
          </w:p>
        </w:tc>
        <w:tc>
          <w:tcPr>
            <w:tcW w:w="1080" w:type="dxa"/>
          </w:tcPr>
          <w:p w:rsidR="00000000" w:rsidRDefault="00764533" w:rsidP="00764533">
            <w:pPr>
              <w:spacing w:line="360" w:lineRule="exact"/>
              <w:ind w:rightChars="62" w:right="31680"/>
              <w:jc w:val="right"/>
              <w:rPr>
                <w:rFonts w:hint="eastAsia"/>
                <w:sz w:val="18"/>
              </w:rPr>
            </w:pPr>
            <w:r>
              <w:rPr>
                <w:rFonts w:hint="eastAsia"/>
                <w:sz w:val="18"/>
              </w:rPr>
              <w:t>40.3</w:t>
            </w:r>
          </w:p>
        </w:tc>
        <w:tc>
          <w:tcPr>
            <w:tcW w:w="960" w:type="dxa"/>
          </w:tcPr>
          <w:p w:rsidR="00000000" w:rsidRDefault="00764533" w:rsidP="00764533">
            <w:pPr>
              <w:spacing w:line="360" w:lineRule="exact"/>
              <w:ind w:rightChars="62" w:right="31680"/>
              <w:jc w:val="right"/>
              <w:rPr>
                <w:rFonts w:hint="eastAsia"/>
                <w:sz w:val="18"/>
              </w:rPr>
            </w:pPr>
            <w:r>
              <w:rPr>
                <w:rFonts w:hint="eastAsia"/>
                <w:sz w:val="18"/>
              </w:rPr>
              <w:t>5.7</w:t>
            </w:r>
          </w:p>
        </w:tc>
        <w:tc>
          <w:tcPr>
            <w:tcW w:w="792" w:type="dxa"/>
          </w:tcPr>
          <w:p w:rsidR="00000000" w:rsidRDefault="00764533" w:rsidP="00764533">
            <w:pPr>
              <w:spacing w:line="360" w:lineRule="exact"/>
              <w:ind w:rightChars="62" w:right="31680"/>
              <w:jc w:val="right"/>
              <w:rPr>
                <w:rFonts w:hint="eastAsia"/>
                <w:sz w:val="18"/>
              </w:rPr>
            </w:pPr>
            <w:r>
              <w:rPr>
                <w:rFonts w:hint="eastAsia"/>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上过大学（至少一年）但没有学历</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0.0</w:t>
            </w:r>
          </w:p>
        </w:tc>
        <w:tc>
          <w:tcPr>
            <w:tcW w:w="960" w:type="dxa"/>
          </w:tcPr>
          <w:p w:rsidR="00000000" w:rsidRDefault="00764533" w:rsidP="00764533">
            <w:pPr>
              <w:spacing w:line="360" w:lineRule="exact"/>
              <w:ind w:rightChars="62" w:right="31680"/>
              <w:jc w:val="right"/>
              <w:rPr>
                <w:sz w:val="18"/>
              </w:rPr>
            </w:pPr>
            <w:r>
              <w:rPr>
                <w:sz w:val="18"/>
              </w:rPr>
              <w:t>0.0</w:t>
            </w:r>
          </w:p>
        </w:tc>
        <w:tc>
          <w:tcPr>
            <w:tcW w:w="960" w:type="dxa"/>
          </w:tcPr>
          <w:p w:rsidR="00000000" w:rsidRDefault="00764533" w:rsidP="00764533">
            <w:pPr>
              <w:spacing w:line="360" w:lineRule="exact"/>
              <w:ind w:rightChars="62" w:right="31680"/>
              <w:jc w:val="right"/>
              <w:rPr>
                <w:sz w:val="18"/>
              </w:rPr>
            </w:pPr>
            <w:r>
              <w:rPr>
                <w:sz w:val="18"/>
              </w:rPr>
              <w:t>0.0</w:t>
            </w:r>
          </w:p>
        </w:tc>
        <w:tc>
          <w:tcPr>
            <w:tcW w:w="1080" w:type="dxa"/>
          </w:tcPr>
          <w:p w:rsidR="00000000" w:rsidRDefault="00764533" w:rsidP="00764533">
            <w:pPr>
              <w:spacing w:line="360" w:lineRule="exact"/>
              <w:ind w:rightChars="62" w:right="31680"/>
              <w:jc w:val="right"/>
              <w:rPr>
                <w:sz w:val="18"/>
              </w:rPr>
            </w:pPr>
            <w:r>
              <w:rPr>
                <w:sz w:val="18"/>
              </w:rPr>
              <w:t>100.0</w:t>
            </w:r>
          </w:p>
        </w:tc>
        <w:tc>
          <w:tcPr>
            <w:tcW w:w="960" w:type="dxa"/>
          </w:tcPr>
          <w:p w:rsidR="00000000" w:rsidRDefault="00764533" w:rsidP="00764533">
            <w:pPr>
              <w:spacing w:line="360" w:lineRule="exact"/>
              <w:ind w:rightChars="62" w:right="31680"/>
              <w:jc w:val="right"/>
              <w:rPr>
                <w:sz w:val="18"/>
              </w:rPr>
            </w:pPr>
            <w:r>
              <w:rPr>
                <w:sz w:val="18"/>
              </w:rPr>
              <w:t>0.0</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高等技术</w:t>
            </w:r>
            <w:r>
              <w:rPr>
                <w:rFonts w:hint="eastAsia"/>
                <w:sz w:val="18"/>
              </w:rPr>
              <w:t>职业学校学历</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3.6</w:t>
            </w:r>
          </w:p>
        </w:tc>
        <w:tc>
          <w:tcPr>
            <w:tcW w:w="960" w:type="dxa"/>
          </w:tcPr>
          <w:p w:rsidR="00000000" w:rsidRDefault="00764533" w:rsidP="00764533">
            <w:pPr>
              <w:spacing w:line="360" w:lineRule="exact"/>
              <w:ind w:rightChars="62" w:right="31680"/>
              <w:jc w:val="right"/>
              <w:rPr>
                <w:sz w:val="18"/>
              </w:rPr>
            </w:pPr>
            <w:r>
              <w:rPr>
                <w:sz w:val="18"/>
              </w:rPr>
              <w:t>39.4</w:t>
            </w:r>
          </w:p>
        </w:tc>
        <w:tc>
          <w:tcPr>
            <w:tcW w:w="960" w:type="dxa"/>
          </w:tcPr>
          <w:p w:rsidR="00000000" w:rsidRDefault="00764533" w:rsidP="00764533">
            <w:pPr>
              <w:spacing w:line="360" w:lineRule="exact"/>
              <w:ind w:rightChars="62" w:right="31680"/>
              <w:jc w:val="right"/>
              <w:rPr>
                <w:sz w:val="18"/>
              </w:rPr>
            </w:pPr>
            <w:r>
              <w:rPr>
                <w:sz w:val="18"/>
              </w:rPr>
              <w:t>26.5</w:t>
            </w:r>
          </w:p>
        </w:tc>
        <w:tc>
          <w:tcPr>
            <w:tcW w:w="1080" w:type="dxa"/>
          </w:tcPr>
          <w:p w:rsidR="00000000" w:rsidRDefault="00764533" w:rsidP="00764533">
            <w:pPr>
              <w:spacing w:line="360" w:lineRule="exact"/>
              <w:ind w:rightChars="62" w:right="31680"/>
              <w:jc w:val="right"/>
              <w:rPr>
                <w:sz w:val="18"/>
              </w:rPr>
            </w:pPr>
            <w:r>
              <w:rPr>
                <w:sz w:val="18"/>
              </w:rPr>
              <w:t>25.7</w:t>
            </w:r>
          </w:p>
        </w:tc>
        <w:tc>
          <w:tcPr>
            <w:tcW w:w="960" w:type="dxa"/>
          </w:tcPr>
          <w:p w:rsidR="00000000" w:rsidRDefault="00764533" w:rsidP="00764533">
            <w:pPr>
              <w:spacing w:line="360" w:lineRule="exact"/>
              <w:ind w:rightChars="62" w:right="31680"/>
              <w:jc w:val="right"/>
              <w:rPr>
                <w:sz w:val="18"/>
              </w:rPr>
            </w:pPr>
            <w:r>
              <w:rPr>
                <w:sz w:val="18"/>
              </w:rPr>
              <w:t>4.8</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拥有中等学校证书</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13.4</w:t>
            </w:r>
          </w:p>
        </w:tc>
        <w:tc>
          <w:tcPr>
            <w:tcW w:w="960" w:type="dxa"/>
          </w:tcPr>
          <w:p w:rsidR="00000000" w:rsidRDefault="00764533" w:rsidP="00764533">
            <w:pPr>
              <w:spacing w:line="360" w:lineRule="exact"/>
              <w:ind w:rightChars="62" w:right="31680"/>
              <w:jc w:val="right"/>
              <w:rPr>
                <w:sz w:val="18"/>
              </w:rPr>
            </w:pPr>
            <w:r>
              <w:rPr>
                <w:sz w:val="18"/>
              </w:rPr>
              <w:t>32.0</w:t>
            </w:r>
          </w:p>
        </w:tc>
        <w:tc>
          <w:tcPr>
            <w:tcW w:w="960" w:type="dxa"/>
          </w:tcPr>
          <w:p w:rsidR="00000000" w:rsidRDefault="00764533" w:rsidP="00764533">
            <w:pPr>
              <w:spacing w:line="360" w:lineRule="exact"/>
              <w:ind w:rightChars="62" w:right="31680"/>
              <w:jc w:val="right"/>
              <w:rPr>
                <w:sz w:val="18"/>
              </w:rPr>
            </w:pPr>
            <w:r>
              <w:rPr>
                <w:sz w:val="18"/>
              </w:rPr>
              <w:t>19.6</w:t>
            </w:r>
          </w:p>
        </w:tc>
        <w:tc>
          <w:tcPr>
            <w:tcW w:w="1080" w:type="dxa"/>
          </w:tcPr>
          <w:p w:rsidR="00000000" w:rsidRDefault="00764533" w:rsidP="00764533">
            <w:pPr>
              <w:spacing w:line="360" w:lineRule="exact"/>
              <w:ind w:rightChars="62" w:right="31680"/>
              <w:jc w:val="right"/>
              <w:rPr>
                <w:sz w:val="18"/>
              </w:rPr>
            </w:pPr>
            <w:r>
              <w:rPr>
                <w:sz w:val="18"/>
              </w:rPr>
              <w:t>28.4</w:t>
            </w:r>
          </w:p>
        </w:tc>
        <w:tc>
          <w:tcPr>
            <w:tcW w:w="960" w:type="dxa"/>
          </w:tcPr>
          <w:p w:rsidR="00000000" w:rsidRDefault="00764533" w:rsidP="00764533">
            <w:pPr>
              <w:spacing w:line="360" w:lineRule="exact"/>
              <w:ind w:rightChars="62" w:right="31680"/>
              <w:jc w:val="right"/>
              <w:rPr>
                <w:sz w:val="18"/>
              </w:rPr>
            </w:pPr>
            <w:r>
              <w:rPr>
                <w:sz w:val="18"/>
              </w:rPr>
              <w:t>6.6</w:t>
            </w:r>
          </w:p>
        </w:tc>
        <w:tc>
          <w:tcPr>
            <w:tcW w:w="792" w:type="dxa"/>
          </w:tcPr>
          <w:p w:rsidR="00000000" w:rsidRDefault="00764533" w:rsidP="00764533">
            <w:pPr>
              <w:spacing w:line="360" w:lineRule="exact"/>
              <w:ind w:rightChars="62" w:right="31680"/>
              <w:jc w:val="right"/>
              <w:rPr>
                <w:sz w:val="18"/>
              </w:rPr>
            </w:pPr>
            <w:r>
              <w:rPr>
                <w:sz w:val="18"/>
              </w:rPr>
              <w:t>0.1</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拥有三年中等学校证书</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14.8</w:t>
            </w:r>
          </w:p>
        </w:tc>
        <w:tc>
          <w:tcPr>
            <w:tcW w:w="960" w:type="dxa"/>
          </w:tcPr>
          <w:p w:rsidR="00000000" w:rsidRDefault="00764533" w:rsidP="00764533">
            <w:pPr>
              <w:spacing w:line="360" w:lineRule="exact"/>
              <w:ind w:rightChars="62" w:right="31680"/>
              <w:jc w:val="right"/>
              <w:rPr>
                <w:sz w:val="18"/>
              </w:rPr>
            </w:pPr>
            <w:r>
              <w:rPr>
                <w:sz w:val="18"/>
              </w:rPr>
              <w:t>20.4</w:t>
            </w:r>
          </w:p>
        </w:tc>
        <w:tc>
          <w:tcPr>
            <w:tcW w:w="960" w:type="dxa"/>
          </w:tcPr>
          <w:p w:rsidR="00000000" w:rsidRDefault="00764533" w:rsidP="00764533">
            <w:pPr>
              <w:spacing w:line="360" w:lineRule="exact"/>
              <w:ind w:rightChars="62" w:right="31680"/>
              <w:jc w:val="right"/>
              <w:rPr>
                <w:sz w:val="18"/>
              </w:rPr>
            </w:pPr>
            <w:r>
              <w:rPr>
                <w:sz w:val="18"/>
              </w:rPr>
              <w:t>17.7</w:t>
            </w:r>
          </w:p>
        </w:tc>
        <w:tc>
          <w:tcPr>
            <w:tcW w:w="1080" w:type="dxa"/>
          </w:tcPr>
          <w:p w:rsidR="00000000" w:rsidRDefault="00764533" w:rsidP="00764533">
            <w:pPr>
              <w:spacing w:line="360" w:lineRule="exact"/>
              <w:ind w:rightChars="62" w:right="31680"/>
              <w:jc w:val="right"/>
              <w:rPr>
                <w:sz w:val="18"/>
              </w:rPr>
            </w:pPr>
            <w:r>
              <w:rPr>
                <w:sz w:val="18"/>
              </w:rPr>
              <w:t>37.5</w:t>
            </w:r>
          </w:p>
        </w:tc>
        <w:tc>
          <w:tcPr>
            <w:tcW w:w="960" w:type="dxa"/>
          </w:tcPr>
          <w:p w:rsidR="00000000" w:rsidRDefault="00764533" w:rsidP="00764533">
            <w:pPr>
              <w:spacing w:line="360" w:lineRule="exact"/>
              <w:ind w:rightChars="62" w:right="31680"/>
              <w:jc w:val="right"/>
              <w:rPr>
                <w:sz w:val="18"/>
              </w:rPr>
            </w:pPr>
            <w:r>
              <w:rPr>
                <w:sz w:val="18"/>
              </w:rPr>
              <w:t>9.6</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拥有小学证书</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6.2</w:t>
            </w:r>
          </w:p>
        </w:tc>
        <w:tc>
          <w:tcPr>
            <w:tcW w:w="960" w:type="dxa"/>
          </w:tcPr>
          <w:p w:rsidR="00000000" w:rsidRDefault="00764533" w:rsidP="00764533">
            <w:pPr>
              <w:spacing w:line="360" w:lineRule="exact"/>
              <w:ind w:rightChars="62" w:right="31680"/>
              <w:jc w:val="right"/>
              <w:rPr>
                <w:sz w:val="18"/>
              </w:rPr>
            </w:pPr>
            <w:r>
              <w:rPr>
                <w:sz w:val="18"/>
              </w:rPr>
              <w:t>8.6</w:t>
            </w:r>
          </w:p>
        </w:tc>
        <w:tc>
          <w:tcPr>
            <w:tcW w:w="960" w:type="dxa"/>
          </w:tcPr>
          <w:p w:rsidR="00000000" w:rsidRDefault="00764533" w:rsidP="00764533">
            <w:pPr>
              <w:spacing w:line="360" w:lineRule="exact"/>
              <w:ind w:rightChars="62" w:right="31680"/>
              <w:jc w:val="right"/>
              <w:rPr>
                <w:sz w:val="18"/>
              </w:rPr>
            </w:pPr>
            <w:r>
              <w:rPr>
                <w:sz w:val="18"/>
              </w:rPr>
              <w:t>8.6</w:t>
            </w:r>
          </w:p>
        </w:tc>
        <w:tc>
          <w:tcPr>
            <w:tcW w:w="1080" w:type="dxa"/>
          </w:tcPr>
          <w:p w:rsidR="00000000" w:rsidRDefault="00764533" w:rsidP="00764533">
            <w:pPr>
              <w:spacing w:line="360" w:lineRule="exact"/>
              <w:ind w:rightChars="62" w:right="31680"/>
              <w:jc w:val="right"/>
              <w:rPr>
                <w:sz w:val="18"/>
              </w:rPr>
            </w:pPr>
            <w:r>
              <w:rPr>
                <w:sz w:val="18"/>
              </w:rPr>
              <w:t>42.7</w:t>
            </w:r>
          </w:p>
        </w:tc>
        <w:tc>
          <w:tcPr>
            <w:tcW w:w="960" w:type="dxa"/>
          </w:tcPr>
          <w:p w:rsidR="00000000" w:rsidRDefault="00764533" w:rsidP="00764533">
            <w:pPr>
              <w:spacing w:line="360" w:lineRule="exact"/>
              <w:ind w:rightChars="62" w:right="31680"/>
              <w:jc w:val="right"/>
              <w:rPr>
                <w:sz w:val="18"/>
              </w:rPr>
            </w:pPr>
            <w:r>
              <w:rPr>
                <w:sz w:val="18"/>
              </w:rPr>
              <w:t>33.9</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小学读到某个年级</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4.8</w:t>
            </w:r>
          </w:p>
        </w:tc>
        <w:tc>
          <w:tcPr>
            <w:tcW w:w="960" w:type="dxa"/>
          </w:tcPr>
          <w:p w:rsidR="00000000" w:rsidRDefault="00764533" w:rsidP="00764533">
            <w:pPr>
              <w:spacing w:line="360" w:lineRule="exact"/>
              <w:ind w:rightChars="62" w:right="31680"/>
              <w:jc w:val="right"/>
              <w:rPr>
                <w:sz w:val="18"/>
              </w:rPr>
            </w:pPr>
            <w:r>
              <w:rPr>
                <w:sz w:val="18"/>
              </w:rPr>
              <w:t>3.6</w:t>
            </w:r>
          </w:p>
        </w:tc>
        <w:tc>
          <w:tcPr>
            <w:tcW w:w="960" w:type="dxa"/>
          </w:tcPr>
          <w:p w:rsidR="00000000" w:rsidRDefault="00764533" w:rsidP="00764533">
            <w:pPr>
              <w:spacing w:line="360" w:lineRule="exact"/>
              <w:ind w:rightChars="62" w:right="31680"/>
              <w:jc w:val="right"/>
              <w:rPr>
                <w:sz w:val="18"/>
              </w:rPr>
            </w:pPr>
            <w:r>
              <w:rPr>
                <w:sz w:val="18"/>
              </w:rPr>
              <w:t>5.6</w:t>
            </w:r>
          </w:p>
        </w:tc>
        <w:tc>
          <w:tcPr>
            <w:tcW w:w="1080" w:type="dxa"/>
          </w:tcPr>
          <w:p w:rsidR="00000000" w:rsidRDefault="00764533" w:rsidP="00764533">
            <w:pPr>
              <w:spacing w:line="360" w:lineRule="exact"/>
              <w:ind w:rightChars="62" w:right="31680"/>
              <w:jc w:val="right"/>
              <w:rPr>
                <w:sz w:val="18"/>
              </w:rPr>
            </w:pPr>
            <w:r>
              <w:rPr>
                <w:sz w:val="18"/>
              </w:rPr>
              <w:t>16.9</w:t>
            </w:r>
          </w:p>
        </w:tc>
        <w:tc>
          <w:tcPr>
            <w:tcW w:w="960" w:type="dxa"/>
          </w:tcPr>
          <w:p w:rsidR="00000000" w:rsidRDefault="00764533" w:rsidP="00764533">
            <w:pPr>
              <w:spacing w:line="360" w:lineRule="exact"/>
              <w:ind w:rightChars="62" w:right="31680"/>
              <w:jc w:val="right"/>
              <w:rPr>
                <w:sz w:val="18"/>
              </w:rPr>
            </w:pPr>
            <w:r>
              <w:rPr>
                <w:sz w:val="18"/>
              </w:rPr>
              <w:t>69.1</w:t>
            </w:r>
          </w:p>
        </w:tc>
        <w:tc>
          <w:tcPr>
            <w:tcW w:w="792" w:type="dxa"/>
          </w:tcPr>
          <w:p w:rsidR="00000000" w:rsidRDefault="00764533" w:rsidP="00764533">
            <w:pPr>
              <w:spacing w:line="360" w:lineRule="exact"/>
              <w:ind w:rightChars="62" w:right="31680"/>
              <w:jc w:val="right"/>
              <w:rPr>
                <w:sz w:val="18"/>
              </w:rPr>
            </w:pPr>
            <w:r>
              <w:rPr>
                <w:sz w:val="18"/>
              </w:rPr>
              <w:t>0.0</w:t>
            </w:r>
          </w:p>
        </w:tc>
      </w:tr>
      <w:tr w:rsidR="00000000">
        <w:tblPrEx>
          <w:tblCellMar>
            <w:top w:w="0" w:type="dxa"/>
            <w:bottom w:w="0" w:type="dxa"/>
          </w:tblCellMar>
        </w:tblPrEx>
        <w:trPr>
          <w:cantSplit/>
          <w:jc w:val="center"/>
        </w:trPr>
        <w:tc>
          <w:tcPr>
            <w:tcW w:w="3412" w:type="dxa"/>
          </w:tcPr>
          <w:p w:rsidR="00000000" w:rsidRDefault="00764533" w:rsidP="00764533">
            <w:pPr>
              <w:spacing w:line="360" w:lineRule="exact"/>
              <w:ind w:firstLineChars="102" w:firstLine="31680"/>
              <w:rPr>
                <w:sz w:val="18"/>
              </w:rPr>
            </w:pPr>
            <w:r>
              <w:rPr>
                <w:rFonts w:hint="eastAsia"/>
                <w:sz w:val="18"/>
              </w:rPr>
              <w:t>未上学</w:t>
            </w:r>
          </w:p>
        </w:tc>
        <w:tc>
          <w:tcPr>
            <w:tcW w:w="960" w:type="dxa"/>
          </w:tcPr>
          <w:p w:rsidR="00000000" w:rsidRDefault="00764533">
            <w:pPr>
              <w:spacing w:line="360" w:lineRule="exact"/>
              <w:jc w:val="center"/>
              <w:rPr>
                <w:sz w:val="18"/>
              </w:rPr>
            </w:pPr>
            <w:r>
              <w:rPr>
                <w:sz w:val="18"/>
              </w:rPr>
              <w:t>100</w:t>
            </w:r>
          </w:p>
        </w:tc>
        <w:tc>
          <w:tcPr>
            <w:tcW w:w="840" w:type="dxa"/>
          </w:tcPr>
          <w:p w:rsidR="00000000" w:rsidRDefault="00764533" w:rsidP="00764533">
            <w:pPr>
              <w:spacing w:line="360" w:lineRule="exact"/>
              <w:ind w:rightChars="62" w:right="31680"/>
              <w:jc w:val="right"/>
              <w:rPr>
                <w:sz w:val="18"/>
              </w:rPr>
            </w:pPr>
            <w:r>
              <w:rPr>
                <w:sz w:val="18"/>
              </w:rPr>
              <w:t>10.8</w:t>
            </w:r>
          </w:p>
        </w:tc>
        <w:tc>
          <w:tcPr>
            <w:tcW w:w="960" w:type="dxa"/>
          </w:tcPr>
          <w:p w:rsidR="00000000" w:rsidRDefault="00764533" w:rsidP="00764533">
            <w:pPr>
              <w:spacing w:line="360" w:lineRule="exact"/>
              <w:ind w:rightChars="62" w:right="31680"/>
              <w:jc w:val="right"/>
              <w:rPr>
                <w:sz w:val="18"/>
              </w:rPr>
            </w:pPr>
            <w:r>
              <w:rPr>
                <w:sz w:val="18"/>
              </w:rPr>
              <w:t>13.7</w:t>
            </w:r>
          </w:p>
        </w:tc>
        <w:tc>
          <w:tcPr>
            <w:tcW w:w="960" w:type="dxa"/>
          </w:tcPr>
          <w:p w:rsidR="00000000" w:rsidRDefault="00764533" w:rsidP="00764533">
            <w:pPr>
              <w:spacing w:line="360" w:lineRule="exact"/>
              <w:ind w:rightChars="62" w:right="31680"/>
              <w:jc w:val="right"/>
              <w:rPr>
                <w:sz w:val="18"/>
              </w:rPr>
            </w:pPr>
            <w:r>
              <w:rPr>
                <w:sz w:val="18"/>
              </w:rPr>
              <w:t>8.9</w:t>
            </w:r>
          </w:p>
        </w:tc>
        <w:tc>
          <w:tcPr>
            <w:tcW w:w="1080" w:type="dxa"/>
          </w:tcPr>
          <w:p w:rsidR="00000000" w:rsidRDefault="00764533" w:rsidP="00764533">
            <w:pPr>
              <w:spacing w:line="360" w:lineRule="exact"/>
              <w:ind w:rightChars="62" w:right="31680"/>
              <w:jc w:val="right"/>
              <w:rPr>
                <w:sz w:val="18"/>
              </w:rPr>
            </w:pPr>
            <w:r>
              <w:rPr>
                <w:sz w:val="18"/>
              </w:rPr>
              <w:t>13.5</w:t>
            </w:r>
          </w:p>
        </w:tc>
        <w:tc>
          <w:tcPr>
            <w:tcW w:w="960" w:type="dxa"/>
          </w:tcPr>
          <w:p w:rsidR="00000000" w:rsidRDefault="00764533" w:rsidP="00764533">
            <w:pPr>
              <w:spacing w:line="360" w:lineRule="exact"/>
              <w:ind w:rightChars="62" w:right="31680"/>
              <w:jc w:val="right"/>
              <w:rPr>
                <w:sz w:val="18"/>
              </w:rPr>
            </w:pPr>
            <w:r>
              <w:rPr>
                <w:sz w:val="18"/>
              </w:rPr>
              <w:t>53.2</w:t>
            </w:r>
          </w:p>
        </w:tc>
        <w:tc>
          <w:tcPr>
            <w:tcW w:w="792" w:type="dxa"/>
          </w:tcPr>
          <w:p w:rsidR="00000000" w:rsidRDefault="00764533" w:rsidP="00764533">
            <w:pPr>
              <w:spacing w:line="360" w:lineRule="exact"/>
              <w:ind w:rightChars="62" w:right="31680"/>
              <w:jc w:val="right"/>
              <w:rPr>
                <w:sz w:val="18"/>
              </w:rPr>
            </w:pPr>
            <w:r>
              <w:rPr>
                <w:sz w:val="18"/>
              </w:rPr>
              <w:t>0.0</w:t>
            </w:r>
          </w:p>
        </w:tc>
      </w:tr>
    </w:tbl>
    <w:p w:rsidR="00000000" w:rsidRDefault="00764533">
      <w:pPr>
        <w:spacing w:before="240" w:after="240" w:line="360" w:lineRule="exact"/>
        <w:ind w:left="210" w:firstLine="210"/>
        <w:rPr>
          <w:rFonts w:eastAsia="KaiTi_GB2312" w:hint="eastAsia"/>
          <w:u w:val="single"/>
        </w:rPr>
      </w:pPr>
      <w:r>
        <w:rPr>
          <w:rFonts w:eastAsia="KaiTi_GB2312" w:hint="eastAsia"/>
          <w:u w:val="single"/>
        </w:rPr>
        <w:t>公共部门的就业情况</w:t>
      </w:r>
    </w:p>
    <w:p w:rsidR="00000000" w:rsidRDefault="00764533">
      <w:pPr>
        <w:spacing w:after="240" w:line="360" w:lineRule="exact"/>
        <w:ind w:firstLine="425"/>
        <w:rPr>
          <w:rFonts w:hint="eastAsia"/>
        </w:rPr>
      </w:pPr>
      <w:r>
        <w:rPr>
          <w:rFonts w:hint="eastAsia"/>
        </w:rPr>
        <w:t>公共部门中妇</w:t>
      </w:r>
      <w:r>
        <w:rPr>
          <w:rFonts w:hint="eastAsia"/>
        </w:rPr>
        <w:t>女就业的主要变化是，在公共部门的所有行业中妇女的比例都在增大。除了</w:t>
      </w:r>
      <w:r>
        <w:rPr>
          <w:rFonts w:hint="eastAsia"/>
        </w:rPr>
        <w:t>31-35</w:t>
      </w:r>
      <w:r>
        <w:rPr>
          <w:rFonts w:hint="eastAsia"/>
        </w:rPr>
        <w:t>岁年龄组，在所有高级职等中拥有大学学历的妇女所占比例都较高。从下表中可以看出，年龄组分布情况也一样。</w:t>
      </w:r>
    </w:p>
    <w:p w:rsidR="00000000" w:rsidRDefault="00764533">
      <w:pPr>
        <w:spacing w:after="240" w:line="360" w:lineRule="exact"/>
        <w:ind w:firstLine="425"/>
        <w:rPr>
          <w:rFonts w:hint="eastAsia"/>
        </w:rPr>
      </w:pPr>
      <w:r>
        <w:rPr>
          <w:rFonts w:hint="eastAsia"/>
        </w:rPr>
        <w:t>在公共部门不同行业中，妇女所占比率差别很大。妇女在公共部门的事务性长期工作人员中约占</w:t>
      </w:r>
      <w:r>
        <w:t>41%</w:t>
      </w:r>
      <w:r>
        <w:rPr>
          <w:rFonts w:hint="eastAsia"/>
        </w:rPr>
        <w:t>，在公共部门（保健和福利）法律实体的长期工作人员中占</w:t>
      </w:r>
      <w:r>
        <w:t>66%</w:t>
      </w:r>
      <w:r>
        <w:rPr>
          <w:rFonts w:hint="eastAsia"/>
        </w:rPr>
        <w:t>，在地方管理当局长期雇员中占</w:t>
      </w:r>
      <w:r>
        <w:t>28%</w:t>
      </w:r>
      <w:r>
        <w:rPr>
          <w:rFonts w:hint="eastAsia"/>
        </w:rPr>
        <w:t>，在私人部门法律实体的长期工作人员中占</w:t>
      </w:r>
      <w:r>
        <w:t>21%</w:t>
      </w:r>
      <w:r>
        <w:rPr>
          <w:rFonts w:hint="eastAsia"/>
        </w:rPr>
        <w:t>。</w:t>
      </w:r>
    </w:p>
    <w:p w:rsidR="00000000" w:rsidRDefault="00764533">
      <w:pPr>
        <w:spacing w:after="240" w:line="360" w:lineRule="exact"/>
        <w:ind w:firstLine="425"/>
        <w:rPr>
          <w:rFonts w:hint="eastAsia"/>
        </w:rPr>
      </w:pPr>
      <w:r>
        <w:rPr>
          <w:rFonts w:hint="eastAsia"/>
        </w:rPr>
        <w:t>妇女在长期工作人员中占</w:t>
      </w:r>
      <w:r>
        <w:t>41%</w:t>
      </w:r>
      <w:r>
        <w:rPr>
          <w:rFonts w:hint="eastAsia"/>
        </w:rPr>
        <w:t>，在拥有大学学历的工作人员中占</w:t>
      </w:r>
      <w:r>
        <w:t>43%</w:t>
      </w:r>
      <w:r>
        <w:rPr>
          <w:rFonts w:hint="eastAsia"/>
        </w:rPr>
        <w:t>，后者主要集中在较小的年龄组中。拥有大学</w:t>
      </w:r>
      <w:r>
        <w:rPr>
          <w:rFonts w:hint="eastAsia"/>
        </w:rPr>
        <w:t>学历者绝大多数在</w:t>
      </w:r>
      <w:r>
        <w:rPr>
          <w:rFonts w:hint="eastAsia"/>
        </w:rPr>
        <w:t>20-24</w:t>
      </w:r>
      <w:r>
        <w:rPr>
          <w:rFonts w:hint="eastAsia"/>
        </w:rPr>
        <w:t>岁至</w:t>
      </w:r>
      <w:r>
        <w:rPr>
          <w:rFonts w:hint="eastAsia"/>
        </w:rPr>
        <w:t>40-44</w:t>
      </w:r>
      <w:r>
        <w:rPr>
          <w:rFonts w:hint="eastAsia"/>
        </w:rPr>
        <w:t>岁的各年龄组中，其中近</w:t>
      </w:r>
      <w:r>
        <w:t>77%</w:t>
      </w:r>
      <w:r>
        <w:rPr>
          <w:rFonts w:hint="eastAsia"/>
        </w:rPr>
        <w:t>（</w:t>
      </w:r>
      <w:r>
        <w:rPr>
          <w:rFonts w:hint="eastAsia"/>
        </w:rPr>
        <w:t>25-29</w:t>
      </w:r>
      <w:r>
        <w:rPr>
          <w:rFonts w:hint="eastAsia"/>
        </w:rPr>
        <w:t>岁）是妇女。这一特点与妇女在高级别中所占比率不一致，“</w:t>
      </w:r>
      <w:r>
        <w:rPr>
          <w:rFonts w:hint="eastAsia"/>
        </w:rPr>
        <w:t>A</w:t>
      </w:r>
      <w:r>
        <w:rPr>
          <w:rFonts w:hint="eastAsia"/>
        </w:rPr>
        <w:t>”级工作人员中只有</w:t>
      </w:r>
      <w:r>
        <w:t>38%</w:t>
      </w:r>
      <w:r>
        <w:rPr>
          <w:rFonts w:hint="eastAsia"/>
        </w:rPr>
        <w:t>是妇女。</w:t>
      </w:r>
    </w:p>
    <w:p w:rsidR="00000000" w:rsidRDefault="00764533">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9"/>
        <w:gridCol w:w="1679"/>
        <w:gridCol w:w="1679"/>
        <w:gridCol w:w="1679"/>
        <w:gridCol w:w="1679"/>
        <w:gridCol w:w="1679"/>
      </w:tblGrid>
      <w:tr w:rsidR="00000000">
        <w:tblPrEx>
          <w:tblCellMar>
            <w:top w:w="0" w:type="dxa"/>
            <w:bottom w:w="0" w:type="dxa"/>
          </w:tblCellMar>
        </w:tblPrEx>
        <w:trPr>
          <w:cantSplit/>
        </w:trPr>
        <w:tc>
          <w:tcPr>
            <w:tcW w:w="10074" w:type="dxa"/>
            <w:gridSpan w:val="6"/>
          </w:tcPr>
          <w:p w:rsidR="00000000" w:rsidRDefault="00764533">
            <w:pPr>
              <w:spacing w:line="400" w:lineRule="exact"/>
              <w:jc w:val="center"/>
              <w:rPr>
                <w:rFonts w:ascii="KaiTi_GB2312" w:eastAsia="SimHei" w:hint="eastAsia"/>
              </w:rPr>
            </w:pPr>
            <w:r>
              <w:rPr>
                <w:rFonts w:eastAsia="SimHei" w:hint="eastAsia"/>
              </w:rPr>
              <w:t>按性别、级别和教育类别分列的长期工作人员分布情况</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ascii="SimSun" w:hint="eastAsia"/>
                <w:sz w:val="18"/>
              </w:rPr>
              <w:t>职等</w:t>
            </w:r>
          </w:p>
        </w:tc>
        <w:tc>
          <w:tcPr>
            <w:tcW w:w="1679" w:type="dxa"/>
          </w:tcPr>
          <w:p w:rsidR="00000000" w:rsidRDefault="00764533">
            <w:pPr>
              <w:spacing w:line="400" w:lineRule="exact"/>
              <w:jc w:val="center"/>
              <w:rPr>
                <w:sz w:val="18"/>
              </w:rPr>
            </w:pPr>
            <w:r>
              <w:rPr>
                <w:rFonts w:hint="eastAsia"/>
                <w:sz w:val="18"/>
              </w:rPr>
              <w:t>共计</w:t>
            </w:r>
          </w:p>
        </w:tc>
        <w:tc>
          <w:tcPr>
            <w:tcW w:w="1679" w:type="dxa"/>
          </w:tcPr>
          <w:p w:rsidR="00000000" w:rsidRDefault="00764533">
            <w:pPr>
              <w:spacing w:line="400" w:lineRule="exact"/>
              <w:jc w:val="center"/>
              <w:rPr>
                <w:sz w:val="18"/>
              </w:rPr>
            </w:pPr>
            <w:r>
              <w:rPr>
                <w:rFonts w:hint="eastAsia"/>
                <w:sz w:val="18"/>
              </w:rPr>
              <w:t>PE</w:t>
            </w:r>
          </w:p>
        </w:tc>
        <w:tc>
          <w:tcPr>
            <w:tcW w:w="1679" w:type="dxa"/>
          </w:tcPr>
          <w:p w:rsidR="00000000" w:rsidRDefault="00764533">
            <w:pPr>
              <w:spacing w:line="400" w:lineRule="exact"/>
              <w:jc w:val="center"/>
              <w:rPr>
                <w:sz w:val="18"/>
              </w:rPr>
            </w:pPr>
            <w:r>
              <w:rPr>
                <w:rFonts w:hint="eastAsia"/>
                <w:sz w:val="18"/>
              </w:rPr>
              <w:t>TE</w:t>
            </w:r>
          </w:p>
        </w:tc>
        <w:tc>
          <w:tcPr>
            <w:tcW w:w="1679" w:type="dxa"/>
          </w:tcPr>
          <w:p w:rsidR="00000000" w:rsidRDefault="00764533">
            <w:pPr>
              <w:spacing w:line="400" w:lineRule="exact"/>
              <w:jc w:val="center"/>
              <w:rPr>
                <w:sz w:val="18"/>
              </w:rPr>
            </w:pPr>
            <w:r>
              <w:rPr>
                <w:rFonts w:hint="eastAsia"/>
                <w:sz w:val="18"/>
              </w:rPr>
              <w:t>DE</w:t>
            </w:r>
          </w:p>
        </w:tc>
        <w:tc>
          <w:tcPr>
            <w:tcW w:w="1679" w:type="dxa"/>
          </w:tcPr>
          <w:p w:rsidR="00000000" w:rsidRDefault="00764533">
            <w:pPr>
              <w:spacing w:line="400" w:lineRule="exact"/>
              <w:jc w:val="center"/>
              <w:rPr>
                <w:rFonts w:hint="eastAsia"/>
                <w:sz w:val="18"/>
              </w:rPr>
            </w:pPr>
            <w:r>
              <w:rPr>
                <w:rFonts w:hint="eastAsia"/>
                <w:sz w:val="18"/>
              </w:rPr>
              <w:t>YE</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ascii="SimSun" w:hint="eastAsia"/>
                <w:sz w:val="18"/>
              </w:rPr>
              <w:t>共计</w:t>
            </w:r>
          </w:p>
        </w:tc>
        <w:tc>
          <w:tcPr>
            <w:tcW w:w="1679" w:type="dxa"/>
          </w:tcPr>
          <w:p w:rsidR="00000000" w:rsidRDefault="00764533">
            <w:pPr>
              <w:spacing w:line="400" w:lineRule="exact"/>
              <w:jc w:val="center"/>
              <w:rPr>
                <w:sz w:val="18"/>
              </w:rPr>
            </w:pPr>
            <w:r>
              <w:rPr>
                <w:rFonts w:hint="eastAsia"/>
                <w:sz w:val="18"/>
              </w:rPr>
              <w:t>100</w:t>
            </w:r>
          </w:p>
        </w:tc>
        <w:tc>
          <w:tcPr>
            <w:tcW w:w="1679" w:type="dxa"/>
          </w:tcPr>
          <w:p w:rsidR="00000000" w:rsidRDefault="00764533">
            <w:pPr>
              <w:spacing w:line="400" w:lineRule="exact"/>
              <w:jc w:val="center"/>
              <w:rPr>
                <w:sz w:val="18"/>
              </w:rPr>
            </w:pPr>
            <w:r>
              <w:rPr>
                <w:rFonts w:hint="eastAsia"/>
                <w:sz w:val="18"/>
              </w:rPr>
              <w:t>100</w:t>
            </w:r>
          </w:p>
        </w:tc>
        <w:tc>
          <w:tcPr>
            <w:tcW w:w="1679" w:type="dxa"/>
          </w:tcPr>
          <w:p w:rsidR="00000000" w:rsidRDefault="00764533">
            <w:pPr>
              <w:spacing w:line="400" w:lineRule="exact"/>
              <w:jc w:val="center"/>
              <w:rPr>
                <w:sz w:val="18"/>
              </w:rPr>
            </w:pPr>
            <w:r>
              <w:rPr>
                <w:rFonts w:hint="eastAsia"/>
                <w:sz w:val="18"/>
              </w:rPr>
              <w:t>100</w:t>
            </w:r>
          </w:p>
        </w:tc>
        <w:tc>
          <w:tcPr>
            <w:tcW w:w="1679" w:type="dxa"/>
          </w:tcPr>
          <w:p w:rsidR="00000000" w:rsidRDefault="00764533">
            <w:pPr>
              <w:spacing w:line="400" w:lineRule="exact"/>
              <w:jc w:val="center"/>
              <w:rPr>
                <w:sz w:val="18"/>
              </w:rPr>
            </w:pPr>
            <w:r>
              <w:rPr>
                <w:rFonts w:hint="eastAsia"/>
                <w:sz w:val="18"/>
              </w:rPr>
              <w:t>100</w:t>
            </w:r>
          </w:p>
        </w:tc>
        <w:tc>
          <w:tcPr>
            <w:tcW w:w="1679" w:type="dxa"/>
          </w:tcPr>
          <w:p w:rsidR="00000000" w:rsidRDefault="00764533">
            <w:pPr>
              <w:spacing w:line="400" w:lineRule="exact"/>
              <w:jc w:val="center"/>
              <w:rPr>
                <w:rFonts w:hint="eastAsia"/>
                <w:sz w:val="18"/>
              </w:rPr>
            </w:pPr>
            <w:r>
              <w:rPr>
                <w:rFonts w:hint="eastAsia"/>
                <w:sz w:val="18"/>
              </w:rPr>
              <w:t>100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男</w:t>
            </w:r>
          </w:p>
        </w:tc>
        <w:tc>
          <w:tcPr>
            <w:tcW w:w="1679" w:type="dxa"/>
          </w:tcPr>
          <w:p w:rsidR="00000000" w:rsidRDefault="00764533">
            <w:pPr>
              <w:spacing w:line="400" w:lineRule="exact"/>
              <w:jc w:val="center"/>
              <w:rPr>
                <w:sz w:val="18"/>
              </w:rPr>
            </w:pPr>
            <w:r>
              <w:rPr>
                <w:sz w:val="18"/>
              </w:rPr>
              <w:t>59.3</w:t>
            </w:r>
          </w:p>
        </w:tc>
        <w:tc>
          <w:tcPr>
            <w:tcW w:w="1679" w:type="dxa"/>
          </w:tcPr>
          <w:p w:rsidR="00000000" w:rsidRDefault="00764533">
            <w:pPr>
              <w:spacing w:line="400" w:lineRule="exact"/>
              <w:jc w:val="center"/>
              <w:rPr>
                <w:sz w:val="18"/>
              </w:rPr>
            </w:pPr>
            <w:r>
              <w:rPr>
                <w:sz w:val="18"/>
              </w:rPr>
              <w:t>56.6</w:t>
            </w:r>
          </w:p>
        </w:tc>
        <w:tc>
          <w:tcPr>
            <w:tcW w:w="1679" w:type="dxa"/>
          </w:tcPr>
          <w:p w:rsidR="00000000" w:rsidRDefault="00764533">
            <w:pPr>
              <w:spacing w:line="400" w:lineRule="exact"/>
              <w:jc w:val="center"/>
              <w:rPr>
                <w:sz w:val="18"/>
              </w:rPr>
            </w:pPr>
            <w:r>
              <w:rPr>
                <w:sz w:val="18"/>
              </w:rPr>
              <w:t>59.6</w:t>
            </w:r>
          </w:p>
        </w:tc>
        <w:tc>
          <w:tcPr>
            <w:tcW w:w="1679" w:type="dxa"/>
          </w:tcPr>
          <w:p w:rsidR="00000000" w:rsidRDefault="00764533">
            <w:pPr>
              <w:spacing w:line="400" w:lineRule="exact"/>
              <w:jc w:val="center"/>
              <w:rPr>
                <w:sz w:val="18"/>
              </w:rPr>
            </w:pPr>
            <w:r>
              <w:rPr>
                <w:sz w:val="18"/>
              </w:rPr>
              <w:t>59.0</w:t>
            </w:r>
          </w:p>
        </w:tc>
        <w:tc>
          <w:tcPr>
            <w:tcW w:w="1679" w:type="dxa"/>
          </w:tcPr>
          <w:p w:rsidR="00000000" w:rsidRDefault="00764533">
            <w:pPr>
              <w:spacing w:line="400" w:lineRule="exact"/>
              <w:jc w:val="center"/>
              <w:rPr>
                <w:rFonts w:hint="eastAsia"/>
                <w:sz w:val="18"/>
              </w:rPr>
            </w:pPr>
            <w:r>
              <w:rPr>
                <w:sz w:val="18"/>
              </w:rPr>
              <w:t>69.1</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40.7</w:t>
            </w:r>
          </w:p>
        </w:tc>
        <w:tc>
          <w:tcPr>
            <w:tcW w:w="1679" w:type="dxa"/>
          </w:tcPr>
          <w:p w:rsidR="00000000" w:rsidRDefault="00764533">
            <w:pPr>
              <w:spacing w:line="400" w:lineRule="exact"/>
              <w:jc w:val="center"/>
              <w:rPr>
                <w:rFonts w:eastAsia="SimHei"/>
                <w:b/>
                <w:bCs/>
                <w:sz w:val="18"/>
              </w:rPr>
            </w:pPr>
            <w:r>
              <w:rPr>
                <w:rFonts w:eastAsia="SimHei"/>
                <w:b/>
                <w:bCs/>
                <w:sz w:val="18"/>
              </w:rPr>
              <w:t>43.4</w:t>
            </w:r>
          </w:p>
        </w:tc>
        <w:tc>
          <w:tcPr>
            <w:tcW w:w="1679" w:type="dxa"/>
          </w:tcPr>
          <w:p w:rsidR="00000000" w:rsidRDefault="00764533">
            <w:pPr>
              <w:spacing w:line="400" w:lineRule="exact"/>
              <w:jc w:val="center"/>
              <w:rPr>
                <w:rFonts w:eastAsia="SimHei"/>
                <w:b/>
                <w:bCs/>
                <w:sz w:val="18"/>
              </w:rPr>
            </w:pPr>
            <w:r>
              <w:rPr>
                <w:rFonts w:eastAsia="SimHei"/>
                <w:b/>
                <w:bCs/>
                <w:sz w:val="18"/>
              </w:rPr>
              <w:t>40.4</w:t>
            </w:r>
          </w:p>
        </w:tc>
        <w:tc>
          <w:tcPr>
            <w:tcW w:w="1679" w:type="dxa"/>
          </w:tcPr>
          <w:p w:rsidR="00000000" w:rsidRDefault="00764533">
            <w:pPr>
              <w:spacing w:line="400" w:lineRule="exact"/>
              <w:jc w:val="center"/>
              <w:rPr>
                <w:rFonts w:eastAsia="SimHei"/>
                <w:b/>
                <w:bCs/>
                <w:sz w:val="18"/>
              </w:rPr>
            </w:pPr>
            <w:r>
              <w:rPr>
                <w:rFonts w:eastAsia="SimHei"/>
                <w:b/>
                <w:bCs/>
                <w:sz w:val="18"/>
              </w:rPr>
              <w:t>41.0</w:t>
            </w:r>
          </w:p>
        </w:tc>
        <w:tc>
          <w:tcPr>
            <w:tcW w:w="1679" w:type="dxa"/>
          </w:tcPr>
          <w:p w:rsidR="00000000" w:rsidRDefault="00764533">
            <w:pPr>
              <w:spacing w:line="400" w:lineRule="exact"/>
              <w:jc w:val="center"/>
              <w:rPr>
                <w:rFonts w:eastAsia="SimHei" w:hint="eastAsia"/>
                <w:b/>
                <w:bCs/>
                <w:sz w:val="18"/>
              </w:rPr>
            </w:pPr>
            <w:r>
              <w:rPr>
                <w:rFonts w:eastAsia="SimHei"/>
                <w:b/>
                <w:bCs/>
                <w:sz w:val="18"/>
              </w:rPr>
              <w:t>30.9</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A</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rFonts w:hint="eastAsia"/>
                <w:sz w:val="18"/>
              </w:rPr>
            </w:pPr>
            <w:r>
              <w:rPr>
                <w:sz w:val="18"/>
              </w:rPr>
              <w:t>0</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男</w:t>
            </w:r>
          </w:p>
        </w:tc>
        <w:tc>
          <w:tcPr>
            <w:tcW w:w="1679" w:type="dxa"/>
          </w:tcPr>
          <w:p w:rsidR="00000000" w:rsidRDefault="00764533">
            <w:pPr>
              <w:spacing w:line="400" w:lineRule="exact"/>
              <w:jc w:val="center"/>
              <w:rPr>
                <w:rFonts w:ascii="SimHei" w:eastAsia="SimHei"/>
                <w:sz w:val="18"/>
              </w:rPr>
            </w:pPr>
            <w:r>
              <w:rPr>
                <w:rFonts w:ascii="SimHei" w:eastAsia="SimHei"/>
                <w:sz w:val="18"/>
              </w:rPr>
              <w:t>61.8</w:t>
            </w:r>
          </w:p>
        </w:tc>
        <w:tc>
          <w:tcPr>
            <w:tcW w:w="1679" w:type="dxa"/>
          </w:tcPr>
          <w:p w:rsidR="00000000" w:rsidRDefault="00764533">
            <w:pPr>
              <w:spacing w:line="400" w:lineRule="exact"/>
              <w:jc w:val="center"/>
              <w:rPr>
                <w:rFonts w:ascii="SimHei" w:eastAsia="SimHei"/>
                <w:sz w:val="18"/>
              </w:rPr>
            </w:pPr>
            <w:r>
              <w:rPr>
                <w:rFonts w:ascii="SimHei" w:eastAsia="SimHei"/>
                <w:sz w:val="18"/>
              </w:rPr>
              <w:t>58.4</w:t>
            </w:r>
          </w:p>
        </w:tc>
        <w:tc>
          <w:tcPr>
            <w:tcW w:w="1679" w:type="dxa"/>
          </w:tcPr>
          <w:p w:rsidR="00000000" w:rsidRDefault="00764533">
            <w:pPr>
              <w:spacing w:line="400" w:lineRule="exact"/>
              <w:jc w:val="center"/>
              <w:rPr>
                <w:rFonts w:ascii="SimHei" w:eastAsia="SimHei"/>
                <w:sz w:val="18"/>
              </w:rPr>
            </w:pPr>
            <w:r>
              <w:rPr>
                <w:rFonts w:ascii="SimHei" w:eastAsia="SimHei"/>
                <w:sz w:val="18"/>
              </w:rPr>
              <w:t>65.8</w:t>
            </w:r>
          </w:p>
        </w:tc>
        <w:tc>
          <w:tcPr>
            <w:tcW w:w="1679" w:type="dxa"/>
          </w:tcPr>
          <w:p w:rsidR="00000000" w:rsidRDefault="00764533">
            <w:pPr>
              <w:spacing w:line="400" w:lineRule="exact"/>
              <w:jc w:val="center"/>
              <w:rPr>
                <w:rFonts w:ascii="SimHei" w:eastAsia="SimHei"/>
                <w:sz w:val="18"/>
              </w:rPr>
            </w:pPr>
            <w:r>
              <w:rPr>
                <w:rFonts w:ascii="SimHei" w:eastAsia="SimHei"/>
                <w:sz w:val="18"/>
              </w:rPr>
              <w:t>64.7</w:t>
            </w:r>
          </w:p>
        </w:tc>
        <w:tc>
          <w:tcPr>
            <w:tcW w:w="1679" w:type="dxa"/>
          </w:tcPr>
          <w:p w:rsidR="00000000" w:rsidRDefault="00764533">
            <w:pPr>
              <w:spacing w:line="400" w:lineRule="exact"/>
              <w:jc w:val="center"/>
              <w:rPr>
                <w:rFonts w:ascii="SimHei" w:eastAsia="SimHei" w:hint="eastAsia"/>
                <w:sz w:val="18"/>
              </w:rPr>
            </w:pPr>
            <w:r>
              <w:rPr>
                <w:rFonts w:ascii="SimHei" w:eastAsia="SimHei"/>
                <w:sz w:val="18"/>
              </w:rPr>
              <w:t>0.</w:t>
            </w:r>
            <w:r>
              <w:rPr>
                <w:rFonts w:ascii="SimHei" w:eastAsia="SimHei"/>
                <w:sz w:val="18"/>
              </w:rPr>
              <w:t>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38.2</w:t>
            </w:r>
          </w:p>
        </w:tc>
        <w:tc>
          <w:tcPr>
            <w:tcW w:w="1679" w:type="dxa"/>
          </w:tcPr>
          <w:p w:rsidR="00000000" w:rsidRDefault="00764533">
            <w:pPr>
              <w:spacing w:line="400" w:lineRule="exact"/>
              <w:jc w:val="center"/>
              <w:rPr>
                <w:rFonts w:eastAsia="SimHei"/>
                <w:b/>
                <w:bCs/>
                <w:sz w:val="18"/>
              </w:rPr>
            </w:pPr>
            <w:r>
              <w:rPr>
                <w:rFonts w:eastAsia="SimHei"/>
                <w:b/>
                <w:bCs/>
                <w:sz w:val="18"/>
              </w:rPr>
              <w:t>41.6</w:t>
            </w:r>
          </w:p>
        </w:tc>
        <w:tc>
          <w:tcPr>
            <w:tcW w:w="1679" w:type="dxa"/>
          </w:tcPr>
          <w:p w:rsidR="00000000" w:rsidRDefault="00764533">
            <w:pPr>
              <w:spacing w:line="400" w:lineRule="exact"/>
              <w:jc w:val="center"/>
              <w:rPr>
                <w:rFonts w:eastAsia="SimHei"/>
                <w:b/>
                <w:bCs/>
                <w:sz w:val="18"/>
              </w:rPr>
            </w:pPr>
            <w:r>
              <w:rPr>
                <w:rFonts w:eastAsia="SimHei"/>
                <w:b/>
                <w:bCs/>
                <w:sz w:val="18"/>
              </w:rPr>
              <w:t>34.2</w:t>
            </w:r>
          </w:p>
        </w:tc>
        <w:tc>
          <w:tcPr>
            <w:tcW w:w="1679" w:type="dxa"/>
          </w:tcPr>
          <w:p w:rsidR="00000000" w:rsidRDefault="00764533">
            <w:pPr>
              <w:spacing w:line="400" w:lineRule="exact"/>
              <w:jc w:val="center"/>
              <w:rPr>
                <w:rFonts w:eastAsia="SimHei"/>
                <w:b/>
                <w:bCs/>
                <w:sz w:val="18"/>
              </w:rPr>
            </w:pPr>
            <w:r>
              <w:rPr>
                <w:rFonts w:eastAsia="SimHei"/>
                <w:b/>
                <w:bCs/>
                <w:sz w:val="18"/>
              </w:rPr>
              <w:t>35.3</w:t>
            </w:r>
          </w:p>
        </w:tc>
        <w:tc>
          <w:tcPr>
            <w:tcW w:w="1679" w:type="dxa"/>
          </w:tcPr>
          <w:p w:rsidR="00000000" w:rsidRDefault="00764533">
            <w:pPr>
              <w:spacing w:line="400" w:lineRule="exact"/>
              <w:jc w:val="center"/>
              <w:rPr>
                <w:rFonts w:eastAsia="SimHei" w:hint="eastAsia"/>
                <w:b/>
                <w:bCs/>
                <w:sz w:val="18"/>
              </w:rPr>
            </w:pPr>
            <w:r>
              <w:rPr>
                <w:rFonts w:eastAsia="SimHei"/>
                <w:b/>
                <w:bCs/>
                <w:sz w:val="18"/>
              </w:rPr>
              <w:t>0.0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B</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男</w:t>
            </w:r>
          </w:p>
        </w:tc>
        <w:tc>
          <w:tcPr>
            <w:tcW w:w="1679" w:type="dxa"/>
          </w:tcPr>
          <w:p w:rsidR="00000000" w:rsidRDefault="00764533">
            <w:pPr>
              <w:spacing w:line="400" w:lineRule="exact"/>
              <w:jc w:val="center"/>
              <w:rPr>
                <w:sz w:val="18"/>
              </w:rPr>
            </w:pPr>
            <w:r>
              <w:rPr>
                <w:sz w:val="18"/>
              </w:rPr>
              <w:t>56.3</w:t>
            </w:r>
          </w:p>
        </w:tc>
        <w:tc>
          <w:tcPr>
            <w:tcW w:w="1679" w:type="dxa"/>
          </w:tcPr>
          <w:p w:rsidR="00000000" w:rsidRDefault="00764533">
            <w:pPr>
              <w:spacing w:line="400" w:lineRule="exact"/>
              <w:jc w:val="center"/>
              <w:rPr>
                <w:sz w:val="18"/>
              </w:rPr>
            </w:pPr>
            <w:r>
              <w:rPr>
                <w:sz w:val="18"/>
              </w:rPr>
              <w:t>53.8</w:t>
            </w:r>
          </w:p>
        </w:tc>
        <w:tc>
          <w:tcPr>
            <w:tcW w:w="1679" w:type="dxa"/>
          </w:tcPr>
          <w:p w:rsidR="00000000" w:rsidRDefault="00764533">
            <w:pPr>
              <w:spacing w:line="400" w:lineRule="exact"/>
              <w:jc w:val="center"/>
              <w:rPr>
                <w:sz w:val="18"/>
              </w:rPr>
            </w:pPr>
            <w:r>
              <w:rPr>
                <w:sz w:val="18"/>
              </w:rPr>
              <w:t>59.8</w:t>
            </w:r>
          </w:p>
        </w:tc>
        <w:tc>
          <w:tcPr>
            <w:tcW w:w="1679" w:type="dxa"/>
          </w:tcPr>
          <w:p w:rsidR="00000000" w:rsidRDefault="00764533">
            <w:pPr>
              <w:spacing w:line="400" w:lineRule="exact"/>
              <w:jc w:val="center"/>
              <w:rPr>
                <w:sz w:val="18"/>
              </w:rPr>
            </w:pPr>
            <w:r>
              <w:rPr>
                <w:sz w:val="18"/>
              </w:rPr>
              <w:t>54.0</w:t>
            </w:r>
          </w:p>
        </w:tc>
        <w:tc>
          <w:tcPr>
            <w:tcW w:w="1679" w:type="dxa"/>
          </w:tcPr>
          <w:p w:rsidR="00000000" w:rsidRDefault="00764533">
            <w:pPr>
              <w:spacing w:line="400" w:lineRule="exact"/>
              <w:jc w:val="center"/>
              <w:rPr>
                <w:rFonts w:hint="eastAsia"/>
                <w:sz w:val="18"/>
              </w:rPr>
            </w:pPr>
            <w:r>
              <w:rPr>
                <w:sz w:val="18"/>
              </w:rPr>
              <w:t>85.9</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43.7</w:t>
            </w:r>
          </w:p>
        </w:tc>
        <w:tc>
          <w:tcPr>
            <w:tcW w:w="1679" w:type="dxa"/>
          </w:tcPr>
          <w:p w:rsidR="00000000" w:rsidRDefault="00764533">
            <w:pPr>
              <w:spacing w:line="400" w:lineRule="exact"/>
              <w:jc w:val="center"/>
              <w:rPr>
                <w:rFonts w:eastAsia="SimHei"/>
                <w:b/>
                <w:bCs/>
                <w:sz w:val="18"/>
              </w:rPr>
            </w:pPr>
            <w:r>
              <w:rPr>
                <w:rFonts w:eastAsia="SimHei"/>
                <w:b/>
                <w:bCs/>
                <w:sz w:val="18"/>
              </w:rPr>
              <w:t>46.2</w:t>
            </w:r>
          </w:p>
        </w:tc>
        <w:tc>
          <w:tcPr>
            <w:tcW w:w="1679" w:type="dxa"/>
          </w:tcPr>
          <w:p w:rsidR="00000000" w:rsidRDefault="00764533">
            <w:pPr>
              <w:spacing w:line="400" w:lineRule="exact"/>
              <w:jc w:val="center"/>
              <w:rPr>
                <w:rFonts w:eastAsia="SimHei"/>
                <w:b/>
                <w:bCs/>
                <w:sz w:val="18"/>
              </w:rPr>
            </w:pPr>
            <w:r>
              <w:rPr>
                <w:rFonts w:eastAsia="SimHei"/>
                <w:b/>
                <w:bCs/>
                <w:sz w:val="18"/>
              </w:rPr>
              <w:t>40.2</w:t>
            </w:r>
          </w:p>
        </w:tc>
        <w:tc>
          <w:tcPr>
            <w:tcW w:w="1679" w:type="dxa"/>
          </w:tcPr>
          <w:p w:rsidR="00000000" w:rsidRDefault="00764533">
            <w:pPr>
              <w:spacing w:line="400" w:lineRule="exact"/>
              <w:jc w:val="center"/>
              <w:rPr>
                <w:rFonts w:eastAsia="SimHei"/>
                <w:b/>
                <w:bCs/>
                <w:sz w:val="18"/>
              </w:rPr>
            </w:pPr>
            <w:r>
              <w:rPr>
                <w:rFonts w:eastAsia="SimHei"/>
                <w:b/>
                <w:bCs/>
                <w:sz w:val="18"/>
              </w:rPr>
              <w:t>46.0</w:t>
            </w:r>
          </w:p>
        </w:tc>
        <w:tc>
          <w:tcPr>
            <w:tcW w:w="1679" w:type="dxa"/>
          </w:tcPr>
          <w:p w:rsidR="00000000" w:rsidRDefault="00764533">
            <w:pPr>
              <w:spacing w:line="400" w:lineRule="exact"/>
              <w:jc w:val="center"/>
              <w:rPr>
                <w:rFonts w:eastAsia="SimHei" w:hint="eastAsia"/>
                <w:b/>
                <w:bCs/>
                <w:sz w:val="18"/>
              </w:rPr>
            </w:pPr>
            <w:r>
              <w:rPr>
                <w:rFonts w:eastAsia="SimHei"/>
                <w:b/>
                <w:bCs/>
                <w:sz w:val="18"/>
              </w:rPr>
              <w:t>14.1</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C</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rFonts w:hint="eastAsia"/>
                <w:sz w:val="18"/>
              </w:rPr>
            </w:pPr>
            <w:r>
              <w:rPr>
                <w:sz w:val="18"/>
              </w:rPr>
              <w:t>100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男</w:t>
            </w:r>
          </w:p>
        </w:tc>
        <w:tc>
          <w:tcPr>
            <w:tcW w:w="1679" w:type="dxa"/>
          </w:tcPr>
          <w:p w:rsidR="00000000" w:rsidRDefault="00764533">
            <w:pPr>
              <w:spacing w:line="400" w:lineRule="exact"/>
              <w:jc w:val="center"/>
              <w:rPr>
                <w:sz w:val="18"/>
              </w:rPr>
            </w:pPr>
            <w:r>
              <w:rPr>
                <w:sz w:val="18"/>
              </w:rPr>
              <w:t>58.4</w:t>
            </w:r>
          </w:p>
        </w:tc>
        <w:tc>
          <w:tcPr>
            <w:tcW w:w="1679" w:type="dxa"/>
          </w:tcPr>
          <w:p w:rsidR="00000000" w:rsidRDefault="00764533">
            <w:pPr>
              <w:spacing w:line="400" w:lineRule="exact"/>
              <w:jc w:val="center"/>
              <w:rPr>
                <w:sz w:val="18"/>
              </w:rPr>
            </w:pPr>
            <w:r>
              <w:rPr>
                <w:sz w:val="18"/>
              </w:rPr>
              <w:t>45.5</w:t>
            </w:r>
          </w:p>
        </w:tc>
        <w:tc>
          <w:tcPr>
            <w:tcW w:w="1679" w:type="dxa"/>
          </w:tcPr>
          <w:p w:rsidR="00000000" w:rsidRDefault="00764533">
            <w:pPr>
              <w:spacing w:line="400" w:lineRule="exact"/>
              <w:jc w:val="center"/>
              <w:rPr>
                <w:sz w:val="18"/>
              </w:rPr>
            </w:pPr>
            <w:r>
              <w:rPr>
                <w:sz w:val="18"/>
              </w:rPr>
              <w:t>47.2</w:t>
            </w:r>
          </w:p>
        </w:tc>
        <w:tc>
          <w:tcPr>
            <w:tcW w:w="1679" w:type="dxa"/>
          </w:tcPr>
          <w:p w:rsidR="00000000" w:rsidRDefault="00764533">
            <w:pPr>
              <w:spacing w:line="400" w:lineRule="exact"/>
              <w:jc w:val="center"/>
              <w:rPr>
                <w:sz w:val="18"/>
              </w:rPr>
            </w:pPr>
            <w:r>
              <w:rPr>
                <w:sz w:val="18"/>
              </w:rPr>
              <w:t>58.1</w:t>
            </w:r>
          </w:p>
        </w:tc>
        <w:tc>
          <w:tcPr>
            <w:tcW w:w="1679" w:type="dxa"/>
          </w:tcPr>
          <w:p w:rsidR="00000000" w:rsidRDefault="00764533">
            <w:pPr>
              <w:spacing w:line="400" w:lineRule="exact"/>
              <w:jc w:val="center"/>
              <w:rPr>
                <w:rFonts w:hint="eastAsia"/>
                <w:sz w:val="18"/>
              </w:rPr>
            </w:pPr>
            <w:r>
              <w:rPr>
                <w:sz w:val="18"/>
              </w:rPr>
              <w:t>68.0</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41.6</w:t>
            </w:r>
          </w:p>
        </w:tc>
        <w:tc>
          <w:tcPr>
            <w:tcW w:w="1679" w:type="dxa"/>
          </w:tcPr>
          <w:p w:rsidR="00000000" w:rsidRDefault="00764533">
            <w:pPr>
              <w:spacing w:line="400" w:lineRule="exact"/>
              <w:jc w:val="center"/>
              <w:rPr>
                <w:rFonts w:eastAsia="SimHei"/>
                <w:b/>
                <w:bCs/>
                <w:sz w:val="18"/>
              </w:rPr>
            </w:pPr>
            <w:r>
              <w:rPr>
                <w:rFonts w:eastAsia="SimHei"/>
                <w:b/>
                <w:bCs/>
                <w:sz w:val="18"/>
              </w:rPr>
              <w:t>54.5</w:t>
            </w:r>
          </w:p>
        </w:tc>
        <w:tc>
          <w:tcPr>
            <w:tcW w:w="1679" w:type="dxa"/>
          </w:tcPr>
          <w:p w:rsidR="00000000" w:rsidRDefault="00764533">
            <w:pPr>
              <w:spacing w:line="400" w:lineRule="exact"/>
              <w:jc w:val="center"/>
              <w:rPr>
                <w:rFonts w:eastAsia="SimHei"/>
                <w:b/>
                <w:bCs/>
                <w:sz w:val="18"/>
              </w:rPr>
            </w:pPr>
            <w:r>
              <w:rPr>
                <w:rFonts w:eastAsia="SimHei"/>
                <w:b/>
                <w:bCs/>
                <w:sz w:val="18"/>
              </w:rPr>
              <w:t>52.8</w:t>
            </w:r>
          </w:p>
        </w:tc>
        <w:tc>
          <w:tcPr>
            <w:tcW w:w="1679" w:type="dxa"/>
          </w:tcPr>
          <w:p w:rsidR="00000000" w:rsidRDefault="00764533">
            <w:pPr>
              <w:spacing w:line="400" w:lineRule="exact"/>
              <w:jc w:val="center"/>
              <w:rPr>
                <w:rFonts w:eastAsia="SimHei"/>
                <w:b/>
                <w:bCs/>
                <w:sz w:val="18"/>
              </w:rPr>
            </w:pPr>
            <w:r>
              <w:rPr>
                <w:rFonts w:eastAsia="SimHei"/>
                <w:b/>
                <w:bCs/>
                <w:sz w:val="18"/>
              </w:rPr>
              <w:t>41.9</w:t>
            </w:r>
          </w:p>
        </w:tc>
        <w:tc>
          <w:tcPr>
            <w:tcW w:w="1679" w:type="dxa"/>
          </w:tcPr>
          <w:p w:rsidR="00000000" w:rsidRDefault="00764533">
            <w:pPr>
              <w:spacing w:line="400" w:lineRule="exact"/>
              <w:jc w:val="center"/>
              <w:rPr>
                <w:rFonts w:eastAsia="SimHei" w:hint="eastAsia"/>
                <w:b/>
                <w:bCs/>
                <w:sz w:val="18"/>
              </w:rPr>
            </w:pPr>
            <w:r>
              <w:rPr>
                <w:rFonts w:eastAsia="SimHei"/>
                <w:b/>
                <w:bCs/>
                <w:sz w:val="18"/>
              </w:rPr>
              <w:t>32.0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D</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rFonts w:hint="eastAsia"/>
                <w:sz w:val="18"/>
              </w:rPr>
            </w:pPr>
            <w:r>
              <w:rPr>
                <w:sz w:val="18"/>
              </w:rPr>
              <w:t>100</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男</w:t>
            </w:r>
          </w:p>
        </w:tc>
        <w:tc>
          <w:tcPr>
            <w:tcW w:w="1679" w:type="dxa"/>
          </w:tcPr>
          <w:p w:rsidR="00000000" w:rsidRDefault="00764533">
            <w:pPr>
              <w:spacing w:line="400" w:lineRule="exact"/>
              <w:jc w:val="center"/>
              <w:rPr>
                <w:sz w:val="18"/>
              </w:rPr>
            </w:pPr>
            <w:r>
              <w:rPr>
                <w:sz w:val="18"/>
              </w:rPr>
              <w:t>60.0</w:t>
            </w:r>
          </w:p>
        </w:tc>
        <w:tc>
          <w:tcPr>
            <w:tcW w:w="1679" w:type="dxa"/>
          </w:tcPr>
          <w:p w:rsidR="00000000" w:rsidRDefault="00764533">
            <w:pPr>
              <w:spacing w:line="400" w:lineRule="exact"/>
              <w:jc w:val="center"/>
              <w:rPr>
                <w:sz w:val="18"/>
              </w:rPr>
            </w:pPr>
            <w:r>
              <w:rPr>
                <w:sz w:val="18"/>
              </w:rPr>
              <w:t>43.0</w:t>
            </w:r>
          </w:p>
        </w:tc>
        <w:tc>
          <w:tcPr>
            <w:tcW w:w="1679" w:type="dxa"/>
          </w:tcPr>
          <w:p w:rsidR="00000000" w:rsidRDefault="00764533">
            <w:pPr>
              <w:spacing w:line="400" w:lineRule="exact"/>
              <w:jc w:val="center"/>
              <w:rPr>
                <w:sz w:val="18"/>
              </w:rPr>
            </w:pPr>
            <w:r>
              <w:rPr>
                <w:sz w:val="18"/>
              </w:rPr>
              <w:t>43.5</w:t>
            </w:r>
          </w:p>
        </w:tc>
        <w:tc>
          <w:tcPr>
            <w:tcW w:w="1679" w:type="dxa"/>
          </w:tcPr>
          <w:p w:rsidR="00000000" w:rsidRDefault="00764533">
            <w:pPr>
              <w:spacing w:line="400" w:lineRule="exact"/>
              <w:jc w:val="center"/>
              <w:rPr>
                <w:sz w:val="18"/>
              </w:rPr>
            </w:pPr>
            <w:r>
              <w:rPr>
                <w:sz w:val="18"/>
              </w:rPr>
              <w:t>66.2</w:t>
            </w:r>
          </w:p>
        </w:tc>
        <w:tc>
          <w:tcPr>
            <w:tcW w:w="1679" w:type="dxa"/>
          </w:tcPr>
          <w:p w:rsidR="00000000" w:rsidRDefault="00764533">
            <w:pPr>
              <w:spacing w:line="400" w:lineRule="exact"/>
              <w:jc w:val="center"/>
              <w:rPr>
                <w:rFonts w:hint="eastAsia"/>
                <w:sz w:val="18"/>
              </w:rPr>
            </w:pPr>
            <w:r>
              <w:rPr>
                <w:sz w:val="18"/>
              </w:rPr>
              <w:t>61.1</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40.0</w:t>
            </w:r>
          </w:p>
        </w:tc>
        <w:tc>
          <w:tcPr>
            <w:tcW w:w="1679" w:type="dxa"/>
          </w:tcPr>
          <w:p w:rsidR="00000000" w:rsidRDefault="00764533">
            <w:pPr>
              <w:spacing w:line="400" w:lineRule="exact"/>
              <w:jc w:val="center"/>
              <w:rPr>
                <w:rFonts w:eastAsia="SimHei"/>
                <w:b/>
                <w:bCs/>
                <w:sz w:val="18"/>
              </w:rPr>
            </w:pPr>
            <w:r>
              <w:rPr>
                <w:rFonts w:eastAsia="SimHei"/>
                <w:b/>
                <w:bCs/>
                <w:sz w:val="18"/>
              </w:rPr>
              <w:t>57.0</w:t>
            </w:r>
          </w:p>
        </w:tc>
        <w:tc>
          <w:tcPr>
            <w:tcW w:w="1679" w:type="dxa"/>
          </w:tcPr>
          <w:p w:rsidR="00000000" w:rsidRDefault="00764533">
            <w:pPr>
              <w:spacing w:line="400" w:lineRule="exact"/>
              <w:jc w:val="center"/>
              <w:rPr>
                <w:rFonts w:eastAsia="SimHei"/>
                <w:b/>
                <w:bCs/>
                <w:sz w:val="18"/>
              </w:rPr>
            </w:pPr>
            <w:r>
              <w:rPr>
                <w:rFonts w:eastAsia="SimHei"/>
                <w:b/>
                <w:bCs/>
                <w:sz w:val="18"/>
              </w:rPr>
              <w:t>56.5</w:t>
            </w:r>
          </w:p>
        </w:tc>
        <w:tc>
          <w:tcPr>
            <w:tcW w:w="1679" w:type="dxa"/>
          </w:tcPr>
          <w:p w:rsidR="00000000" w:rsidRDefault="00764533">
            <w:pPr>
              <w:spacing w:line="400" w:lineRule="exact"/>
              <w:jc w:val="center"/>
              <w:rPr>
                <w:rFonts w:eastAsia="SimHei"/>
                <w:b/>
                <w:bCs/>
                <w:sz w:val="18"/>
              </w:rPr>
            </w:pPr>
            <w:r>
              <w:rPr>
                <w:rFonts w:eastAsia="SimHei"/>
                <w:b/>
                <w:bCs/>
                <w:sz w:val="18"/>
              </w:rPr>
              <w:t>33.8</w:t>
            </w:r>
          </w:p>
        </w:tc>
        <w:tc>
          <w:tcPr>
            <w:tcW w:w="1679" w:type="dxa"/>
          </w:tcPr>
          <w:p w:rsidR="00000000" w:rsidRDefault="00764533">
            <w:pPr>
              <w:spacing w:line="400" w:lineRule="exact"/>
              <w:jc w:val="center"/>
              <w:rPr>
                <w:rFonts w:eastAsia="SimHei" w:hint="eastAsia"/>
                <w:b/>
                <w:bCs/>
                <w:sz w:val="18"/>
              </w:rPr>
            </w:pPr>
            <w:r>
              <w:rPr>
                <w:rFonts w:eastAsia="SimHei"/>
                <w:b/>
                <w:bCs/>
                <w:sz w:val="18"/>
              </w:rPr>
              <w:t>38.9</w:t>
            </w:r>
          </w:p>
        </w:tc>
      </w:tr>
      <w:tr w:rsidR="00000000">
        <w:tblPrEx>
          <w:tblCellMar>
            <w:top w:w="0" w:type="dxa"/>
            <w:bottom w:w="0" w:type="dxa"/>
          </w:tblCellMar>
        </w:tblPrEx>
        <w:tc>
          <w:tcPr>
            <w:tcW w:w="1679" w:type="dxa"/>
          </w:tcPr>
          <w:p w:rsidR="00000000" w:rsidRDefault="00764533">
            <w:pPr>
              <w:spacing w:line="400" w:lineRule="exact"/>
              <w:jc w:val="center"/>
              <w:rPr>
                <w:sz w:val="18"/>
              </w:rPr>
            </w:pPr>
            <w:r>
              <w:rPr>
                <w:rFonts w:hint="eastAsia"/>
                <w:sz w:val="18"/>
              </w:rPr>
              <w:t>E</w:t>
            </w:r>
          </w:p>
        </w:tc>
        <w:tc>
          <w:tcPr>
            <w:tcW w:w="1679" w:type="dxa"/>
          </w:tcPr>
          <w:p w:rsidR="00000000" w:rsidRDefault="00764533">
            <w:pPr>
              <w:spacing w:line="400" w:lineRule="exact"/>
              <w:jc w:val="center"/>
              <w:rPr>
                <w:sz w:val="18"/>
              </w:rPr>
            </w:pPr>
            <w:r>
              <w:rPr>
                <w:sz w:val="18"/>
              </w:rPr>
              <w:t>100</w:t>
            </w:r>
          </w:p>
        </w:tc>
        <w:tc>
          <w:tcPr>
            <w:tcW w:w="1679" w:type="dxa"/>
          </w:tcPr>
          <w:p w:rsidR="00000000" w:rsidRDefault="00764533">
            <w:pPr>
              <w:spacing w:line="400" w:lineRule="exact"/>
              <w:jc w:val="center"/>
              <w:rPr>
                <w:sz w:val="18"/>
              </w:rPr>
            </w:pPr>
            <w:r>
              <w:rPr>
                <w:sz w:val="18"/>
              </w:rPr>
              <w:t>0</w:t>
            </w:r>
          </w:p>
        </w:tc>
        <w:tc>
          <w:tcPr>
            <w:tcW w:w="1679" w:type="dxa"/>
          </w:tcPr>
          <w:p w:rsidR="00000000" w:rsidRDefault="00764533">
            <w:pPr>
              <w:spacing w:line="400" w:lineRule="exact"/>
              <w:jc w:val="center"/>
              <w:rPr>
                <w:sz w:val="18"/>
              </w:rPr>
            </w:pPr>
            <w:r>
              <w:rPr>
                <w:sz w:val="18"/>
              </w:rPr>
              <w:t>0</w:t>
            </w:r>
          </w:p>
        </w:tc>
        <w:tc>
          <w:tcPr>
            <w:tcW w:w="1679" w:type="dxa"/>
          </w:tcPr>
          <w:p w:rsidR="00000000" w:rsidRDefault="00764533">
            <w:pPr>
              <w:spacing w:line="400" w:lineRule="exact"/>
              <w:jc w:val="center"/>
              <w:rPr>
                <w:sz w:val="18"/>
              </w:rPr>
            </w:pPr>
            <w:r>
              <w:rPr>
                <w:sz w:val="18"/>
              </w:rPr>
              <w:t>0</w:t>
            </w:r>
          </w:p>
        </w:tc>
        <w:tc>
          <w:tcPr>
            <w:tcW w:w="1679" w:type="dxa"/>
          </w:tcPr>
          <w:p w:rsidR="00000000" w:rsidRDefault="00764533">
            <w:pPr>
              <w:spacing w:line="400" w:lineRule="exact"/>
              <w:jc w:val="center"/>
              <w:rPr>
                <w:rFonts w:hint="eastAsia"/>
                <w:sz w:val="18"/>
              </w:rPr>
            </w:pPr>
            <w:r>
              <w:rPr>
                <w:sz w:val="18"/>
              </w:rPr>
              <w:t>100</w:t>
            </w:r>
          </w:p>
        </w:tc>
      </w:tr>
      <w:tr w:rsidR="00000000">
        <w:tblPrEx>
          <w:tblCellMar>
            <w:top w:w="0" w:type="dxa"/>
            <w:bottom w:w="0" w:type="dxa"/>
          </w:tblCellMar>
        </w:tblPrEx>
        <w:tc>
          <w:tcPr>
            <w:tcW w:w="1679" w:type="dxa"/>
          </w:tcPr>
          <w:p w:rsidR="00000000" w:rsidRDefault="00764533">
            <w:pPr>
              <w:pStyle w:val="Header"/>
              <w:pBdr>
                <w:bottom w:val="none" w:sz="0" w:space="0" w:color="auto"/>
              </w:pBdr>
              <w:tabs>
                <w:tab w:val="clear" w:pos="4320"/>
                <w:tab w:val="clear" w:pos="8640"/>
              </w:tabs>
              <w:spacing w:line="400" w:lineRule="exact"/>
              <w:rPr>
                <w:rFonts w:ascii="SimSun"/>
              </w:rPr>
            </w:pPr>
            <w:r>
              <w:rPr>
                <w:rFonts w:ascii="SimSun" w:hint="eastAsia"/>
              </w:rPr>
              <w:t>男</w:t>
            </w:r>
          </w:p>
        </w:tc>
        <w:tc>
          <w:tcPr>
            <w:tcW w:w="1679" w:type="dxa"/>
          </w:tcPr>
          <w:p w:rsidR="00000000" w:rsidRDefault="00764533">
            <w:pPr>
              <w:spacing w:line="400" w:lineRule="exact"/>
              <w:jc w:val="center"/>
              <w:rPr>
                <w:rFonts w:eastAsia="SimHei"/>
                <w:sz w:val="18"/>
              </w:rPr>
            </w:pPr>
            <w:r>
              <w:rPr>
                <w:rFonts w:eastAsia="SimHei"/>
                <w:sz w:val="18"/>
              </w:rPr>
              <w:t>44.1</w:t>
            </w:r>
          </w:p>
        </w:tc>
        <w:tc>
          <w:tcPr>
            <w:tcW w:w="1679" w:type="dxa"/>
          </w:tcPr>
          <w:p w:rsidR="00000000" w:rsidRDefault="00764533">
            <w:pPr>
              <w:spacing w:line="400" w:lineRule="exact"/>
              <w:jc w:val="center"/>
              <w:rPr>
                <w:rFonts w:eastAsia="SimHei"/>
                <w:sz w:val="18"/>
              </w:rPr>
            </w:pPr>
            <w:r>
              <w:rPr>
                <w:rFonts w:eastAsia="SimHei"/>
                <w:sz w:val="18"/>
              </w:rPr>
              <w:t>0.0</w:t>
            </w:r>
          </w:p>
        </w:tc>
        <w:tc>
          <w:tcPr>
            <w:tcW w:w="1679" w:type="dxa"/>
          </w:tcPr>
          <w:p w:rsidR="00000000" w:rsidRDefault="00764533">
            <w:pPr>
              <w:spacing w:line="400" w:lineRule="exact"/>
              <w:jc w:val="center"/>
              <w:rPr>
                <w:rFonts w:eastAsia="SimHei"/>
                <w:sz w:val="18"/>
              </w:rPr>
            </w:pPr>
            <w:r>
              <w:rPr>
                <w:rFonts w:eastAsia="SimHei"/>
                <w:sz w:val="18"/>
              </w:rPr>
              <w:t>0.0</w:t>
            </w:r>
          </w:p>
        </w:tc>
        <w:tc>
          <w:tcPr>
            <w:tcW w:w="1679" w:type="dxa"/>
          </w:tcPr>
          <w:p w:rsidR="00000000" w:rsidRDefault="00764533">
            <w:pPr>
              <w:spacing w:line="400" w:lineRule="exact"/>
              <w:jc w:val="center"/>
              <w:rPr>
                <w:rFonts w:eastAsia="SimHei"/>
                <w:sz w:val="18"/>
              </w:rPr>
            </w:pPr>
            <w:r>
              <w:rPr>
                <w:rFonts w:eastAsia="SimHei"/>
                <w:sz w:val="18"/>
              </w:rPr>
              <w:t>0.0</w:t>
            </w:r>
          </w:p>
        </w:tc>
        <w:tc>
          <w:tcPr>
            <w:tcW w:w="1679" w:type="dxa"/>
          </w:tcPr>
          <w:p w:rsidR="00000000" w:rsidRDefault="00764533">
            <w:pPr>
              <w:spacing w:line="400" w:lineRule="exact"/>
              <w:jc w:val="center"/>
              <w:rPr>
                <w:rFonts w:eastAsia="SimHei" w:hint="eastAsia"/>
                <w:sz w:val="18"/>
              </w:rPr>
            </w:pPr>
            <w:r>
              <w:rPr>
                <w:rFonts w:eastAsia="SimHei"/>
                <w:sz w:val="18"/>
              </w:rPr>
              <w:t>44.1</w:t>
            </w:r>
          </w:p>
        </w:tc>
      </w:tr>
      <w:tr w:rsidR="00000000">
        <w:tblPrEx>
          <w:tblCellMar>
            <w:top w:w="0" w:type="dxa"/>
            <w:bottom w:w="0" w:type="dxa"/>
          </w:tblCellMar>
        </w:tblPrEx>
        <w:tc>
          <w:tcPr>
            <w:tcW w:w="1679" w:type="dxa"/>
          </w:tcPr>
          <w:p w:rsidR="00000000" w:rsidRDefault="00764533">
            <w:pPr>
              <w:spacing w:line="400" w:lineRule="exact"/>
              <w:jc w:val="center"/>
              <w:rPr>
                <w:rFonts w:ascii="SimHei" w:eastAsia="SimHei"/>
                <w:sz w:val="18"/>
              </w:rPr>
            </w:pPr>
            <w:r>
              <w:rPr>
                <w:rFonts w:ascii="SimHei" w:eastAsia="SimHei" w:hint="eastAsia"/>
                <w:sz w:val="18"/>
              </w:rPr>
              <w:t>女</w:t>
            </w:r>
          </w:p>
        </w:tc>
        <w:tc>
          <w:tcPr>
            <w:tcW w:w="1679" w:type="dxa"/>
          </w:tcPr>
          <w:p w:rsidR="00000000" w:rsidRDefault="00764533">
            <w:pPr>
              <w:spacing w:line="400" w:lineRule="exact"/>
              <w:jc w:val="center"/>
              <w:rPr>
                <w:rFonts w:eastAsia="SimHei"/>
                <w:b/>
                <w:bCs/>
                <w:sz w:val="18"/>
              </w:rPr>
            </w:pPr>
            <w:r>
              <w:rPr>
                <w:rFonts w:eastAsia="SimHei"/>
                <w:b/>
                <w:bCs/>
                <w:sz w:val="18"/>
              </w:rPr>
              <w:t>55.9</w:t>
            </w:r>
          </w:p>
        </w:tc>
        <w:tc>
          <w:tcPr>
            <w:tcW w:w="1679" w:type="dxa"/>
          </w:tcPr>
          <w:p w:rsidR="00000000" w:rsidRDefault="00764533">
            <w:pPr>
              <w:spacing w:line="400" w:lineRule="exact"/>
              <w:jc w:val="center"/>
              <w:rPr>
                <w:rFonts w:eastAsia="SimHei"/>
                <w:b/>
                <w:bCs/>
                <w:sz w:val="18"/>
              </w:rPr>
            </w:pPr>
            <w:r>
              <w:rPr>
                <w:rFonts w:eastAsia="SimHei"/>
                <w:b/>
                <w:bCs/>
                <w:sz w:val="18"/>
              </w:rPr>
              <w:t>0.0</w:t>
            </w:r>
          </w:p>
        </w:tc>
        <w:tc>
          <w:tcPr>
            <w:tcW w:w="1679" w:type="dxa"/>
          </w:tcPr>
          <w:p w:rsidR="00000000" w:rsidRDefault="00764533">
            <w:pPr>
              <w:spacing w:line="400" w:lineRule="exact"/>
              <w:jc w:val="center"/>
              <w:rPr>
                <w:rFonts w:eastAsia="SimHei"/>
                <w:b/>
                <w:bCs/>
                <w:sz w:val="18"/>
              </w:rPr>
            </w:pPr>
            <w:r>
              <w:rPr>
                <w:rFonts w:eastAsia="SimHei"/>
                <w:b/>
                <w:bCs/>
                <w:sz w:val="18"/>
              </w:rPr>
              <w:t>0.0</w:t>
            </w:r>
          </w:p>
        </w:tc>
        <w:tc>
          <w:tcPr>
            <w:tcW w:w="1679" w:type="dxa"/>
          </w:tcPr>
          <w:p w:rsidR="00000000" w:rsidRDefault="00764533">
            <w:pPr>
              <w:spacing w:line="400" w:lineRule="exact"/>
              <w:jc w:val="center"/>
              <w:rPr>
                <w:rFonts w:eastAsia="SimHei"/>
                <w:b/>
                <w:bCs/>
                <w:sz w:val="18"/>
              </w:rPr>
            </w:pPr>
            <w:r>
              <w:rPr>
                <w:rFonts w:eastAsia="SimHei"/>
                <w:b/>
                <w:bCs/>
                <w:sz w:val="18"/>
              </w:rPr>
              <w:t>0.0</w:t>
            </w:r>
          </w:p>
        </w:tc>
        <w:tc>
          <w:tcPr>
            <w:tcW w:w="1679" w:type="dxa"/>
          </w:tcPr>
          <w:p w:rsidR="00000000" w:rsidRDefault="00764533">
            <w:pPr>
              <w:spacing w:line="400" w:lineRule="exact"/>
              <w:jc w:val="center"/>
              <w:rPr>
                <w:rFonts w:eastAsia="SimHei"/>
                <w:b/>
                <w:bCs/>
                <w:sz w:val="18"/>
              </w:rPr>
            </w:pPr>
            <w:r>
              <w:rPr>
                <w:rFonts w:eastAsia="SimHei"/>
                <w:b/>
                <w:bCs/>
                <w:sz w:val="18"/>
              </w:rPr>
              <w:t>55.9</w:t>
            </w:r>
          </w:p>
        </w:tc>
      </w:tr>
    </w:tbl>
    <w:p w:rsidR="00000000" w:rsidRDefault="00764533">
      <w:pPr>
        <w:spacing w:before="120" w:after="120" w:line="360" w:lineRule="exact"/>
        <w:ind w:firstLine="425"/>
        <w:rPr>
          <w:rFonts w:ascii="KaiTi_GB2312" w:eastAsia="KaiTi_GB2312" w:hint="eastAsia"/>
          <w:sz w:val="18"/>
        </w:rPr>
      </w:pPr>
      <w:r>
        <w:rPr>
          <w:rFonts w:ascii="KaiTi_GB2312" w:eastAsia="KaiTi_GB2312" w:hint="eastAsia"/>
          <w:sz w:val="18"/>
        </w:rPr>
        <w:t>资料来源：内政、公共管理和权力下放部，</w:t>
      </w:r>
      <w:r>
        <w:rPr>
          <w:rFonts w:ascii="KaiTi_GB2312" w:eastAsia="KaiTi_GB2312" w:hint="eastAsia"/>
          <w:sz w:val="18"/>
        </w:rPr>
        <w:t>1998</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r>
        <w:rPr>
          <w:rFonts w:ascii="KaiTi_GB2312" w:eastAsia="KaiTi_GB2312" w:hint="eastAsia"/>
          <w:sz w:val="18"/>
        </w:rPr>
        <w:t>31</w:t>
      </w:r>
      <w:r>
        <w:rPr>
          <w:rFonts w:ascii="KaiTi_GB2312" w:eastAsia="KaiTi_GB2312" w:hint="eastAsia"/>
          <w:sz w:val="18"/>
        </w:rPr>
        <w:t>日人事普查。</w:t>
      </w:r>
    </w:p>
    <w:p w:rsidR="00000000" w:rsidRDefault="00764533">
      <w:pPr>
        <w:spacing w:after="120" w:line="360" w:lineRule="exact"/>
        <w:ind w:firstLine="425"/>
        <w:rPr>
          <w:rFonts w:ascii="KaiTi_GB2312" w:eastAsia="KaiTi_GB2312" w:hint="eastAsia"/>
          <w:sz w:val="18"/>
        </w:rPr>
      </w:pPr>
      <w:r>
        <w:rPr>
          <w:rFonts w:ascii="KaiTi_GB2312" w:eastAsia="KaiTi_GB2312" w:hint="eastAsia"/>
          <w:sz w:val="18"/>
        </w:rPr>
        <w:t>PE</w:t>
      </w:r>
      <w:r>
        <w:rPr>
          <w:rFonts w:ascii="KaiTi_GB2312" w:eastAsia="KaiTi_GB2312" w:hint="eastAsia"/>
          <w:sz w:val="18"/>
        </w:rPr>
        <w:t>：大学以上学历</w:t>
      </w:r>
    </w:p>
    <w:p w:rsidR="00000000" w:rsidRDefault="00764533">
      <w:pPr>
        <w:spacing w:after="120" w:line="360" w:lineRule="exact"/>
        <w:ind w:firstLine="425"/>
        <w:rPr>
          <w:rFonts w:ascii="KaiTi_GB2312" w:eastAsia="KaiTi_GB2312" w:hint="eastAsia"/>
          <w:sz w:val="18"/>
        </w:rPr>
      </w:pPr>
      <w:r>
        <w:rPr>
          <w:rFonts w:ascii="KaiTi_GB2312" w:eastAsia="KaiTi_GB2312" w:hint="eastAsia"/>
          <w:sz w:val="18"/>
        </w:rPr>
        <w:t>TE</w:t>
      </w:r>
      <w:r>
        <w:rPr>
          <w:rFonts w:ascii="KaiTi_GB2312" w:eastAsia="KaiTi_GB2312" w:hint="eastAsia"/>
          <w:sz w:val="18"/>
        </w:rPr>
        <w:t>：技术教育</w:t>
      </w:r>
    </w:p>
    <w:p w:rsidR="00000000" w:rsidRDefault="00764533">
      <w:pPr>
        <w:spacing w:after="120" w:line="360" w:lineRule="exact"/>
        <w:ind w:firstLine="425"/>
        <w:rPr>
          <w:rFonts w:ascii="KaiTi_GB2312" w:eastAsia="KaiTi_GB2312" w:hint="eastAsia"/>
          <w:sz w:val="18"/>
        </w:rPr>
      </w:pPr>
      <w:r>
        <w:rPr>
          <w:rFonts w:ascii="KaiTi_GB2312" w:eastAsia="KaiTi_GB2312" w:hint="eastAsia"/>
          <w:sz w:val="18"/>
        </w:rPr>
        <w:t>DE</w:t>
      </w:r>
      <w:r>
        <w:rPr>
          <w:rFonts w:ascii="KaiTi_GB2312" w:eastAsia="KaiTi_GB2312" w:hint="eastAsia"/>
          <w:sz w:val="18"/>
        </w:rPr>
        <w:t>：中等教育</w:t>
      </w:r>
    </w:p>
    <w:p w:rsidR="00000000" w:rsidRDefault="00764533">
      <w:pPr>
        <w:spacing w:after="240" w:line="360" w:lineRule="exact"/>
        <w:ind w:firstLine="425"/>
        <w:rPr>
          <w:rFonts w:ascii="KaiTi_GB2312" w:eastAsia="KaiTi_GB2312"/>
          <w:sz w:val="18"/>
        </w:rPr>
      </w:pPr>
      <w:r>
        <w:rPr>
          <w:rFonts w:ascii="KaiTi_GB2312" w:eastAsia="KaiTi_GB2312" w:hint="eastAsia"/>
          <w:sz w:val="18"/>
        </w:rPr>
        <w:t>YE</w:t>
      </w:r>
      <w:r>
        <w:rPr>
          <w:rFonts w:ascii="KaiTi_GB2312" w:eastAsia="KaiTi_GB2312" w:hint="eastAsia"/>
          <w:sz w:val="18"/>
        </w:rPr>
        <w:t>：义务教育</w:t>
      </w:r>
    </w:p>
    <w:p w:rsidR="00000000" w:rsidRDefault="00764533">
      <w:pPr>
        <w:spacing w:after="240" w:line="360" w:lineRule="exact"/>
      </w:pPr>
    </w:p>
    <w:p w:rsidR="00000000" w:rsidRDefault="00764533">
      <w:pPr>
        <w:pStyle w:val="Date"/>
        <w:spacing w:line="360" w:lineRule="exact"/>
        <w:rPr>
          <w:rFonts w:hint="eastAsia"/>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
        <w:gridCol w:w="756"/>
        <w:gridCol w:w="711"/>
        <w:gridCol w:w="816"/>
        <w:gridCol w:w="816"/>
        <w:gridCol w:w="816"/>
        <w:gridCol w:w="816"/>
        <w:gridCol w:w="816"/>
        <w:gridCol w:w="816"/>
        <w:gridCol w:w="816"/>
        <w:gridCol w:w="816"/>
        <w:gridCol w:w="729"/>
      </w:tblGrid>
      <w:tr w:rsidR="00000000">
        <w:tblPrEx>
          <w:tblCellMar>
            <w:top w:w="0" w:type="dxa"/>
            <w:bottom w:w="0" w:type="dxa"/>
          </w:tblCellMar>
        </w:tblPrEx>
        <w:trPr>
          <w:cantSplit/>
        </w:trPr>
        <w:tc>
          <w:tcPr>
            <w:tcW w:w="9480" w:type="dxa"/>
            <w:gridSpan w:val="12"/>
          </w:tcPr>
          <w:p w:rsidR="00000000" w:rsidRDefault="00764533">
            <w:pPr>
              <w:spacing w:after="60" w:line="440" w:lineRule="exact"/>
              <w:jc w:val="center"/>
              <w:rPr>
                <w:rFonts w:eastAsia="SimHei"/>
              </w:rPr>
            </w:pPr>
            <w:r>
              <w:rPr>
                <w:rFonts w:eastAsia="SimHei" w:hint="eastAsia"/>
              </w:rPr>
              <w:t>按类别、性别和年龄分列的公共部门事务性长期工作人员的分布情况</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类别</w:t>
            </w:r>
          </w:p>
        </w:tc>
        <w:tc>
          <w:tcPr>
            <w:tcW w:w="756" w:type="dxa"/>
          </w:tcPr>
          <w:p w:rsidR="00000000" w:rsidRDefault="00764533">
            <w:pPr>
              <w:spacing w:line="400" w:lineRule="exact"/>
              <w:jc w:val="center"/>
              <w:rPr>
                <w:sz w:val="18"/>
              </w:rPr>
            </w:pPr>
            <w:r>
              <w:rPr>
                <w:rFonts w:hint="eastAsia"/>
                <w:sz w:val="18"/>
              </w:rPr>
              <w:t>共计</w:t>
            </w:r>
          </w:p>
        </w:tc>
        <w:tc>
          <w:tcPr>
            <w:tcW w:w="711" w:type="dxa"/>
          </w:tcPr>
          <w:p w:rsidR="00000000" w:rsidRDefault="00764533">
            <w:pPr>
              <w:spacing w:line="400" w:lineRule="exact"/>
              <w:jc w:val="center"/>
              <w:rPr>
                <w:sz w:val="18"/>
              </w:rPr>
            </w:pPr>
            <w:r>
              <w:rPr>
                <w:sz w:val="18"/>
              </w:rPr>
              <w:t>20</w:t>
            </w:r>
          </w:p>
        </w:tc>
        <w:tc>
          <w:tcPr>
            <w:tcW w:w="816" w:type="dxa"/>
          </w:tcPr>
          <w:p w:rsidR="00000000" w:rsidRDefault="00764533">
            <w:pPr>
              <w:spacing w:line="400" w:lineRule="exact"/>
              <w:jc w:val="center"/>
              <w:rPr>
                <w:sz w:val="18"/>
              </w:rPr>
            </w:pPr>
            <w:r>
              <w:rPr>
                <w:sz w:val="18"/>
              </w:rPr>
              <w:t>20-24</w:t>
            </w:r>
          </w:p>
        </w:tc>
        <w:tc>
          <w:tcPr>
            <w:tcW w:w="816" w:type="dxa"/>
          </w:tcPr>
          <w:p w:rsidR="00000000" w:rsidRDefault="00764533">
            <w:pPr>
              <w:spacing w:line="400" w:lineRule="exact"/>
              <w:jc w:val="center"/>
              <w:rPr>
                <w:sz w:val="18"/>
              </w:rPr>
            </w:pPr>
            <w:r>
              <w:rPr>
                <w:sz w:val="18"/>
              </w:rPr>
              <w:t>24-29</w:t>
            </w:r>
          </w:p>
        </w:tc>
        <w:tc>
          <w:tcPr>
            <w:tcW w:w="816" w:type="dxa"/>
          </w:tcPr>
          <w:p w:rsidR="00000000" w:rsidRDefault="00764533">
            <w:pPr>
              <w:spacing w:line="400" w:lineRule="exact"/>
              <w:jc w:val="center"/>
              <w:rPr>
                <w:sz w:val="18"/>
              </w:rPr>
            </w:pPr>
            <w:r>
              <w:rPr>
                <w:sz w:val="18"/>
              </w:rPr>
              <w:t>30-34</w:t>
            </w:r>
          </w:p>
        </w:tc>
        <w:tc>
          <w:tcPr>
            <w:tcW w:w="816" w:type="dxa"/>
          </w:tcPr>
          <w:p w:rsidR="00000000" w:rsidRDefault="00764533">
            <w:pPr>
              <w:spacing w:line="400" w:lineRule="exact"/>
              <w:jc w:val="center"/>
              <w:rPr>
                <w:sz w:val="18"/>
              </w:rPr>
            </w:pPr>
            <w:r>
              <w:rPr>
                <w:sz w:val="18"/>
              </w:rPr>
              <w:t>35-39</w:t>
            </w:r>
          </w:p>
        </w:tc>
        <w:tc>
          <w:tcPr>
            <w:tcW w:w="816" w:type="dxa"/>
          </w:tcPr>
          <w:p w:rsidR="00000000" w:rsidRDefault="00764533">
            <w:pPr>
              <w:spacing w:line="400" w:lineRule="exact"/>
              <w:jc w:val="center"/>
              <w:rPr>
                <w:sz w:val="18"/>
              </w:rPr>
            </w:pPr>
            <w:r>
              <w:rPr>
                <w:sz w:val="18"/>
              </w:rPr>
              <w:t>40-44</w:t>
            </w:r>
          </w:p>
        </w:tc>
        <w:tc>
          <w:tcPr>
            <w:tcW w:w="816" w:type="dxa"/>
          </w:tcPr>
          <w:p w:rsidR="00000000" w:rsidRDefault="00764533">
            <w:pPr>
              <w:spacing w:line="400" w:lineRule="exact"/>
              <w:jc w:val="center"/>
              <w:rPr>
                <w:sz w:val="18"/>
              </w:rPr>
            </w:pPr>
            <w:r>
              <w:rPr>
                <w:sz w:val="18"/>
              </w:rPr>
              <w:t>45-49</w:t>
            </w:r>
          </w:p>
        </w:tc>
        <w:tc>
          <w:tcPr>
            <w:tcW w:w="816" w:type="dxa"/>
          </w:tcPr>
          <w:p w:rsidR="00000000" w:rsidRDefault="00764533">
            <w:pPr>
              <w:spacing w:line="400" w:lineRule="exact"/>
              <w:jc w:val="center"/>
              <w:rPr>
                <w:sz w:val="18"/>
              </w:rPr>
            </w:pPr>
            <w:r>
              <w:rPr>
                <w:sz w:val="18"/>
              </w:rPr>
              <w:t>50-54</w:t>
            </w:r>
          </w:p>
        </w:tc>
        <w:tc>
          <w:tcPr>
            <w:tcW w:w="816" w:type="dxa"/>
          </w:tcPr>
          <w:p w:rsidR="00000000" w:rsidRDefault="00764533">
            <w:pPr>
              <w:spacing w:line="400" w:lineRule="exact"/>
              <w:jc w:val="center"/>
              <w:rPr>
                <w:sz w:val="18"/>
              </w:rPr>
            </w:pPr>
            <w:r>
              <w:rPr>
                <w:sz w:val="18"/>
              </w:rPr>
              <w:t>55-59</w:t>
            </w:r>
          </w:p>
        </w:tc>
        <w:tc>
          <w:tcPr>
            <w:tcW w:w="729" w:type="dxa"/>
          </w:tcPr>
          <w:p w:rsidR="00000000" w:rsidRDefault="00764533">
            <w:pPr>
              <w:spacing w:line="400" w:lineRule="exact"/>
              <w:jc w:val="center"/>
              <w:rPr>
                <w:sz w:val="18"/>
              </w:rPr>
            </w:pPr>
            <w:r>
              <w:rPr>
                <w:sz w:val="18"/>
              </w:rPr>
              <w:t>60</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共计</w:t>
            </w:r>
          </w:p>
        </w:tc>
        <w:tc>
          <w:tcPr>
            <w:tcW w:w="756" w:type="dxa"/>
          </w:tcPr>
          <w:p w:rsidR="00000000" w:rsidRDefault="00764533">
            <w:pPr>
              <w:spacing w:line="400" w:lineRule="exact"/>
              <w:jc w:val="center"/>
              <w:rPr>
                <w:sz w:val="18"/>
              </w:rPr>
            </w:pPr>
            <w:r>
              <w:rPr>
                <w:sz w:val="18"/>
              </w:rPr>
              <w:t>100</w:t>
            </w:r>
          </w:p>
        </w:tc>
        <w:tc>
          <w:tcPr>
            <w:tcW w:w="711"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w:t>
            </w:r>
            <w:r>
              <w:rPr>
                <w:sz w:val="18"/>
              </w:rPr>
              <w:t>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729" w:type="dxa"/>
          </w:tcPr>
          <w:p w:rsidR="00000000" w:rsidRDefault="00764533">
            <w:pPr>
              <w:spacing w:line="400" w:lineRule="exact"/>
              <w:jc w:val="center"/>
              <w:rPr>
                <w:sz w:val="18"/>
              </w:rPr>
            </w:pPr>
            <w:r>
              <w:rPr>
                <w:sz w:val="18"/>
              </w:rPr>
              <w:t>100</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男</w:t>
            </w:r>
          </w:p>
        </w:tc>
        <w:tc>
          <w:tcPr>
            <w:tcW w:w="756" w:type="dxa"/>
          </w:tcPr>
          <w:p w:rsidR="00000000" w:rsidRDefault="00764533">
            <w:pPr>
              <w:spacing w:line="400" w:lineRule="exact"/>
              <w:jc w:val="center"/>
              <w:rPr>
                <w:sz w:val="18"/>
              </w:rPr>
            </w:pPr>
            <w:r>
              <w:rPr>
                <w:sz w:val="18"/>
              </w:rPr>
              <w:t>59.1</w:t>
            </w:r>
          </w:p>
        </w:tc>
        <w:tc>
          <w:tcPr>
            <w:tcW w:w="711" w:type="dxa"/>
          </w:tcPr>
          <w:p w:rsidR="00000000" w:rsidRDefault="00764533">
            <w:pPr>
              <w:spacing w:line="400" w:lineRule="exact"/>
              <w:jc w:val="center"/>
              <w:rPr>
                <w:sz w:val="18"/>
              </w:rPr>
            </w:pPr>
            <w:r>
              <w:rPr>
                <w:sz w:val="18"/>
              </w:rPr>
              <w:t>95.9</w:t>
            </w:r>
          </w:p>
        </w:tc>
        <w:tc>
          <w:tcPr>
            <w:tcW w:w="816" w:type="dxa"/>
          </w:tcPr>
          <w:p w:rsidR="00000000" w:rsidRDefault="00764533">
            <w:pPr>
              <w:spacing w:line="400" w:lineRule="exact"/>
              <w:jc w:val="center"/>
              <w:rPr>
                <w:sz w:val="18"/>
              </w:rPr>
            </w:pPr>
            <w:r>
              <w:rPr>
                <w:sz w:val="18"/>
              </w:rPr>
              <w:t>67.3</w:t>
            </w:r>
          </w:p>
        </w:tc>
        <w:tc>
          <w:tcPr>
            <w:tcW w:w="816" w:type="dxa"/>
          </w:tcPr>
          <w:p w:rsidR="00000000" w:rsidRDefault="00764533">
            <w:pPr>
              <w:spacing w:line="400" w:lineRule="exact"/>
              <w:jc w:val="center"/>
              <w:rPr>
                <w:sz w:val="18"/>
              </w:rPr>
            </w:pPr>
            <w:r>
              <w:rPr>
                <w:sz w:val="18"/>
              </w:rPr>
              <w:t>48.2</w:t>
            </w:r>
          </w:p>
        </w:tc>
        <w:tc>
          <w:tcPr>
            <w:tcW w:w="816" w:type="dxa"/>
          </w:tcPr>
          <w:p w:rsidR="00000000" w:rsidRDefault="00764533">
            <w:pPr>
              <w:spacing w:line="400" w:lineRule="exact"/>
              <w:jc w:val="center"/>
              <w:rPr>
                <w:sz w:val="18"/>
              </w:rPr>
            </w:pPr>
            <w:r>
              <w:rPr>
                <w:sz w:val="18"/>
              </w:rPr>
              <w:t>47.4</w:t>
            </w:r>
          </w:p>
        </w:tc>
        <w:tc>
          <w:tcPr>
            <w:tcW w:w="816" w:type="dxa"/>
          </w:tcPr>
          <w:p w:rsidR="00000000" w:rsidRDefault="00764533">
            <w:pPr>
              <w:spacing w:line="400" w:lineRule="exact"/>
              <w:jc w:val="center"/>
              <w:rPr>
                <w:sz w:val="18"/>
              </w:rPr>
            </w:pPr>
            <w:r>
              <w:rPr>
                <w:sz w:val="18"/>
              </w:rPr>
              <w:t>46.2</w:t>
            </w:r>
          </w:p>
        </w:tc>
        <w:tc>
          <w:tcPr>
            <w:tcW w:w="816" w:type="dxa"/>
          </w:tcPr>
          <w:p w:rsidR="00000000" w:rsidRDefault="00764533">
            <w:pPr>
              <w:spacing w:line="400" w:lineRule="exact"/>
              <w:jc w:val="center"/>
              <w:rPr>
                <w:sz w:val="18"/>
              </w:rPr>
            </w:pPr>
            <w:r>
              <w:rPr>
                <w:sz w:val="18"/>
              </w:rPr>
              <w:t>52.0</w:t>
            </w:r>
          </w:p>
        </w:tc>
        <w:tc>
          <w:tcPr>
            <w:tcW w:w="816" w:type="dxa"/>
          </w:tcPr>
          <w:p w:rsidR="00000000" w:rsidRDefault="00764533">
            <w:pPr>
              <w:spacing w:line="400" w:lineRule="exact"/>
              <w:jc w:val="center"/>
              <w:rPr>
                <w:sz w:val="18"/>
              </w:rPr>
            </w:pPr>
            <w:r>
              <w:rPr>
                <w:sz w:val="18"/>
              </w:rPr>
              <w:t>58.2</w:t>
            </w:r>
          </w:p>
        </w:tc>
        <w:tc>
          <w:tcPr>
            <w:tcW w:w="816" w:type="dxa"/>
          </w:tcPr>
          <w:p w:rsidR="00000000" w:rsidRDefault="00764533">
            <w:pPr>
              <w:spacing w:line="400" w:lineRule="exact"/>
              <w:jc w:val="center"/>
              <w:rPr>
                <w:sz w:val="18"/>
              </w:rPr>
            </w:pPr>
            <w:r>
              <w:rPr>
                <w:sz w:val="18"/>
              </w:rPr>
              <w:t>68.9</w:t>
            </w:r>
          </w:p>
        </w:tc>
        <w:tc>
          <w:tcPr>
            <w:tcW w:w="816" w:type="dxa"/>
          </w:tcPr>
          <w:p w:rsidR="00000000" w:rsidRDefault="00764533">
            <w:pPr>
              <w:spacing w:line="400" w:lineRule="exact"/>
              <w:jc w:val="center"/>
              <w:rPr>
                <w:sz w:val="18"/>
              </w:rPr>
            </w:pPr>
            <w:r>
              <w:rPr>
                <w:sz w:val="18"/>
              </w:rPr>
              <w:t>77.9</w:t>
            </w:r>
          </w:p>
        </w:tc>
        <w:tc>
          <w:tcPr>
            <w:tcW w:w="729" w:type="dxa"/>
          </w:tcPr>
          <w:p w:rsidR="00000000" w:rsidRDefault="00764533">
            <w:pPr>
              <w:spacing w:line="400" w:lineRule="exact"/>
              <w:jc w:val="center"/>
              <w:rPr>
                <w:sz w:val="18"/>
              </w:rPr>
            </w:pPr>
            <w:r>
              <w:rPr>
                <w:sz w:val="18"/>
              </w:rPr>
              <w:t>80.1</w:t>
            </w:r>
          </w:p>
        </w:tc>
      </w:tr>
      <w:tr w:rsidR="00000000">
        <w:tblPrEx>
          <w:tblCellMar>
            <w:top w:w="0" w:type="dxa"/>
            <w:bottom w:w="0" w:type="dxa"/>
          </w:tblCellMar>
        </w:tblPrEx>
        <w:tc>
          <w:tcPr>
            <w:tcW w:w="756" w:type="dxa"/>
          </w:tcPr>
          <w:p w:rsidR="00000000" w:rsidRDefault="00764533">
            <w:pPr>
              <w:pStyle w:val="Header"/>
              <w:pBdr>
                <w:bottom w:val="none" w:sz="0" w:space="0" w:color="auto"/>
              </w:pBdr>
              <w:tabs>
                <w:tab w:val="clear" w:pos="4320"/>
                <w:tab w:val="clear" w:pos="8640"/>
              </w:tabs>
              <w:spacing w:line="400" w:lineRule="exact"/>
              <w:rPr>
                <w:rFonts w:eastAsia="SimHei"/>
              </w:rPr>
            </w:pPr>
            <w:r>
              <w:rPr>
                <w:rFonts w:eastAsia="SimHei" w:hint="eastAsia"/>
              </w:rPr>
              <w:t>女</w:t>
            </w:r>
          </w:p>
        </w:tc>
        <w:tc>
          <w:tcPr>
            <w:tcW w:w="756" w:type="dxa"/>
          </w:tcPr>
          <w:p w:rsidR="00000000" w:rsidRDefault="00764533">
            <w:pPr>
              <w:spacing w:line="400" w:lineRule="exact"/>
              <w:jc w:val="center"/>
              <w:rPr>
                <w:rFonts w:eastAsia="SimHei"/>
                <w:b/>
                <w:bCs/>
                <w:sz w:val="18"/>
              </w:rPr>
            </w:pPr>
            <w:r>
              <w:rPr>
                <w:rFonts w:eastAsia="SimHei"/>
                <w:b/>
                <w:bCs/>
                <w:sz w:val="18"/>
              </w:rPr>
              <w:t>40.9</w:t>
            </w:r>
          </w:p>
        </w:tc>
        <w:tc>
          <w:tcPr>
            <w:tcW w:w="711" w:type="dxa"/>
          </w:tcPr>
          <w:p w:rsidR="00000000" w:rsidRDefault="00764533">
            <w:pPr>
              <w:spacing w:line="400" w:lineRule="exact"/>
              <w:jc w:val="center"/>
              <w:rPr>
                <w:rFonts w:eastAsia="SimHei"/>
                <w:b/>
                <w:bCs/>
                <w:sz w:val="18"/>
              </w:rPr>
            </w:pPr>
            <w:r>
              <w:rPr>
                <w:rFonts w:eastAsia="SimHei"/>
                <w:b/>
                <w:bCs/>
                <w:sz w:val="18"/>
              </w:rPr>
              <w:t>4.1</w:t>
            </w:r>
          </w:p>
        </w:tc>
        <w:tc>
          <w:tcPr>
            <w:tcW w:w="816" w:type="dxa"/>
          </w:tcPr>
          <w:p w:rsidR="00000000" w:rsidRDefault="00764533">
            <w:pPr>
              <w:spacing w:line="400" w:lineRule="exact"/>
              <w:jc w:val="center"/>
              <w:rPr>
                <w:rFonts w:eastAsia="SimHei"/>
                <w:b/>
                <w:bCs/>
                <w:sz w:val="18"/>
              </w:rPr>
            </w:pPr>
            <w:r>
              <w:rPr>
                <w:rFonts w:eastAsia="SimHei"/>
                <w:b/>
                <w:bCs/>
                <w:sz w:val="18"/>
              </w:rPr>
              <w:t>32.7</w:t>
            </w:r>
          </w:p>
        </w:tc>
        <w:tc>
          <w:tcPr>
            <w:tcW w:w="816" w:type="dxa"/>
          </w:tcPr>
          <w:p w:rsidR="00000000" w:rsidRDefault="00764533">
            <w:pPr>
              <w:spacing w:line="400" w:lineRule="exact"/>
              <w:jc w:val="center"/>
              <w:rPr>
                <w:rFonts w:eastAsia="SimHei"/>
                <w:b/>
                <w:bCs/>
                <w:sz w:val="18"/>
              </w:rPr>
            </w:pPr>
            <w:r>
              <w:rPr>
                <w:rFonts w:eastAsia="SimHei"/>
                <w:b/>
                <w:bCs/>
                <w:sz w:val="18"/>
              </w:rPr>
              <w:t>51.8</w:t>
            </w:r>
          </w:p>
        </w:tc>
        <w:tc>
          <w:tcPr>
            <w:tcW w:w="816" w:type="dxa"/>
          </w:tcPr>
          <w:p w:rsidR="00000000" w:rsidRDefault="00764533">
            <w:pPr>
              <w:spacing w:line="400" w:lineRule="exact"/>
              <w:jc w:val="center"/>
              <w:rPr>
                <w:rFonts w:eastAsia="SimHei"/>
                <w:b/>
                <w:bCs/>
                <w:sz w:val="18"/>
              </w:rPr>
            </w:pPr>
            <w:r>
              <w:rPr>
                <w:rFonts w:eastAsia="SimHei"/>
                <w:b/>
                <w:bCs/>
                <w:sz w:val="18"/>
              </w:rPr>
              <w:t>52.6</w:t>
            </w:r>
          </w:p>
        </w:tc>
        <w:tc>
          <w:tcPr>
            <w:tcW w:w="816" w:type="dxa"/>
          </w:tcPr>
          <w:p w:rsidR="00000000" w:rsidRDefault="00764533">
            <w:pPr>
              <w:spacing w:line="400" w:lineRule="exact"/>
              <w:jc w:val="center"/>
              <w:rPr>
                <w:rFonts w:eastAsia="SimHei"/>
                <w:b/>
                <w:bCs/>
                <w:sz w:val="18"/>
              </w:rPr>
            </w:pPr>
            <w:r>
              <w:rPr>
                <w:rFonts w:eastAsia="SimHei"/>
                <w:b/>
                <w:bCs/>
                <w:sz w:val="18"/>
              </w:rPr>
              <w:t>53.8</w:t>
            </w:r>
          </w:p>
        </w:tc>
        <w:tc>
          <w:tcPr>
            <w:tcW w:w="816" w:type="dxa"/>
          </w:tcPr>
          <w:p w:rsidR="00000000" w:rsidRDefault="00764533">
            <w:pPr>
              <w:spacing w:line="400" w:lineRule="exact"/>
              <w:jc w:val="center"/>
              <w:rPr>
                <w:rFonts w:eastAsia="SimHei"/>
                <w:b/>
                <w:bCs/>
                <w:sz w:val="18"/>
              </w:rPr>
            </w:pPr>
            <w:r>
              <w:rPr>
                <w:rFonts w:eastAsia="SimHei"/>
                <w:b/>
                <w:bCs/>
                <w:sz w:val="18"/>
              </w:rPr>
              <w:t>48.0</w:t>
            </w:r>
          </w:p>
        </w:tc>
        <w:tc>
          <w:tcPr>
            <w:tcW w:w="816" w:type="dxa"/>
          </w:tcPr>
          <w:p w:rsidR="00000000" w:rsidRDefault="00764533">
            <w:pPr>
              <w:spacing w:line="400" w:lineRule="exact"/>
              <w:jc w:val="center"/>
              <w:rPr>
                <w:rFonts w:eastAsia="SimHei"/>
                <w:b/>
                <w:bCs/>
                <w:sz w:val="18"/>
              </w:rPr>
            </w:pPr>
            <w:r>
              <w:rPr>
                <w:rFonts w:eastAsia="SimHei"/>
                <w:b/>
                <w:bCs/>
                <w:sz w:val="18"/>
              </w:rPr>
              <w:t>41.8</w:t>
            </w:r>
          </w:p>
        </w:tc>
        <w:tc>
          <w:tcPr>
            <w:tcW w:w="816" w:type="dxa"/>
          </w:tcPr>
          <w:p w:rsidR="00000000" w:rsidRDefault="00764533">
            <w:pPr>
              <w:spacing w:line="400" w:lineRule="exact"/>
              <w:jc w:val="center"/>
              <w:rPr>
                <w:rFonts w:eastAsia="SimHei"/>
                <w:b/>
                <w:bCs/>
                <w:sz w:val="18"/>
              </w:rPr>
            </w:pPr>
            <w:r>
              <w:rPr>
                <w:rFonts w:eastAsia="SimHei"/>
                <w:b/>
                <w:bCs/>
                <w:sz w:val="18"/>
              </w:rPr>
              <w:t>31.1</w:t>
            </w:r>
          </w:p>
        </w:tc>
        <w:tc>
          <w:tcPr>
            <w:tcW w:w="816" w:type="dxa"/>
          </w:tcPr>
          <w:p w:rsidR="00000000" w:rsidRDefault="00764533">
            <w:pPr>
              <w:spacing w:line="400" w:lineRule="exact"/>
              <w:jc w:val="center"/>
              <w:rPr>
                <w:rFonts w:eastAsia="SimHei"/>
                <w:b/>
                <w:bCs/>
                <w:sz w:val="18"/>
              </w:rPr>
            </w:pPr>
            <w:r>
              <w:rPr>
                <w:rFonts w:eastAsia="SimHei"/>
                <w:b/>
                <w:bCs/>
                <w:sz w:val="18"/>
              </w:rPr>
              <w:t>22.1</w:t>
            </w:r>
          </w:p>
        </w:tc>
        <w:tc>
          <w:tcPr>
            <w:tcW w:w="729" w:type="dxa"/>
          </w:tcPr>
          <w:p w:rsidR="00000000" w:rsidRDefault="00764533">
            <w:pPr>
              <w:spacing w:line="400" w:lineRule="exact"/>
              <w:jc w:val="center"/>
              <w:rPr>
                <w:rFonts w:eastAsia="SimHei"/>
                <w:b/>
                <w:bCs/>
                <w:sz w:val="18"/>
              </w:rPr>
            </w:pPr>
            <w:r>
              <w:rPr>
                <w:rFonts w:eastAsia="SimHei"/>
                <w:b/>
                <w:bCs/>
                <w:sz w:val="18"/>
              </w:rPr>
              <w:t>19.9</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PE</w:t>
            </w:r>
          </w:p>
        </w:tc>
        <w:tc>
          <w:tcPr>
            <w:tcW w:w="756" w:type="dxa"/>
          </w:tcPr>
          <w:p w:rsidR="00000000" w:rsidRDefault="00764533">
            <w:pPr>
              <w:spacing w:line="400" w:lineRule="exact"/>
              <w:jc w:val="center"/>
              <w:rPr>
                <w:sz w:val="18"/>
              </w:rPr>
            </w:pPr>
            <w:r>
              <w:rPr>
                <w:sz w:val="18"/>
              </w:rPr>
              <w:t>100</w:t>
            </w:r>
          </w:p>
        </w:tc>
        <w:tc>
          <w:tcPr>
            <w:tcW w:w="711" w:type="dxa"/>
          </w:tcPr>
          <w:p w:rsidR="00000000" w:rsidRDefault="00764533">
            <w:pPr>
              <w:spacing w:line="400" w:lineRule="exact"/>
              <w:jc w:val="center"/>
              <w:rPr>
                <w:sz w:val="18"/>
              </w:rPr>
            </w:pPr>
            <w:r>
              <w:rPr>
                <w:sz w:val="18"/>
              </w:rPr>
              <w:t>0</w:t>
            </w:r>
          </w:p>
        </w:tc>
        <w:tc>
          <w:tcPr>
            <w:tcW w:w="816" w:type="dxa"/>
          </w:tcPr>
          <w:p w:rsidR="00000000" w:rsidRDefault="00764533">
            <w:pPr>
              <w:pStyle w:val="Header"/>
              <w:pBdr>
                <w:bottom w:val="none" w:sz="0" w:space="0" w:color="auto"/>
              </w:pBdr>
              <w:tabs>
                <w:tab w:val="clear" w:pos="4320"/>
                <w:tab w:val="clear" w:pos="8640"/>
              </w:tabs>
              <w:spacing w:line="400" w:lineRule="exact"/>
            </w:pPr>
            <w: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729" w:type="dxa"/>
          </w:tcPr>
          <w:p w:rsidR="00000000" w:rsidRDefault="00764533">
            <w:pPr>
              <w:spacing w:line="400" w:lineRule="exact"/>
              <w:jc w:val="center"/>
              <w:rPr>
                <w:sz w:val="18"/>
              </w:rPr>
            </w:pPr>
            <w:r>
              <w:rPr>
                <w:sz w:val="18"/>
              </w:rPr>
              <w:t>100</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男</w:t>
            </w:r>
          </w:p>
        </w:tc>
        <w:tc>
          <w:tcPr>
            <w:tcW w:w="756" w:type="dxa"/>
          </w:tcPr>
          <w:p w:rsidR="00000000" w:rsidRDefault="00764533">
            <w:pPr>
              <w:spacing w:line="400" w:lineRule="exact"/>
              <w:jc w:val="center"/>
              <w:rPr>
                <w:sz w:val="18"/>
              </w:rPr>
            </w:pPr>
            <w:r>
              <w:rPr>
                <w:sz w:val="18"/>
              </w:rPr>
              <w:t>56.0</w:t>
            </w:r>
          </w:p>
        </w:tc>
        <w:tc>
          <w:tcPr>
            <w:tcW w:w="711" w:type="dxa"/>
          </w:tcPr>
          <w:p w:rsidR="00000000" w:rsidRDefault="00764533">
            <w:pPr>
              <w:spacing w:line="400" w:lineRule="exact"/>
              <w:jc w:val="center"/>
              <w:rPr>
                <w:sz w:val="18"/>
              </w:rPr>
            </w:pPr>
            <w:r>
              <w:rPr>
                <w:sz w:val="18"/>
              </w:rPr>
              <w:t>0.0</w:t>
            </w:r>
          </w:p>
        </w:tc>
        <w:tc>
          <w:tcPr>
            <w:tcW w:w="816" w:type="dxa"/>
          </w:tcPr>
          <w:p w:rsidR="00000000" w:rsidRDefault="00764533">
            <w:pPr>
              <w:spacing w:line="400" w:lineRule="exact"/>
              <w:jc w:val="center"/>
              <w:rPr>
                <w:sz w:val="18"/>
              </w:rPr>
            </w:pPr>
            <w:r>
              <w:rPr>
                <w:sz w:val="18"/>
              </w:rPr>
              <w:t>39.3</w:t>
            </w:r>
          </w:p>
        </w:tc>
        <w:tc>
          <w:tcPr>
            <w:tcW w:w="816" w:type="dxa"/>
          </w:tcPr>
          <w:p w:rsidR="00000000" w:rsidRDefault="00764533">
            <w:pPr>
              <w:spacing w:line="400" w:lineRule="exact"/>
              <w:jc w:val="center"/>
              <w:rPr>
                <w:sz w:val="18"/>
              </w:rPr>
            </w:pPr>
            <w:r>
              <w:rPr>
                <w:sz w:val="18"/>
              </w:rPr>
              <w:t>23.2</w:t>
            </w:r>
          </w:p>
        </w:tc>
        <w:tc>
          <w:tcPr>
            <w:tcW w:w="816" w:type="dxa"/>
          </w:tcPr>
          <w:p w:rsidR="00000000" w:rsidRDefault="00764533">
            <w:pPr>
              <w:spacing w:line="400" w:lineRule="exact"/>
              <w:jc w:val="center"/>
              <w:rPr>
                <w:sz w:val="18"/>
              </w:rPr>
            </w:pPr>
            <w:r>
              <w:rPr>
                <w:sz w:val="18"/>
              </w:rPr>
              <w:t>34.7</w:t>
            </w:r>
          </w:p>
        </w:tc>
        <w:tc>
          <w:tcPr>
            <w:tcW w:w="816" w:type="dxa"/>
          </w:tcPr>
          <w:p w:rsidR="00000000" w:rsidRDefault="00764533">
            <w:pPr>
              <w:spacing w:line="400" w:lineRule="exact"/>
              <w:jc w:val="center"/>
              <w:rPr>
                <w:sz w:val="18"/>
              </w:rPr>
            </w:pPr>
            <w:r>
              <w:rPr>
                <w:sz w:val="18"/>
              </w:rPr>
              <w:t>35.8</w:t>
            </w:r>
          </w:p>
        </w:tc>
        <w:tc>
          <w:tcPr>
            <w:tcW w:w="816" w:type="dxa"/>
          </w:tcPr>
          <w:p w:rsidR="00000000" w:rsidRDefault="00764533">
            <w:pPr>
              <w:spacing w:line="400" w:lineRule="exact"/>
              <w:jc w:val="center"/>
              <w:rPr>
                <w:sz w:val="18"/>
              </w:rPr>
            </w:pPr>
            <w:r>
              <w:rPr>
                <w:sz w:val="18"/>
              </w:rPr>
              <w:t>46.8</w:t>
            </w:r>
          </w:p>
        </w:tc>
        <w:tc>
          <w:tcPr>
            <w:tcW w:w="816" w:type="dxa"/>
          </w:tcPr>
          <w:p w:rsidR="00000000" w:rsidRDefault="00764533">
            <w:pPr>
              <w:spacing w:line="400" w:lineRule="exact"/>
              <w:jc w:val="center"/>
              <w:rPr>
                <w:sz w:val="18"/>
              </w:rPr>
            </w:pPr>
            <w:r>
              <w:rPr>
                <w:sz w:val="18"/>
              </w:rPr>
              <w:t>54.7</w:t>
            </w:r>
          </w:p>
        </w:tc>
        <w:tc>
          <w:tcPr>
            <w:tcW w:w="816" w:type="dxa"/>
          </w:tcPr>
          <w:p w:rsidR="00000000" w:rsidRDefault="00764533">
            <w:pPr>
              <w:spacing w:line="400" w:lineRule="exact"/>
              <w:jc w:val="center"/>
              <w:rPr>
                <w:sz w:val="18"/>
              </w:rPr>
            </w:pPr>
            <w:r>
              <w:rPr>
                <w:sz w:val="18"/>
              </w:rPr>
              <w:t>64.9</w:t>
            </w:r>
          </w:p>
        </w:tc>
        <w:tc>
          <w:tcPr>
            <w:tcW w:w="816" w:type="dxa"/>
          </w:tcPr>
          <w:p w:rsidR="00000000" w:rsidRDefault="00764533">
            <w:pPr>
              <w:spacing w:line="400" w:lineRule="exact"/>
              <w:jc w:val="center"/>
              <w:rPr>
                <w:sz w:val="18"/>
              </w:rPr>
            </w:pPr>
            <w:r>
              <w:rPr>
                <w:sz w:val="18"/>
              </w:rPr>
              <w:t>76.7</w:t>
            </w:r>
          </w:p>
        </w:tc>
        <w:tc>
          <w:tcPr>
            <w:tcW w:w="729" w:type="dxa"/>
          </w:tcPr>
          <w:p w:rsidR="00000000" w:rsidRDefault="00764533">
            <w:pPr>
              <w:spacing w:line="400" w:lineRule="exact"/>
              <w:jc w:val="center"/>
              <w:rPr>
                <w:sz w:val="18"/>
              </w:rPr>
            </w:pPr>
            <w:r>
              <w:rPr>
                <w:sz w:val="18"/>
              </w:rPr>
              <w:t>84.6</w:t>
            </w:r>
          </w:p>
        </w:tc>
      </w:tr>
      <w:tr w:rsidR="00000000">
        <w:tblPrEx>
          <w:tblCellMar>
            <w:top w:w="0" w:type="dxa"/>
            <w:bottom w:w="0" w:type="dxa"/>
          </w:tblCellMar>
        </w:tblPrEx>
        <w:tc>
          <w:tcPr>
            <w:tcW w:w="756" w:type="dxa"/>
          </w:tcPr>
          <w:p w:rsidR="00000000" w:rsidRDefault="00764533">
            <w:pPr>
              <w:spacing w:line="400" w:lineRule="exact"/>
              <w:jc w:val="center"/>
              <w:rPr>
                <w:rFonts w:eastAsia="SimHei"/>
                <w:sz w:val="18"/>
              </w:rPr>
            </w:pPr>
            <w:r>
              <w:rPr>
                <w:rFonts w:eastAsia="SimHei" w:hint="eastAsia"/>
                <w:sz w:val="18"/>
              </w:rPr>
              <w:t>女</w:t>
            </w:r>
          </w:p>
        </w:tc>
        <w:tc>
          <w:tcPr>
            <w:tcW w:w="756" w:type="dxa"/>
          </w:tcPr>
          <w:p w:rsidR="00000000" w:rsidRDefault="00764533">
            <w:pPr>
              <w:spacing w:line="400" w:lineRule="exact"/>
              <w:jc w:val="center"/>
              <w:rPr>
                <w:rFonts w:eastAsia="SimHei"/>
                <w:b/>
                <w:bCs/>
                <w:sz w:val="18"/>
              </w:rPr>
            </w:pPr>
            <w:r>
              <w:rPr>
                <w:rFonts w:eastAsia="SimHei"/>
                <w:b/>
                <w:bCs/>
                <w:sz w:val="18"/>
              </w:rPr>
              <w:t>4</w:t>
            </w:r>
            <w:r>
              <w:rPr>
                <w:rFonts w:eastAsia="SimHei"/>
                <w:b/>
                <w:bCs/>
                <w:sz w:val="18"/>
              </w:rPr>
              <w:t>4.0</w:t>
            </w:r>
          </w:p>
        </w:tc>
        <w:tc>
          <w:tcPr>
            <w:tcW w:w="711" w:type="dxa"/>
          </w:tcPr>
          <w:p w:rsidR="00000000" w:rsidRDefault="00764533">
            <w:pPr>
              <w:spacing w:line="400" w:lineRule="exact"/>
              <w:jc w:val="center"/>
              <w:rPr>
                <w:rFonts w:eastAsia="SimHei"/>
                <w:b/>
                <w:bCs/>
                <w:sz w:val="18"/>
              </w:rPr>
            </w:pPr>
            <w:r>
              <w:rPr>
                <w:rFonts w:eastAsia="SimHei"/>
                <w:b/>
                <w:bCs/>
                <w:sz w:val="18"/>
              </w:rPr>
              <w:t>0.0</w:t>
            </w:r>
          </w:p>
        </w:tc>
        <w:tc>
          <w:tcPr>
            <w:tcW w:w="816" w:type="dxa"/>
          </w:tcPr>
          <w:p w:rsidR="00000000" w:rsidRDefault="00764533">
            <w:pPr>
              <w:spacing w:line="400" w:lineRule="exact"/>
              <w:jc w:val="center"/>
              <w:rPr>
                <w:rFonts w:eastAsia="SimHei"/>
                <w:b/>
                <w:bCs/>
                <w:sz w:val="18"/>
              </w:rPr>
            </w:pPr>
            <w:r>
              <w:rPr>
                <w:rFonts w:eastAsia="SimHei"/>
                <w:b/>
                <w:bCs/>
                <w:sz w:val="18"/>
              </w:rPr>
              <w:t>60.7</w:t>
            </w:r>
          </w:p>
        </w:tc>
        <w:tc>
          <w:tcPr>
            <w:tcW w:w="816" w:type="dxa"/>
          </w:tcPr>
          <w:p w:rsidR="00000000" w:rsidRDefault="00764533">
            <w:pPr>
              <w:spacing w:line="400" w:lineRule="exact"/>
              <w:jc w:val="center"/>
              <w:rPr>
                <w:rFonts w:eastAsia="SimHei"/>
                <w:b/>
                <w:bCs/>
                <w:sz w:val="18"/>
              </w:rPr>
            </w:pPr>
            <w:r>
              <w:rPr>
                <w:rFonts w:eastAsia="SimHei"/>
                <w:b/>
                <w:bCs/>
                <w:sz w:val="18"/>
              </w:rPr>
              <w:t>76.8</w:t>
            </w:r>
          </w:p>
        </w:tc>
        <w:tc>
          <w:tcPr>
            <w:tcW w:w="816" w:type="dxa"/>
          </w:tcPr>
          <w:p w:rsidR="00000000" w:rsidRDefault="00764533">
            <w:pPr>
              <w:spacing w:line="400" w:lineRule="exact"/>
              <w:jc w:val="center"/>
              <w:rPr>
                <w:rFonts w:eastAsia="SimHei"/>
                <w:b/>
                <w:bCs/>
                <w:sz w:val="18"/>
              </w:rPr>
            </w:pPr>
            <w:r>
              <w:rPr>
                <w:rFonts w:eastAsia="SimHei"/>
                <w:b/>
                <w:bCs/>
                <w:sz w:val="18"/>
              </w:rPr>
              <w:t>65.3</w:t>
            </w:r>
          </w:p>
        </w:tc>
        <w:tc>
          <w:tcPr>
            <w:tcW w:w="816" w:type="dxa"/>
          </w:tcPr>
          <w:p w:rsidR="00000000" w:rsidRDefault="00764533">
            <w:pPr>
              <w:spacing w:line="400" w:lineRule="exact"/>
              <w:jc w:val="center"/>
              <w:rPr>
                <w:rFonts w:eastAsia="SimHei"/>
                <w:b/>
                <w:bCs/>
                <w:sz w:val="18"/>
              </w:rPr>
            </w:pPr>
            <w:r>
              <w:rPr>
                <w:rFonts w:eastAsia="SimHei"/>
                <w:b/>
                <w:bCs/>
                <w:sz w:val="18"/>
              </w:rPr>
              <w:t>64.2</w:t>
            </w:r>
          </w:p>
        </w:tc>
        <w:tc>
          <w:tcPr>
            <w:tcW w:w="816" w:type="dxa"/>
          </w:tcPr>
          <w:p w:rsidR="00000000" w:rsidRDefault="00764533">
            <w:pPr>
              <w:spacing w:line="400" w:lineRule="exact"/>
              <w:jc w:val="center"/>
              <w:rPr>
                <w:rFonts w:eastAsia="SimHei"/>
                <w:b/>
                <w:bCs/>
                <w:sz w:val="18"/>
              </w:rPr>
            </w:pPr>
            <w:r>
              <w:rPr>
                <w:rFonts w:eastAsia="SimHei"/>
                <w:b/>
                <w:bCs/>
                <w:sz w:val="18"/>
              </w:rPr>
              <w:t>53.2</w:t>
            </w:r>
          </w:p>
        </w:tc>
        <w:tc>
          <w:tcPr>
            <w:tcW w:w="816" w:type="dxa"/>
          </w:tcPr>
          <w:p w:rsidR="00000000" w:rsidRDefault="00764533">
            <w:pPr>
              <w:spacing w:line="400" w:lineRule="exact"/>
              <w:jc w:val="center"/>
              <w:rPr>
                <w:rFonts w:eastAsia="SimHei"/>
                <w:b/>
                <w:bCs/>
                <w:sz w:val="18"/>
              </w:rPr>
            </w:pPr>
            <w:r>
              <w:rPr>
                <w:rFonts w:eastAsia="SimHei"/>
                <w:b/>
                <w:bCs/>
                <w:sz w:val="18"/>
              </w:rPr>
              <w:t>45.3</w:t>
            </w:r>
          </w:p>
        </w:tc>
        <w:tc>
          <w:tcPr>
            <w:tcW w:w="816" w:type="dxa"/>
          </w:tcPr>
          <w:p w:rsidR="00000000" w:rsidRDefault="00764533">
            <w:pPr>
              <w:spacing w:line="400" w:lineRule="exact"/>
              <w:jc w:val="center"/>
              <w:rPr>
                <w:rFonts w:eastAsia="SimHei"/>
                <w:b/>
                <w:bCs/>
                <w:sz w:val="18"/>
              </w:rPr>
            </w:pPr>
            <w:r>
              <w:rPr>
                <w:rFonts w:eastAsia="SimHei"/>
                <w:b/>
                <w:bCs/>
                <w:sz w:val="18"/>
              </w:rPr>
              <w:t>35.1</w:t>
            </w:r>
          </w:p>
        </w:tc>
        <w:tc>
          <w:tcPr>
            <w:tcW w:w="816" w:type="dxa"/>
          </w:tcPr>
          <w:p w:rsidR="00000000" w:rsidRDefault="00764533">
            <w:pPr>
              <w:spacing w:line="400" w:lineRule="exact"/>
              <w:jc w:val="center"/>
              <w:rPr>
                <w:rFonts w:eastAsia="SimHei"/>
                <w:b/>
                <w:bCs/>
                <w:sz w:val="18"/>
              </w:rPr>
            </w:pPr>
            <w:r>
              <w:rPr>
                <w:rFonts w:eastAsia="SimHei"/>
                <w:b/>
                <w:bCs/>
                <w:sz w:val="18"/>
              </w:rPr>
              <w:t>23.3</w:t>
            </w:r>
          </w:p>
        </w:tc>
        <w:tc>
          <w:tcPr>
            <w:tcW w:w="729" w:type="dxa"/>
          </w:tcPr>
          <w:p w:rsidR="00000000" w:rsidRDefault="00764533">
            <w:pPr>
              <w:spacing w:line="400" w:lineRule="exact"/>
              <w:jc w:val="center"/>
              <w:rPr>
                <w:rFonts w:eastAsia="SimHei"/>
                <w:b/>
                <w:bCs/>
                <w:sz w:val="18"/>
              </w:rPr>
            </w:pPr>
            <w:r>
              <w:rPr>
                <w:rFonts w:eastAsia="SimHei"/>
                <w:b/>
                <w:bCs/>
                <w:sz w:val="18"/>
              </w:rPr>
              <w:t>15.4</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TE</w:t>
            </w:r>
          </w:p>
        </w:tc>
        <w:tc>
          <w:tcPr>
            <w:tcW w:w="756" w:type="dxa"/>
          </w:tcPr>
          <w:p w:rsidR="00000000" w:rsidRDefault="00764533">
            <w:pPr>
              <w:spacing w:line="400" w:lineRule="exact"/>
              <w:jc w:val="center"/>
              <w:rPr>
                <w:sz w:val="18"/>
              </w:rPr>
            </w:pPr>
            <w:r>
              <w:rPr>
                <w:sz w:val="18"/>
              </w:rPr>
              <w:t>100</w:t>
            </w:r>
          </w:p>
        </w:tc>
        <w:tc>
          <w:tcPr>
            <w:tcW w:w="711" w:type="dxa"/>
          </w:tcPr>
          <w:p w:rsidR="00000000" w:rsidRDefault="00764533">
            <w:pPr>
              <w:spacing w:line="400" w:lineRule="exact"/>
              <w:jc w:val="center"/>
              <w:rPr>
                <w:sz w:val="18"/>
              </w:rPr>
            </w:pPr>
            <w:r>
              <w:rPr>
                <w:sz w:val="18"/>
              </w:rPr>
              <w:t>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729" w:type="dxa"/>
          </w:tcPr>
          <w:p w:rsidR="00000000" w:rsidRDefault="00764533">
            <w:pPr>
              <w:spacing w:line="400" w:lineRule="exact"/>
              <w:jc w:val="center"/>
              <w:rPr>
                <w:sz w:val="18"/>
              </w:rPr>
            </w:pPr>
            <w:r>
              <w:rPr>
                <w:sz w:val="18"/>
              </w:rPr>
              <w:t>100</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男</w:t>
            </w:r>
          </w:p>
        </w:tc>
        <w:tc>
          <w:tcPr>
            <w:tcW w:w="756" w:type="dxa"/>
          </w:tcPr>
          <w:p w:rsidR="00000000" w:rsidRDefault="00764533">
            <w:pPr>
              <w:spacing w:line="400" w:lineRule="exact"/>
              <w:jc w:val="center"/>
              <w:rPr>
                <w:sz w:val="18"/>
              </w:rPr>
            </w:pPr>
            <w:r>
              <w:rPr>
                <w:sz w:val="18"/>
              </w:rPr>
              <w:t>60.9</w:t>
            </w:r>
          </w:p>
        </w:tc>
        <w:tc>
          <w:tcPr>
            <w:tcW w:w="711" w:type="dxa"/>
          </w:tcPr>
          <w:p w:rsidR="00000000" w:rsidRDefault="00764533">
            <w:pPr>
              <w:spacing w:line="400" w:lineRule="exact"/>
              <w:jc w:val="center"/>
              <w:rPr>
                <w:sz w:val="18"/>
              </w:rPr>
            </w:pPr>
            <w:r>
              <w:rPr>
                <w:sz w:val="18"/>
              </w:rPr>
              <w:t>0.0</w:t>
            </w:r>
          </w:p>
        </w:tc>
        <w:tc>
          <w:tcPr>
            <w:tcW w:w="816" w:type="dxa"/>
          </w:tcPr>
          <w:p w:rsidR="00000000" w:rsidRDefault="00764533">
            <w:pPr>
              <w:spacing w:line="400" w:lineRule="exact"/>
              <w:jc w:val="center"/>
              <w:rPr>
                <w:sz w:val="18"/>
              </w:rPr>
            </w:pPr>
            <w:r>
              <w:rPr>
                <w:sz w:val="18"/>
              </w:rPr>
              <w:t>28.9</w:t>
            </w:r>
          </w:p>
        </w:tc>
        <w:tc>
          <w:tcPr>
            <w:tcW w:w="816" w:type="dxa"/>
          </w:tcPr>
          <w:p w:rsidR="00000000" w:rsidRDefault="00764533">
            <w:pPr>
              <w:spacing w:line="400" w:lineRule="exact"/>
              <w:jc w:val="center"/>
              <w:rPr>
                <w:sz w:val="18"/>
              </w:rPr>
            </w:pPr>
            <w:r>
              <w:rPr>
                <w:sz w:val="18"/>
              </w:rPr>
              <w:t>30.8</w:t>
            </w:r>
          </w:p>
        </w:tc>
        <w:tc>
          <w:tcPr>
            <w:tcW w:w="816" w:type="dxa"/>
          </w:tcPr>
          <w:p w:rsidR="00000000" w:rsidRDefault="00764533">
            <w:pPr>
              <w:spacing w:line="400" w:lineRule="exact"/>
              <w:jc w:val="center"/>
              <w:rPr>
                <w:sz w:val="18"/>
              </w:rPr>
            </w:pPr>
            <w:r>
              <w:rPr>
                <w:sz w:val="18"/>
              </w:rPr>
              <w:t>37.5</w:t>
            </w:r>
          </w:p>
        </w:tc>
        <w:tc>
          <w:tcPr>
            <w:tcW w:w="816" w:type="dxa"/>
          </w:tcPr>
          <w:p w:rsidR="00000000" w:rsidRDefault="00764533">
            <w:pPr>
              <w:spacing w:line="400" w:lineRule="exact"/>
              <w:jc w:val="center"/>
              <w:rPr>
                <w:sz w:val="18"/>
              </w:rPr>
            </w:pPr>
            <w:r>
              <w:rPr>
                <w:sz w:val="18"/>
              </w:rPr>
              <w:t>45.8</w:t>
            </w:r>
          </w:p>
        </w:tc>
        <w:tc>
          <w:tcPr>
            <w:tcW w:w="816" w:type="dxa"/>
          </w:tcPr>
          <w:p w:rsidR="00000000" w:rsidRDefault="00764533">
            <w:pPr>
              <w:spacing w:line="400" w:lineRule="exact"/>
              <w:jc w:val="center"/>
              <w:rPr>
                <w:sz w:val="18"/>
              </w:rPr>
            </w:pPr>
            <w:r>
              <w:rPr>
                <w:sz w:val="18"/>
              </w:rPr>
              <w:t>58.3</w:t>
            </w:r>
          </w:p>
        </w:tc>
        <w:tc>
          <w:tcPr>
            <w:tcW w:w="816" w:type="dxa"/>
          </w:tcPr>
          <w:p w:rsidR="00000000" w:rsidRDefault="00764533">
            <w:pPr>
              <w:spacing w:line="400" w:lineRule="exact"/>
              <w:jc w:val="center"/>
              <w:rPr>
                <w:sz w:val="18"/>
              </w:rPr>
            </w:pPr>
            <w:r>
              <w:rPr>
                <w:sz w:val="18"/>
              </w:rPr>
              <w:t>67.0</w:t>
            </w:r>
          </w:p>
        </w:tc>
        <w:tc>
          <w:tcPr>
            <w:tcW w:w="816" w:type="dxa"/>
          </w:tcPr>
          <w:p w:rsidR="00000000" w:rsidRDefault="00764533">
            <w:pPr>
              <w:spacing w:line="400" w:lineRule="exact"/>
              <w:jc w:val="center"/>
              <w:rPr>
                <w:sz w:val="18"/>
              </w:rPr>
            </w:pPr>
            <w:r>
              <w:rPr>
                <w:sz w:val="18"/>
              </w:rPr>
              <w:t>82.8</w:t>
            </w:r>
          </w:p>
        </w:tc>
        <w:tc>
          <w:tcPr>
            <w:tcW w:w="816" w:type="dxa"/>
          </w:tcPr>
          <w:p w:rsidR="00000000" w:rsidRDefault="00764533">
            <w:pPr>
              <w:spacing w:line="400" w:lineRule="exact"/>
              <w:jc w:val="center"/>
              <w:rPr>
                <w:sz w:val="18"/>
              </w:rPr>
            </w:pPr>
            <w:r>
              <w:rPr>
                <w:sz w:val="18"/>
              </w:rPr>
              <w:t>85.1</w:t>
            </w:r>
          </w:p>
        </w:tc>
        <w:tc>
          <w:tcPr>
            <w:tcW w:w="729" w:type="dxa"/>
          </w:tcPr>
          <w:p w:rsidR="00000000" w:rsidRDefault="00764533">
            <w:pPr>
              <w:spacing w:line="400" w:lineRule="exact"/>
              <w:jc w:val="center"/>
              <w:rPr>
                <w:sz w:val="18"/>
              </w:rPr>
            </w:pPr>
            <w:r>
              <w:rPr>
                <w:sz w:val="18"/>
              </w:rPr>
              <w:t>78.3</w:t>
            </w:r>
          </w:p>
        </w:tc>
      </w:tr>
      <w:tr w:rsidR="00000000">
        <w:tblPrEx>
          <w:tblCellMar>
            <w:top w:w="0" w:type="dxa"/>
            <w:bottom w:w="0" w:type="dxa"/>
          </w:tblCellMar>
        </w:tblPrEx>
        <w:tc>
          <w:tcPr>
            <w:tcW w:w="756" w:type="dxa"/>
          </w:tcPr>
          <w:p w:rsidR="00000000" w:rsidRDefault="00764533">
            <w:pPr>
              <w:spacing w:line="400" w:lineRule="exact"/>
              <w:jc w:val="center"/>
              <w:rPr>
                <w:rFonts w:eastAsia="SimHei"/>
                <w:sz w:val="18"/>
              </w:rPr>
            </w:pPr>
            <w:r>
              <w:rPr>
                <w:rFonts w:eastAsia="SimHei" w:hint="eastAsia"/>
                <w:sz w:val="18"/>
              </w:rPr>
              <w:t>女</w:t>
            </w:r>
          </w:p>
        </w:tc>
        <w:tc>
          <w:tcPr>
            <w:tcW w:w="756" w:type="dxa"/>
          </w:tcPr>
          <w:p w:rsidR="00000000" w:rsidRDefault="00764533">
            <w:pPr>
              <w:spacing w:line="400" w:lineRule="exact"/>
              <w:jc w:val="center"/>
              <w:rPr>
                <w:rFonts w:eastAsia="SimHei"/>
                <w:b/>
                <w:bCs/>
                <w:sz w:val="18"/>
              </w:rPr>
            </w:pPr>
            <w:r>
              <w:rPr>
                <w:rFonts w:eastAsia="SimHei"/>
                <w:b/>
                <w:bCs/>
                <w:sz w:val="18"/>
              </w:rPr>
              <w:t>39.1</w:t>
            </w:r>
          </w:p>
        </w:tc>
        <w:tc>
          <w:tcPr>
            <w:tcW w:w="711" w:type="dxa"/>
          </w:tcPr>
          <w:p w:rsidR="00000000" w:rsidRDefault="00764533">
            <w:pPr>
              <w:spacing w:line="400" w:lineRule="exact"/>
              <w:jc w:val="center"/>
              <w:rPr>
                <w:rFonts w:eastAsia="SimHei"/>
                <w:b/>
                <w:bCs/>
                <w:sz w:val="18"/>
              </w:rPr>
            </w:pPr>
            <w:r>
              <w:rPr>
                <w:rFonts w:eastAsia="SimHei"/>
                <w:b/>
                <w:bCs/>
                <w:sz w:val="18"/>
              </w:rPr>
              <w:t>0.0</w:t>
            </w:r>
          </w:p>
        </w:tc>
        <w:tc>
          <w:tcPr>
            <w:tcW w:w="816" w:type="dxa"/>
          </w:tcPr>
          <w:p w:rsidR="00000000" w:rsidRDefault="00764533">
            <w:pPr>
              <w:spacing w:line="400" w:lineRule="exact"/>
              <w:jc w:val="center"/>
              <w:rPr>
                <w:rFonts w:eastAsia="SimHei"/>
                <w:b/>
                <w:bCs/>
                <w:sz w:val="18"/>
              </w:rPr>
            </w:pPr>
            <w:r>
              <w:rPr>
                <w:rFonts w:eastAsia="SimHei"/>
                <w:b/>
                <w:bCs/>
                <w:sz w:val="18"/>
              </w:rPr>
              <w:t>71.1</w:t>
            </w:r>
          </w:p>
        </w:tc>
        <w:tc>
          <w:tcPr>
            <w:tcW w:w="816" w:type="dxa"/>
          </w:tcPr>
          <w:p w:rsidR="00000000" w:rsidRDefault="00764533">
            <w:pPr>
              <w:spacing w:line="400" w:lineRule="exact"/>
              <w:jc w:val="center"/>
              <w:rPr>
                <w:rFonts w:eastAsia="SimHei"/>
                <w:b/>
                <w:bCs/>
                <w:sz w:val="18"/>
              </w:rPr>
            </w:pPr>
            <w:r>
              <w:rPr>
                <w:rFonts w:eastAsia="SimHei"/>
                <w:b/>
                <w:bCs/>
                <w:sz w:val="18"/>
              </w:rPr>
              <w:t>69.2</w:t>
            </w:r>
          </w:p>
        </w:tc>
        <w:tc>
          <w:tcPr>
            <w:tcW w:w="816" w:type="dxa"/>
          </w:tcPr>
          <w:p w:rsidR="00000000" w:rsidRDefault="00764533">
            <w:pPr>
              <w:spacing w:line="400" w:lineRule="exact"/>
              <w:jc w:val="center"/>
              <w:rPr>
                <w:rFonts w:eastAsia="SimHei"/>
                <w:b/>
                <w:bCs/>
                <w:sz w:val="18"/>
              </w:rPr>
            </w:pPr>
            <w:r>
              <w:rPr>
                <w:rFonts w:eastAsia="SimHei"/>
                <w:b/>
                <w:bCs/>
                <w:sz w:val="18"/>
              </w:rPr>
              <w:t>62.5</w:t>
            </w:r>
          </w:p>
        </w:tc>
        <w:tc>
          <w:tcPr>
            <w:tcW w:w="816" w:type="dxa"/>
          </w:tcPr>
          <w:p w:rsidR="00000000" w:rsidRDefault="00764533">
            <w:pPr>
              <w:spacing w:line="400" w:lineRule="exact"/>
              <w:jc w:val="center"/>
              <w:rPr>
                <w:rFonts w:eastAsia="SimHei"/>
                <w:b/>
                <w:bCs/>
                <w:sz w:val="18"/>
              </w:rPr>
            </w:pPr>
            <w:r>
              <w:rPr>
                <w:rFonts w:eastAsia="SimHei"/>
                <w:b/>
                <w:bCs/>
                <w:sz w:val="18"/>
              </w:rPr>
              <w:t>54.2</w:t>
            </w:r>
          </w:p>
        </w:tc>
        <w:tc>
          <w:tcPr>
            <w:tcW w:w="816" w:type="dxa"/>
          </w:tcPr>
          <w:p w:rsidR="00000000" w:rsidRDefault="00764533">
            <w:pPr>
              <w:spacing w:line="400" w:lineRule="exact"/>
              <w:jc w:val="center"/>
              <w:rPr>
                <w:rFonts w:eastAsia="SimHei"/>
                <w:b/>
                <w:bCs/>
                <w:sz w:val="18"/>
              </w:rPr>
            </w:pPr>
            <w:r>
              <w:rPr>
                <w:rFonts w:eastAsia="SimHei"/>
                <w:b/>
                <w:bCs/>
                <w:sz w:val="18"/>
              </w:rPr>
              <w:t>41.7</w:t>
            </w:r>
          </w:p>
        </w:tc>
        <w:tc>
          <w:tcPr>
            <w:tcW w:w="816" w:type="dxa"/>
          </w:tcPr>
          <w:p w:rsidR="00000000" w:rsidRDefault="00764533">
            <w:pPr>
              <w:spacing w:line="400" w:lineRule="exact"/>
              <w:jc w:val="center"/>
              <w:rPr>
                <w:rFonts w:eastAsia="SimHei"/>
                <w:b/>
                <w:bCs/>
                <w:sz w:val="18"/>
              </w:rPr>
            </w:pPr>
            <w:r>
              <w:rPr>
                <w:rFonts w:eastAsia="SimHei"/>
                <w:b/>
                <w:bCs/>
                <w:sz w:val="18"/>
              </w:rPr>
              <w:t>33.0</w:t>
            </w:r>
          </w:p>
        </w:tc>
        <w:tc>
          <w:tcPr>
            <w:tcW w:w="816" w:type="dxa"/>
          </w:tcPr>
          <w:p w:rsidR="00000000" w:rsidRDefault="00764533">
            <w:pPr>
              <w:spacing w:line="400" w:lineRule="exact"/>
              <w:jc w:val="center"/>
              <w:rPr>
                <w:rFonts w:eastAsia="SimHei"/>
                <w:b/>
                <w:bCs/>
                <w:sz w:val="18"/>
              </w:rPr>
            </w:pPr>
            <w:r>
              <w:rPr>
                <w:rFonts w:eastAsia="SimHei"/>
                <w:b/>
                <w:bCs/>
                <w:sz w:val="18"/>
              </w:rPr>
              <w:t>17.2</w:t>
            </w:r>
          </w:p>
        </w:tc>
        <w:tc>
          <w:tcPr>
            <w:tcW w:w="816" w:type="dxa"/>
          </w:tcPr>
          <w:p w:rsidR="00000000" w:rsidRDefault="00764533">
            <w:pPr>
              <w:spacing w:line="400" w:lineRule="exact"/>
              <w:jc w:val="center"/>
              <w:rPr>
                <w:rFonts w:eastAsia="SimHei"/>
                <w:b/>
                <w:bCs/>
                <w:sz w:val="18"/>
              </w:rPr>
            </w:pPr>
            <w:r>
              <w:rPr>
                <w:rFonts w:eastAsia="SimHei"/>
                <w:b/>
                <w:bCs/>
                <w:sz w:val="18"/>
              </w:rPr>
              <w:t>14.9</w:t>
            </w:r>
          </w:p>
        </w:tc>
        <w:tc>
          <w:tcPr>
            <w:tcW w:w="729" w:type="dxa"/>
          </w:tcPr>
          <w:p w:rsidR="00000000" w:rsidRDefault="00764533">
            <w:pPr>
              <w:spacing w:line="400" w:lineRule="exact"/>
              <w:jc w:val="center"/>
              <w:rPr>
                <w:rFonts w:eastAsia="SimHei"/>
                <w:b/>
                <w:bCs/>
                <w:sz w:val="18"/>
              </w:rPr>
            </w:pPr>
            <w:r>
              <w:rPr>
                <w:rFonts w:eastAsia="SimHei"/>
                <w:b/>
                <w:bCs/>
                <w:sz w:val="18"/>
              </w:rPr>
              <w:t>21.7</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YE</w:t>
            </w:r>
          </w:p>
        </w:tc>
        <w:tc>
          <w:tcPr>
            <w:tcW w:w="756" w:type="dxa"/>
          </w:tcPr>
          <w:p w:rsidR="00000000" w:rsidRDefault="00764533">
            <w:pPr>
              <w:spacing w:line="400" w:lineRule="exact"/>
              <w:jc w:val="center"/>
              <w:rPr>
                <w:sz w:val="18"/>
              </w:rPr>
            </w:pPr>
            <w:r>
              <w:rPr>
                <w:sz w:val="18"/>
              </w:rPr>
              <w:t>100</w:t>
            </w:r>
          </w:p>
        </w:tc>
        <w:tc>
          <w:tcPr>
            <w:tcW w:w="711"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816" w:type="dxa"/>
          </w:tcPr>
          <w:p w:rsidR="00000000" w:rsidRDefault="00764533">
            <w:pPr>
              <w:spacing w:line="400" w:lineRule="exact"/>
              <w:jc w:val="center"/>
              <w:rPr>
                <w:sz w:val="18"/>
              </w:rPr>
            </w:pPr>
            <w:r>
              <w:rPr>
                <w:sz w:val="18"/>
              </w:rPr>
              <w:t>100</w:t>
            </w:r>
          </w:p>
        </w:tc>
        <w:tc>
          <w:tcPr>
            <w:tcW w:w="729" w:type="dxa"/>
          </w:tcPr>
          <w:p w:rsidR="00000000" w:rsidRDefault="00764533">
            <w:pPr>
              <w:spacing w:line="400" w:lineRule="exact"/>
              <w:jc w:val="center"/>
              <w:rPr>
                <w:sz w:val="18"/>
              </w:rPr>
            </w:pPr>
            <w:r>
              <w:rPr>
                <w:sz w:val="18"/>
              </w:rPr>
              <w:t>100</w:t>
            </w:r>
          </w:p>
        </w:tc>
      </w:tr>
      <w:tr w:rsidR="00000000">
        <w:tblPrEx>
          <w:tblCellMar>
            <w:top w:w="0" w:type="dxa"/>
            <w:bottom w:w="0" w:type="dxa"/>
          </w:tblCellMar>
        </w:tblPrEx>
        <w:tc>
          <w:tcPr>
            <w:tcW w:w="756" w:type="dxa"/>
          </w:tcPr>
          <w:p w:rsidR="00000000" w:rsidRDefault="00764533">
            <w:pPr>
              <w:spacing w:line="400" w:lineRule="exact"/>
              <w:jc w:val="center"/>
              <w:rPr>
                <w:sz w:val="18"/>
              </w:rPr>
            </w:pPr>
            <w:r>
              <w:rPr>
                <w:rFonts w:hint="eastAsia"/>
                <w:sz w:val="18"/>
              </w:rPr>
              <w:t>男</w:t>
            </w:r>
          </w:p>
        </w:tc>
        <w:tc>
          <w:tcPr>
            <w:tcW w:w="756" w:type="dxa"/>
          </w:tcPr>
          <w:p w:rsidR="00000000" w:rsidRDefault="00764533">
            <w:pPr>
              <w:spacing w:line="400" w:lineRule="exact"/>
              <w:jc w:val="center"/>
              <w:rPr>
                <w:sz w:val="18"/>
              </w:rPr>
            </w:pPr>
            <w:r>
              <w:rPr>
                <w:sz w:val="18"/>
              </w:rPr>
              <w:t>68.8</w:t>
            </w:r>
          </w:p>
        </w:tc>
        <w:tc>
          <w:tcPr>
            <w:tcW w:w="711" w:type="dxa"/>
          </w:tcPr>
          <w:p w:rsidR="00000000" w:rsidRDefault="00764533">
            <w:pPr>
              <w:spacing w:line="400" w:lineRule="exact"/>
              <w:jc w:val="center"/>
              <w:rPr>
                <w:sz w:val="18"/>
              </w:rPr>
            </w:pPr>
            <w:r>
              <w:rPr>
                <w:sz w:val="18"/>
              </w:rPr>
              <w:t>75.0</w:t>
            </w:r>
          </w:p>
        </w:tc>
        <w:tc>
          <w:tcPr>
            <w:tcW w:w="816" w:type="dxa"/>
          </w:tcPr>
          <w:p w:rsidR="00000000" w:rsidRDefault="00764533">
            <w:pPr>
              <w:spacing w:line="400" w:lineRule="exact"/>
              <w:jc w:val="center"/>
              <w:rPr>
                <w:sz w:val="18"/>
              </w:rPr>
            </w:pPr>
            <w:r>
              <w:rPr>
                <w:sz w:val="18"/>
              </w:rPr>
              <w:t>75.0</w:t>
            </w:r>
          </w:p>
        </w:tc>
        <w:tc>
          <w:tcPr>
            <w:tcW w:w="816" w:type="dxa"/>
          </w:tcPr>
          <w:p w:rsidR="00000000" w:rsidRDefault="00764533">
            <w:pPr>
              <w:spacing w:line="400" w:lineRule="exact"/>
              <w:jc w:val="center"/>
              <w:rPr>
                <w:sz w:val="18"/>
              </w:rPr>
            </w:pPr>
            <w:r>
              <w:rPr>
                <w:sz w:val="18"/>
              </w:rPr>
              <w:t>74.4</w:t>
            </w:r>
          </w:p>
        </w:tc>
        <w:tc>
          <w:tcPr>
            <w:tcW w:w="816" w:type="dxa"/>
          </w:tcPr>
          <w:p w:rsidR="00000000" w:rsidRDefault="00764533">
            <w:pPr>
              <w:spacing w:line="400" w:lineRule="exact"/>
              <w:jc w:val="center"/>
              <w:rPr>
                <w:sz w:val="18"/>
              </w:rPr>
            </w:pPr>
            <w:r>
              <w:rPr>
                <w:sz w:val="18"/>
              </w:rPr>
              <w:t>67.6</w:t>
            </w:r>
          </w:p>
        </w:tc>
        <w:tc>
          <w:tcPr>
            <w:tcW w:w="816" w:type="dxa"/>
          </w:tcPr>
          <w:p w:rsidR="00000000" w:rsidRDefault="00764533">
            <w:pPr>
              <w:spacing w:line="400" w:lineRule="exact"/>
              <w:jc w:val="center"/>
              <w:rPr>
                <w:sz w:val="18"/>
              </w:rPr>
            </w:pPr>
            <w:r>
              <w:rPr>
                <w:sz w:val="18"/>
              </w:rPr>
              <w:t>69.2</w:t>
            </w:r>
          </w:p>
        </w:tc>
        <w:tc>
          <w:tcPr>
            <w:tcW w:w="816" w:type="dxa"/>
          </w:tcPr>
          <w:p w:rsidR="00000000" w:rsidRDefault="00764533">
            <w:pPr>
              <w:spacing w:line="400" w:lineRule="exact"/>
              <w:jc w:val="center"/>
              <w:rPr>
                <w:sz w:val="18"/>
              </w:rPr>
            </w:pPr>
            <w:r>
              <w:rPr>
                <w:sz w:val="18"/>
              </w:rPr>
              <w:t>63.7</w:t>
            </w:r>
          </w:p>
        </w:tc>
        <w:tc>
          <w:tcPr>
            <w:tcW w:w="816" w:type="dxa"/>
          </w:tcPr>
          <w:p w:rsidR="00000000" w:rsidRDefault="00764533">
            <w:pPr>
              <w:spacing w:line="400" w:lineRule="exact"/>
              <w:jc w:val="center"/>
              <w:rPr>
                <w:sz w:val="18"/>
              </w:rPr>
            </w:pPr>
            <w:r>
              <w:rPr>
                <w:sz w:val="18"/>
              </w:rPr>
              <w:t>62.7</w:t>
            </w:r>
          </w:p>
        </w:tc>
        <w:tc>
          <w:tcPr>
            <w:tcW w:w="816" w:type="dxa"/>
          </w:tcPr>
          <w:p w:rsidR="00000000" w:rsidRDefault="00764533">
            <w:pPr>
              <w:spacing w:line="400" w:lineRule="exact"/>
              <w:jc w:val="center"/>
              <w:rPr>
                <w:sz w:val="18"/>
              </w:rPr>
            </w:pPr>
            <w:r>
              <w:rPr>
                <w:sz w:val="18"/>
              </w:rPr>
              <w:t>72.0</w:t>
            </w:r>
          </w:p>
        </w:tc>
        <w:tc>
          <w:tcPr>
            <w:tcW w:w="816" w:type="dxa"/>
          </w:tcPr>
          <w:p w:rsidR="00000000" w:rsidRDefault="00764533">
            <w:pPr>
              <w:spacing w:line="400" w:lineRule="exact"/>
              <w:jc w:val="center"/>
              <w:rPr>
                <w:sz w:val="18"/>
              </w:rPr>
            </w:pPr>
            <w:r>
              <w:rPr>
                <w:sz w:val="18"/>
              </w:rPr>
              <w:t>77.6</w:t>
            </w:r>
          </w:p>
        </w:tc>
        <w:tc>
          <w:tcPr>
            <w:tcW w:w="729" w:type="dxa"/>
          </w:tcPr>
          <w:p w:rsidR="00000000" w:rsidRDefault="00764533">
            <w:pPr>
              <w:spacing w:line="400" w:lineRule="exact"/>
              <w:jc w:val="center"/>
              <w:rPr>
                <w:sz w:val="18"/>
              </w:rPr>
            </w:pPr>
            <w:r>
              <w:rPr>
                <w:sz w:val="18"/>
              </w:rPr>
              <w:t>79.2</w:t>
            </w:r>
          </w:p>
        </w:tc>
      </w:tr>
      <w:tr w:rsidR="00000000">
        <w:tblPrEx>
          <w:tblCellMar>
            <w:top w:w="0" w:type="dxa"/>
            <w:bottom w:w="0" w:type="dxa"/>
          </w:tblCellMar>
        </w:tblPrEx>
        <w:tc>
          <w:tcPr>
            <w:tcW w:w="756" w:type="dxa"/>
          </w:tcPr>
          <w:p w:rsidR="00000000" w:rsidRDefault="00764533">
            <w:pPr>
              <w:spacing w:line="400" w:lineRule="exact"/>
              <w:jc w:val="center"/>
              <w:rPr>
                <w:rFonts w:eastAsia="SimHei"/>
                <w:sz w:val="18"/>
              </w:rPr>
            </w:pPr>
            <w:r>
              <w:rPr>
                <w:rFonts w:eastAsia="SimHei" w:hint="eastAsia"/>
                <w:sz w:val="18"/>
              </w:rPr>
              <w:t>女</w:t>
            </w:r>
          </w:p>
        </w:tc>
        <w:tc>
          <w:tcPr>
            <w:tcW w:w="756" w:type="dxa"/>
          </w:tcPr>
          <w:p w:rsidR="00000000" w:rsidRDefault="00764533">
            <w:pPr>
              <w:spacing w:line="400" w:lineRule="exact"/>
              <w:jc w:val="center"/>
              <w:rPr>
                <w:rFonts w:eastAsia="SimHei"/>
                <w:b/>
                <w:bCs/>
                <w:sz w:val="18"/>
              </w:rPr>
            </w:pPr>
            <w:r>
              <w:rPr>
                <w:rFonts w:eastAsia="SimHei"/>
                <w:b/>
                <w:bCs/>
                <w:sz w:val="18"/>
              </w:rPr>
              <w:t>31.2</w:t>
            </w:r>
          </w:p>
        </w:tc>
        <w:tc>
          <w:tcPr>
            <w:tcW w:w="711" w:type="dxa"/>
          </w:tcPr>
          <w:p w:rsidR="00000000" w:rsidRDefault="00764533">
            <w:pPr>
              <w:spacing w:line="400" w:lineRule="exact"/>
              <w:jc w:val="center"/>
              <w:rPr>
                <w:rFonts w:eastAsia="SimHei"/>
                <w:b/>
                <w:bCs/>
                <w:sz w:val="18"/>
              </w:rPr>
            </w:pPr>
            <w:r>
              <w:rPr>
                <w:rFonts w:eastAsia="SimHei"/>
                <w:b/>
                <w:bCs/>
                <w:sz w:val="18"/>
              </w:rPr>
              <w:t>25.0</w:t>
            </w:r>
          </w:p>
        </w:tc>
        <w:tc>
          <w:tcPr>
            <w:tcW w:w="816" w:type="dxa"/>
          </w:tcPr>
          <w:p w:rsidR="00000000" w:rsidRDefault="00764533">
            <w:pPr>
              <w:spacing w:line="400" w:lineRule="exact"/>
              <w:jc w:val="center"/>
              <w:rPr>
                <w:rFonts w:eastAsia="SimHei"/>
                <w:b/>
                <w:bCs/>
                <w:sz w:val="18"/>
              </w:rPr>
            </w:pPr>
            <w:r>
              <w:rPr>
                <w:rFonts w:eastAsia="SimHei"/>
                <w:b/>
                <w:bCs/>
                <w:sz w:val="18"/>
              </w:rPr>
              <w:t>25.0</w:t>
            </w:r>
          </w:p>
        </w:tc>
        <w:tc>
          <w:tcPr>
            <w:tcW w:w="816" w:type="dxa"/>
          </w:tcPr>
          <w:p w:rsidR="00000000" w:rsidRDefault="00764533">
            <w:pPr>
              <w:spacing w:line="400" w:lineRule="exact"/>
              <w:jc w:val="center"/>
              <w:rPr>
                <w:rFonts w:eastAsia="SimHei"/>
                <w:b/>
                <w:bCs/>
                <w:sz w:val="18"/>
              </w:rPr>
            </w:pPr>
            <w:r>
              <w:rPr>
                <w:rFonts w:eastAsia="SimHei"/>
                <w:b/>
                <w:bCs/>
                <w:sz w:val="18"/>
              </w:rPr>
              <w:t>25.6</w:t>
            </w:r>
          </w:p>
        </w:tc>
        <w:tc>
          <w:tcPr>
            <w:tcW w:w="816" w:type="dxa"/>
          </w:tcPr>
          <w:p w:rsidR="00000000" w:rsidRDefault="00764533">
            <w:pPr>
              <w:spacing w:line="400" w:lineRule="exact"/>
              <w:jc w:val="center"/>
              <w:rPr>
                <w:rFonts w:eastAsia="SimHei"/>
                <w:b/>
                <w:bCs/>
                <w:sz w:val="18"/>
              </w:rPr>
            </w:pPr>
            <w:r>
              <w:rPr>
                <w:rFonts w:eastAsia="SimHei"/>
                <w:b/>
                <w:bCs/>
                <w:sz w:val="18"/>
              </w:rPr>
              <w:t>32.4</w:t>
            </w:r>
          </w:p>
        </w:tc>
        <w:tc>
          <w:tcPr>
            <w:tcW w:w="816" w:type="dxa"/>
          </w:tcPr>
          <w:p w:rsidR="00000000" w:rsidRDefault="00764533">
            <w:pPr>
              <w:spacing w:line="400" w:lineRule="exact"/>
              <w:jc w:val="center"/>
              <w:rPr>
                <w:rFonts w:eastAsia="SimHei"/>
                <w:b/>
                <w:bCs/>
                <w:sz w:val="18"/>
              </w:rPr>
            </w:pPr>
            <w:r>
              <w:rPr>
                <w:rFonts w:eastAsia="SimHei"/>
                <w:b/>
                <w:bCs/>
                <w:sz w:val="18"/>
              </w:rPr>
              <w:t>30.8</w:t>
            </w:r>
          </w:p>
        </w:tc>
        <w:tc>
          <w:tcPr>
            <w:tcW w:w="816" w:type="dxa"/>
          </w:tcPr>
          <w:p w:rsidR="00000000" w:rsidRDefault="00764533">
            <w:pPr>
              <w:spacing w:line="400" w:lineRule="exact"/>
              <w:jc w:val="center"/>
              <w:rPr>
                <w:rFonts w:eastAsia="SimHei"/>
                <w:b/>
                <w:bCs/>
                <w:sz w:val="18"/>
              </w:rPr>
            </w:pPr>
            <w:r>
              <w:rPr>
                <w:rFonts w:eastAsia="SimHei"/>
                <w:b/>
                <w:bCs/>
                <w:sz w:val="18"/>
              </w:rPr>
              <w:t>36.3</w:t>
            </w:r>
          </w:p>
        </w:tc>
        <w:tc>
          <w:tcPr>
            <w:tcW w:w="816" w:type="dxa"/>
          </w:tcPr>
          <w:p w:rsidR="00000000" w:rsidRDefault="00764533">
            <w:pPr>
              <w:spacing w:line="400" w:lineRule="exact"/>
              <w:jc w:val="center"/>
              <w:rPr>
                <w:rFonts w:eastAsia="SimHei"/>
                <w:b/>
                <w:bCs/>
                <w:sz w:val="18"/>
              </w:rPr>
            </w:pPr>
            <w:r>
              <w:rPr>
                <w:rFonts w:eastAsia="SimHei"/>
                <w:b/>
                <w:bCs/>
                <w:sz w:val="18"/>
              </w:rPr>
              <w:t>37.3</w:t>
            </w:r>
          </w:p>
        </w:tc>
        <w:tc>
          <w:tcPr>
            <w:tcW w:w="816" w:type="dxa"/>
          </w:tcPr>
          <w:p w:rsidR="00000000" w:rsidRDefault="00764533">
            <w:pPr>
              <w:spacing w:line="400" w:lineRule="exact"/>
              <w:jc w:val="center"/>
              <w:rPr>
                <w:rFonts w:eastAsia="SimHei"/>
                <w:b/>
                <w:bCs/>
                <w:sz w:val="18"/>
              </w:rPr>
            </w:pPr>
            <w:r>
              <w:rPr>
                <w:rFonts w:eastAsia="SimHei"/>
                <w:b/>
                <w:bCs/>
                <w:sz w:val="18"/>
              </w:rPr>
              <w:t>28.0</w:t>
            </w:r>
          </w:p>
        </w:tc>
        <w:tc>
          <w:tcPr>
            <w:tcW w:w="816" w:type="dxa"/>
          </w:tcPr>
          <w:p w:rsidR="00000000" w:rsidRDefault="00764533">
            <w:pPr>
              <w:spacing w:line="400" w:lineRule="exact"/>
              <w:jc w:val="center"/>
              <w:rPr>
                <w:rFonts w:eastAsia="SimHei"/>
                <w:b/>
                <w:bCs/>
                <w:sz w:val="18"/>
              </w:rPr>
            </w:pPr>
            <w:r>
              <w:rPr>
                <w:rFonts w:eastAsia="SimHei"/>
                <w:b/>
                <w:bCs/>
                <w:sz w:val="18"/>
              </w:rPr>
              <w:t>22.4</w:t>
            </w:r>
          </w:p>
        </w:tc>
        <w:tc>
          <w:tcPr>
            <w:tcW w:w="729" w:type="dxa"/>
          </w:tcPr>
          <w:p w:rsidR="00000000" w:rsidRDefault="00764533">
            <w:pPr>
              <w:spacing w:line="400" w:lineRule="exact"/>
              <w:jc w:val="center"/>
              <w:rPr>
                <w:rFonts w:eastAsia="SimHei"/>
                <w:b/>
                <w:bCs/>
                <w:sz w:val="18"/>
              </w:rPr>
            </w:pPr>
            <w:r>
              <w:rPr>
                <w:rFonts w:eastAsia="SimHei"/>
                <w:b/>
                <w:bCs/>
                <w:sz w:val="18"/>
              </w:rPr>
              <w:t>20.8</w:t>
            </w:r>
          </w:p>
        </w:tc>
      </w:tr>
    </w:tbl>
    <w:p w:rsidR="00000000" w:rsidRDefault="00764533">
      <w:pPr>
        <w:spacing w:after="240" w:line="360" w:lineRule="exact"/>
        <w:rPr>
          <w:rFonts w:ascii="KaiTi_GB2312" w:eastAsia="KaiTi_GB2312" w:hint="eastAsia"/>
          <w:sz w:val="18"/>
        </w:rPr>
      </w:pPr>
      <w:r>
        <w:rPr>
          <w:rFonts w:ascii="KaiTi_GB2312" w:eastAsia="KaiTi_GB2312"/>
          <w:sz w:val="18"/>
        </w:rPr>
        <w:t xml:space="preserve"> </w:t>
      </w:r>
      <w:r>
        <w:rPr>
          <w:rFonts w:ascii="KaiTi_GB2312" w:eastAsia="KaiTi_GB2312" w:hint="eastAsia"/>
          <w:sz w:val="18"/>
        </w:rPr>
        <w:t>资料来源：内政、公共管理和权力下放部，</w:t>
      </w:r>
      <w:r>
        <w:rPr>
          <w:rFonts w:ascii="KaiTi_GB2312" w:eastAsia="KaiTi_GB2312" w:hint="eastAsia"/>
          <w:sz w:val="18"/>
        </w:rPr>
        <w:t xml:space="preserve"> 2000</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r>
        <w:rPr>
          <w:rFonts w:ascii="KaiTi_GB2312" w:eastAsia="KaiTi_GB2312" w:hint="eastAsia"/>
          <w:sz w:val="18"/>
        </w:rPr>
        <w:t>21</w:t>
      </w:r>
      <w:r>
        <w:rPr>
          <w:rFonts w:ascii="KaiTi_GB2312" w:eastAsia="KaiTi_GB2312" w:hint="eastAsia"/>
          <w:sz w:val="18"/>
        </w:rPr>
        <w:t>日人事普查。</w:t>
      </w:r>
    </w:p>
    <w:p w:rsidR="00000000" w:rsidRDefault="00764533">
      <w:pPr>
        <w:spacing w:after="240" w:line="360" w:lineRule="exact"/>
        <w:ind w:left="210" w:firstLine="210"/>
        <w:rPr>
          <w:rFonts w:eastAsia="KaiTi_GB2312" w:hint="eastAsia"/>
        </w:rPr>
      </w:pPr>
      <w:r>
        <w:rPr>
          <w:rFonts w:eastAsia="KaiTi_GB2312" w:hint="eastAsia"/>
        </w:rPr>
        <w:t>非全时就业</w:t>
      </w:r>
    </w:p>
    <w:p w:rsidR="00000000" w:rsidRDefault="00764533">
      <w:pPr>
        <w:spacing w:after="240" w:line="360" w:lineRule="exact"/>
        <w:ind w:firstLine="425"/>
        <w:rPr>
          <w:rFonts w:hint="eastAsia"/>
        </w:rPr>
      </w:pPr>
      <w:r>
        <w:rPr>
          <w:rFonts w:hint="eastAsia"/>
        </w:rPr>
        <w:t>希腊的非全时就业在任一种性别的就业总人数中都未占很大份额。</w:t>
      </w:r>
      <w:r>
        <w:rPr>
          <w:rFonts w:hint="eastAsia"/>
        </w:rPr>
        <w:t>1999</w:t>
      </w:r>
      <w:r>
        <w:rPr>
          <w:rFonts w:hint="eastAsia"/>
        </w:rPr>
        <w:t>年，在所有就业妇女中有</w:t>
      </w:r>
      <w:r>
        <w:t>10.5%</w:t>
      </w:r>
      <w:r>
        <w:rPr>
          <w:rFonts w:hint="eastAsia"/>
        </w:rPr>
        <w:t>的人说，她们从事的是非全时工作。男子的对应比率为</w:t>
      </w:r>
      <w:r>
        <w:t>3.3%</w:t>
      </w:r>
      <w:r>
        <w:rPr>
          <w:rFonts w:hint="eastAsia"/>
        </w:rPr>
        <w:t>。但是，此类妇女中只有</w:t>
      </w:r>
      <w:r>
        <w:t>43</w:t>
      </w:r>
      <w:r>
        <w:t>%</w:t>
      </w:r>
      <w:r>
        <w:rPr>
          <w:rFonts w:hint="eastAsia"/>
        </w:rPr>
        <w:t>是挣工资者，因此非全时工作者仅占全体就业妇女的</w:t>
      </w:r>
      <w:r>
        <w:t>4.5%</w:t>
      </w:r>
      <w:r>
        <w:rPr>
          <w:rFonts w:hint="eastAsia"/>
        </w:rPr>
        <w:t>，占男子的</w:t>
      </w:r>
      <w:r>
        <w:t>1.1%</w:t>
      </w:r>
      <w:r>
        <w:rPr>
          <w:rFonts w:hint="eastAsia"/>
        </w:rPr>
        <w:t>（</w:t>
      </w:r>
      <w:r>
        <w:rPr>
          <w:rFonts w:hint="eastAsia"/>
        </w:rPr>
        <w:t>1998</w:t>
      </w:r>
      <w:r>
        <w:rPr>
          <w:rFonts w:hint="eastAsia"/>
        </w:rPr>
        <w:t>年）。</w:t>
      </w:r>
      <w:r>
        <w:rPr>
          <w:rFonts w:hint="eastAsia"/>
        </w:rPr>
        <w:t>1999</w:t>
      </w:r>
      <w:r>
        <w:rPr>
          <w:rFonts w:hint="eastAsia"/>
        </w:rPr>
        <w:t>年，在承认自己从事非全时工作的妇女中，只有</w:t>
      </w:r>
      <w:r>
        <w:t>33%</w:t>
      </w:r>
      <w:r>
        <w:rPr>
          <w:rFonts w:hint="eastAsia"/>
        </w:rPr>
        <w:t>不想从事全时工作。在非全时就业的总人数中，妇女占</w:t>
      </w:r>
      <w:r>
        <w:t>63%</w:t>
      </w:r>
      <w:r>
        <w:rPr>
          <w:rFonts w:hint="eastAsia"/>
        </w:rPr>
        <w:t>，男子占</w:t>
      </w:r>
      <w:r>
        <w:t>37%</w:t>
      </w:r>
      <w:r>
        <w:rPr>
          <w:rFonts w:hint="eastAsia"/>
        </w:rPr>
        <w:t>。在最后一年，即</w:t>
      </w:r>
      <w:r>
        <w:rPr>
          <w:rFonts w:hint="eastAsia"/>
        </w:rPr>
        <w:t>1998-1999</w:t>
      </w:r>
      <w:r>
        <w:rPr>
          <w:rFonts w:hint="eastAsia"/>
        </w:rPr>
        <w:t>年，非全时就业情况发生了变化，男子从事非全时工作的人数大增，增加了</w:t>
      </w:r>
      <w:r>
        <w:t>6.7%</w:t>
      </w:r>
      <w:r>
        <w:rPr>
          <w:rFonts w:hint="eastAsia"/>
        </w:rPr>
        <w:t>，而妇女人数减少了</w:t>
      </w:r>
      <w:r>
        <w:t>2.6%</w:t>
      </w:r>
      <w:r>
        <w:rPr>
          <w:rFonts w:hint="eastAsia"/>
        </w:rPr>
        <w:t>。</w:t>
      </w:r>
    </w:p>
    <w:p w:rsidR="00000000" w:rsidRDefault="00764533">
      <w:pPr>
        <w:spacing w:after="240" w:line="360" w:lineRule="exact"/>
        <w:ind w:firstLine="425"/>
        <w:rPr>
          <w:rFonts w:hint="eastAsia"/>
        </w:rPr>
      </w:pPr>
      <w:r>
        <w:rPr>
          <w:rFonts w:hint="eastAsia"/>
        </w:rPr>
        <w:t>从下图可以看出，全体非全时和全时就业妇女（女雇主、自营职业者、挣工资者、助手）的分布情况表明，她们的教育程度相差悬殊。在非全时就业者中，绝大多数妇女（</w:t>
      </w:r>
      <w:r>
        <w:t>57%</w:t>
      </w:r>
      <w:r>
        <w:rPr>
          <w:rFonts w:hint="eastAsia"/>
        </w:rPr>
        <w:t>）拥</w:t>
      </w:r>
      <w:r>
        <w:rPr>
          <w:rFonts w:hint="eastAsia"/>
        </w:rPr>
        <w:t>有义务教育或更低的学历。另外，人们还注意到，在拥有大学学历或高等技术职业学校学历的工作者中，分别有</w:t>
      </w:r>
      <w:r>
        <w:t>58%</w:t>
      </w:r>
      <w:r>
        <w:rPr>
          <w:rFonts w:hint="eastAsia"/>
        </w:rPr>
        <w:t>和</w:t>
      </w:r>
      <w:r>
        <w:t>41%</w:t>
      </w:r>
      <w:r>
        <w:rPr>
          <w:rFonts w:hint="eastAsia"/>
        </w:rPr>
        <w:t>的人在教育和保健行业工作。拥有研究生学历的非全时工作者中约有</w:t>
      </w:r>
      <w:r>
        <w:t>70%</w:t>
      </w:r>
      <w:r>
        <w:rPr>
          <w:rFonts w:hint="eastAsia"/>
        </w:rPr>
        <w:t>在教育和保健行业工作。</w:t>
      </w:r>
    </w:p>
    <w:p w:rsidR="00000000" w:rsidRDefault="00764533">
      <w:pPr>
        <w:spacing w:after="240" w:line="360" w:lineRule="exact"/>
        <w:ind w:firstLine="425"/>
      </w:pPr>
      <w:r>
        <w:rPr>
          <w:rFonts w:hint="eastAsia"/>
        </w:rPr>
        <w:t>就业者的教育程度越低，占非全时工作者的比率就越高，但拥有研究生学历的妇女除外。在未上过学的就业妇女中，有</w:t>
      </w:r>
      <w:r>
        <w:t>21%</w:t>
      </w:r>
      <w:r>
        <w:rPr>
          <w:rFonts w:hint="eastAsia"/>
        </w:rPr>
        <w:t>从事非全时工作，而拥有大学学历者在非全时工作者中只占</w:t>
      </w:r>
      <w:r>
        <w:t>8%</w:t>
      </w:r>
      <w:r>
        <w:rPr>
          <w:rFonts w:hint="eastAsia"/>
        </w:rPr>
        <w:t>。</w:t>
      </w:r>
    </w:p>
    <w:p w:rsidR="00000000" w:rsidRDefault="00764533">
      <w:pPr>
        <w:spacing w:line="360" w:lineRule="exact"/>
        <w:ind w:firstLine="425"/>
      </w:pPr>
    </w:p>
    <w:p w:rsidR="00000000" w:rsidRDefault="00764533">
      <w:pPr>
        <w:spacing w:after="240" w:line="360" w:lineRule="exact"/>
        <w:ind w:firstLine="425"/>
      </w:pPr>
      <w:r>
        <w:pict>
          <v:shape id="_x0000_s1054" type="#_x0000_t75" style="position:absolute;left:0;text-align:left;margin-left:0;margin-top:48pt;width:480pt;height:256.4pt;z-index:10">
            <v:imagedata r:id="rId33" o:title=""/>
            <w10:wrap type="topAndBottom"/>
          </v:shape>
          <o:OLEObject Type="Embed" ProgID="Excel.Sheet.8" ShapeID="_x0000_s1054" DrawAspect="Content" ObjectID="_1418861899" r:id="rId34"/>
        </w:pict>
      </w:r>
      <w:r>
        <w:rPr>
          <w:rFonts w:hint="eastAsia"/>
        </w:rPr>
        <w:t>就业妇女越年轻，希望从事非全时工作的人的比率也越低（</w:t>
      </w:r>
      <w:r>
        <w:rPr>
          <w:rFonts w:hint="eastAsia"/>
        </w:rPr>
        <w:t>20-24</w:t>
      </w:r>
      <w:r>
        <w:rPr>
          <w:rFonts w:hint="eastAsia"/>
        </w:rPr>
        <w:t>岁年龄组占</w:t>
      </w:r>
      <w:r>
        <w:t>1%</w:t>
      </w:r>
      <w:r>
        <w:rPr>
          <w:rFonts w:hint="eastAsia"/>
        </w:rPr>
        <w:t>、</w:t>
      </w:r>
      <w:r>
        <w:rPr>
          <w:rFonts w:hint="eastAsia"/>
        </w:rPr>
        <w:t>25-44</w:t>
      </w:r>
      <w:r>
        <w:rPr>
          <w:rFonts w:hint="eastAsia"/>
        </w:rPr>
        <w:t>岁年龄组占</w:t>
      </w:r>
      <w:r>
        <w:t>2%</w:t>
      </w:r>
      <w:r>
        <w:rPr>
          <w:rFonts w:hint="eastAsia"/>
        </w:rPr>
        <w:t>、</w:t>
      </w:r>
      <w:r>
        <w:rPr>
          <w:rFonts w:hint="eastAsia"/>
        </w:rPr>
        <w:t>45-64</w:t>
      </w:r>
      <w:r>
        <w:rPr>
          <w:rFonts w:hint="eastAsia"/>
        </w:rPr>
        <w:t>岁年龄组占</w:t>
      </w:r>
      <w:r>
        <w:t>5%</w:t>
      </w:r>
      <w:r>
        <w:rPr>
          <w:rFonts w:hint="eastAsia"/>
        </w:rPr>
        <w:t>及</w:t>
      </w:r>
      <w:r>
        <w:rPr>
          <w:rFonts w:hint="eastAsia"/>
        </w:rPr>
        <w:t>65</w:t>
      </w:r>
      <w:r>
        <w:rPr>
          <w:rFonts w:hint="eastAsia"/>
        </w:rPr>
        <w:t>岁</w:t>
      </w:r>
      <w:r>
        <w:rPr>
          <w:rFonts w:hint="eastAsia"/>
        </w:rPr>
        <w:t>以上年龄组占</w:t>
      </w:r>
      <w:r>
        <w:t>17%</w:t>
      </w:r>
      <w:r>
        <w:rPr>
          <w:rFonts w:hint="eastAsia"/>
        </w:rPr>
        <w:t>）。</w:t>
      </w:r>
    </w:p>
    <w:p w:rsidR="00000000" w:rsidRDefault="00764533">
      <w:pPr>
        <w:spacing w:line="240" w:lineRule="atLeast"/>
      </w:pPr>
    </w:p>
    <w:p w:rsidR="00000000" w:rsidRDefault="00764533">
      <w:pPr>
        <w:pStyle w:val="Date"/>
        <w:spacing w:after="240" w:line="360" w:lineRule="exact"/>
        <w:ind w:left="210" w:firstLine="210"/>
        <w:rPr>
          <w:rFonts w:eastAsia="KaiTi_GB2312" w:hint="eastAsia"/>
        </w:rPr>
      </w:pPr>
      <w:r>
        <w:rPr>
          <w:rFonts w:eastAsia="KaiTi_GB2312" w:hint="eastAsia"/>
        </w:rPr>
        <w:t>农村地区妇女就业情况的变化：</w:t>
      </w:r>
    </w:p>
    <w:p w:rsidR="00000000" w:rsidRDefault="00764533">
      <w:pPr>
        <w:spacing w:after="240" w:line="360" w:lineRule="exact"/>
        <w:ind w:firstLine="425"/>
        <w:rPr>
          <w:rFonts w:hint="eastAsia"/>
        </w:rPr>
      </w:pPr>
      <w:r>
        <w:rPr>
          <w:rFonts w:hint="eastAsia"/>
        </w:rPr>
        <w:t>1993-1999</w:t>
      </w:r>
      <w:r>
        <w:rPr>
          <w:rFonts w:hint="eastAsia"/>
        </w:rPr>
        <w:t>年间，乡村地区的就业妇女减少了</w:t>
      </w:r>
      <w:r>
        <w:t>8%</w:t>
      </w:r>
      <w:r>
        <w:rPr>
          <w:rFonts w:hint="eastAsia"/>
        </w:rPr>
        <w:t>，而在都市地区，就业妇女增长了</w:t>
      </w:r>
      <w:r>
        <w:t>21%</w:t>
      </w:r>
      <w:r>
        <w:rPr>
          <w:rFonts w:hint="eastAsia"/>
        </w:rPr>
        <w:t>。乡村地区就业男子人数明显减少，超过了</w:t>
      </w:r>
      <w:r>
        <w:t>9.5%</w:t>
      </w:r>
      <w:r>
        <w:rPr>
          <w:rFonts w:hint="eastAsia"/>
        </w:rPr>
        <w:t>。</w:t>
      </w:r>
    </w:p>
    <w:p w:rsidR="00000000" w:rsidRDefault="00764533">
      <w:pPr>
        <w:spacing w:after="240" w:line="360" w:lineRule="exact"/>
        <w:ind w:firstLine="425"/>
        <w:rPr>
          <w:rFonts w:hint="eastAsia"/>
        </w:rPr>
      </w:pPr>
      <w:r>
        <w:rPr>
          <w:rFonts w:hint="eastAsia"/>
        </w:rPr>
        <w:t>与其他地区相比，农村地区妇女的失业率仍然较低，即</w:t>
      </w:r>
      <w:r>
        <w:t>8.5%</w:t>
      </w:r>
      <w:r>
        <w:rPr>
          <w:rFonts w:hint="eastAsia"/>
        </w:rPr>
        <w:t>（其他城市地区为</w:t>
      </w:r>
      <w:r>
        <w:t>24.3%</w:t>
      </w:r>
      <w:r>
        <w:rPr>
          <w:rFonts w:hint="eastAsia"/>
        </w:rPr>
        <w:t>），尽管该比率降低了</w:t>
      </w:r>
      <w:r>
        <w:t>43%</w:t>
      </w:r>
      <w:r>
        <w:rPr>
          <w:rFonts w:hint="eastAsia"/>
        </w:rPr>
        <w:t>。妇女在劳动力中所占份额降低了</w:t>
      </w:r>
      <w:r>
        <w:t>0.5%</w:t>
      </w:r>
      <w:r>
        <w:rPr>
          <w:rFonts w:hint="eastAsia"/>
        </w:rPr>
        <w:t>，与此相比，城市地区的该份额从</w:t>
      </w:r>
      <w:r>
        <w:rPr>
          <w:rFonts w:hint="eastAsia"/>
        </w:rPr>
        <w:t>1993</w:t>
      </w:r>
      <w:r>
        <w:rPr>
          <w:rFonts w:hint="eastAsia"/>
        </w:rPr>
        <w:t>年的</w:t>
      </w:r>
      <w:r>
        <w:t>34.5%</w:t>
      </w:r>
      <w:r>
        <w:rPr>
          <w:rFonts w:hint="eastAsia"/>
        </w:rPr>
        <w:t>增至</w:t>
      </w:r>
      <w:r>
        <w:rPr>
          <w:rFonts w:hint="eastAsia"/>
        </w:rPr>
        <w:t>1999</w:t>
      </w:r>
      <w:r>
        <w:rPr>
          <w:rFonts w:hint="eastAsia"/>
        </w:rPr>
        <w:t>年的</w:t>
      </w:r>
      <w:r>
        <w:t>40%</w:t>
      </w:r>
      <w:r>
        <w:rPr>
          <w:rFonts w:hint="eastAsia"/>
        </w:rPr>
        <w:t>。在乡村地区，已婚妇女与未婚妇女（单身、离婚或寡居）在失业率（</w:t>
      </w:r>
      <w:r>
        <w:t>4%</w:t>
      </w:r>
      <w:r>
        <w:rPr>
          <w:rFonts w:hint="eastAsia"/>
        </w:rPr>
        <w:t>和</w:t>
      </w:r>
      <w:r>
        <w:t>24%</w:t>
      </w:r>
      <w:r>
        <w:rPr>
          <w:rFonts w:hint="eastAsia"/>
        </w:rPr>
        <w:t>）和参与率（</w:t>
      </w:r>
      <w:r>
        <w:t>44%</w:t>
      </w:r>
      <w:r>
        <w:rPr>
          <w:rFonts w:hint="eastAsia"/>
        </w:rPr>
        <w:t>和</w:t>
      </w:r>
      <w:r>
        <w:t>26</w:t>
      </w:r>
      <w:r>
        <w:t>%</w:t>
      </w:r>
      <w:r>
        <w:rPr>
          <w:rFonts w:hint="eastAsia"/>
        </w:rPr>
        <w:t>）方面差异悬殊（</w:t>
      </w:r>
      <w:r>
        <w:rPr>
          <w:rFonts w:hint="eastAsia"/>
        </w:rPr>
        <w:t>1998</w:t>
      </w:r>
      <w:r>
        <w:rPr>
          <w:rFonts w:hint="eastAsia"/>
        </w:rPr>
        <w:t>年数据）。在首都市地区，相应的比率为：失业率</w:t>
      </w:r>
      <w:r>
        <w:t>13%</w:t>
      </w:r>
      <w:r>
        <w:rPr>
          <w:rFonts w:hint="eastAsia"/>
        </w:rPr>
        <w:t>和</w:t>
      </w:r>
      <w:r>
        <w:t>23%</w:t>
      </w:r>
      <w:r>
        <w:rPr>
          <w:rFonts w:hint="eastAsia"/>
        </w:rPr>
        <w:t>、参与率</w:t>
      </w:r>
      <w:r>
        <w:t>41%</w:t>
      </w:r>
      <w:r>
        <w:rPr>
          <w:rFonts w:hint="eastAsia"/>
        </w:rPr>
        <w:t>和</w:t>
      </w:r>
      <w:r>
        <w:t>39%</w:t>
      </w:r>
      <w:r>
        <w:rPr>
          <w:rFonts w:hint="eastAsia"/>
        </w:rPr>
        <w:t>。</w:t>
      </w:r>
    </w:p>
    <w:p w:rsidR="00000000" w:rsidRDefault="00764533">
      <w:pPr>
        <w:spacing w:after="240" w:line="360" w:lineRule="exact"/>
        <w:ind w:firstLine="425"/>
      </w:pPr>
      <w:r>
        <w:rPr>
          <w:rFonts w:hint="eastAsia"/>
        </w:rPr>
        <w:t>从下图可以看出，在本审查期内所有区域，在农业部门就业的妇女减少了</w:t>
      </w:r>
      <w:r>
        <w:t>13.6%</w:t>
      </w:r>
      <w:r>
        <w:rPr>
          <w:rFonts w:hint="eastAsia"/>
        </w:rPr>
        <w:t>，但如前所述，就业总人数有所增加。但是，在农村地区，在农业部门就业的妇女减少了近</w:t>
      </w:r>
      <w:r>
        <w:t>17%</w:t>
      </w:r>
      <w:r>
        <w:rPr>
          <w:rFonts w:hint="eastAsia"/>
        </w:rPr>
        <w:t>，其总体就业水平也有所降低。</w:t>
      </w:r>
    </w:p>
    <w:p w:rsidR="00000000" w:rsidRDefault="00764533">
      <w:pPr>
        <w:spacing w:after="240" w:line="360" w:lineRule="exact"/>
      </w:pPr>
    </w:p>
    <w:p w:rsidR="00000000" w:rsidRDefault="00764533">
      <w:pPr>
        <w:spacing w:after="240" w:line="360" w:lineRule="exact"/>
      </w:pPr>
    </w:p>
    <w:p w:rsidR="00000000" w:rsidRDefault="00764533">
      <w:pPr>
        <w:spacing w:line="240" w:lineRule="atLeast"/>
      </w:pPr>
    </w:p>
    <w:p w:rsidR="00000000" w:rsidRDefault="00764533">
      <w:pPr>
        <w:spacing w:line="240" w:lineRule="atLeast"/>
      </w:pPr>
      <w:r>
        <w:pict>
          <v:shape id="_x0000_s1055" type="#_x0000_t75" style="position:absolute;left:0;text-align:left;margin-left:0;margin-top:5.2pt;width:480.75pt;height:224.3pt;z-index:11" o:allowincell="f">
            <v:imagedata r:id="rId35" o:title=""/>
            <w10:wrap type="topAndBottom"/>
          </v:shape>
          <o:OLEObject Type="Embed" ProgID="Excel.Sheet.8" ShapeID="_x0000_s1055" DrawAspect="Content" ObjectID="_1418861900" r:id="rId36"/>
        </w:pict>
      </w:r>
    </w:p>
    <w:p w:rsidR="00000000" w:rsidRDefault="00764533">
      <w:pPr>
        <w:spacing w:line="240" w:lineRule="atLeast"/>
      </w:pPr>
    </w:p>
    <w:p w:rsidR="00000000" w:rsidRDefault="00764533">
      <w:pPr>
        <w:spacing w:after="240" w:line="360" w:lineRule="exact"/>
        <w:ind w:firstLine="425"/>
        <w:rPr>
          <w:rFonts w:hint="eastAsia"/>
        </w:rPr>
      </w:pPr>
      <w:r>
        <w:rPr>
          <w:rFonts w:hint="eastAsia"/>
        </w:rPr>
        <w:t>下表列示了按部门分列的乡村地区妇女就业的变化情况。</w:t>
      </w:r>
    </w:p>
    <w:tbl>
      <w:tblPr>
        <w:tblW w:w="0" w:type="auto"/>
        <w:jc w:val="center"/>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4367"/>
      </w:tblGrid>
      <w:tr w:rsidR="00000000">
        <w:tblPrEx>
          <w:tblCellMar>
            <w:top w:w="0" w:type="dxa"/>
            <w:bottom w:w="0" w:type="dxa"/>
          </w:tblCellMar>
        </w:tblPrEx>
        <w:trPr>
          <w:cantSplit/>
          <w:jc w:val="center"/>
        </w:trPr>
        <w:tc>
          <w:tcPr>
            <w:tcW w:w="8973" w:type="dxa"/>
            <w:gridSpan w:val="2"/>
          </w:tcPr>
          <w:p w:rsidR="00000000" w:rsidRDefault="00764533">
            <w:pPr>
              <w:spacing w:line="320" w:lineRule="exact"/>
              <w:jc w:val="center"/>
              <w:rPr>
                <w:rFonts w:ascii="SimHei" w:eastAsia="SimHei" w:hint="eastAsia"/>
              </w:rPr>
            </w:pPr>
            <w:r>
              <w:rPr>
                <w:rFonts w:ascii="SimHei" w:eastAsia="SimHei" w:hint="eastAsia"/>
              </w:rPr>
              <w:t>按行业分列的乡村地区妇女就业的变化情况，</w:t>
            </w:r>
            <w:r>
              <w:rPr>
                <w:rFonts w:ascii="SimHei" w:eastAsia="SimHei" w:hint="eastAsia"/>
              </w:rPr>
              <w:t>1993-1999</w:t>
            </w:r>
            <w:r>
              <w:rPr>
                <w:rFonts w:ascii="SimHei" w:eastAsia="SimHei" w:hint="eastAsia"/>
              </w:rPr>
              <w:t>年</w:t>
            </w:r>
          </w:p>
        </w:tc>
      </w:tr>
      <w:tr w:rsidR="00000000">
        <w:tblPrEx>
          <w:tblCellMar>
            <w:top w:w="0" w:type="dxa"/>
            <w:bottom w:w="0" w:type="dxa"/>
          </w:tblCellMar>
        </w:tblPrEx>
        <w:trPr>
          <w:cantSplit/>
          <w:jc w:val="center"/>
        </w:trPr>
        <w:tc>
          <w:tcPr>
            <w:tcW w:w="8973" w:type="dxa"/>
            <w:gridSpan w:val="2"/>
          </w:tcPr>
          <w:p w:rsidR="00000000" w:rsidRDefault="00764533" w:rsidP="00764533">
            <w:pPr>
              <w:spacing w:line="320" w:lineRule="exact"/>
              <w:ind w:firstLineChars="2823" w:firstLine="31680"/>
              <w:rPr>
                <w:rFonts w:ascii="SimHei" w:eastAsia="SimHei" w:hint="eastAsia"/>
              </w:rPr>
            </w:pPr>
            <w:r>
              <w:rPr>
                <w:rFonts w:ascii="SimHei" w:eastAsia="SimHei" w:hint="eastAsia"/>
              </w:rPr>
              <w:t>93-99</w:t>
            </w:r>
            <w:r>
              <w:rPr>
                <w:rFonts w:ascii="SimHei" w:eastAsia="SimHei" w:hint="eastAsia"/>
              </w:rPr>
              <w:t>年的变化情况</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共计</w:t>
            </w:r>
          </w:p>
        </w:tc>
        <w:tc>
          <w:tcPr>
            <w:tcW w:w="4367" w:type="dxa"/>
          </w:tcPr>
          <w:p w:rsidR="00000000" w:rsidRDefault="00764533" w:rsidP="00764533">
            <w:pPr>
              <w:spacing w:line="320" w:lineRule="exact"/>
              <w:ind w:rightChars="889" w:right="31680"/>
              <w:jc w:val="right"/>
              <w:rPr>
                <w:rFonts w:hint="eastAsia"/>
                <w:sz w:val="18"/>
              </w:rPr>
            </w:pPr>
            <w:r>
              <w:rPr>
                <w:rFonts w:hint="eastAsia"/>
                <w:sz w:val="18"/>
              </w:rPr>
              <w:t>-8%</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中介信贷机构</w:t>
            </w:r>
          </w:p>
        </w:tc>
        <w:tc>
          <w:tcPr>
            <w:tcW w:w="4367" w:type="dxa"/>
          </w:tcPr>
          <w:p w:rsidR="00000000" w:rsidRDefault="00764533" w:rsidP="00764533">
            <w:pPr>
              <w:spacing w:line="320" w:lineRule="exact"/>
              <w:ind w:rightChars="889" w:right="31680"/>
              <w:jc w:val="right"/>
              <w:rPr>
                <w:sz w:val="18"/>
              </w:rPr>
            </w:pPr>
            <w:r>
              <w:rPr>
                <w:sz w:val="18"/>
              </w:rPr>
              <w:t>106%</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房地产、租赁管理</w:t>
            </w:r>
            <w:r>
              <w:rPr>
                <w:rFonts w:hint="eastAsia"/>
                <w:sz w:val="18"/>
              </w:rPr>
              <w:t>等</w:t>
            </w:r>
          </w:p>
        </w:tc>
        <w:tc>
          <w:tcPr>
            <w:tcW w:w="4367" w:type="dxa"/>
          </w:tcPr>
          <w:p w:rsidR="00000000" w:rsidRDefault="00764533" w:rsidP="00764533">
            <w:pPr>
              <w:spacing w:line="320" w:lineRule="exact"/>
              <w:ind w:rightChars="889" w:right="31680"/>
              <w:jc w:val="right"/>
              <w:rPr>
                <w:sz w:val="18"/>
              </w:rPr>
            </w:pPr>
            <w:r>
              <w:rPr>
                <w:sz w:val="18"/>
              </w:rPr>
              <w:t>97%</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采矿和采石业</w:t>
            </w:r>
          </w:p>
        </w:tc>
        <w:tc>
          <w:tcPr>
            <w:tcW w:w="4367" w:type="dxa"/>
          </w:tcPr>
          <w:p w:rsidR="00000000" w:rsidRDefault="00764533" w:rsidP="00764533">
            <w:pPr>
              <w:spacing w:line="320" w:lineRule="exact"/>
              <w:ind w:rightChars="889" w:right="31680"/>
              <w:jc w:val="right"/>
              <w:rPr>
                <w:sz w:val="18"/>
              </w:rPr>
            </w:pPr>
            <w:r>
              <w:rPr>
                <w:sz w:val="18"/>
              </w:rPr>
              <w:t>59%</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教育</w:t>
            </w:r>
          </w:p>
        </w:tc>
        <w:tc>
          <w:tcPr>
            <w:tcW w:w="4367" w:type="dxa"/>
          </w:tcPr>
          <w:p w:rsidR="00000000" w:rsidRDefault="00764533" w:rsidP="00764533">
            <w:pPr>
              <w:spacing w:line="320" w:lineRule="exact"/>
              <w:ind w:rightChars="889" w:right="31680"/>
              <w:jc w:val="right"/>
              <w:rPr>
                <w:sz w:val="18"/>
              </w:rPr>
            </w:pPr>
            <w:r>
              <w:rPr>
                <w:sz w:val="18"/>
              </w:rPr>
              <w:t>38%</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批发和零售业</w:t>
            </w:r>
          </w:p>
        </w:tc>
        <w:tc>
          <w:tcPr>
            <w:tcW w:w="4367" w:type="dxa"/>
          </w:tcPr>
          <w:p w:rsidR="00000000" w:rsidRDefault="00764533" w:rsidP="00764533">
            <w:pPr>
              <w:spacing w:line="320" w:lineRule="exact"/>
              <w:ind w:rightChars="889" w:right="31680"/>
              <w:jc w:val="right"/>
              <w:rPr>
                <w:sz w:val="18"/>
              </w:rPr>
            </w:pPr>
            <w:r>
              <w:rPr>
                <w:sz w:val="18"/>
              </w:rPr>
              <w:t>26%</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保健和社会关怀</w:t>
            </w:r>
          </w:p>
        </w:tc>
        <w:tc>
          <w:tcPr>
            <w:tcW w:w="4367" w:type="dxa"/>
          </w:tcPr>
          <w:p w:rsidR="00000000" w:rsidRDefault="00764533" w:rsidP="00764533">
            <w:pPr>
              <w:spacing w:line="320" w:lineRule="exact"/>
              <w:ind w:rightChars="889" w:right="31680"/>
              <w:jc w:val="right"/>
              <w:rPr>
                <w:sz w:val="18"/>
              </w:rPr>
            </w:pPr>
            <w:r>
              <w:rPr>
                <w:sz w:val="18"/>
              </w:rPr>
              <w:t>25%</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制造业</w:t>
            </w:r>
          </w:p>
        </w:tc>
        <w:tc>
          <w:tcPr>
            <w:tcW w:w="4367" w:type="dxa"/>
          </w:tcPr>
          <w:p w:rsidR="00000000" w:rsidRDefault="00764533" w:rsidP="00764533">
            <w:pPr>
              <w:spacing w:line="320" w:lineRule="exact"/>
              <w:ind w:rightChars="889" w:right="31680"/>
              <w:jc w:val="right"/>
              <w:rPr>
                <w:sz w:val="18"/>
              </w:rPr>
            </w:pPr>
            <w:r>
              <w:rPr>
                <w:sz w:val="18"/>
              </w:rPr>
              <w:t>13%</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水、电、天然气供应</w:t>
            </w:r>
          </w:p>
        </w:tc>
        <w:tc>
          <w:tcPr>
            <w:tcW w:w="4367" w:type="dxa"/>
          </w:tcPr>
          <w:p w:rsidR="00000000" w:rsidRDefault="00764533" w:rsidP="00764533">
            <w:pPr>
              <w:spacing w:line="320" w:lineRule="exact"/>
              <w:ind w:rightChars="889" w:right="31680"/>
              <w:jc w:val="right"/>
              <w:rPr>
                <w:sz w:val="18"/>
              </w:rPr>
            </w:pPr>
            <w:r>
              <w:rPr>
                <w:sz w:val="18"/>
              </w:rPr>
              <w:t>12%</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运输、仓储和交通</w:t>
            </w:r>
          </w:p>
        </w:tc>
        <w:tc>
          <w:tcPr>
            <w:tcW w:w="4367" w:type="dxa"/>
          </w:tcPr>
          <w:p w:rsidR="00000000" w:rsidRDefault="00764533" w:rsidP="00764533">
            <w:pPr>
              <w:spacing w:line="320" w:lineRule="exact"/>
              <w:ind w:rightChars="889" w:right="31680"/>
              <w:jc w:val="right"/>
              <w:rPr>
                <w:sz w:val="18"/>
              </w:rPr>
            </w:pPr>
            <w:r>
              <w:rPr>
                <w:sz w:val="18"/>
              </w:rPr>
              <w:t>2%</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其他服务提供活动</w:t>
            </w:r>
          </w:p>
        </w:tc>
        <w:tc>
          <w:tcPr>
            <w:tcW w:w="4367" w:type="dxa"/>
          </w:tcPr>
          <w:p w:rsidR="00000000" w:rsidRDefault="00764533" w:rsidP="00764533">
            <w:pPr>
              <w:spacing w:line="320" w:lineRule="exact"/>
              <w:ind w:rightChars="889" w:right="31680"/>
              <w:jc w:val="right"/>
              <w:rPr>
                <w:sz w:val="18"/>
              </w:rPr>
            </w:pPr>
            <w:r>
              <w:rPr>
                <w:sz w:val="18"/>
              </w:rPr>
              <w:t>0%</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旅馆和餐馆</w:t>
            </w:r>
          </w:p>
        </w:tc>
        <w:tc>
          <w:tcPr>
            <w:tcW w:w="4367" w:type="dxa"/>
          </w:tcPr>
          <w:p w:rsidR="00000000" w:rsidRDefault="00764533" w:rsidP="00764533">
            <w:pPr>
              <w:spacing w:line="320" w:lineRule="exact"/>
              <w:ind w:rightChars="889" w:right="31680"/>
              <w:jc w:val="right"/>
              <w:rPr>
                <w:sz w:val="18"/>
              </w:rPr>
            </w:pPr>
            <w:r>
              <w:rPr>
                <w:sz w:val="18"/>
              </w:rPr>
              <w:t>-1%</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公共行政和防卫、强制保险</w:t>
            </w:r>
          </w:p>
        </w:tc>
        <w:tc>
          <w:tcPr>
            <w:tcW w:w="4367" w:type="dxa"/>
          </w:tcPr>
          <w:p w:rsidR="00000000" w:rsidRDefault="00764533" w:rsidP="00764533">
            <w:pPr>
              <w:spacing w:line="320" w:lineRule="exact"/>
              <w:ind w:rightChars="889" w:right="31680"/>
              <w:jc w:val="right"/>
              <w:rPr>
                <w:sz w:val="18"/>
              </w:rPr>
            </w:pPr>
            <w:r>
              <w:rPr>
                <w:sz w:val="18"/>
              </w:rPr>
              <w:t>-13%</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私人家庭的雇员</w:t>
            </w:r>
          </w:p>
        </w:tc>
        <w:tc>
          <w:tcPr>
            <w:tcW w:w="4367" w:type="dxa"/>
          </w:tcPr>
          <w:p w:rsidR="00000000" w:rsidRDefault="00764533" w:rsidP="00764533">
            <w:pPr>
              <w:spacing w:line="320" w:lineRule="exact"/>
              <w:ind w:rightChars="889" w:right="31680"/>
              <w:jc w:val="right"/>
              <w:rPr>
                <w:sz w:val="18"/>
              </w:rPr>
            </w:pPr>
            <w:r>
              <w:rPr>
                <w:sz w:val="18"/>
              </w:rPr>
              <w:t>-16%</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农业、畜牧业、狩猎和林业</w:t>
            </w:r>
          </w:p>
        </w:tc>
        <w:tc>
          <w:tcPr>
            <w:tcW w:w="4367" w:type="dxa"/>
          </w:tcPr>
          <w:p w:rsidR="00000000" w:rsidRDefault="00764533" w:rsidP="00764533">
            <w:pPr>
              <w:spacing w:line="320" w:lineRule="exact"/>
              <w:ind w:rightChars="889" w:right="31680"/>
              <w:jc w:val="right"/>
              <w:rPr>
                <w:sz w:val="18"/>
              </w:rPr>
            </w:pPr>
            <w:r>
              <w:rPr>
                <w:sz w:val="18"/>
              </w:rPr>
              <w:t>-17%</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建筑</w:t>
            </w:r>
          </w:p>
        </w:tc>
        <w:tc>
          <w:tcPr>
            <w:tcW w:w="4367" w:type="dxa"/>
          </w:tcPr>
          <w:p w:rsidR="00000000" w:rsidRDefault="00764533" w:rsidP="00764533">
            <w:pPr>
              <w:spacing w:line="320" w:lineRule="exact"/>
              <w:ind w:rightChars="889" w:right="31680"/>
              <w:jc w:val="right"/>
              <w:rPr>
                <w:sz w:val="18"/>
              </w:rPr>
            </w:pPr>
            <w:r>
              <w:rPr>
                <w:sz w:val="18"/>
              </w:rPr>
              <w:t>-36%</w:t>
            </w:r>
          </w:p>
        </w:tc>
      </w:tr>
      <w:tr w:rsidR="00000000">
        <w:tblPrEx>
          <w:tblCellMar>
            <w:top w:w="0" w:type="dxa"/>
            <w:bottom w:w="0" w:type="dxa"/>
          </w:tblCellMar>
        </w:tblPrEx>
        <w:trPr>
          <w:jc w:val="center"/>
        </w:trPr>
        <w:tc>
          <w:tcPr>
            <w:tcW w:w="4606" w:type="dxa"/>
          </w:tcPr>
          <w:p w:rsidR="00000000" w:rsidRDefault="00764533" w:rsidP="00764533">
            <w:pPr>
              <w:spacing w:line="320" w:lineRule="exact"/>
              <w:ind w:firstLineChars="93" w:firstLine="31680"/>
              <w:rPr>
                <w:sz w:val="18"/>
              </w:rPr>
            </w:pPr>
            <w:r>
              <w:rPr>
                <w:rFonts w:hint="eastAsia"/>
                <w:sz w:val="18"/>
              </w:rPr>
              <w:t>渔业</w:t>
            </w:r>
          </w:p>
        </w:tc>
        <w:tc>
          <w:tcPr>
            <w:tcW w:w="4367" w:type="dxa"/>
          </w:tcPr>
          <w:p w:rsidR="00000000" w:rsidRDefault="00764533" w:rsidP="00764533">
            <w:pPr>
              <w:spacing w:line="320" w:lineRule="exact"/>
              <w:ind w:rightChars="889" w:right="31680"/>
              <w:jc w:val="right"/>
              <w:rPr>
                <w:sz w:val="18"/>
              </w:rPr>
            </w:pPr>
            <w:r>
              <w:rPr>
                <w:sz w:val="18"/>
              </w:rPr>
              <w:t>-43%</w:t>
            </w:r>
          </w:p>
        </w:tc>
      </w:tr>
    </w:tbl>
    <w:p w:rsidR="00000000" w:rsidRDefault="00764533">
      <w:pPr>
        <w:spacing w:line="360" w:lineRule="exact"/>
        <w:ind w:firstLine="425"/>
        <w:rPr>
          <w:color w:val="000000"/>
        </w:rPr>
      </w:pPr>
    </w:p>
    <w:p w:rsidR="00000000" w:rsidRDefault="00764533">
      <w:pPr>
        <w:spacing w:after="240" w:line="360" w:lineRule="exact"/>
        <w:ind w:firstLine="425"/>
        <w:rPr>
          <w:rFonts w:hint="eastAsia"/>
          <w:color w:val="000000"/>
        </w:rPr>
      </w:pPr>
      <w:r>
        <w:rPr>
          <w:rFonts w:hint="eastAsia"/>
          <w:color w:val="000000"/>
        </w:rPr>
        <w:t>从下表可以看出，农村地区妇女的受教育程度有了极大的提高，下表列示了按年龄组和性别分列的教育程度。在</w:t>
      </w:r>
      <w:r>
        <w:rPr>
          <w:rFonts w:hint="eastAsia"/>
          <w:color w:val="000000"/>
        </w:rPr>
        <w:t>19-24</w:t>
      </w:r>
      <w:r>
        <w:rPr>
          <w:rFonts w:hint="eastAsia"/>
          <w:color w:val="000000"/>
        </w:rPr>
        <w:t>岁的年轻妇女中，约有</w:t>
      </w:r>
      <w:r>
        <w:rPr>
          <w:color w:val="000000"/>
        </w:rPr>
        <w:t>50%</w:t>
      </w:r>
      <w:r>
        <w:rPr>
          <w:rFonts w:hint="eastAsia"/>
          <w:color w:val="000000"/>
        </w:rPr>
        <w:t>拥有中学证</w:t>
      </w:r>
      <w:r>
        <w:rPr>
          <w:rFonts w:hint="eastAsia"/>
          <w:color w:val="000000"/>
        </w:rPr>
        <w:t>书，而在</w:t>
      </w:r>
      <w:r>
        <w:rPr>
          <w:rFonts w:hint="eastAsia"/>
          <w:color w:val="000000"/>
        </w:rPr>
        <w:t>45-64</w:t>
      </w:r>
      <w:r>
        <w:rPr>
          <w:rFonts w:hint="eastAsia"/>
          <w:color w:val="000000"/>
        </w:rPr>
        <w:t>岁年龄组中，相应的比率约为</w:t>
      </w:r>
      <w:r>
        <w:rPr>
          <w:color w:val="000000"/>
        </w:rPr>
        <w:t>3%</w:t>
      </w:r>
      <w:r>
        <w:rPr>
          <w:rFonts w:hint="eastAsia"/>
          <w:color w:val="000000"/>
        </w:rPr>
        <w:t>。在较大的年龄组中，教育程度大致相同的男子是妇女的两倍多。在较小的年龄组中，这种现象正好相反，在农村地区（大学学历情况如下：</w:t>
      </w:r>
      <w:r>
        <w:rPr>
          <w:rFonts w:hint="eastAsia"/>
          <w:color w:val="000000"/>
        </w:rPr>
        <w:t>19-24</w:t>
      </w:r>
      <w:r>
        <w:rPr>
          <w:rFonts w:hint="eastAsia"/>
          <w:color w:val="000000"/>
        </w:rPr>
        <w:t>岁，妇女占</w:t>
      </w:r>
      <w:r>
        <w:rPr>
          <w:color w:val="000000"/>
        </w:rPr>
        <w:t>2.2%</w:t>
      </w:r>
      <w:r>
        <w:rPr>
          <w:rFonts w:hint="eastAsia"/>
          <w:color w:val="000000"/>
        </w:rPr>
        <w:t>、男子占</w:t>
      </w:r>
      <w:r>
        <w:rPr>
          <w:color w:val="000000"/>
        </w:rPr>
        <w:t>0.5%</w:t>
      </w:r>
      <w:r>
        <w:rPr>
          <w:rFonts w:hint="eastAsia"/>
          <w:color w:val="000000"/>
        </w:rPr>
        <w:t>；</w:t>
      </w:r>
      <w:r>
        <w:rPr>
          <w:rFonts w:hint="eastAsia"/>
          <w:color w:val="000000"/>
        </w:rPr>
        <w:t>25-29</w:t>
      </w:r>
      <w:r>
        <w:rPr>
          <w:rFonts w:hint="eastAsia"/>
          <w:color w:val="000000"/>
        </w:rPr>
        <w:t>岁，妇女占</w:t>
      </w:r>
      <w:r>
        <w:rPr>
          <w:color w:val="000000"/>
        </w:rPr>
        <w:t>7.2%</w:t>
      </w:r>
      <w:r>
        <w:rPr>
          <w:rFonts w:hint="eastAsia"/>
          <w:color w:val="000000"/>
        </w:rPr>
        <w:t>、男子占</w:t>
      </w:r>
      <w:r>
        <w:rPr>
          <w:color w:val="000000"/>
        </w:rPr>
        <w:t>3.3%</w:t>
      </w:r>
      <w:r>
        <w:rPr>
          <w:rFonts w:hint="eastAsia"/>
          <w:color w:val="000000"/>
        </w:rPr>
        <w:t>）和希腊其他地区，教育程度较高的妇女人数比例越来越高。尽管乡村地区年轻人的教育程度明显地提高，但与其他地区相比，其教育程度仍低得多。为了加以比较，下表列示了首都地区的分布情况。从中可以看出，在较小的年龄组中，首都地区拥有大学学历的妇女人数是乡村地区的</w:t>
      </w:r>
      <w:r>
        <w:rPr>
          <w:rFonts w:hint="eastAsia"/>
          <w:color w:val="000000"/>
        </w:rPr>
        <w:t>三倍，而乡村地区拥有小学证书的妇女是首都地区的四倍。不过，这种现象呈强劲的下降趋势，因为在紧随其后的年龄组中，乡村地区拥有小学教育程度的妇女高达五倍。</w:t>
      </w:r>
    </w:p>
    <w:p w:rsidR="00000000" w:rsidRDefault="00764533">
      <w:pPr>
        <w:spacing w:after="240" w:line="360" w:lineRule="exact"/>
        <w:ind w:firstLine="425"/>
        <w:rPr>
          <w:rFonts w:hint="eastAsia"/>
          <w:color w:val="000000"/>
        </w:rPr>
      </w:pPr>
    </w:p>
    <w:p w:rsidR="00000000" w:rsidRDefault="00764533">
      <w:pPr>
        <w:spacing w:after="240" w:line="360" w:lineRule="exact"/>
        <w:ind w:firstLine="425"/>
        <w:jc w:val="center"/>
        <w:rPr>
          <w:rFonts w:ascii="SimHei" w:eastAsia="SimHei" w:hint="eastAsia"/>
        </w:rPr>
      </w:pPr>
      <w:r>
        <w:rPr>
          <w:rFonts w:ascii="SimHei" w:eastAsia="SimHei" w:hint="eastAsia"/>
        </w:rPr>
        <w:t>首都地区和农村地区按性别和年龄组分列的完成学业人口的教育程度，</w:t>
      </w:r>
      <w:r>
        <w:rPr>
          <w:rFonts w:ascii="SimHei" w:eastAsia="SimHei" w:hint="eastAsia"/>
        </w:rPr>
        <w:t>1998</w:t>
      </w:r>
      <w:r>
        <w:rPr>
          <w:rFonts w:ascii="SimHei" w:eastAsia="SimHei" w:hint="eastAsia"/>
        </w:rPr>
        <w:t>年</w:t>
      </w:r>
    </w:p>
    <w:p w:rsidR="00000000" w:rsidRDefault="00764533">
      <w:pPr>
        <w:spacing w:after="120" w:line="360" w:lineRule="exact"/>
        <w:ind w:firstLine="425"/>
        <w:rPr>
          <w:rFonts w:ascii="KaiTi_GB2312" w:eastAsia="KaiTi_GB2312" w:hint="eastAsia"/>
        </w:rPr>
      </w:pPr>
      <w:r>
        <w:rPr>
          <w:rFonts w:ascii="KaiTi_GB2312" w:eastAsia="KaiTi_GB2312" w:hint="eastAsia"/>
        </w:rPr>
        <w:t>首都地区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0"/>
        <w:gridCol w:w="720"/>
        <w:gridCol w:w="600"/>
        <w:gridCol w:w="600"/>
        <w:gridCol w:w="600"/>
        <w:gridCol w:w="600"/>
        <w:gridCol w:w="600"/>
        <w:gridCol w:w="600"/>
        <w:gridCol w:w="600"/>
        <w:gridCol w:w="600"/>
        <w:gridCol w:w="600"/>
      </w:tblGrid>
      <w:tr w:rsidR="00000000">
        <w:tblPrEx>
          <w:tblCellMar>
            <w:top w:w="0" w:type="dxa"/>
            <w:bottom w:w="0" w:type="dxa"/>
          </w:tblCellMar>
        </w:tblPrEx>
        <w:trPr>
          <w:cantSplit/>
        </w:trPr>
        <w:tc>
          <w:tcPr>
            <w:tcW w:w="3720" w:type="dxa"/>
          </w:tcPr>
          <w:p w:rsidR="00000000" w:rsidRDefault="00764533" w:rsidP="00764533">
            <w:pPr>
              <w:spacing w:line="440" w:lineRule="exact"/>
              <w:ind w:firstLineChars="73" w:firstLine="31680"/>
              <w:rPr>
                <w:sz w:val="18"/>
              </w:rPr>
            </w:pPr>
          </w:p>
        </w:tc>
        <w:tc>
          <w:tcPr>
            <w:tcW w:w="1320" w:type="dxa"/>
            <w:gridSpan w:val="2"/>
          </w:tcPr>
          <w:p w:rsidR="00000000" w:rsidRDefault="00764533">
            <w:pPr>
              <w:spacing w:line="440" w:lineRule="exact"/>
              <w:jc w:val="center"/>
              <w:rPr>
                <w:sz w:val="18"/>
              </w:rPr>
            </w:pPr>
            <w:r>
              <w:rPr>
                <w:rFonts w:hint="eastAsia"/>
                <w:sz w:val="18"/>
              </w:rPr>
              <w:t>19-24</w:t>
            </w:r>
            <w:r>
              <w:rPr>
                <w:rFonts w:hint="eastAsia"/>
                <w:sz w:val="18"/>
              </w:rPr>
              <w:t>岁</w:t>
            </w:r>
          </w:p>
        </w:tc>
        <w:tc>
          <w:tcPr>
            <w:tcW w:w="1200" w:type="dxa"/>
            <w:gridSpan w:val="2"/>
          </w:tcPr>
          <w:p w:rsidR="00000000" w:rsidRDefault="00764533">
            <w:pPr>
              <w:spacing w:line="440" w:lineRule="exact"/>
              <w:jc w:val="center"/>
              <w:rPr>
                <w:sz w:val="18"/>
              </w:rPr>
            </w:pPr>
            <w:r>
              <w:rPr>
                <w:rFonts w:hint="eastAsia"/>
                <w:sz w:val="18"/>
              </w:rPr>
              <w:t>25-29</w:t>
            </w:r>
            <w:r>
              <w:rPr>
                <w:rFonts w:hint="eastAsia"/>
                <w:sz w:val="18"/>
              </w:rPr>
              <w:t>岁</w:t>
            </w:r>
          </w:p>
        </w:tc>
        <w:tc>
          <w:tcPr>
            <w:tcW w:w="1200" w:type="dxa"/>
            <w:gridSpan w:val="2"/>
          </w:tcPr>
          <w:p w:rsidR="00000000" w:rsidRDefault="00764533">
            <w:pPr>
              <w:spacing w:line="440" w:lineRule="exact"/>
              <w:jc w:val="center"/>
              <w:rPr>
                <w:sz w:val="18"/>
              </w:rPr>
            </w:pPr>
            <w:r>
              <w:rPr>
                <w:rFonts w:hint="eastAsia"/>
                <w:sz w:val="18"/>
              </w:rPr>
              <w:t>30-44</w:t>
            </w:r>
            <w:r>
              <w:rPr>
                <w:rFonts w:hint="eastAsia"/>
                <w:sz w:val="18"/>
              </w:rPr>
              <w:t>岁</w:t>
            </w:r>
          </w:p>
        </w:tc>
        <w:tc>
          <w:tcPr>
            <w:tcW w:w="1200" w:type="dxa"/>
            <w:gridSpan w:val="2"/>
          </w:tcPr>
          <w:p w:rsidR="00000000" w:rsidRDefault="00764533">
            <w:pPr>
              <w:spacing w:line="440" w:lineRule="exact"/>
              <w:jc w:val="center"/>
              <w:rPr>
                <w:sz w:val="18"/>
              </w:rPr>
            </w:pPr>
            <w:r>
              <w:rPr>
                <w:rFonts w:hint="eastAsia"/>
                <w:sz w:val="18"/>
              </w:rPr>
              <w:t>45-64</w:t>
            </w:r>
            <w:r>
              <w:rPr>
                <w:rFonts w:hint="eastAsia"/>
                <w:sz w:val="18"/>
              </w:rPr>
              <w:t>岁</w:t>
            </w:r>
          </w:p>
        </w:tc>
        <w:tc>
          <w:tcPr>
            <w:tcW w:w="1200" w:type="dxa"/>
            <w:gridSpan w:val="2"/>
          </w:tcPr>
          <w:p w:rsidR="00000000" w:rsidRDefault="00764533">
            <w:pPr>
              <w:spacing w:line="440" w:lineRule="exact"/>
              <w:jc w:val="center"/>
              <w:rPr>
                <w:rFonts w:hint="eastAsia"/>
                <w:sz w:val="18"/>
              </w:rPr>
            </w:pPr>
            <w:r>
              <w:rPr>
                <w:rFonts w:hint="eastAsia"/>
                <w:sz w:val="18"/>
              </w:rPr>
              <w:t>65</w:t>
            </w:r>
            <w:r>
              <w:rPr>
                <w:rFonts w:hint="eastAsia"/>
                <w:sz w:val="18"/>
              </w:rPr>
              <w:t>岁以上</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p>
        </w:tc>
        <w:tc>
          <w:tcPr>
            <w:tcW w:w="720" w:type="dxa"/>
          </w:tcPr>
          <w:p w:rsidR="00000000" w:rsidRDefault="00764533">
            <w:pPr>
              <w:spacing w:line="440" w:lineRule="exact"/>
              <w:jc w:val="right"/>
              <w:rPr>
                <w:sz w:val="18"/>
              </w:rPr>
            </w:pPr>
            <w:r>
              <w:rPr>
                <w:rFonts w:hint="eastAsia"/>
                <w:sz w:val="18"/>
              </w:rPr>
              <w:t>男</w:t>
            </w:r>
          </w:p>
        </w:tc>
        <w:tc>
          <w:tcPr>
            <w:tcW w:w="600" w:type="dxa"/>
          </w:tcPr>
          <w:p w:rsidR="00000000" w:rsidRDefault="00764533">
            <w:pPr>
              <w:spacing w:line="440" w:lineRule="exact"/>
              <w:jc w:val="right"/>
              <w:rPr>
                <w:sz w:val="18"/>
              </w:rPr>
            </w:pPr>
            <w:r>
              <w:rPr>
                <w:rFonts w:hint="eastAsia"/>
                <w:sz w:val="18"/>
              </w:rPr>
              <w:t>女</w:t>
            </w:r>
          </w:p>
        </w:tc>
        <w:tc>
          <w:tcPr>
            <w:tcW w:w="600" w:type="dxa"/>
          </w:tcPr>
          <w:p w:rsidR="00000000" w:rsidRDefault="00764533">
            <w:pPr>
              <w:spacing w:line="440" w:lineRule="exact"/>
              <w:jc w:val="right"/>
              <w:rPr>
                <w:sz w:val="18"/>
              </w:rPr>
            </w:pPr>
            <w:r>
              <w:rPr>
                <w:rFonts w:hint="eastAsia"/>
                <w:sz w:val="18"/>
              </w:rPr>
              <w:t>男</w:t>
            </w:r>
          </w:p>
        </w:tc>
        <w:tc>
          <w:tcPr>
            <w:tcW w:w="600" w:type="dxa"/>
          </w:tcPr>
          <w:p w:rsidR="00000000" w:rsidRDefault="00764533">
            <w:pPr>
              <w:spacing w:line="440" w:lineRule="exact"/>
              <w:jc w:val="right"/>
              <w:rPr>
                <w:sz w:val="18"/>
              </w:rPr>
            </w:pPr>
            <w:r>
              <w:rPr>
                <w:rFonts w:hint="eastAsia"/>
                <w:sz w:val="18"/>
              </w:rPr>
              <w:t>女</w:t>
            </w:r>
          </w:p>
        </w:tc>
        <w:tc>
          <w:tcPr>
            <w:tcW w:w="600" w:type="dxa"/>
          </w:tcPr>
          <w:p w:rsidR="00000000" w:rsidRDefault="00764533">
            <w:pPr>
              <w:spacing w:line="440" w:lineRule="exact"/>
              <w:jc w:val="right"/>
              <w:rPr>
                <w:sz w:val="18"/>
              </w:rPr>
            </w:pPr>
            <w:r>
              <w:rPr>
                <w:rFonts w:hint="eastAsia"/>
                <w:sz w:val="18"/>
              </w:rPr>
              <w:t>男</w:t>
            </w:r>
          </w:p>
        </w:tc>
        <w:tc>
          <w:tcPr>
            <w:tcW w:w="600" w:type="dxa"/>
          </w:tcPr>
          <w:p w:rsidR="00000000" w:rsidRDefault="00764533">
            <w:pPr>
              <w:spacing w:line="440" w:lineRule="exact"/>
              <w:jc w:val="right"/>
              <w:rPr>
                <w:sz w:val="18"/>
              </w:rPr>
            </w:pPr>
            <w:r>
              <w:rPr>
                <w:rFonts w:hint="eastAsia"/>
                <w:sz w:val="18"/>
              </w:rPr>
              <w:t>女</w:t>
            </w:r>
          </w:p>
        </w:tc>
        <w:tc>
          <w:tcPr>
            <w:tcW w:w="600" w:type="dxa"/>
          </w:tcPr>
          <w:p w:rsidR="00000000" w:rsidRDefault="00764533">
            <w:pPr>
              <w:spacing w:line="440" w:lineRule="exact"/>
              <w:jc w:val="right"/>
              <w:rPr>
                <w:sz w:val="18"/>
              </w:rPr>
            </w:pPr>
            <w:r>
              <w:rPr>
                <w:rFonts w:hint="eastAsia"/>
                <w:sz w:val="18"/>
              </w:rPr>
              <w:t>男</w:t>
            </w:r>
          </w:p>
        </w:tc>
        <w:tc>
          <w:tcPr>
            <w:tcW w:w="600" w:type="dxa"/>
          </w:tcPr>
          <w:p w:rsidR="00000000" w:rsidRDefault="00764533">
            <w:pPr>
              <w:spacing w:line="440" w:lineRule="exact"/>
              <w:jc w:val="right"/>
              <w:rPr>
                <w:sz w:val="18"/>
              </w:rPr>
            </w:pPr>
            <w:r>
              <w:rPr>
                <w:rFonts w:hint="eastAsia"/>
                <w:sz w:val="18"/>
              </w:rPr>
              <w:t>女</w:t>
            </w:r>
          </w:p>
        </w:tc>
        <w:tc>
          <w:tcPr>
            <w:tcW w:w="600" w:type="dxa"/>
          </w:tcPr>
          <w:p w:rsidR="00000000" w:rsidRDefault="00764533">
            <w:pPr>
              <w:spacing w:line="440" w:lineRule="exact"/>
              <w:jc w:val="right"/>
              <w:rPr>
                <w:sz w:val="18"/>
              </w:rPr>
            </w:pPr>
            <w:r>
              <w:rPr>
                <w:rFonts w:hint="eastAsia"/>
                <w:sz w:val="18"/>
              </w:rPr>
              <w:t>男</w:t>
            </w:r>
          </w:p>
        </w:tc>
        <w:tc>
          <w:tcPr>
            <w:tcW w:w="600" w:type="dxa"/>
          </w:tcPr>
          <w:p w:rsidR="00000000" w:rsidRDefault="00764533">
            <w:pPr>
              <w:spacing w:line="440" w:lineRule="exact"/>
              <w:jc w:val="right"/>
              <w:rPr>
                <w:rFonts w:hint="eastAsia"/>
                <w:color w:val="000000"/>
                <w:sz w:val="18"/>
              </w:rPr>
            </w:pPr>
            <w:r>
              <w:rPr>
                <w:rFonts w:hint="eastAsia"/>
                <w:sz w:val="18"/>
              </w:rPr>
              <w:t>女</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完成学业或最终辍学</w:t>
            </w:r>
          </w:p>
        </w:tc>
        <w:tc>
          <w:tcPr>
            <w:tcW w:w="72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c>
          <w:tcPr>
            <w:tcW w:w="600" w:type="dxa"/>
            <w:vAlign w:val="center"/>
          </w:tcPr>
          <w:p w:rsidR="00000000" w:rsidRDefault="00764533">
            <w:pPr>
              <w:spacing w:line="440" w:lineRule="exact"/>
              <w:jc w:val="center"/>
              <w:rPr>
                <w:sz w:val="18"/>
              </w:rPr>
            </w:pPr>
            <w:r>
              <w:rPr>
                <w:rFonts w:hint="eastAsia"/>
                <w:sz w:val="18"/>
              </w:rPr>
              <w:t>100</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博士研究生学历</w:t>
            </w:r>
          </w:p>
        </w:tc>
        <w:tc>
          <w:tcPr>
            <w:tcW w:w="720" w:type="dxa"/>
            <w:vAlign w:val="center"/>
          </w:tcPr>
          <w:p w:rsidR="00000000" w:rsidRDefault="00764533">
            <w:pPr>
              <w:spacing w:line="440" w:lineRule="exact"/>
              <w:jc w:val="center"/>
              <w:rPr>
                <w:sz w:val="18"/>
              </w:rPr>
            </w:pPr>
            <w:r>
              <w:rPr>
                <w:sz w:val="18"/>
              </w:rPr>
              <w:t>0.0</w:t>
            </w:r>
          </w:p>
        </w:tc>
        <w:tc>
          <w:tcPr>
            <w:tcW w:w="600" w:type="dxa"/>
            <w:vAlign w:val="center"/>
          </w:tcPr>
          <w:p w:rsidR="00000000" w:rsidRDefault="00764533">
            <w:pPr>
              <w:spacing w:line="440" w:lineRule="exact"/>
              <w:jc w:val="center"/>
              <w:rPr>
                <w:sz w:val="18"/>
              </w:rPr>
            </w:pPr>
            <w:r>
              <w:rPr>
                <w:sz w:val="18"/>
              </w:rPr>
              <w:t>0.5</w:t>
            </w:r>
          </w:p>
        </w:tc>
        <w:tc>
          <w:tcPr>
            <w:tcW w:w="600" w:type="dxa"/>
            <w:vAlign w:val="center"/>
          </w:tcPr>
          <w:p w:rsidR="00000000" w:rsidRDefault="00764533">
            <w:pPr>
              <w:spacing w:line="440" w:lineRule="exact"/>
              <w:jc w:val="center"/>
              <w:rPr>
                <w:sz w:val="18"/>
              </w:rPr>
            </w:pPr>
            <w:r>
              <w:rPr>
                <w:sz w:val="18"/>
              </w:rPr>
              <w:t>1.4</w:t>
            </w:r>
          </w:p>
        </w:tc>
        <w:tc>
          <w:tcPr>
            <w:tcW w:w="600" w:type="dxa"/>
            <w:vAlign w:val="center"/>
          </w:tcPr>
          <w:p w:rsidR="00000000" w:rsidRDefault="00764533">
            <w:pPr>
              <w:spacing w:line="440" w:lineRule="exact"/>
              <w:jc w:val="center"/>
              <w:rPr>
                <w:sz w:val="18"/>
              </w:rPr>
            </w:pPr>
            <w:r>
              <w:rPr>
                <w:sz w:val="18"/>
              </w:rPr>
              <w:t>1.5</w:t>
            </w:r>
          </w:p>
        </w:tc>
        <w:tc>
          <w:tcPr>
            <w:tcW w:w="600" w:type="dxa"/>
            <w:vAlign w:val="center"/>
          </w:tcPr>
          <w:p w:rsidR="00000000" w:rsidRDefault="00764533">
            <w:pPr>
              <w:spacing w:line="440" w:lineRule="exact"/>
              <w:jc w:val="center"/>
              <w:rPr>
                <w:sz w:val="18"/>
              </w:rPr>
            </w:pPr>
            <w:r>
              <w:rPr>
                <w:sz w:val="18"/>
              </w:rPr>
              <w:t>1.6</w:t>
            </w:r>
          </w:p>
        </w:tc>
        <w:tc>
          <w:tcPr>
            <w:tcW w:w="600" w:type="dxa"/>
            <w:vAlign w:val="center"/>
          </w:tcPr>
          <w:p w:rsidR="00000000" w:rsidRDefault="00764533">
            <w:pPr>
              <w:spacing w:line="440" w:lineRule="exact"/>
              <w:jc w:val="center"/>
              <w:rPr>
                <w:sz w:val="18"/>
              </w:rPr>
            </w:pPr>
            <w:r>
              <w:rPr>
                <w:sz w:val="18"/>
              </w:rPr>
              <w:t>0.7</w:t>
            </w:r>
          </w:p>
        </w:tc>
        <w:tc>
          <w:tcPr>
            <w:tcW w:w="600" w:type="dxa"/>
            <w:vAlign w:val="center"/>
          </w:tcPr>
          <w:p w:rsidR="00000000" w:rsidRDefault="00764533">
            <w:pPr>
              <w:spacing w:line="440" w:lineRule="exact"/>
              <w:jc w:val="center"/>
              <w:rPr>
                <w:sz w:val="18"/>
              </w:rPr>
            </w:pPr>
            <w:r>
              <w:rPr>
                <w:sz w:val="18"/>
              </w:rPr>
              <w:t>0.6</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rFonts w:hint="eastAsia"/>
                <w:sz w:val="18"/>
              </w:rPr>
            </w:pPr>
            <w:r>
              <w:rPr>
                <w:sz w:val="18"/>
              </w:rPr>
              <w:t>0.0</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大学学历</w:t>
            </w:r>
          </w:p>
        </w:tc>
        <w:tc>
          <w:tcPr>
            <w:tcW w:w="720" w:type="dxa"/>
            <w:vAlign w:val="center"/>
          </w:tcPr>
          <w:p w:rsidR="00000000" w:rsidRDefault="00764533">
            <w:pPr>
              <w:spacing w:line="440" w:lineRule="exact"/>
              <w:jc w:val="center"/>
              <w:rPr>
                <w:sz w:val="18"/>
              </w:rPr>
            </w:pPr>
            <w:r>
              <w:rPr>
                <w:sz w:val="18"/>
              </w:rPr>
              <w:t>3.1</w:t>
            </w:r>
          </w:p>
        </w:tc>
        <w:tc>
          <w:tcPr>
            <w:tcW w:w="600" w:type="dxa"/>
            <w:vAlign w:val="center"/>
          </w:tcPr>
          <w:p w:rsidR="00000000" w:rsidRDefault="00764533">
            <w:pPr>
              <w:spacing w:line="440" w:lineRule="exact"/>
              <w:jc w:val="center"/>
              <w:rPr>
                <w:sz w:val="18"/>
              </w:rPr>
            </w:pPr>
            <w:r>
              <w:rPr>
                <w:sz w:val="18"/>
              </w:rPr>
              <w:t>7.5</w:t>
            </w:r>
          </w:p>
        </w:tc>
        <w:tc>
          <w:tcPr>
            <w:tcW w:w="600" w:type="dxa"/>
            <w:vAlign w:val="center"/>
          </w:tcPr>
          <w:p w:rsidR="00000000" w:rsidRDefault="00764533">
            <w:pPr>
              <w:spacing w:line="440" w:lineRule="exact"/>
              <w:jc w:val="center"/>
              <w:rPr>
                <w:sz w:val="18"/>
              </w:rPr>
            </w:pPr>
            <w:r>
              <w:rPr>
                <w:sz w:val="18"/>
              </w:rPr>
              <w:t>15.4</w:t>
            </w:r>
          </w:p>
        </w:tc>
        <w:tc>
          <w:tcPr>
            <w:tcW w:w="600" w:type="dxa"/>
            <w:vAlign w:val="center"/>
          </w:tcPr>
          <w:p w:rsidR="00000000" w:rsidRDefault="00764533">
            <w:pPr>
              <w:spacing w:line="440" w:lineRule="exact"/>
              <w:jc w:val="center"/>
              <w:rPr>
                <w:sz w:val="18"/>
              </w:rPr>
            </w:pPr>
            <w:r>
              <w:rPr>
                <w:sz w:val="18"/>
              </w:rPr>
              <w:t>22.4</w:t>
            </w:r>
          </w:p>
        </w:tc>
        <w:tc>
          <w:tcPr>
            <w:tcW w:w="600" w:type="dxa"/>
            <w:vAlign w:val="center"/>
          </w:tcPr>
          <w:p w:rsidR="00000000" w:rsidRDefault="00764533">
            <w:pPr>
              <w:spacing w:line="440" w:lineRule="exact"/>
              <w:jc w:val="center"/>
              <w:rPr>
                <w:sz w:val="18"/>
              </w:rPr>
            </w:pPr>
            <w:r>
              <w:rPr>
                <w:sz w:val="18"/>
              </w:rPr>
              <w:t>22.5</w:t>
            </w:r>
          </w:p>
        </w:tc>
        <w:tc>
          <w:tcPr>
            <w:tcW w:w="600" w:type="dxa"/>
            <w:vAlign w:val="center"/>
          </w:tcPr>
          <w:p w:rsidR="00000000" w:rsidRDefault="00764533">
            <w:pPr>
              <w:spacing w:line="440" w:lineRule="exact"/>
              <w:jc w:val="center"/>
              <w:rPr>
                <w:sz w:val="18"/>
              </w:rPr>
            </w:pPr>
            <w:r>
              <w:rPr>
                <w:sz w:val="18"/>
              </w:rPr>
              <w:t>20.2</w:t>
            </w:r>
          </w:p>
        </w:tc>
        <w:tc>
          <w:tcPr>
            <w:tcW w:w="600" w:type="dxa"/>
            <w:vAlign w:val="center"/>
          </w:tcPr>
          <w:p w:rsidR="00000000" w:rsidRDefault="00764533">
            <w:pPr>
              <w:spacing w:line="440" w:lineRule="exact"/>
              <w:jc w:val="center"/>
              <w:rPr>
                <w:sz w:val="18"/>
              </w:rPr>
            </w:pPr>
            <w:r>
              <w:rPr>
                <w:sz w:val="18"/>
              </w:rPr>
              <w:t>18.0</w:t>
            </w:r>
          </w:p>
        </w:tc>
        <w:tc>
          <w:tcPr>
            <w:tcW w:w="600" w:type="dxa"/>
            <w:vAlign w:val="center"/>
          </w:tcPr>
          <w:p w:rsidR="00000000" w:rsidRDefault="00764533">
            <w:pPr>
              <w:spacing w:line="440" w:lineRule="exact"/>
              <w:jc w:val="center"/>
              <w:rPr>
                <w:sz w:val="18"/>
              </w:rPr>
            </w:pPr>
            <w:r>
              <w:rPr>
                <w:sz w:val="18"/>
              </w:rPr>
              <w:t>11.1</w:t>
            </w:r>
          </w:p>
        </w:tc>
        <w:tc>
          <w:tcPr>
            <w:tcW w:w="600" w:type="dxa"/>
            <w:vAlign w:val="center"/>
          </w:tcPr>
          <w:p w:rsidR="00000000" w:rsidRDefault="00764533">
            <w:pPr>
              <w:spacing w:line="440" w:lineRule="exact"/>
              <w:jc w:val="center"/>
              <w:rPr>
                <w:sz w:val="18"/>
              </w:rPr>
            </w:pPr>
            <w:r>
              <w:rPr>
                <w:sz w:val="18"/>
              </w:rPr>
              <w:t>15.2</w:t>
            </w:r>
          </w:p>
        </w:tc>
        <w:tc>
          <w:tcPr>
            <w:tcW w:w="600" w:type="dxa"/>
            <w:vAlign w:val="center"/>
          </w:tcPr>
          <w:p w:rsidR="00000000" w:rsidRDefault="00764533">
            <w:pPr>
              <w:spacing w:line="440" w:lineRule="exact"/>
              <w:jc w:val="center"/>
              <w:rPr>
                <w:rFonts w:hint="eastAsia"/>
                <w:sz w:val="18"/>
              </w:rPr>
            </w:pPr>
            <w:r>
              <w:rPr>
                <w:sz w:val="18"/>
              </w:rPr>
              <w:t>4.2</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上过大学（至少一年）但没有学历</w:t>
            </w:r>
          </w:p>
        </w:tc>
        <w:tc>
          <w:tcPr>
            <w:tcW w:w="720" w:type="dxa"/>
            <w:vAlign w:val="center"/>
          </w:tcPr>
          <w:p w:rsidR="00000000" w:rsidRDefault="00764533">
            <w:pPr>
              <w:spacing w:line="440" w:lineRule="exact"/>
              <w:jc w:val="center"/>
              <w:rPr>
                <w:sz w:val="18"/>
              </w:rPr>
            </w:pPr>
            <w:r>
              <w:rPr>
                <w:sz w:val="18"/>
              </w:rPr>
              <w:t>0.0</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0.0</w:t>
            </w:r>
          </w:p>
        </w:tc>
        <w:tc>
          <w:tcPr>
            <w:tcW w:w="600" w:type="dxa"/>
            <w:vAlign w:val="center"/>
          </w:tcPr>
          <w:p w:rsidR="00000000" w:rsidRDefault="00764533">
            <w:pPr>
              <w:spacing w:line="440" w:lineRule="exact"/>
              <w:jc w:val="center"/>
              <w:rPr>
                <w:sz w:val="18"/>
              </w:rPr>
            </w:pPr>
            <w:r>
              <w:rPr>
                <w:sz w:val="18"/>
              </w:rPr>
              <w:t>0.0</w:t>
            </w:r>
          </w:p>
        </w:tc>
        <w:tc>
          <w:tcPr>
            <w:tcW w:w="600" w:type="dxa"/>
            <w:vAlign w:val="center"/>
          </w:tcPr>
          <w:p w:rsidR="00000000" w:rsidRDefault="00764533">
            <w:pPr>
              <w:spacing w:line="440" w:lineRule="exact"/>
              <w:jc w:val="center"/>
              <w:rPr>
                <w:sz w:val="18"/>
              </w:rPr>
            </w:pPr>
            <w:r>
              <w:rPr>
                <w:sz w:val="18"/>
              </w:rPr>
              <w:t>0.5</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0.4</w:t>
            </w:r>
          </w:p>
        </w:tc>
        <w:tc>
          <w:tcPr>
            <w:tcW w:w="600" w:type="dxa"/>
            <w:vAlign w:val="center"/>
          </w:tcPr>
          <w:p w:rsidR="00000000" w:rsidRDefault="00764533">
            <w:pPr>
              <w:spacing w:line="440" w:lineRule="exact"/>
              <w:jc w:val="center"/>
              <w:rPr>
                <w:sz w:val="18"/>
              </w:rPr>
            </w:pPr>
            <w:r>
              <w:rPr>
                <w:sz w:val="18"/>
              </w:rPr>
              <w:t>0.1</w:t>
            </w:r>
          </w:p>
        </w:tc>
        <w:tc>
          <w:tcPr>
            <w:tcW w:w="600" w:type="dxa"/>
            <w:vAlign w:val="center"/>
          </w:tcPr>
          <w:p w:rsidR="00000000" w:rsidRDefault="00764533">
            <w:pPr>
              <w:spacing w:line="440" w:lineRule="exact"/>
              <w:jc w:val="center"/>
              <w:rPr>
                <w:sz w:val="18"/>
              </w:rPr>
            </w:pPr>
            <w:r>
              <w:rPr>
                <w:sz w:val="18"/>
              </w:rPr>
              <w:t>0.3</w:t>
            </w:r>
          </w:p>
        </w:tc>
        <w:tc>
          <w:tcPr>
            <w:tcW w:w="600" w:type="dxa"/>
            <w:vAlign w:val="center"/>
          </w:tcPr>
          <w:p w:rsidR="00000000" w:rsidRDefault="00764533">
            <w:pPr>
              <w:spacing w:line="440" w:lineRule="exact"/>
              <w:jc w:val="center"/>
              <w:rPr>
                <w:rFonts w:hint="eastAsia"/>
                <w:sz w:val="18"/>
              </w:rPr>
            </w:pPr>
            <w:r>
              <w:rPr>
                <w:sz w:val="18"/>
              </w:rPr>
              <w:t>0.1</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高等技术职业学校学历</w:t>
            </w:r>
          </w:p>
        </w:tc>
        <w:tc>
          <w:tcPr>
            <w:tcW w:w="720" w:type="dxa"/>
            <w:vAlign w:val="center"/>
          </w:tcPr>
          <w:p w:rsidR="00000000" w:rsidRDefault="00764533">
            <w:pPr>
              <w:spacing w:line="440" w:lineRule="exact"/>
              <w:jc w:val="center"/>
              <w:rPr>
                <w:sz w:val="18"/>
              </w:rPr>
            </w:pPr>
            <w:r>
              <w:rPr>
                <w:sz w:val="18"/>
              </w:rPr>
              <w:t>19.3</w:t>
            </w:r>
          </w:p>
        </w:tc>
        <w:tc>
          <w:tcPr>
            <w:tcW w:w="600" w:type="dxa"/>
            <w:vAlign w:val="center"/>
          </w:tcPr>
          <w:p w:rsidR="00000000" w:rsidRDefault="00764533">
            <w:pPr>
              <w:spacing w:line="440" w:lineRule="exact"/>
              <w:jc w:val="center"/>
              <w:rPr>
                <w:sz w:val="18"/>
              </w:rPr>
            </w:pPr>
            <w:r>
              <w:rPr>
                <w:sz w:val="18"/>
              </w:rPr>
              <w:t>28.5</w:t>
            </w:r>
          </w:p>
        </w:tc>
        <w:tc>
          <w:tcPr>
            <w:tcW w:w="600" w:type="dxa"/>
            <w:vAlign w:val="center"/>
          </w:tcPr>
          <w:p w:rsidR="00000000" w:rsidRDefault="00764533">
            <w:pPr>
              <w:spacing w:line="440" w:lineRule="exact"/>
              <w:jc w:val="center"/>
              <w:rPr>
                <w:sz w:val="18"/>
              </w:rPr>
            </w:pPr>
            <w:r>
              <w:rPr>
                <w:sz w:val="18"/>
              </w:rPr>
              <w:t>20.2</w:t>
            </w:r>
          </w:p>
        </w:tc>
        <w:tc>
          <w:tcPr>
            <w:tcW w:w="600" w:type="dxa"/>
            <w:vAlign w:val="center"/>
          </w:tcPr>
          <w:p w:rsidR="00000000" w:rsidRDefault="00764533">
            <w:pPr>
              <w:spacing w:line="440" w:lineRule="exact"/>
              <w:jc w:val="center"/>
              <w:rPr>
                <w:sz w:val="18"/>
              </w:rPr>
            </w:pPr>
            <w:r>
              <w:rPr>
                <w:sz w:val="18"/>
              </w:rPr>
              <w:t>23.8</w:t>
            </w:r>
          </w:p>
        </w:tc>
        <w:tc>
          <w:tcPr>
            <w:tcW w:w="600" w:type="dxa"/>
            <w:vAlign w:val="center"/>
          </w:tcPr>
          <w:p w:rsidR="00000000" w:rsidRDefault="00764533">
            <w:pPr>
              <w:spacing w:line="440" w:lineRule="exact"/>
              <w:jc w:val="center"/>
              <w:rPr>
                <w:sz w:val="18"/>
              </w:rPr>
            </w:pPr>
            <w:r>
              <w:rPr>
                <w:sz w:val="18"/>
              </w:rPr>
              <w:t>17.2</w:t>
            </w:r>
          </w:p>
        </w:tc>
        <w:tc>
          <w:tcPr>
            <w:tcW w:w="600" w:type="dxa"/>
            <w:vAlign w:val="center"/>
          </w:tcPr>
          <w:p w:rsidR="00000000" w:rsidRDefault="00764533">
            <w:pPr>
              <w:spacing w:line="440" w:lineRule="exact"/>
              <w:jc w:val="center"/>
              <w:rPr>
                <w:sz w:val="18"/>
              </w:rPr>
            </w:pPr>
            <w:r>
              <w:rPr>
                <w:sz w:val="18"/>
              </w:rPr>
              <w:t>14.1</w:t>
            </w:r>
          </w:p>
        </w:tc>
        <w:tc>
          <w:tcPr>
            <w:tcW w:w="600" w:type="dxa"/>
            <w:vAlign w:val="center"/>
          </w:tcPr>
          <w:p w:rsidR="00000000" w:rsidRDefault="00764533">
            <w:pPr>
              <w:spacing w:line="440" w:lineRule="exact"/>
              <w:jc w:val="center"/>
              <w:rPr>
                <w:sz w:val="18"/>
              </w:rPr>
            </w:pPr>
            <w:r>
              <w:rPr>
                <w:sz w:val="18"/>
              </w:rPr>
              <w:t>10.9</w:t>
            </w:r>
          </w:p>
        </w:tc>
        <w:tc>
          <w:tcPr>
            <w:tcW w:w="600" w:type="dxa"/>
            <w:vAlign w:val="center"/>
          </w:tcPr>
          <w:p w:rsidR="00000000" w:rsidRDefault="00764533">
            <w:pPr>
              <w:spacing w:line="440" w:lineRule="exact"/>
              <w:jc w:val="center"/>
              <w:rPr>
                <w:sz w:val="18"/>
              </w:rPr>
            </w:pPr>
            <w:r>
              <w:rPr>
                <w:sz w:val="18"/>
              </w:rPr>
              <w:t>5.4</w:t>
            </w:r>
          </w:p>
        </w:tc>
        <w:tc>
          <w:tcPr>
            <w:tcW w:w="600" w:type="dxa"/>
            <w:vAlign w:val="center"/>
          </w:tcPr>
          <w:p w:rsidR="00000000" w:rsidRDefault="00764533">
            <w:pPr>
              <w:spacing w:line="440" w:lineRule="exact"/>
              <w:jc w:val="center"/>
              <w:rPr>
                <w:sz w:val="18"/>
              </w:rPr>
            </w:pPr>
            <w:r>
              <w:rPr>
                <w:sz w:val="18"/>
              </w:rPr>
              <w:t>3.7</w:t>
            </w:r>
          </w:p>
        </w:tc>
        <w:tc>
          <w:tcPr>
            <w:tcW w:w="600" w:type="dxa"/>
            <w:vAlign w:val="center"/>
          </w:tcPr>
          <w:p w:rsidR="00000000" w:rsidRDefault="00764533">
            <w:pPr>
              <w:spacing w:line="440" w:lineRule="exact"/>
              <w:jc w:val="center"/>
              <w:rPr>
                <w:rFonts w:hint="eastAsia"/>
                <w:sz w:val="18"/>
              </w:rPr>
            </w:pPr>
            <w:r>
              <w:rPr>
                <w:sz w:val="18"/>
              </w:rPr>
              <w:t>1.1</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拥有中等学校证书</w:t>
            </w:r>
          </w:p>
        </w:tc>
        <w:tc>
          <w:tcPr>
            <w:tcW w:w="720" w:type="dxa"/>
            <w:vAlign w:val="center"/>
          </w:tcPr>
          <w:p w:rsidR="00000000" w:rsidRDefault="00764533">
            <w:pPr>
              <w:spacing w:line="440" w:lineRule="exact"/>
              <w:jc w:val="center"/>
              <w:rPr>
                <w:sz w:val="18"/>
              </w:rPr>
            </w:pPr>
            <w:r>
              <w:rPr>
                <w:sz w:val="18"/>
              </w:rPr>
              <w:t>51.9</w:t>
            </w:r>
          </w:p>
        </w:tc>
        <w:tc>
          <w:tcPr>
            <w:tcW w:w="600" w:type="dxa"/>
            <w:vAlign w:val="center"/>
          </w:tcPr>
          <w:p w:rsidR="00000000" w:rsidRDefault="00764533">
            <w:pPr>
              <w:spacing w:line="440" w:lineRule="exact"/>
              <w:jc w:val="center"/>
              <w:rPr>
                <w:sz w:val="18"/>
              </w:rPr>
            </w:pPr>
            <w:r>
              <w:rPr>
                <w:sz w:val="18"/>
              </w:rPr>
              <w:t>45.9</w:t>
            </w:r>
          </w:p>
        </w:tc>
        <w:tc>
          <w:tcPr>
            <w:tcW w:w="600" w:type="dxa"/>
            <w:vAlign w:val="center"/>
          </w:tcPr>
          <w:p w:rsidR="00000000" w:rsidRDefault="00764533">
            <w:pPr>
              <w:spacing w:line="440" w:lineRule="exact"/>
              <w:jc w:val="center"/>
              <w:rPr>
                <w:sz w:val="18"/>
              </w:rPr>
            </w:pPr>
            <w:r>
              <w:rPr>
                <w:sz w:val="18"/>
              </w:rPr>
              <w:t>42.1</w:t>
            </w:r>
          </w:p>
        </w:tc>
        <w:tc>
          <w:tcPr>
            <w:tcW w:w="600" w:type="dxa"/>
            <w:vAlign w:val="center"/>
          </w:tcPr>
          <w:p w:rsidR="00000000" w:rsidRDefault="00764533">
            <w:pPr>
              <w:spacing w:line="440" w:lineRule="exact"/>
              <w:jc w:val="center"/>
              <w:rPr>
                <w:sz w:val="18"/>
              </w:rPr>
            </w:pPr>
            <w:r>
              <w:rPr>
                <w:sz w:val="18"/>
              </w:rPr>
              <w:t>36.3</w:t>
            </w:r>
          </w:p>
        </w:tc>
        <w:tc>
          <w:tcPr>
            <w:tcW w:w="600" w:type="dxa"/>
            <w:vAlign w:val="center"/>
          </w:tcPr>
          <w:p w:rsidR="00000000" w:rsidRDefault="00764533">
            <w:pPr>
              <w:spacing w:line="440" w:lineRule="exact"/>
              <w:jc w:val="center"/>
              <w:rPr>
                <w:sz w:val="18"/>
              </w:rPr>
            </w:pPr>
            <w:r>
              <w:rPr>
                <w:sz w:val="18"/>
              </w:rPr>
              <w:t>31.0</w:t>
            </w:r>
          </w:p>
        </w:tc>
        <w:tc>
          <w:tcPr>
            <w:tcW w:w="600" w:type="dxa"/>
            <w:vAlign w:val="center"/>
          </w:tcPr>
          <w:p w:rsidR="00000000" w:rsidRDefault="00764533">
            <w:pPr>
              <w:spacing w:line="440" w:lineRule="exact"/>
              <w:jc w:val="center"/>
              <w:rPr>
                <w:sz w:val="18"/>
              </w:rPr>
            </w:pPr>
            <w:r>
              <w:rPr>
                <w:sz w:val="18"/>
              </w:rPr>
              <w:t>37.3</w:t>
            </w:r>
          </w:p>
        </w:tc>
        <w:tc>
          <w:tcPr>
            <w:tcW w:w="600" w:type="dxa"/>
            <w:vAlign w:val="center"/>
          </w:tcPr>
          <w:p w:rsidR="00000000" w:rsidRDefault="00764533">
            <w:pPr>
              <w:spacing w:line="440" w:lineRule="exact"/>
              <w:jc w:val="center"/>
              <w:rPr>
                <w:sz w:val="18"/>
              </w:rPr>
            </w:pPr>
            <w:r>
              <w:rPr>
                <w:sz w:val="18"/>
              </w:rPr>
              <w:t>25.2</w:t>
            </w:r>
          </w:p>
        </w:tc>
        <w:tc>
          <w:tcPr>
            <w:tcW w:w="600" w:type="dxa"/>
            <w:vAlign w:val="center"/>
          </w:tcPr>
          <w:p w:rsidR="00000000" w:rsidRDefault="00764533">
            <w:pPr>
              <w:spacing w:line="440" w:lineRule="exact"/>
              <w:jc w:val="center"/>
              <w:rPr>
                <w:sz w:val="18"/>
              </w:rPr>
            </w:pPr>
            <w:r>
              <w:rPr>
                <w:sz w:val="18"/>
              </w:rPr>
              <w:t>27.5</w:t>
            </w:r>
          </w:p>
        </w:tc>
        <w:tc>
          <w:tcPr>
            <w:tcW w:w="600" w:type="dxa"/>
            <w:vAlign w:val="center"/>
          </w:tcPr>
          <w:p w:rsidR="00000000" w:rsidRDefault="00764533">
            <w:pPr>
              <w:spacing w:line="440" w:lineRule="exact"/>
              <w:jc w:val="center"/>
              <w:rPr>
                <w:sz w:val="18"/>
              </w:rPr>
            </w:pPr>
            <w:r>
              <w:rPr>
                <w:sz w:val="18"/>
              </w:rPr>
              <w:t>17.5</w:t>
            </w:r>
          </w:p>
        </w:tc>
        <w:tc>
          <w:tcPr>
            <w:tcW w:w="600" w:type="dxa"/>
            <w:vAlign w:val="center"/>
          </w:tcPr>
          <w:p w:rsidR="00000000" w:rsidRDefault="00764533">
            <w:pPr>
              <w:spacing w:line="440" w:lineRule="exact"/>
              <w:jc w:val="center"/>
              <w:rPr>
                <w:rFonts w:hint="eastAsia"/>
                <w:sz w:val="18"/>
              </w:rPr>
            </w:pPr>
            <w:r>
              <w:rPr>
                <w:sz w:val="18"/>
              </w:rPr>
              <w:t>16.5</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拥有三年中等</w:t>
            </w:r>
            <w:r>
              <w:rPr>
                <w:rFonts w:hint="eastAsia"/>
                <w:color w:val="000000"/>
                <w:sz w:val="18"/>
              </w:rPr>
              <w:t>学校证书</w:t>
            </w:r>
          </w:p>
        </w:tc>
        <w:tc>
          <w:tcPr>
            <w:tcW w:w="720" w:type="dxa"/>
            <w:vAlign w:val="center"/>
          </w:tcPr>
          <w:p w:rsidR="00000000" w:rsidRDefault="00764533">
            <w:pPr>
              <w:spacing w:line="440" w:lineRule="exact"/>
              <w:jc w:val="center"/>
              <w:rPr>
                <w:sz w:val="18"/>
              </w:rPr>
            </w:pPr>
            <w:r>
              <w:rPr>
                <w:sz w:val="18"/>
              </w:rPr>
              <w:t>16.1</w:t>
            </w:r>
          </w:p>
        </w:tc>
        <w:tc>
          <w:tcPr>
            <w:tcW w:w="600" w:type="dxa"/>
            <w:vAlign w:val="center"/>
          </w:tcPr>
          <w:p w:rsidR="00000000" w:rsidRDefault="00764533">
            <w:pPr>
              <w:spacing w:line="440" w:lineRule="exact"/>
              <w:jc w:val="center"/>
              <w:rPr>
                <w:sz w:val="18"/>
              </w:rPr>
            </w:pPr>
            <w:r>
              <w:rPr>
                <w:sz w:val="18"/>
              </w:rPr>
              <w:t>11.3</w:t>
            </w:r>
          </w:p>
        </w:tc>
        <w:tc>
          <w:tcPr>
            <w:tcW w:w="600" w:type="dxa"/>
            <w:vAlign w:val="center"/>
          </w:tcPr>
          <w:p w:rsidR="00000000" w:rsidRDefault="00764533">
            <w:pPr>
              <w:spacing w:line="440" w:lineRule="exact"/>
              <w:jc w:val="center"/>
              <w:rPr>
                <w:sz w:val="18"/>
              </w:rPr>
            </w:pPr>
            <w:r>
              <w:rPr>
                <w:sz w:val="18"/>
              </w:rPr>
              <w:t>14.0</w:t>
            </w:r>
          </w:p>
        </w:tc>
        <w:tc>
          <w:tcPr>
            <w:tcW w:w="600" w:type="dxa"/>
            <w:vAlign w:val="center"/>
          </w:tcPr>
          <w:p w:rsidR="00000000" w:rsidRDefault="00764533">
            <w:pPr>
              <w:spacing w:line="440" w:lineRule="exact"/>
              <w:jc w:val="center"/>
              <w:rPr>
                <w:sz w:val="18"/>
              </w:rPr>
            </w:pPr>
            <w:r>
              <w:rPr>
                <w:sz w:val="18"/>
              </w:rPr>
              <w:t>9.0</w:t>
            </w:r>
          </w:p>
        </w:tc>
        <w:tc>
          <w:tcPr>
            <w:tcW w:w="600" w:type="dxa"/>
            <w:vAlign w:val="center"/>
          </w:tcPr>
          <w:p w:rsidR="00000000" w:rsidRDefault="00764533">
            <w:pPr>
              <w:spacing w:line="440" w:lineRule="exact"/>
              <w:jc w:val="center"/>
              <w:rPr>
                <w:sz w:val="18"/>
              </w:rPr>
            </w:pPr>
            <w:r>
              <w:rPr>
                <w:sz w:val="18"/>
              </w:rPr>
              <w:t>11.9</w:t>
            </w:r>
          </w:p>
        </w:tc>
        <w:tc>
          <w:tcPr>
            <w:tcW w:w="600" w:type="dxa"/>
            <w:vAlign w:val="center"/>
          </w:tcPr>
          <w:p w:rsidR="00000000" w:rsidRDefault="00764533">
            <w:pPr>
              <w:spacing w:line="440" w:lineRule="exact"/>
              <w:jc w:val="center"/>
              <w:rPr>
                <w:sz w:val="18"/>
              </w:rPr>
            </w:pPr>
            <w:r>
              <w:rPr>
                <w:sz w:val="18"/>
              </w:rPr>
              <w:t>9.6</w:t>
            </w:r>
          </w:p>
        </w:tc>
        <w:tc>
          <w:tcPr>
            <w:tcW w:w="600" w:type="dxa"/>
            <w:vAlign w:val="center"/>
          </w:tcPr>
          <w:p w:rsidR="00000000" w:rsidRDefault="00764533">
            <w:pPr>
              <w:spacing w:line="440" w:lineRule="exact"/>
              <w:jc w:val="center"/>
              <w:rPr>
                <w:sz w:val="18"/>
              </w:rPr>
            </w:pPr>
            <w:r>
              <w:rPr>
                <w:sz w:val="18"/>
              </w:rPr>
              <w:t>9.2</w:t>
            </w:r>
          </w:p>
        </w:tc>
        <w:tc>
          <w:tcPr>
            <w:tcW w:w="600" w:type="dxa"/>
            <w:vAlign w:val="center"/>
          </w:tcPr>
          <w:p w:rsidR="00000000" w:rsidRDefault="00764533">
            <w:pPr>
              <w:spacing w:line="440" w:lineRule="exact"/>
              <w:jc w:val="center"/>
              <w:rPr>
                <w:sz w:val="18"/>
              </w:rPr>
            </w:pPr>
            <w:r>
              <w:rPr>
                <w:sz w:val="18"/>
              </w:rPr>
              <w:t>7.2</w:t>
            </w:r>
          </w:p>
        </w:tc>
        <w:tc>
          <w:tcPr>
            <w:tcW w:w="600" w:type="dxa"/>
            <w:vAlign w:val="center"/>
          </w:tcPr>
          <w:p w:rsidR="00000000" w:rsidRDefault="00764533">
            <w:pPr>
              <w:spacing w:line="440" w:lineRule="exact"/>
              <w:jc w:val="center"/>
              <w:rPr>
                <w:sz w:val="18"/>
              </w:rPr>
            </w:pPr>
            <w:r>
              <w:rPr>
                <w:sz w:val="18"/>
              </w:rPr>
              <w:t>9.0</w:t>
            </w:r>
          </w:p>
        </w:tc>
        <w:tc>
          <w:tcPr>
            <w:tcW w:w="600" w:type="dxa"/>
            <w:vAlign w:val="center"/>
          </w:tcPr>
          <w:p w:rsidR="00000000" w:rsidRDefault="00764533">
            <w:pPr>
              <w:spacing w:line="440" w:lineRule="exact"/>
              <w:jc w:val="center"/>
              <w:rPr>
                <w:sz w:val="18"/>
              </w:rPr>
            </w:pPr>
            <w:r>
              <w:rPr>
                <w:sz w:val="18"/>
              </w:rPr>
              <w:t>6.5</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拥有小学证书</w:t>
            </w:r>
          </w:p>
        </w:tc>
        <w:tc>
          <w:tcPr>
            <w:tcW w:w="720" w:type="dxa"/>
            <w:vAlign w:val="center"/>
          </w:tcPr>
          <w:p w:rsidR="00000000" w:rsidRDefault="00764533">
            <w:pPr>
              <w:spacing w:line="440" w:lineRule="exact"/>
              <w:jc w:val="center"/>
              <w:rPr>
                <w:sz w:val="18"/>
              </w:rPr>
            </w:pPr>
            <w:r>
              <w:rPr>
                <w:sz w:val="18"/>
              </w:rPr>
              <w:t>8.6</w:t>
            </w:r>
          </w:p>
        </w:tc>
        <w:tc>
          <w:tcPr>
            <w:tcW w:w="600" w:type="dxa"/>
            <w:vAlign w:val="center"/>
          </w:tcPr>
          <w:p w:rsidR="00000000" w:rsidRDefault="00764533">
            <w:pPr>
              <w:spacing w:line="440" w:lineRule="exact"/>
              <w:jc w:val="center"/>
              <w:rPr>
                <w:sz w:val="18"/>
              </w:rPr>
            </w:pPr>
            <w:r>
              <w:rPr>
                <w:sz w:val="18"/>
              </w:rPr>
              <w:t>5.4</w:t>
            </w:r>
          </w:p>
        </w:tc>
        <w:tc>
          <w:tcPr>
            <w:tcW w:w="600" w:type="dxa"/>
            <w:vAlign w:val="center"/>
          </w:tcPr>
          <w:p w:rsidR="00000000" w:rsidRDefault="00764533">
            <w:pPr>
              <w:spacing w:line="440" w:lineRule="exact"/>
              <w:jc w:val="center"/>
              <w:rPr>
                <w:sz w:val="18"/>
              </w:rPr>
            </w:pPr>
            <w:r>
              <w:rPr>
                <w:sz w:val="18"/>
              </w:rPr>
              <w:t>6.5</w:t>
            </w:r>
          </w:p>
        </w:tc>
        <w:tc>
          <w:tcPr>
            <w:tcW w:w="600" w:type="dxa"/>
            <w:vAlign w:val="center"/>
          </w:tcPr>
          <w:p w:rsidR="00000000" w:rsidRDefault="00764533">
            <w:pPr>
              <w:spacing w:line="440" w:lineRule="exact"/>
              <w:jc w:val="center"/>
              <w:rPr>
                <w:sz w:val="18"/>
              </w:rPr>
            </w:pPr>
            <w:r>
              <w:rPr>
                <w:sz w:val="18"/>
              </w:rPr>
              <w:t>6.3</w:t>
            </w:r>
          </w:p>
        </w:tc>
        <w:tc>
          <w:tcPr>
            <w:tcW w:w="600" w:type="dxa"/>
            <w:vAlign w:val="center"/>
          </w:tcPr>
          <w:p w:rsidR="00000000" w:rsidRDefault="00764533">
            <w:pPr>
              <w:spacing w:line="440" w:lineRule="exact"/>
              <w:jc w:val="center"/>
              <w:rPr>
                <w:sz w:val="18"/>
              </w:rPr>
            </w:pPr>
            <w:r>
              <w:rPr>
                <w:sz w:val="18"/>
              </w:rPr>
              <w:t>14.6</w:t>
            </w:r>
          </w:p>
        </w:tc>
        <w:tc>
          <w:tcPr>
            <w:tcW w:w="600" w:type="dxa"/>
            <w:vAlign w:val="center"/>
          </w:tcPr>
          <w:p w:rsidR="00000000" w:rsidRDefault="00764533">
            <w:pPr>
              <w:spacing w:line="440" w:lineRule="exact"/>
              <w:jc w:val="center"/>
              <w:rPr>
                <w:sz w:val="18"/>
              </w:rPr>
            </w:pPr>
            <w:r>
              <w:rPr>
                <w:sz w:val="18"/>
              </w:rPr>
              <w:t>17.3</w:t>
            </w:r>
          </w:p>
        </w:tc>
        <w:tc>
          <w:tcPr>
            <w:tcW w:w="600" w:type="dxa"/>
            <w:vAlign w:val="center"/>
          </w:tcPr>
          <w:p w:rsidR="00000000" w:rsidRDefault="00764533">
            <w:pPr>
              <w:spacing w:line="440" w:lineRule="exact"/>
              <w:jc w:val="center"/>
              <w:rPr>
                <w:sz w:val="18"/>
              </w:rPr>
            </w:pPr>
            <w:r>
              <w:rPr>
                <w:sz w:val="18"/>
              </w:rPr>
              <w:t>33.1</w:t>
            </w:r>
          </w:p>
        </w:tc>
        <w:tc>
          <w:tcPr>
            <w:tcW w:w="600" w:type="dxa"/>
            <w:vAlign w:val="center"/>
          </w:tcPr>
          <w:p w:rsidR="00000000" w:rsidRDefault="00764533">
            <w:pPr>
              <w:spacing w:line="440" w:lineRule="exact"/>
              <w:jc w:val="center"/>
              <w:rPr>
                <w:sz w:val="18"/>
              </w:rPr>
            </w:pPr>
            <w:r>
              <w:rPr>
                <w:sz w:val="18"/>
              </w:rPr>
              <w:t>41.9</w:t>
            </w:r>
          </w:p>
        </w:tc>
        <w:tc>
          <w:tcPr>
            <w:tcW w:w="600" w:type="dxa"/>
            <w:vAlign w:val="center"/>
          </w:tcPr>
          <w:p w:rsidR="00000000" w:rsidRDefault="00764533">
            <w:pPr>
              <w:spacing w:line="440" w:lineRule="exact"/>
              <w:jc w:val="center"/>
              <w:rPr>
                <w:sz w:val="18"/>
              </w:rPr>
            </w:pPr>
            <w:r>
              <w:rPr>
                <w:sz w:val="18"/>
              </w:rPr>
              <w:t>42.5</w:t>
            </w:r>
          </w:p>
        </w:tc>
        <w:tc>
          <w:tcPr>
            <w:tcW w:w="600" w:type="dxa"/>
            <w:vAlign w:val="center"/>
          </w:tcPr>
          <w:p w:rsidR="00000000" w:rsidRDefault="00764533">
            <w:pPr>
              <w:spacing w:line="440" w:lineRule="exact"/>
              <w:jc w:val="center"/>
              <w:rPr>
                <w:rFonts w:hint="eastAsia"/>
                <w:sz w:val="18"/>
              </w:rPr>
            </w:pPr>
            <w:r>
              <w:rPr>
                <w:sz w:val="18"/>
              </w:rPr>
              <w:t>44.9</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小学读到某个年级</w:t>
            </w:r>
          </w:p>
        </w:tc>
        <w:tc>
          <w:tcPr>
            <w:tcW w:w="720" w:type="dxa"/>
            <w:vAlign w:val="center"/>
          </w:tcPr>
          <w:p w:rsidR="00000000" w:rsidRDefault="00764533">
            <w:pPr>
              <w:spacing w:line="440" w:lineRule="exact"/>
              <w:jc w:val="center"/>
              <w:rPr>
                <w:sz w:val="18"/>
              </w:rPr>
            </w:pPr>
            <w:r>
              <w:rPr>
                <w:sz w:val="18"/>
              </w:rPr>
              <w:t>0.0</w:t>
            </w:r>
          </w:p>
        </w:tc>
        <w:tc>
          <w:tcPr>
            <w:tcW w:w="600" w:type="dxa"/>
            <w:vAlign w:val="center"/>
          </w:tcPr>
          <w:p w:rsidR="00000000" w:rsidRDefault="00764533">
            <w:pPr>
              <w:spacing w:line="440" w:lineRule="exact"/>
              <w:jc w:val="center"/>
              <w:rPr>
                <w:sz w:val="18"/>
              </w:rPr>
            </w:pPr>
            <w:r>
              <w:rPr>
                <w:sz w:val="18"/>
              </w:rPr>
              <w:t>0.3</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0.1</w:t>
            </w:r>
          </w:p>
        </w:tc>
        <w:tc>
          <w:tcPr>
            <w:tcW w:w="600" w:type="dxa"/>
            <w:vAlign w:val="center"/>
          </w:tcPr>
          <w:p w:rsidR="00000000" w:rsidRDefault="00764533">
            <w:pPr>
              <w:spacing w:line="440" w:lineRule="exact"/>
              <w:jc w:val="center"/>
              <w:rPr>
                <w:sz w:val="18"/>
              </w:rPr>
            </w:pPr>
            <w:r>
              <w:rPr>
                <w:sz w:val="18"/>
              </w:rPr>
              <w:t>0.5</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1.8</w:t>
            </w:r>
          </w:p>
        </w:tc>
        <w:tc>
          <w:tcPr>
            <w:tcW w:w="600" w:type="dxa"/>
            <w:vAlign w:val="center"/>
          </w:tcPr>
          <w:p w:rsidR="00000000" w:rsidRDefault="00764533">
            <w:pPr>
              <w:spacing w:line="440" w:lineRule="exact"/>
              <w:jc w:val="center"/>
              <w:rPr>
                <w:sz w:val="18"/>
              </w:rPr>
            </w:pPr>
            <w:r>
              <w:rPr>
                <w:sz w:val="18"/>
              </w:rPr>
              <w:t>4.3</w:t>
            </w:r>
          </w:p>
        </w:tc>
        <w:tc>
          <w:tcPr>
            <w:tcW w:w="600" w:type="dxa"/>
            <w:vAlign w:val="center"/>
          </w:tcPr>
          <w:p w:rsidR="00000000" w:rsidRDefault="00764533">
            <w:pPr>
              <w:spacing w:line="440" w:lineRule="exact"/>
              <w:jc w:val="center"/>
              <w:rPr>
                <w:sz w:val="18"/>
              </w:rPr>
            </w:pPr>
            <w:r>
              <w:rPr>
                <w:sz w:val="18"/>
              </w:rPr>
              <w:t>9.4</w:t>
            </w:r>
          </w:p>
        </w:tc>
        <w:tc>
          <w:tcPr>
            <w:tcW w:w="600" w:type="dxa"/>
            <w:vAlign w:val="center"/>
          </w:tcPr>
          <w:p w:rsidR="00000000" w:rsidRDefault="00764533">
            <w:pPr>
              <w:spacing w:line="440" w:lineRule="exact"/>
              <w:jc w:val="center"/>
              <w:rPr>
                <w:rFonts w:hint="eastAsia"/>
                <w:sz w:val="18"/>
              </w:rPr>
            </w:pPr>
            <w:r>
              <w:rPr>
                <w:sz w:val="18"/>
              </w:rPr>
              <w:t>16.4</w:t>
            </w:r>
          </w:p>
        </w:tc>
      </w:tr>
      <w:tr w:rsidR="00000000">
        <w:tblPrEx>
          <w:tblCellMar>
            <w:top w:w="0" w:type="dxa"/>
            <w:bottom w:w="0" w:type="dxa"/>
          </w:tblCellMar>
        </w:tblPrEx>
        <w:tc>
          <w:tcPr>
            <w:tcW w:w="3720" w:type="dxa"/>
          </w:tcPr>
          <w:p w:rsidR="00000000" w:rsidRDefault="00764533" w:rsidP="00764533">
            <w:pPr>
              <w:spacing w:line="440" w:lineRule="exact"/>
              <w:ind w:firstLineChars="73" w:firstLine="31680"/>
              <w:rPr>
                <w:sz w:val="18"/>
              </w:rPr>
            </w:pPr>
            <w:r>
              <w:rPr>
                <w:rFonts w:hint="eastAsia"/>
                <w:color w:val="000000"/>
                <w:sz w:val="18"/>
              </w:rPr>
              <w:t>未上学</w:t>
            </w:r>
          </w:p>
        </w:tc>
        <w:tc>
          <w:tcPr>
            <w:tcW w:w="720" w:type="dxa"/>
            <w:vAlign w:val="center"/>
          </w:tcPr>
          <w:p w:rsidR="00000000" w:rsidRDefault="00764533">
            <w:pPr>
              <w:spacing w:line="440" w:lineRule="exact"/>
              <w:jc w:val="center"/>
              <w:rPr>
                <w:sz w:val="18"/>
              </w:rPr>
            </w:pPr>
            <w:r>
              <w:rPr>
                <w:sz w:val="18"/>
              </w:rPr>
              <w:t>0.9</w:t>
            </w:r>
          </w:p>
        </w:tc>
        <w:tc>
          <w:tcPr>
            <w:tcW w:w="600" w:type="dxa"/>
            <w:vAlign w:val="center"/>
          </w:tcPr>
          <w:p w:rsidR="00000000" w:rsidRDefault="00764533">
            <w:pPr>
              <w:spacing w:line="440" w:lineRule="exact"/>
              <w:jc w:val="center"/>
              <w:rPr>
                <w:sz w:val="18"/>
              </w:rPr>
            </w:pPr>
            <w:r>
              <w:rPr>
                <w:sz w:val="18"/>
              </w:rPr>
              <w:t>0.5</w:t>
            </w:r>
          </w:p>
        </w:tc>
        <w:tc>
          <w:tcPr>
            <w:tcW w:w="600" w:type="dxa"/>
            <w:vAlign w:val="center"/>
          </w:tcPr>
          <w:p w:rsidR="00000000" w:rsidRDefault="00764533">
            <w:pPr>
              <w:spacing w:line="440" w:lineRule="exact"/>
              <w:jc w:val="center"/>
              <w:rPr>
                <w:sz w:val="18"/>
              </w:rPr>
            </w:pPr>
            <w:r>
              <w:rPr>
                <w:sz w:val="18"/>
              </w:rPr>
              <w:t>0.2</w:t>
            </w:r>
          </w:p>
        </w:tc>
        <w:tc>
          <w:tcPr>
            <w:tcW w:w="600" w:type="dxa"/>
            <w:vAlign w:val="center"/>
          </w:tcPr>
          <w:p w:rsidR="00000000" w:rsidRDefault="00764533">
            <w:pPr>
              <w:spacing w:line="440" w:lineRule="exact"/>
              <w:jc w:val="center"/>
              <w:rPr>
                <w:sz w:val="18"/>
              </w:rPr>
            </w:pPr>
            <w:r>
              <w:rPr>
                <w:sz w:val="18"/>
              </w:rPr>
              <w:t>0.6</w:t>
            </w:r>
          </w:p>
        </w:tc>
        <w:tc>
          <w:tcPr>
            <w:tcW w:w="600" w:type="dxa"/>
            <w:vAlign w:val="center"/>
          </w:tcPr>
          <w:p w:rsidR="00000000" w:rsidRDefault="00764533">
            <w:pPr>
              <w:spacing w:line="440" w:lineRule="exact"/>
              <w:jc w:val="center"/>
              <w:rPr>
                <w:sz w:val="18"/>
              </w:rPr>
            </w:pPr>
            <w:r>
              <w:rPr>
                <w:sz w:val="18"/>
              </w:rPr>
              <w:t>0.3</w:t>
            </w:r>
          </w:p>
        </w:tc>
        <w:tc>
          <w:tcPr>
            <w:tcW w:w="600" w:type="dxa"/>
            <w:vAlign w:val="center"/>
          </w:tcPr>
          <w:p w:rsidR="00000000" w:rsidRDefault="00764533">
            <w:pPr>
              <w:spacing w:line="440" w:lineRule="exact"/>
              <w:jc w:val="center"/>
              <w:rPr>
                <w:sz w:val="18"/>
              </w:rPr>
            </w:pPr>
            <w:r>
              <w:rPr>
                <w:sz w:val="18"/>
              </w:rPr>
              <w:t>0.3</w:t>
            </w:r>
          </w:p>
        </w:tc>
        <w:tc>
          <w:tcPr>
            <w:tcW w:w="600" w:type="dxa"/>
            <w:vAlign w:val="center"/>
          </w:tcPr>
          <w:p w:rsidR="00000000" w:rsidRDefault="00764533">
            <w:pPr>
              <w:spacing w:line="440" w:lineRule="exact"/>
              <w:jc w:val="center"/>
              <w:rPr>
                <w:sz w:val="18"/>
              </w:rPr>
            </w:pPr>
            <w:r>
              <w:rPr>
                <w:sz w:val="18"/>
              </w:rPr>
              <w:t>0.9</w:t>
            </w:r>
          </w:p>
        </w:tc>
        <w:tc>
          <w:tcPr>
            <w:tcW w:w="600" w:type="dxa"/>
            <w:vAlign w:val="center"/>
          </w:tcPr>
          <w:p w:rsidR="00000000" w:rsidRDefault="00764533">
            <w:pPr>
              <w:spacing w:line="440" w:lineRule="exact"/>
              <w:jc w:val="center"/>
              <w:rPr>
                <w:sz w:val="18"/>
              </w:rPr>
            </w:pPr>
            <w:r>
              <w:rPr>
                <w:sz w:val="18"/>
              </w:rPr>
              <w:t>2.4</w:t>
            </w:r>
          </w:p>
        </w:tc>
        <w:tc>
          <w:tcPr>
            <w:tcW w:w="600" w:type="dxa"/>
            <w:vAlign w:val="center"/>
          </w:tcPr>
          <w:p w:rsidR="00000000" w:rsidRDefault="00764533">
            <w:pPr>
              <w:spacing w:line="440" w:lineRule="exact"/>
              <w:jc w:val="center"/>
              <w:rPr>
                <w:sz w:val="18"/>
              </w:rPr>
            </w:pPr>
            <w:r>
              <w:rPr>
                <w:sz w:val="18"/>
              </w:rPr>
              <w:t>2.3</w:t>
            </w:r>
          </w:p>
        </w:tc>
        <w:tc>
          <w:tcPr>
            <w:tcW w:w="600" w:type="dxa"/>
            <w:vAlign w:val="center"/>
          </w:tcPr>
          <w:p w:rsidR="00000000" w:rsidRDefault="00764533">
            <w:pPr>
              <w:spacing w:line="440" w:lineRule="exact"/>
              <w:jc w:val="center"/>
              <w:rPr>
                <w:rFonts w:hint="eastAsia"/>
                <w:sz w:val="18"/>
              </w:rPr>
            </w:pPr>
            <w:r>
              <w:rPr>
                <w:sz w:val="18"/>
              </w:rPr>
              <w:t>10.0</w:t>
            </w:r>
          </w:p>
        </w:tc>
      </w:tr>
    </w:tbl>
    <w:p w:rsidR="00000000" w:rsidRDefault="00764533">
      <w:pPr>
        <w:spacing w:after="120" w:line="360" w:lineRule="exact"/>
        <w:ind w:firstLine="425"/>
        <w:rPr>
          <w:rFonts w:ascii="KaiTi_GB2312" w:eastAsia="KaiTi_GB2312" w:hint="eastAsia"/>
        </w:rPr>
      </w:pPr>
    </w:p>
    <w:p w:rsidR="00000000" w:rsidRDefault="00764533">
      <w:pPr>
        <w:spacing w:after="240" w:line="360" w:lineRule="exact"/>
        <w:ind w:firstLine="425"/>
        <w:rPr>
          <w:rFonts w:hint="eastAsia"/>
          <w:color w:val="000000"/>
        </w:rPr>
      </w:pPr>
    </w:p>
    <w:p w:rsidR="00000000" w:rsidRDefault="00764533">
      <w:pPr>
        <w:spacing w:after="120" w:line="360" w:lineRule="exact"/>
        <w:ind w:firstLine="425"/>
        <w:rPr>
          <w:rFonts w:eastAsia="KaiTi_GB2312" w:hint="eastAsia"/>
          <w:color w:val="000000"/>
        </w:rPr>
      </w:pPr>
      <w:r>
        <w:rPr>
          <w:rFonts w:eastAsia="KaiTi_GB2312" w:hint="eastAsia"/>
          <w:color w:val="000000"/>
        </w:rPr>
        <w:t>农村地区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0"/>
        <w:gridCol w:w="720"/>
        <w:gridCol w:w="600"/>
        <w:gridCol w:w="600"/>
        <w:gridCol w:w="600"/>
        <w:gridCol w:w="600"/>
        <w:gridCol w:w="600"/>
        <w:gridCol w:w="600"/>
        <w:gridCol w:w="600"/>
        <w:gridCol w:w="600"/>
        <w:gridCol w:w="600"/>
      </w:tblGrid>
      <w:tr w:rsidR="00000000">
        <w:tblPrEx>
          <w:tblCellMar>
            <w:top w:w="0" w:type="dxa"/>
            <w:bottom w:w="0" w:type="dxa"/>
          </w:tblCellMar>
        </w:tblPrEx>
        <w:trPr>
          <w:cantSplit/>
        </w:trPr>
        <w:tc>
          <w:tcPr>
            <w:tcW w:w="3720" w:type="dxa"/>
          </w:tcPr>
          <w:p w:rsidR="00000000" w:rsidRDefault="00764533">
            <w:pPr>
              <w:spacing w:line="320" w:lineRule="exact"/>
              <w:rPr>
                <w:sz w:val="18"/>
              </w:rPr>
            </w:pPr>
          </w:p>
        </w:tc>
        <w:tc>
          <w:tcPr>
            <w:tcW w:w="1320" w:type="dxa"/>
            <w:gridSpan w:val="2"/>
          </w:tcPr>
          <w:p w:rsidR="00000000" w:rsidRDefault="00764533">
            <w:pPr>
              <w:spacing w:line="320" w:lineRule="exact"/>
              <w:jc w:val="center"/>
              <w:rPr>
                <w:sz w:val="18"/>
              </w:rPr>
            </w:pPr>
            <w:r>
              <w:rPr>
                <w:rFonts w:hint="eastAsia"/>
                <w:sz w:val="18"/>
              </w:rPr>
              <w:t>19-24</w:t>
            </w:r>
            <w:r>
              <w:rPr>
                <w:rFonts w:hint="eastAsia"/>
                <w:sz w:val="18"/>
              </w:rPr>
              <w:t>岁</w:t>
            </w:r>
          </w:p>
        </w:tc>
        <w:tc>
          <w:tcPr>
            <w:tcW w:w="1200" w:type="dxa"/>
            <w:gridSpan w:val="2"/>
          </w:tcPr>
          <w:p w:rsidR="00000000" w:rsidRDefault="00764533">
            <w:pPr>
              <w:spacing w:line="320" w:lineRule="exact"/>
              <w:jc w:val="center"/>
              <w:rPr>
                <w:sz w:val="18"/>
              </w:rPr>
            </w:pPr>
            <w:r>
              <w:rPr>
                <w:rFonts w:hint="eastAsia"/>
                <w:sz w:val="18"/>
              </w:rPr>
              <w:t>25-29</w:t>
            </w:r>
            <w:r>
              <w:rPr>
                <w:rFonts w:hint="eastAsia"/>
                <w:sz w:val="18"/>
              </w:rPr>
              <w:t>岁</w:t>
            </w:r>
          </w:p>
        </w:tc>
        <w:tc>
          <w:tcPr>
            <w:tcW w:w="1200" w:type="dxa"/>
            <w:gridSpan w:val="2"/>
          </w:tcPr>
          <w:p w:rsidR="00000000" w:rsidRDefault="00764533">
            <w:pPr>
              <w:spacing w:line="320" w:lineRule="exact"/>
              <w:jc w:val="center"/>
              <w:rPr>
                <w:sz w:val="18"/>
              </w:rPr>
            </w:pPr>
            <w:r>
              <w:rPr>
                <w:rFonts w:hint="eastAsia"/>
                <w:sz w:val="18"/>
              </w:rPr>
              <w:t>30-44</w:t>
            </w:r>
            <w:r>
              <w:rPr>
                <w:rFonts w:hint="eastAsia"/>
                <w:sz w:val="18"/>
              </w:rPr>
              <w:t>岁</w:t>
            </w:r>
          </w:p>
        </w:tc>
        <w:tc>
          <w:tcPr>
            <w:tcW w:w="1200" w:type="dxa"/>
            <w:gridSpan w:val="2"/>
          </w:tcPr>
          <w:p w:rsidR="00000000" w:rsidRDefault="00764533">
            <w:pPr>
              <w:spacing w:line="320" w:lineRule="exact"/>
              <w:jc w:val="center"/>
              <w:rPr>
                <w:sz w:val="18"/>
              </w:rPr>
            </w:pPr>
            <w:r>
              <w:rPr>
                <w:rFonts w:hint="eastAsia"/>
                <w:sz w:val="18"/>
              </w:rPr>
              <w:t>45-64</w:t>
            </w:r>
            <w:r>
              <w:rPr>
                <w:rFonts w:hint="eastAsia"/>
                <w:sz w:val="18"/>
              </w:rPr>
              <w:t>岁</w:t>
            </w:r>
          </w:p>
        </w:tc>
        <w:tc>
          <w:tcPr>
            <w:tcW w:w="1200" w:type="dxa"/>
            <w:gridSpan w:val="2"/>
          </w:tcPr>
          <w:p w:rsidR="00000000" w:rsidRDefault="00764533">
            <w:pPr>
              <w:spacing w:line="320" w:lineRule="exact"/>
              <w:jc w:val="center"/>
              <w:rPr>
                <w:rFonts w:hint="eastAsia"/>
                <w:sz w:val="18"/>
              </w:rPr>
            </w:pPr>
            <w:r>
              <w:rPr>
                <w:rFonts w:hint="eastAsia"/>
                <w:sz w:val="18"/>
              </w:rPr>
              <w:t>65</w:t>
            </w:r>
            <w:r>
              <w:rPr>
                <w:rFonts w:hint="eastAsia"/>
                <w:sz w:val="18"/>
              </w:rPr>
              <w:t>岁以上</w:t>
            </w:r>
          </w:p>
        </w:tc>
      </w:tr>
      <w:tr w:rsidR="00000000">
        <w:tblPrEx>
          <w:tblCellMar>
            <w:top w:w="0" w:type="dxa"/>
            <w:bottom w:w="0" w:type="dxa"/>
          </w:tblCellMar>
        </w:tblPrEx>
        <w:tc>
          <w:tcPr>
            <w:tcW w:w="3720" w:type="dxa"/>
          </w:tcPr>
          <w:p w:rsidR="00000000" w:rsidRDefault="00764533">
            <w:pPr>
              <w:spacing w:line="320" w:lineRule="exact"/>
              <w:rPr>
                <w:sz w:val="18"/>
              </w:rPr>
            </w:pPr>
          </w:p>
        </w:tc>
        <w:tc>
          <w:tcPr>
            <w:tcW w:w="720" w:type="dxa"/>
          </w:tcPr>
          <w:p w:rsidR="00000000" w:rsidRDefault="00764533">
            <w:pPr>
              <w:spacing w:line="320" w:lineRule="exact"/>
              <w:jc w:val="right"/>
              <w:rPr>
                <w:sz w:val="18"/>
              </w:rPr>
            </w:pPr>
            <w:r>
              <w:rPr>
                <w:rFonts w:hint="eastAsia"/>
                <w:sz w:val="18"/>
              </w:rPr>
              <w:t>男</w:t>
            </w:r>
          </w:p>
        </w:tc>
        <w:tc>
          <w:tcPr>
            <w:tcW w:w="600" w:type="dxa"/>
          </w:tcPr>
          <w:p w:rsidR="00000000" w:rsidRDefault="00764533">
            <w:pPr>
              <w:spacing w:line="320" w:lineRule="exact"/>
              <w:jc w:val="right"/>
              <w:rPr>
                <w:sz w:val="18"/>
              </w:rPr>
            </w:pPr>
            <w:r>
              <w:rPr>
                <w:rFonts w:hint="eastAsia"/>
                <w:sz w:val="18"/>
              </w:rPr>
              <w:t>女</w:t>
            </w:r>
          </w:p>
        </w:tc>
        <w:tc>
          <w:tcPr>
            <w:tcW w:w="600" w:type="dxa"/>
          </w:tcPr>
          <w:p w:rsidR="00000000" w:rsidRDefault="00764533">
            <w:pPr>
              <w:spacing w:line="320" w:lineRule="exact"/>
              <w:jc w:val="right"/>
              <w:rPr>
                <w:sz w:val="18"/>
              </w:rPr>
            </w:pPr>
            <w:r>
              <w:rPr>
                <w:rFonts w:hint="eastAsia"/>
                <w:sz w:val="18"/>
              </w:rPr>
              <w:t>男</w:t>
            </w:r>
          </w:p>
        </w:tc>
        <w:tc>
          <w:tcPr>
            <w:tcW w:w="600" w:type="dxa"/>
          </w:tcPr>
          <w:p w:rsidR="00000000" w:rsidRDefault="00764533">
            <w:pPr>
              <w:spacing w:line="320" w:lineRule="exact"/>
              <w:jc w:val="right"/>
              <w:rPr>
                <w:sz w:val="18"/>
              </w:rPr>
            </w:pPr>
            <w:r>
              <w:rPr>
                <w:rFonts w:hint="eastAsia"/>
                <w:sz w:val="18"/>
              </w:rPr>
              <w:t>女</w:t>
            </w:r>
          </w:p>
        </w:tc>
        <w:tc>
          <w:tcPr>
            <w:tcW w:w="600" w:type="dxa"/>
          </w:tcPr>
          <w:p w:rsidR="00000000" w:rsidRDefault="00764533">
            <w:pPr>
              <w:spacing w:line="320" w:lineRule="exact"/>
              <w:jc w:val="right"/>
              <w:rPr>
                <w:sz w:val="18"/>
              </w:rPr>
            </w:pPr>
            <w:r>
              <w:rPr>
                <w:rFonts w:hint="eastAsia"/>
                <w:sz w:val="18"/>
              </w:rPr>
              <w:t>男</w:t>
            </w:r>
          </w:p>
        </w:tc>
        <w:tc>
          <w:tcPr>
            <w:tcW w:w="600" w:type="dxa"/>
          </w:tcPr>
          <w:p w:rsidR="00000000" w:rsidRDefault="00764533">
            <w:pPr>
              <w:spacing w:line="320" w:lineRule="exact"/>
              <w:jc w:val="right"/>
              <w:rPr>
                <w:sz w:val="18"/>
              </w:rPr>
            </w:pPr>
            <w:r>
              <w:rPr>
                <w:rFonts w:hint="eastAsia"/>
                <w:sz w:val="18"/>
              </w:rPr>
              <w:t>女</w:t>
            </w:r>
          </w:p>
        </w:tc>
        <w:tc>
          <w:tcPr>
            <w:tcW w:w="600" w:type="dxa"/>
          </w:tcPr>
          <w:p w:rsidR="00000000" w:rsidRDefault="00764533">
            <w:pPr>
              <w:spacing w:line="320" w:lineRule="exact"/>
              <w:jc w:val="right"/>
              <w:rPr>
                <w:sz w:val="18"/>
              </w:rPr>
            </w:pPr>
            <w:r>
              <w:rPr>
                <w:rFonts w:hint="eastAsia"/>
                <w:sz w:val="18"/>
              </w:rPr>
              <w:t>男</w:t>
            </w:r>
          </w:p>
        </w:tc>
        <w:tc>
          <w:tcPr>
            <w:tcW w:w="600" w:type="dxa"/>
          </w:tcPr>
          <w:p w:rsidR="00000000" w:rsidRDefault="00764533">
            <w:pPr>
              <w:spacing w:line="320" w:lineRule="exact"/>
              <w:jc w:val="right"/>
              <w:rPr>
                <w:sz w:val="18"/>
              </w:rPr>
            </w:pPr>
            <w:r>
              <w:rPr>
                <w:rFonts w:hint="eastAsia"/>
                <w:sz w:val="18"/>
              </w:rPr>
              <w:t>女</w:t>
            </w:r>
          </w:p>
        </w:tc>
        <w:tc>
          <w:tcPr>
            <w:tcW w:w="600" w:type="dxa"/>
          </w:tcPr>
          <w:p w:rsidR="00000000" w:rsidRDefault="00764533">
            <w:pPr>
              <w:spacing w:line="320" w:lineRule="exact"/>
              <w:jc w:val="right"/>
              <w:rPr>
                <w:sz w:val="18"/>
              </w:rPr>
            </w:pPr>
            <w:r>
              <w:rPr>
                <w:rFonts w:hint="eastAsia"/>
                <w:sz w:val="18"/>
              </w:rPr>
              <w:t>男</w:t>
            </w:r>
          </w:p>
        </w:tc>
        <w:tc>
          <w:tcPr>
            <w:tcW w:w="600" w:type="dxa"/>
          </w:tcPr>
          <w:p w:rsidR="00000000" w:rsidRDefault="00764533">
            <w:pPr>
              <w:spacing w:line="320" w:lineRule="exact"/>
              <w:jc w:val="right"/>
              <w:rPr>
                <w:rFonts w:hint="eastAsia"/>
                <w:color w:val="000000"/>
                <w:sz w:val="18"/>
              </w:rPr>
            </w:pPr>
            <w:r>
              <w:rPr>
                <w:rFonts w:hint="eastAsia"/>
                <w:sz w:val="18"/>
              </w:rPr>
              <w:t>女</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完成学业或最终辍学</w:t>
            </w:r>
          </w:p>
        </w:tc>
        <w:tc>
          <w:tcPr>
            <w:tcW w:w="720" w:type="dxa"/>
          </w:tcPr>
          <w:p w:rsidR="00000000" w:rsidRDefault="00764533">
            <w:pPr>
              <w:pStyle w:val="Date"/>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c>
          <w:tcPr>
            <w:tcW w:w="600" w:type="dxa"/>
          </w:tcPr>
          <w:p w:rsidR="00000000" w:rsidRDefault="00764533">
            <w:pPr>
              <w:spacing w:line="320" w:lineRule="exact"/>
              <w:jc w:val="right"/>
              <w:rPr>
                <w:sz w:val="18"/>
              </w:rPr>
            </w:pPr>
            <w:r>
              <w:rPr>
                <w:rFonts w:hint="eastAsia"/>
                <w:sz w:val="18"/>
              </w:rPr>
              <w:t>100</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博士研究生学历</w:t>
            </w:r>
          </w:p>
        </w:tc>
        <w:tc>
          <w:tcPr>
            <w:tcW w:w="720" w:type="dxa"/>
          </w:tcPr>
          <w:p w:rsidR="00000000" w:rsidRDefault="00764533">
            <w:pPr>
              <w:spacing w:line="320" w:lineRule="exact"/>
              <w:jc w:val="right"/>
              <w:rPr>
                <w:sz w:val="18"/>
              </w:rPr>
            </w:pPr>
            <w:r>
              <w:rPr>
                <w:rFonts w:hint="eastAsia"/>
                <w:sz w:val="18"/>
              </w:rPr>
              <w:t>0</w:t>
            </w:r>
            <w:r>
              <w:rPr>
                <w:sz w:val="18"/>
              </w:rPr>
              <w:t>.0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color w:val="000000"/>
                <w:sz w:val="18"/>
              </w:rPr>
            </w:pPr>
            <w:r>
              <w:rPr>
                <w:sz w:val="18"/>
              </w:rPr>
              <w:t>0.0</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大学学历</w:t>
            </w:r>
          </w:p>
        </w:tc>
        <w:tc>
          <w:tcPr>
            <w:tcW w:w="720" w:type="dxa"/>
          </w:tcPr>
          <w:p w:rsidR="00000000" w:rsidRDefault="00764533">
            <w:pPr>
              <w:spacing w:line="320" w:lineRule="exact"/>
              <w:jc w:val="right"/>
              <w:rPr>
                <w:sz w:val="18"/>
              </w:rPr>
            </w:pPr>
            <w:r>
              <w:rPr>
                <w:sz w:val="18"/>
              </w:rPr>
              <w:t>0.5</w:t>
            </w:r>
          </w:p>
        </w:tc>
        <w:tc>
          <w:tcPr>
            <w:tcW w:w="600" w:type="dxa"/>
          </w:tcPr>
          <w:p w:rsidR="00000000" w:rsidRDefault="00764533">
            <w:pPr>
              <w:spacing w:line="320" w:lineRule="exact"/>
              <w:jc w:val="right"/>
              <w:rPr>
                <w:sz w:val="18"/>
              </w:rPr>
            </w:pPr>
            <w:r>
              <w:rPr>
                <w:sz w:val="18"/>
              </w:rPr>
              <w:t>2.2</w:t>
            </w:r>
          </w:p>
        </w:tc>
        <w:tc>
          <w:tcPr>
            <w:tcW w:w="600" w:type="dxa"/>
          </w:tcPr>
          <w:p w:rsidR="00000000" w:rsidRDefault="00764533">
            <w:pPr>
              <w:spacing w:line="320" w:lineRule="exact"/>
              <w:jc w:val="right"/>
              <w:rPr>
                <w:sz w:val="18"/>
              </w:rPr>
            </w:pPr>
            <w:r>
              <w:rPr>
                <w:sz w:val="18"/>
              </w:rPr>
              <w:t>3.3</w:t>
            </w:r>
          </w:p>
        </w:tc>
        <w:tc>
          <w:tcPr>
            <w:tcW w:w="600" w:type="dxa"/>
          </w:tcPr>
          <w:p w:rsidR="00000000" w:rsidRDefault="00764533">
            <w:pPr>
              <w:spacing w:line="320" w:lineRule="exact"/>
              <w:jc w:val="right"/>
              <w:rPr>
                <w:sz w:val="18"/>
              </w:rPr>
            </w:pPr>
            <w:r>
              <w:rPr>
                <w:sz w:val="18"/>
              </w:rPr>
              <w:t>7.2</w:t>
            </w:r>
          </w:p>
        </w:tc>
        <w:tc>
          <w:tcPr>
            <w:tcW w:w="600" w:type="dxa"/>
          </w:tcPr>
          <w:p w:rsidR="00000000" w:rsidRDefault="00764533">
            <w:pPr>
              <w:spacing w:line="320" w:lineRule="exact"/>
              <w:jc w:val="right"/>
              <w:rPr>
                <w:sz w:val="18"/>
              </w:rPr>
            </w:pPr>
            <w:r>
              <w:rPr>
                <w:sz w:val="18"/>
              </w:rPr>
              <w:t>4.3</w:t>
            </w:r>
          </w:p>
        </w:tc>
        <w:tc>
          <w:tcPr>
            <w:tcW w:w="600" w:type="dxa"/>
          </w:tcPr>
          <w:p w:rsidR="00000000" w:rsidRDefault="00764533">
            <w:pPr>
              <w:spacing w:line="320" w:lineRule="exact"/>
              <w:jc w:val="right"/>
              <w:rPr>
                <w:sz w:val="18"/>
              </w:rPr>
            </w:pPr>
            <w:r>
              <w:rPr>
                <w:sz w:val="18"/>
              </w:rPr>
              <w:t>4.3</w:t>
            </w:r>
          </w:p>
        </w:tc>
        <w:tc>
          <w:tcPr>
            <w:tcW w:w="600" w:type="dxa"/>
          </w:tcPr>
          <w:p w:rsidR="00000000" w:rsidRDefault="00764533">
            <w:pPr>
              <w:spacing w:line="320" w:lineRule="exact"/>
              <w:jc w:val="right"/>
              <w:rPr>
                <w:sz w:val="18"/>
              </w:rPr>
            </w:pPr>
            <w:r>
              <w:rPr>
                <w:sz w:val="18"/>
              </w:rPr>
              <w:t>2.2</w:t>
            </w:r>
          </w:p>
        </w:tc>
        <w:tc>
          <w:tcPr>
            <w:tcW w:w="600" w:type="dxa"/>
          </w:tcPr>
          <w:p w:rsidR="00000000" w:rsidRDefault="00764533">
            <w:pPr>
              <w:spacing w:line="320" w:lineRule="exact"/>
              <w:jc w:val="right"/>
              <w:rPr>
                <w:sz w:val="18"/>
              </w:rPr>
            </w:pPr>
            <w:r>
              <w:rPr>
                <w:sz w:val="18"/>
              </w:rPr>
              <w:t>1.1</w:t>
            </w:r>
          </w:p>
        </w:tc>
        <w:tc>
          <w:tcPr>
            <w:tcW w:w="600" w:type="dxa"/>
          </w:tcPr>
          <w:p w:rsidR="00000000" w:rsidRDefault="00764533">
            <w:pPr>
              <w:spacing w:line="320" w:lineRule="exact"/>
              <w:jc w:val="right"/>
              <w:rPr>
                <w:sz w:val="18"/>
              </w:rPr>
            </w:pPr>
            <w:r>
              <w:rPr>
                <w:sz w:val="18"/>
              </w:rPr>
              <w:t>0.9</w:t>
            </w:r>
          </w:p>
        </w:tc>
        <w:tc>
          <w:tcPr>
            <w:tcW w:w="600" w:type="dxa"/>
          </w:tcPr>
          <w:p w:rsidR="00000000" w:rsidRDefault="00764533">
            <w:pPr>
              <w:spacing w:line="320" w:lineRule="exact"/>
              <w:jc w:val="right"/>
              <w:rPr>
                <w:rFonts w:hint="eastAsia"/>
                <w:color w:val="000000"/>
                <w:sz w:val="18"/>
              </w:rPr>
            </w:pPr>
            <w:r>
              <w:rPr>
                <w:sz w:val="18"/>
              </w:rPr>
              <w:t>0.1</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上过大学（至少一年）但没有学历</w:t>
            </w:r>
          </w:p>
        </w:tc>
        <w:tc>
          <w:tcPr>
            <w:tcW w:w="720" w:type="dxa"/>
          </w:tcPr>
          <w:p w:rsidR="00000000" w:rsidRDefault="00764533">
            <w:pPr>
              <w:spacing w:line="320" w:lineRule="exact"/>
              <w:jc w:val="right"/>
              <w:rPr>
                <w:sz w:val="18"/>
              </w:rPr>
            </w:pPr>
            <w:r>
              <w:rPr>
                <w:rFonts w:hint="eastAsia"/>
                <w:sz w:val="18"/>
              </w:rPr>
              <w:t>0</w:t>
            </w:r>
            <w:r>
              <w:rPr>
                <w:sz w:val="18"/>
              </w:rPr>
              <w:t>.0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sz w:val="18"/>
              </w:rPr>
            </w:pPr>
            <w:r>
              <w:rPr>
                <w:sz w:val="18"/>
              </w:rPr>
              <w:t>0.0</w:t>
            </w:r>
          </w:p>
        </w:tc>
        <w:tc>
          <w:tcPr>
            <w:tcW w:w="600" w:type="dxa"/>
          </w:tcPr>
          <w:p w:rsidR="00000000" w:rsidRDefault="00764533">
            <w:pPr>
              <w:spacing w:line="320" w:lineRule="exact"/>
              <w:jc w:val="right"/>
              <w:rPr>
                <w:rFonts w:hint="eastAsia"/>
                <w:color w:val="000000"/>
                <w:sz w:val="18"/>
              </w:rPr>
            </w:pPr>
            <w:r>
              <w:rPr>
                <w:sz w:val="18"/>
              </w:rPr>
              <w:t>0.0</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高等技术职业学校学历</w:t>
            </w:r>
          </w:p>
        </w:tc>
        <w:tc>
          <w:tcPr>
            <w:tcW w:w="720" w:type="dxa"/>
          </w:tcPr>
          <w:p w:rsidR="00000000" w:rsidRDefault="00764533">
            <w:pPr>
              <w:spacing w:line="320" w:lineRule="exact"/>
              <w:jc w:val="right"/>
              <w:rPr>
                <w:sz w:val="18"/>
              </w:rPr>
            </w:pPr>
            <w:r>
              <w:rPr>
                <w:sz w:val="18"/>
              </w:rPr>
              <w:t>3.9</w:t>
            </w:r>
          </w:p>
        </w:tc>
        <w:tc>
          <w:tcPr>
            <w:tcW w:w="600" w:type="dxa"/>
          </w:tcPr>
          <w:p w:rsidR="00000000" w:rsidRDefault="00764533">
            <w:pPr>
              <w:spacing w:line="320" w:lineRule="exact"/>
              <w:jc w:val="right"/>
              <w:rPr>
                <w:sz w:val="18"/>
              </w:rPr>
            </w:pPr>
            <w:r>
              <w:rPr>
                <w:sz w:val="18"/>
              </w:rPr>
              <w:t>9.5</w:t>
            </w:r>
          </w:p>
        </w:tc>
        <w:tc>
          <w:tcPr>
            <w:tcW w:w="600" w:type="dxa"/>
          </w:tcPr>
          <w:p w:rsidR="00000000" w:rsidRDefault="00764533">
            <w:pPr>
              <w:spacing w:line="320" w:lineRule="exact"/>
              <w:jc w:val="right"/>
              <w:rPr>
                <w:sz w:val="18"/>
              </w:rPr>
            </w:pPr>
            <w:r>
              <w:rPr>
                <w:sz w:val="18"/>
              </w:rPr>
              <w:t>4.1</w:t>
            </w:r>
          </w:p>
        </w:tc>
        <w:tc>
          <w:tcPr>
            <w:tcW w:w="600" w:type="dxa"/>
          </w:tcPr>
          <w:p w:rsidR="00000000" w:rsidRDefault="00764533">
            <w:pPr>
              <w:spacing w:line="320" w:lineRule="exact"/>
              <w:jc w:val="right"/>
              <w:rPr>
                <w:sz w:val="18"/>
              </w:rPr>
            </w:pPr>
            <w:r>
              <w:rPr>
                <w:sz w:val="18"/>
              </w:rPr>
              <w:t>8.5</w:t>
            </w:r>
          </w:p>
        </w:tc>
        <w:tc>
          <w:tcPr>
            <w:tcW w:w="600" w:type="dxa"/>
          </w:tcPr>
          <w:p w:rsidR="00000000" w:rsidRDefault="00764533">
            <w:pPr>
              <w:spacing w:line="320" w:lineRule="exact"/>
              <w:jc w:val="right"/>
              <w:rPr>
                <w:sz w:val="18"/>
              </w:rPr>
            </w:pPr>
            <w:r>
              <w:rPr>
                <w:sz w:val="18"/>
              </w:rPr>
              <w:t>3.6</w:t>
            </w:r>
          </w:p>
        </w:tc>
        <w:tc>
          <w:tcPr>
            <w:tcW w:w="600" w:type="dxa"/>
          </w:tcPr>
          <w:p w:rsidR="00000000" w:rsidRDefault="00764533">
            <w:pPr>
              <w:spacing w:line="320" w:lineRule="exact"/>
              <w:jc w:val="right"/>
              <w:rPr>
                <w:sz w:val="18"/>
              </w:rPr>
            </w:pPr>
            <w:r>
              <w:rPr>
                <w:sz w:val="18"/>
              </w:rPr>
              <w:t>3.6</w:t>
            </w:r>
          </w:p>
        </w:tc>
        <w:tc>
          <w:tcPr>
            <w:tcW w:w="600" w:type="dxa"/>
          </w:tcPr>
          <w:p w:rsidR="00000000" w:rsidRDefault="00764533">
            <w:pPr>
              <w:spacing w:line="320" w:lineRule="exact"/>
              <w:jc w:val="right"/>
              <w:rPr>
                <w:sz w:val="18"/>
              </w:rPr>
            </w:pPr>
            <w:r>
              <w:rPr>
                <w:sz w:val="18"/>
              </w:rPr>
              <w:t>0.9</w:t>
            </w:r>
          </w:p>
        </w:tc>
        <w:tc>
          <w:tcPr>
            <w:tcW w:w="600" w:type="dxa"/>
          </w:tcPr>
          <w:p w:rsidR="00000000" w:rsidRDefault="00764533">
            <w:pPr>
              <w:spacing w:line="320" w:lineRule="exact"/>
              <w:jc w:val="right"/>
              <w:rPr>
                <w:sz w:val="18"/>
              </w:rPr>
            </w:pPr>
            <w:r>
              <w:rPr>
                <w:sz w:val="18"/>
              </w:rPr>
              <w:t>0.3</w:t>
            </w:r>
          </w:p>
        </w:tc>
        <w:tc>
          <w:tcPr>
            <w:tcW w:w="600" w:type="dxa"/>
          </w:tcPr>
          <w:p w:rsidR="00000000" w:rsidRDefault="00764533">
            <w:pPr>
              <w:spacing w:line="320" w:lineRule="exact"/>
              <w:jc w:val="right"/>
              <w:rPr>
                <w:sz w:val="18"/>
              </w:rPr>
            </w:pPr>
            <w:r>
              <w:rPr>
                <w:sz w:val="18"/>
              </w:rPr>
              <w:t>0.3</w:t>
            </w:r>
          </w:p>
        </w:tc>
        <w:tc>
          <w:tcPr>
            <w:tcW w:w="600" w:type="dxa"/>
          </w:tcPr>
          <w:p w:rsidR="00000000" w:rsidRDefault="00764533">
            <w:pPr>
              <w:spacing w:line="320" w:lineRule="exact"/>
              <w:jc w:val="right"/>
              <w:rPr>
                <w:rFonts w:hint="eastAsia"/>
                <w:color w:val="000000"/>
                <w:sz w:val="18"/>
              </w:rPr>
            </w:pPr>
            <w:r>
              <w:rPr>
                <w:sz w:val="18"/>
              </w:rPr>
              <w:t>0.1</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拥有中等学校证书</w:t>
            </w:r>
          </w:p>
        </w:tc>
        <w:tc>
          <w:tcPr>
            <w:tcW w:w="720" w:type="dxa"/>
          </w:tcPr>
          <w:p w:rsidR="00000000" w:rsidRDefault="00764533">
            <w:pPr>
              <w:spacing w:line="320" w:lineRule="exact"/>
              <w:jc w:val="right"/>
              <w:rPr>
                <w:sz w:val="18"/>
              </w:rPr>
            </w:pPr>
            <w:r>
              <w:rPr>
                <w:sz w:val="18"/>
              </w:rPr>
              <w:t>42.2</w:t>
            </w:r>
          </w:p>
        </w:tc>
        <w:tc>
          <w:tcPr>
            <w:tcW w:w="600" w:type="dxa"/>
          </w:tcPr>
          <w:p w:rsidR="00000000" w:rsidRDefault="00764533">
            <w:pPr>
              <w:spacing w:line="320" w:lineRule="exact"/>
              <w:jc w:val="right"/>
              <w:rPr>
                <w:sz w:val="18"/>
              </w:rPr>
            </w:pPr>
            <w:r>
              <w:rPr>
                <w:sz w:val="18"/>
              </w:rPr>
              <w:t>49.4</w:t>
            </w:r>
          </w:p>
        </w:tc>
        <w:tc>
          <w:tcPr>
            <w:tcW w:w="600" w:type="dxa"/>
          </w:tcPr>
          <w:p w:rsidR="00000000" w:rsidRDefault="00764533">
            <w:pPr>
              <w:spacing w:line="320" w:lineRule="exact"/>
              <w:jc w:val="right"/>
              <w:rPr>
                <w:sz w:val="18"/>
              </w:rPr>
            </w:pPr>
            <w:r>
              <w:rPr>
                <w:sz w:val="18"/>
              </w:rPr>
              <w:t>34.9</w:t>
            </w:r>
          </w:p>
        </w:tc>
        <w:tc>
          <w:tcPr>
            <w:tcW w:w="600" w:type="dxa"/>
          </w:tcPr>
          <w:p w:rsidR="00000000" w:rsidRDefault="00764533">
            <w:pPr>
              <w:spacing w:line="320" w:lineRule="exact"/>
              <w:jc w:val="right"/>
              <w:rPr>
                <w:sz w:val="18"/>
              </w:rPr>
            </w:pPr>
            <w:r>
              <w:rPr>
                <w:sz w:val="18"/>
              </w:rPr>
              <w:t>32.6</w:t>
            </w:r>
          </w:p>
        </w:tc>
        <w:tc>
          <w:tcPr>
            <w:tcW w:w="600" w:type="dxa"/>
          </w:tcPr>
          <w:p w:rsidR="00000000" w:rsidRDefault="00764533">
            <w:pPr>
              <w:spacing w:line="320" w:lineRule="exact"/>
              <w:jc w:val="right"/>
              <w:rPr>
                <w:sz w:val="18"/>
              </w:rPr>
            </w:pPr>
            <w:r>
              <w:rPr>
                <w:sz w:val="18"/>
              </w:rPr>
              <w:t>22.4</w:t>
            </w:r>
          </w:p>
        </w:tc>
        <w:tc>
          <w:tcPr>
            <w:tcW w:w="600" w:type="dxa"/>
          </w:tcPr>
          <w:p w:rsidR="00000000" w:rsidRDefault="00764533">
            <w:pPr>
              <w:spacing w:line="320" w:lineRule="exact"/>
              <w:jc w:val="right"/>
              <w:rPr>
                <w:sz w:val="18"/>
              </w:rPr>
            </w:pPr>
            <w:r>
              <w:rPr>
                <w:sz w:val="18"/>
              </w:rPr>
              <w:t>17.0</w:t>
            </w:r>
          </w:p>
        </w:tc>
        <w:tc>
          <w:tcPr>
            <w:tcW w:w="600" w:type="dxa"/>
          </w:tcPr>
          <w:p w:rsidR="00000000" w:rsidRDefault="00764533">
            <w:pPr>
              <w:spacing w:line="320" w:lineRule="exact"/>
              <w:jc w:val="right"/>
              <w:rPr>
                <w:sz w:val="18"/>
              </w:rPr>
            </w:pPr>
            <w:r>
              <w:rPr>
                <w:sz w:val="18"/>
              </w:rPr>
              <w:t>6.3</w:t>
            </w:r>
          </w:p>
        </w:tc>
        <w:tc>
          <w:tcPr>
            <w:tcW w:w="600" w:type="dxa"/>
          </w:tcPr>
          <w:p w:rsidR="00000000" w:rsidRDefault="00764533">
            <w:pPr>
              <w:spacing w:line="320" w:lineRule="exact"/>
              <w:jc w:val="right"/>
              <w:rPr>
                <w:sz w:val="18"/>
              </w:rPr>
            </w:pPr>
            <w:r>
              <w:rPr>
                <w:sz w:val="18"/>
              </w:rPr>
              <w:t>2.8</w:t>
            </w:r>
          </w:p>
        </w:tc>
        <w:tc>
          <w:tcPr>
            <w:tcW w:w="600" w:type="dxa"/>
          </w:tcPr>
          <w:p w:rsidR="00000000" w:rsidRDefault="00764533">
            <w:pPr>
              <w:spacing w:line="320" w:lineRule="exact"/>
              <w:jc w:val="right"/>
              <w:rPr>
                <w:sz w:val="18"/>
              </w:rPr>
            </w:pPr>
            <w:r>
              <w:rPr>
                <w:sz w:val="18"/>
              </w:rPr>
              <w:t>2.3</w:t>
            </w:r>
          </w:p>
        </w:tc>
        <w:tc>
          <w:tcPr>
            <w:tcW w:w="600" w:type="dxa"/>
          </w:tcPr>
          <w:p w:rsidR="00000000" w:rsidRDefault="00764533">
            <w:pPr>
              <w:spacing w:line="320" w:lineRule="exact"/>
              <w:jc w:val="right"/>
              <w:rPr>
                <w:rFonts w:hint="eastAsia"/>
                <w:color w:val="000000"/>
                <w:sz w:val="18"/>
              </w:rPr>
            </w:pPr>
            <w:r>
              <w:rPr>
                <w:sz w:val="18"/>
              </w:rPr>
              <w:t>0.3</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拥有三年中等学校证书</w:t>
            </w:r>
          </w:p>
        </w:tc>
        <w:tc>
          <w:tcPr>
            <w:tcW w:w="720" w:type="dxa"/>
          </w:tcPr>
          <w:p w:rsidR="00000000" w:rsidRDefault="00764533">
            <w:pPr>
              <w:spacing w:line="320" w:lineRule="exact"/>
              <w:jc w:val="right"/>
              <w:rPr>
                <w:sz w:val="18"/>
              </w:rPr>
            </w:pPr>
            <w:r>
              <w:rPr>
                <w:sz w:val="18"/>
              </w:rPr>
              <w:t>24.9</w:t>
            </w:r>
          </w:p>
        </w:tc>
        <w:tc>
          <w:tcPr>
            <w:tcW w:w="600" w:type="dxa"/>
          </w:tcPr>
          <w:p w:rsidR="00000000" w:rsidRDefault="00764533">
            <w:pPr>
              <w:spacing w:line="320" w:lineRule="exact"/>
              <w:jc w:val="right"/>
              <w:rPr>
                <w:sz w:val="18"/>
              </w:rPr>
            </w:pPr>
            <w:r>
              <w:rPr>
                <w:sz w:val="18"/>
              </w:rPr>
              <w:t>16.9</w:t>
            </w:r>
          </w:p>
        </w:tc>
        <w:tc>
          <w:tcPr>
            <w:tcW w:w="600" w:type="dxa"/>
          </w:tcPr>
          <w:p w:rsidR="00000000" w:rsidRDefault="00764533">
            <w:pPr>
              <w:spacing w:line="320" w:lineRule="exact"/>
              <w:jc w:val="right"/>
              <w:rPr>
                <w:sz w:val="18"/>
              </w:rPr>
            </w:pPr>
            <w:r>
              <w:rPr>
                <w:sz w:val="18"/>
              </w:rPr>
              <w:t>24.4</w:t>
            </w:r>
          </w:p>
        </w:tc>
        <w:tc>
          <w:tcPr>
            <w:tcW w:w="600" w:type="dxa"/>
          </w:tcPr>
          <w:p w:rsidR="00000000" w:rsidRDefault="00764533">
            <w:pPr>
              <w:spacing w:line="320" w:lineRule="exact"/>
              <w:jc w:val="right"/>
              <w:rPr>
                <w:sz w:val="18"/>
              </w:rPr>
            </w:pPr>
            <w:r>
              <w:rPr>
                <w:sz w:val="18"/>
              </w:rPr>
              <w:t>17.4</w:t>
            </w:r>
          </w:p>
        </w:tc>
        <w:tc>
          <w:tcPr>
            <w:tcW w:w="600" w:type="dxa"/>
          </w:tcPr>
          <w:p w:rsidR="00000000" w:rsidRDefault="00764533">
            <w:pPr>
              <w:spacing w:line="320" w:lineRule="exact"/>
              <w:jc w:val="right"/>
              <w:rPr>
                <w:sz w:val="18"/>
              </w:rPr>
            </w:pPr>
            <w:r>
              <w:rPr>
                <w:sz w:val="18"/>
              </w:rPr>
              <w:t>15.6</w:t>
            </w:r>
          </w:p>
        </w:tc>
        <w:tc>
          <w:tcPr>
            <w:tcW w:w="600" w:type="dxa"/>
          </w:tcPr>
          <w:p w:rsidR="00000000" w:rsidRDefault="00764533">
            <w:pPr>
              <w:spacing w:line="320" w:lineRule="exact"/>
              <w:jc w:val="right"/>
              <w:rPr>
                <w:sz w:val="18"/>
              </w:rPr>
            </w:pPr>
            <w:r>
              <w:rPr>
                <w:sz w:val="18"/>
              </w:rPr>
              <w:t>10.9</w:t>
            </w:r>
          </w:p>
        </w:tc>
        <w:tc>
          <w:tcPr>
            <w:tcW w:w="600" w:type="dxa"/>
          </w:tcPr>
          <w:p w:rsidR="00000000" w:rsidRDefault="00764533">
            <w:pPr>
              <w:spacing w:line="320" w:lineRule="exact"/>
              <w:jc w:val="right"/>
              <w:rPr>
                <w:sz w:val="18"/>
              </w:rPr>
            </w:pPr>
            <w:r>
              <w:rPr>
                <w:sz w:val="18"/>
              </w:rPr>
              <w:t>5.4</w:t>
            </w:r>
          </w:p>
        </w:tc>
        <w:tc>
          <w:tcPr>
            <w:tcW w:w="600" w:type="dxa"/>
          </w:tcPr>
          <w:p w:rsidR="00000000" w:rsidRDefault="00764533">
            <w:pPr>
              <w:spacing w:line="320" w:lineRule="exact"/>
              <w:jc w:val="right"/>
              <w:rPr>
                <w:sz w:val="18"/>
              </w:rPr>
            </w:pPr>
            <w:r>
              <w:rPr>
                <w:sz w:val="18"/>
              </w:rPr>
              <w:t>1.9</w:t>
            </w:r>
          </w:p>
        </w:tc>
        <w:tc>
          <w:tcPr>
            <w:tcW w:w="600" w:type="dxa"/>
          </w:tcPr>
          <w:p w:rsidR="00000000" w:rsidRDefault="00764533">
            <w:pPr>
              <w:spacing w:line="320" w:lineRule="exact"/>
              <w:jc w:val="right"/>
              <w:rPr>
                <w:sz w:val="18"/>
              </w:rPr>
            </w:pPr>
            <w:r>
              <w:rPr>
                <w:sz w:val="18"/>
              </w:rPr>
              <w:t>2.1</w:t>
            </w:r>
          </w:p>
        </w:tc>
        <w:tc>
          <w:tcPr>
            <w:tcW w:w="600" w:type="dxa"/>
          </w:tcPr>
          <w:p w:rsidR="00000000" w:rsidRDefault="00764533">
            <w:pPr>
              <w:spacing w:line="320" w:lineRule="exact"/>
              <w:jc w:val="right"/>
              <w:rPr>
                <w:rFonts w:hint="eastAsia"/>
                <w:color w:val="000000"/>
                <w:sz w:val="18"/>
              </w:rPr>
            </w:pPr>
            <w:r>
              <w:rPr>
                <w:sz w:val="18"/>
              </w:rPr>
              <w:t>0.6</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拥有小学证书</w:t>
            </w:r>
          </w:p>
        </w:tc>
        <w:tc>
          <w:tcPr>
            <w:tcW w:w="720" w:type="dxa"/>
          </w:tcPr>
          <w:p w:rsidR="00000000" w:rsidRDefault="00764533">
            <w:pPr>
              <w:spacing w:line="320" w:lineRule="exact"/>
              <w:jc w:val="right"/>
              <w:rPr>
                <w:sz w:val="18"/>
              </w:rPr>
            </w:pPr>
            <w:r>
              <w:rPr>
                <w:sz w:val="18"/>
              </w:rPr>
              <w:t>27.4</w:t>
            </w:r>
          </w:p>
        </w:tc>
        <w:tc>
          <w:tcPr>
            <w:tcW w:w="600" w:type="dxa"/>
          </w:tcPr>
          <w:p w:rsidR="00000000" w:rsidRDefault="00764533">
            <w:pPr>
              <w:spacing w:line="320" w:lineRule="exact"/>
              <w:jc w:val="right"/>
              <w:rPr>
                <w:sz w:val="18"/>
              </w:rPr>
            </w:pPr>
            <w:r>
              <w:rPr>
                <w:sz w:val="18"/>
              </w:rPr>
              <w:t>21.0</w:t>
            </w:r>
          </w:p>
        </w:tc>
        <w:tc>
          <w:tcPr>
            <w:tcW w:w="600" w:type="dxa"/>
          </w:tcPr>
          <w:p w:rsidR="00000000" w:rsidRDefault="00764533">
            <w:pPr>
              <w:spacing w:line="320" w:lineRule="exact"/>
              <w:jc w:val="right"/>
              <w:rPr>
                <w:sz w:val="18"/>
              </w:rPr>
            </w:pPr>
            <w:r>
              <w:rPr>
                <w:sz w:val="18"/>
              </w:rPr>
              <w:t>31.8</w:t>
            </w:r>
          </w:p>
        </w:tc>
        <w:tc>
          <w:tcPr>
            <w:tcW w:w="600" w:type="dxa"/>
          </w:tcPr>
          <w:p w:rsidR="00000000" w:rsidRDefault="00764533">
            <w:pPr>
              <w:spacing w:line="320" w:lineRule="exact"/>
              <w:jc w:val="right"/>
              <w:rPr>
                <w:sz w:val="18"/>
              </w:rPr>
            </w:pPr>
            <w:r>
              <w:rPr>
                <w:sz w:val="18"/>
              </w:rPr>
              <w:t>32.2</w:t>
            </w:r>
          </w:p>
        </w:tc>
        <w:tc>
          <w:tcPr>
            <w:tcW w:w="600" w:type="dxa"/>
          </w:tcPr>
          <w:p w:rsidR="00000000" w:rsidRDefault="00764533">
            <w:pPr>
              <w:spacing w:line="320" w:lineRule="exact"/>
              <w:jc w:val="right"/>
              <w:rPr>
                <w:sz w:val="18"/>
              </w:rPr>
            </w:pPr>
            <w:r>
              <w:rPr>
                <w:sz w:val="18"/>
              </w:rPr>
              <w:t>51.6</w:t>
            </w:r>
          </w:p>
        </w:tc>
        <w:tc>
          <w:tcPr>
            <w:tcW w:w="600" w:type="dxa"/>
          </w:tcPr>
          <w:p w:rsidR="00000000" w:rsidRDefault="00764533">
            <w:pPr>
              <w:spacing w:line="320" w:lineRule="exact"/>
              <w:jc w:val="right"/>
              <w:rPr>
                <w:sz w:val="18"/>
              </w:rPr>
            </w:pPr>
            <w:r>
              <w:rPr>
                <w:sz w:val="18"/>
              </w:rPr>
              <w:t>61.6</w:t>
            </w:r>
          </w:p>
        </w:tc>
        <w:tc>
          <w:tcPr>
            <w:tcW w:w="600" w:type="dxa"/>
          </w:tcPr>
          <w:p w:rsidR="00000000" w:rsidRDefault="00764533">
            <w:pPr>
              <w:spacing w:line="320" w:lineRule="exact"/>
              <w:jc w:val="right"/>
              <w:rPr>
                <w:sz w:val="18"/>
              </w:rPr>
            </w:pPr>
            <w:r>
              <w:rPr>
                <w:sz w:val="18"/>
              </w:rPr>
              <w:t>74.4</w:t>
            </w:r>
          </w:p>
        </w:tc>
        <w:tc>
          <w:tcPr>
            <w:tcW w:w="600" w:type="dxa"/>
          </w:tcPr>
          <w:p w:rsidR="00000000" w:rsidRDefault="00764533">
            <w:pPr>
              <w:spacing w:line="320" w:lineRule="exact"/>
              <w:jc w:val="right"/>
              <w:rPr>
                <w:sz w:val="18"/>
              </w:rPr>
            </w:pPr>
            <w:r>
              <w:rPr>
                <w:sz w:val="18"/>
              </w:rPr>
              <w:t>73.0</w:t>
            </w:r>
          </w:p>
        </w:tc>
        <w:tc>
          <w:tcPr>
            <w:tcW w:w="600" w:type="dxa"/>
          </w:tcPr>
          <w:p w:rsidR="00000000" w:rsidRDefault="00764533">
            <w:pPr>
              <w:spacing w:line="320" w:lineRule="exact"/>
              <w:jc w:val="right"/>
              <w:rPr>
                <w:sz w:val="18"/>
              </w:rPr>
            </w:pPr>
            <w:r>
              <w:rPr>
                <w:sz w:val="18"/>
              </w:rPr>
              <w:t>63.1</w:t>
            </w:r>
          </w:p>
        </w:tc>
        <w:tc>
          <w:tcPr>
            <w:tcW w:w="600" w:type="dxa"/>
          </w:tcPr>
          <w:p w:rsidR="00000000" w:rsidRDefault="00764533">
            <w:pPr>
              <w:spacing w:line="320" w:lineRule="exact"/>
              <w:jc w:val="right"/>
              <w:rPr>
                <w:rFonts w:hint="eastAsia"/>
                <w:color w:val="000000"/>
                <w:sz w:val="18"/>
              </w:rPr>
            </w:pPr>
            <w:r>
              <w:rPr>
                <w:sz w:val="18"/>
              </w:rPr>
              <w:t>45.8</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小学读到某个年级</w:t>
            </w:r>
          </w:p>
        </w:tc>
        <w:tc>
          <w:tcPr>
            <w:tcW w:w="720" w:type="dxa"/>
          </w:tcPr>
          <w:p w:rsidR="00000000" w:rsidRDefault="00764533">
            <w:pPr>
              <w:spacing w:line="320" w:lineRule="exact"/>
              <w:jc w:val="right"/>
              <w:rPr>
                <w:sz w:val="18"/>
              </w:rPr>
            </w:pPr>
            <w:r>
              <w:rPr>
                <w:sz w:val="18"/>
              </w:rPr>
              <w:t>0.5</w:t>
            </w:r>
          </w:p>
        </w:tc>
        <w:tc>
          <w:tcPr>
            <w:tcW w:w="600" w:type="dxa"/>
          </w:tcPr>
          <w:p w:rsidR="00000000" w:rsidRDefault="00764533">
            <w:pPr>
              <w:spacing w:line="320" w:lineRule="exact"/>
              <w:jc w:val="right"/>
              <w:rPr>
                <w:sz w:val="18"/>
              </w:rPr>
            </w:pPr>
            <w:r>
              <w:rPr>
                <w:sz w:val="18"/>
              </w:rPr>
              <w:t>0.2</w:t>
            </w:r>
          </w:p>
        </w:tc>
        <w:tc>
          <w:tcPr>
            <w:tcW w:w="600" w:type="dxa"/>
          </w:tcPr>
          <w:p w:rsidR="00000000" w:rsidRDefault="00764533">
            <w:pPr>
              <w:spacing w:line="320" w:lineRule="exact"/>
              <w:jc w:val="right"/>
              <w:rPr>
                <w:sz w:val="18"/>
              </w:rPr>
            </w:pPr>
            <w:r>
              <w:rPr>
                <w:sz w:val="18"/>
              </w:rPr>
              <w:t>0.5</w:t>
            </w:r>
          </w:p>
        </w:tc>
        <w:tc>
          <w:tcPr>
            <w:tcW w:w="600" w:type="dxa"/>
          </w:tcPr>
          <w:p w:rsidR="00000000" w:rsidRDefault="00764533">
            <w:pPr>
              <w:spacing w:line="320" w:lineRule="exact"/>
              <w:jc w:val="right"/>
              <w:rPr>
                <w:sz w:val="18"/>
              </w:rPr>
            </w:pPr>
            <w:r>
              <w:rPr>
                <w:sz w:val="18"/>
              </w:rPr>
              <w:t>0.9</w:t>
            </w:r>
          </w:p>
        </w:tc>
        <w:tc>
          <w:tcPr>
            <w:tcW w:w="600" w:type="dxa"/>
          </w:tcPr>
          <w:p w:rsidR="00000000" w:rsidRDefault="00764533">
            <w:pPr>
              <w:spacing w:line="320" w:lineRule="exact"/>
              <w:jc w:val="right"/>
              <w:rPr>
                <w:sz w:val="18"/>
              </w:rPr>
            </w:pPr>
            <w:r>
              <w:rPr>
                <w:sz w:val="18"/>
              </w:rPr>
              <w:t>1.2</w:t>
            </w:r>
          </w:p>
        </w:tc>
        <w:tc>
          <w:tcPr>
            <w:tcW w:w="600" w:type="dxa"/>
          </w:tcPr>
          <w:p w:rsidR="00000000" w:rsidRDefault="00764533">
            <w:pPr>
              <w:spacing w:line="320" w:lineRule="exact"/>
              <w:jc w:val="right"/>
              <w:rPr>
                <w:sz w:val="18"/>
              </w:rPr>
            </w:pPr>
            <w:r>
              <w:rPr>
                <w:sz w:val="18"/>
              </w:rPr>
              <w:t>1.3</w:t>
            </w:r>
          </w:p>
        </w:tc>
        <w:tc>
          <w:tcPr>
            <w:tcW w:w="600" w:type="dxa"/>
          </w:tcPr>
          <w:p w:rsidR="00000000" w:rsidRDefault="00764533">
            <w:pPr>
              <w:spacing w:line="320" w:lineRule="exact"/>
              <w:jc w:val="right"/>
              <w:rPr>
                <w:sz w:val="18"/>
              </w:rPr>
            </w:pPr>
            <w:r>
              <w:rPr>
                <w:sz w:val="18"/>
              </w:rPr>
              <w:t>8.2</w:t>
            </w:r>
          </w:p>
        </w:tc>
        <w:tc>
          <w:tcPr>
            <w:tcW w:w="600" w:type="dxa"/>
          </w:tcPr>
          <w:p w:rsidR="00000000" w:rsidRDefault="00764533">
            <w:pPr>
              <w:spacing w:line="320" w:lineRule="exact"/>
              <w:jc w:val="right"/>
              <w:rPr>
                <w:sz w:val="18"/>
              </w:rPr>
            </w:pPr>
            <w:r>
              <w:rPr>
                <w:sz w:val="18"/>
              </w:rPr>
              <w:t>13.8</w:t>
            </w:r>
          </w:p>
        </w:tc>
        <w:tc>
          <w:tcPr>
            <w:tcW w:w="600" w:type="dxa"/>
          </w:tcPr>
          <w:p w:rsidR="00000000" w:rsidRDefault="00764533">
            <w:pPr>
              <w:spacing w:line="320" w:lineRule="exact"/>
              <w:jc w:val="right"/>
              <w:rPr>
                <w:sz w:val="18"/>
              </w:rPr>
            </w:pPr>
            <w:r>
              <w:rPr>
                <w:sz w:val="18"/>
              </w:rPr>
              <w:t>23.6</w:t>
            </w:r>
          </w:p>
        </w:tc>
        <w:tc>
          <w:tcPr>
            <w:tcW w:w="600" w:type="dxa"/>
          </w:tcPr>
          <w:p w:rsidR="00000000" w:rsidRDefault="00764533">
            <w:pPr>
              <w:spacing w:line="320" w:lineRule="exact"/>
              <w:jc w:val="right"/>
              <w:rPr>
                <w:rFonts w:hint="eastAsia"/>
                <w:color w:val="000000"/>
                <w:sz w:val="18"/>
              </w:rPr>
            </w:pPr>
            <w:r>
              <w:rPr>
                <w:sz w:val="18"/>
              </w:rPr>
              <w:t>28.7</w:t>
            </w:r>
          </w:p>
        </w:tc>
      </w:tr>
      <w:tr w:rsidR="00000000">
        <w:tblPrEx>
          <w:tblCellMar>
            <w:top w:w="0" w:type="dxa"/>
            <w:bottom w:w="0" w:type="dxa"/>
          </w:tblCellMar>
        </w:tblPrEx>
        <w:tc>
          <w:tcPr>
            <w:tcW w:w="3720" w:type="dxa"/>
          </w:tcPr>
          <w:p w:rsidR="00000000" w:rsidRDefault="00764533" w:rsidP="00764533">
            <w:pPr>
              <w:spacing w:line="320" w:lineRule="exact"/>
              <w:ind w:firstLineChars="73" w:firstLine="31680"/>
              <w:rPr>
                <w:sz w:val="18"/>
              </w:rPr>
            </w:pPr>
            <w:r>
              <w:rPr>
                <w:rFonts w:hint="eastAsia"/>
                <w:color w:val="000000"/>
                <w:sz w:val="18"/>
              </w:rPr>
              <w:t>未上学</w:t>
            </w:r>
          </w:p>
        </w:tc>
        <w:tc>
          <w:tcPr>
            <w:tcW w:w="720" w:type="dxa"/>
          </w:tcPr>
          <w:p w:rsidR="00000000" w:rsidRDefault="00764533">
            <w:pPr>
              <w:spacing w:line="320" w:lineRule="exact"/>
              <w:jc w:val="right"/>
              <w:rPr>
                <w:sz w:val="18"/>
              </w:rPr>
            </w:pPr>
            <w:r>
              <w:rPr>
                <w:sz w:val="18"/>
              </w:rPr>
              <w:t>0.6</w:t>
            </w:r>
          </w:p>
        </w:tc>
        <w:tc>
          <w:tcPr>
            <w:tcW w:w="600" w:type="dxa"/>
          </w:tcPr>
          <w:p w:rsidR="00000000" w:rsidRDefault="00764533">
            <w:pPr>
              <w:spacing w:line="320" w:lineRule="exact"/>
              <w:jc w:val="right"/>
              <w:rPr>
                <w:sz w:val="18"/>
              </w:rPr>
            </w:pPr>
            <w:r>
              <w:rPr>
                <w:sz w:val="18"/>
              </w:rPr>
              <w:t>0.7</w:t>
            </w:r>
          </w:p>
        </w:tc>
        <w:tc>
          <w:tcPr>
            <w:tcW w:w="600" w:type="dxa"/>
          </w:tcPr>
          <w:p w:rsidR="00000000" w:rsidRDefault="00764533">
            <w:pPr>
              <w:spacing w:line="320" w:lineRule="exact"/>
              <w:jc w:val="right"/>
              <w:rPr>
                <w:sz w:val="18"/>
              </w:rPr>
            </w:pPr>
            <w:r>
              <w:rPr>
                <w:sz w:val="18"/>
              </w:rPr>
              <w:t>1.1</w:t>
            </w:r>
          </w:p>
        </w:tc>
        <w:tc>
          <w:tcPr>
            <w:tcW w:w="600" w:type="dxa"/>
          </w:tcPr>
          <w:p w:rsidR="00000000" w:rsidRDefault="00764533">
            <w:pPr>
              <w:spacing w:line="320" w:lineRule="exact"/>
              <w:jc w:val="right"/>
              <w:rPr>
                <w:sz w:val="18"/>
              </w:rPr>
            </w:pPr>
            <w:r>
              <w:rPr>
                <w:sz w:val="18"/>
              </w:rPr>
              <w:t>1.1</w:t>
            </w:r>
          </w:p>
        </w:tc>
        <w:tc>
          <w:tcPr>
            <w:tcW w:w="600" w:type="dxa"/>
          </w:tcPr>
          <w:p w:rsidR="00000000" w:rsidRDefault="00764533">
            <w:pPr>
              <w:spacing w:line="320" w:lineRule="exact"/>
              <w:jc w:val="right"/>
              <w:rPr>
                <w:sz w:val="18"/>
              </w:rPr>
            </w:pPr>
            <w:r>
              <w:rPr>
                <w:sz w:val="18"/>
              </w:rPr>
              <w:t>1.</w:t>
            </w:r>
            <w:r>
              <w:rPr>
                <w:sz w:val="18"/>
              </w:rPr>
              <w:t>3</w:t>
            </w:r>
          </w:p>
        </w:tc>
        <w:tc>
          <w:tcPr>
            <w:tcW w:w="600" w:type="dxa"/>
          </w:tcPr>
          <w:p w:rsidR="00000000" w:rsidRDefault="00764533">
            <w:pPr>
              <w:spacing w:line="320" w:lineRule="exact"/>
              <w:jc w:val="right"/>
              <w:rPr>
                <w:sz w:val="18"/>
              </w:rPr>
            </w:pPr>
            <w:r>
              <w:rPr>
                <w:sz w:val="18"/>
              </w:rPr>
              <w:t>1.3</w:t>
            </w:r>
          </w:p>
        </w:tc>
        <w:tc>
          <w:tcPr>
            <w:tcW w:w="600" w:type="dxa"/>
          </w:tcPr>
          <w:p w:rsidR="00000000" w:rsidRDefault="00764533">
            <w:pPr>
              <w:spacing w:line="320" w:lineRule="exact"/>
              <w:jc w:val="right"/>
              <w:rPr>
                <w:sz w:val="18"/>
              </w:rPr>
            </w:pPr>
            <w:r>
              <w:rPr>
                <w:sz w:val="18"/>
              </w:rPr>
              <w:t>2.5</w:t>
            </w:r>
          </w:p>
        </w:tc>
        <w:tc>
          <w:tcPr>
            <w:tcW w:w="600" w:type="dxa"/>
          </w:tcPr>
          <w:p w:rsidR="00000000" w:rsidRDefault="00764533">
            <w:pPr>
              <w:spacing w:line="320" w:lineRule="exact"/>
              <w:jc w:val="right"/>
              <w:rPr>
                <w:sz w:val="18"/>
              </w:rPr>
            </w:pPr>
            <w:r>
              <w:rPr>
                <w:sz w:val="18"/>
              </w:rPr>
              <w:t>7.0</w:t>
            </w:r>
          </w:p>
        </w:tc>
        <w:tc>
          <w:tcPr>
            <w:tcW w:w="600" w:type="dxa"/>
          </w:tcPr>
          <w:p w:rsidR="00000000" w:rsidRDefault="00764533">
            <w:pPr>
              <w:spacing w:line="320" w:lineRule="exact"/>
              <w:jc w:val="right"/>
              <w:rPr>
                <w:sz w:val="18"/>
              </w:rPr>
            </w:pPr>
            <w:r>
              <w:rPr>
                <w:sz w:val="18"/>
              </w:rPr>
              <w:t>7.8</w:t>
            </w:r>
          </w:p>
        </w:tc>
        <w:tc>
          <w:tcPr>
            <w:tcW w:w="600" w:type="dxa"/>
          </w:tcPr>
          <w:p w:rsidR="00000000" w:rsidRDefault="00764533">
            <w:pPr>
              <w:spacing w:line="320" w:lineRule="exact"/>
              <w:jc w:val="right"/>
              <w:rPr>
                <w:rFonts w:hint="eastAsia"/>
                <w:color w:val="000000"/>
                <w:sz w:val="18"/>
              </w:rPr>
            </w:pPr>
            <w:r>
              <w:rPr>
                <w:sz w:val="18"/>
              </w:rPr>
              <w:t>24.4</w:t>
            </w:r>
          </w:p>
        </w:tc>
      </w:tr>
    </w:tbl>
    <w:p w:rsidR="00000000" w:rsidRDefault="00764533">
      <w:pPr>
        <w:spacing w:line="36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1998</w:t>
      </w:r>
      <w:r>
        <w:rPr>
          <w:rFonts w:ascii="KaiTi_GB2312" w:eastAsia="KaiTi_GB2312" w:hint="eastAsia"/>
          <w:sz w:val="18"/>
        </w:rPr>
        <w:t>年劳动力调查。</w:t>
      </w:r>
    </w:p>
    <w:p w:rsidR="00000000" w:rsidRDefault="00764533">
      <w:pPr>
        <w:pStyle w:val="Date"/>
        <w:spacing w:after="240" w:line="360" w:lineRule="exact"/>
        <w:rPr>
          <w:rFonts w:ascii="KaiTi_GB2312" w:eastAsia="KaiTi_GB2312" w:hint="eastAsia"/>
          <w:sz w:val="18"/>
        </w:rPr>
      </w:pPr>
      <w:r>
        <w:rPr>
          <w:rFonts w:ascii="KaiTi_GB2312" w:eastAsia="KaiTi_GB2312" w:hint="eastAsia"/>
          <w:sz w:val="18"/>
        </w:rPr>
        <w:t>按性别分列的收入情况</w:t>
      </w:r>
    </w:p>
    <w:p w:rsidR="00000000" w:rsidRDefault="00764533">
      <w:pPr>
        <w:spacing w:after="240" w:line="360" w:lineRule="exact"/>
        <w:ind w:firstLine="425"/>
      </w:pPr>
      <w:r>
        <w:rPr>
          <w:rFonts w:hint="eastAsia"/>
        </w:rPr>
        <w:t>妇女的平均收入仍然比男子低，</w:t>
      </w:r>
      <w:r>
        <w:rPr>
          <w:rFonts w:hint="eastAsia"/>
        </w:rPr>
        <w:t>1998</w:t>
      </w:r>
      <w:r>
        <w:rPr>
          <w:rFonts w:hint="eastAsia"/>
        </w:rPr>
        <w:t>年收入情况如下：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762"/>
        <w:gridCol w:w="2015"/>
        <w:gridCol w:w="1383"/>
        <w:gridCol w:w="2520"/>
      </w:tblGrid>
      <w:tr w:rsidR="00000000">
        <w:tblPrEx>
          <w:tblCellMar>
            <w:top w:w="0" w:type="dxa"/>
            <w:bottom w:w="0" w:type="dxa"/>
          </w:tblCellMar>
        </w:tblPrEx>
        <w:trPr>
          <w:cantSplit/>
        </w:trPr>
        <w:tc>
          <w:tcPr>
            <w:tcW w:w="9840" w:type="dxa"/>
            <w:gridSpan w:val="5"/>
          </w:tcPr>
          <w:p w:rsidR="00000000" w:rsidRDefault="00764533">
            <w:pPr>
              <w:spacing w:line="360" w:lineRule="exact"/>
              <w:jc w:val="center"/>
              <w:rPr>
                <w:rFonts w:ascii="SimHei" w:eastAsia="SimHei" w:hint="eastAsia"/>
              </w:rPr>
            </w:pPr>
            <w:r>
              <w:rPr>
                <w:rFonts w:ascii="SimHei" w:eastAsia="SimHei" w:hint="eastAsia"/>
              </w:rPr>
              <w:t>按部门和性别分列的平均收入，</w:t>
            </w:r>
            <w:r>
              <w:rPr>
                <w:rFonts w:ascii="SimHei" w:eastAsia="SimHei" w:hint="eastAsia"/>
              </w:rPr>
              <w:t>1998</w:t>
            </w:r>
            <w:r>
              <w:rPr>
                <w:rFonts w:ascii="SimHei" w:eastAsia="SimHei" w:hint="eastAsia"/>
              </w:rPr>
              <w:t>年——男</w:t>
            </w:r>
            <w:r>
              <w:rPr>
                <w:rFonts w:ascii="SimHei" w:eastAsia="SimHei"/>
              </w:rPr>
              <w:t>/</w:t>
            </w:r>
            <w:r>
              <w:rPr>
                <w:rFonts w:ascii="SimHei" w:eastAsia="SimHei" w:hint="eastAsia"/>
              </w:rPr>
              <w:t>女收入的比例关系</w:t>
            </w:r>
          </w:p>
        </w:tc>
      </w:tr>
      <w:tr w:rsidR="00000000">
        <w:tblPrEx>
          <w:tblCellMar>
            <w:top w:w="0" w:type="dxa"/>
            <w:bottom w:w="0" w:type="dxa"/>
          </w:tblCellMar>
        </w:tblPrEx>
        <w:tc>
          <w:tcPr>
            <w:tcW w:w="2160" w:type="dxa"/>
          </w:tcPr>
          <w:p w:rsidR="00000000" w:rsidRDefault="00764533">
            <w:pPr>
              <w:spacing w:line="360" w:lineRule="exact"/>
              <w:rPr>
                <w:sz w:val="18"/>
              </w:rPr>
            </w:pPr>
            <w:r>
              <w:rPr>
                <w:rFonts w:hint="eastAsia"/>
                <w:sz w:val="18"/>
              </w:rPr>
              <w:t>经济活动行业</w:t>
            </w:r>
          </w:p>
        </w:tc>
        <w:tc>
          <w:tcPr>
            <w:tcW w:w="1762" w:type="dxa"/>
          </w:tcPr>
          <w:p w:rsidR="00000000" w:rsidRDefault="00764533">
            <w:pPr>
              <w:spacing w:line="360" w:lineRule="exact"/>
              <w:jc w:val="center"/>
              <w:rPr>
                <w:sz w:val="18"/>
              </w:rPr>
            </w:pPr>
            <w:r>
              <w:rPr>
                <w:rFonts w:hint="eastAsia"/>
                <w:sz w:val="18"/>
              </w:rPr>
              <w:t>共计</w:t>
            </w:r>
          </w:p>
        </w:tc>
        <w:tc>
          <w:tcPr>
            <w:tcW w:w="2015" w:type="dxa"/>
          </w:tcPr>
          <w:p w:rsidR="00000000" w:rsidRDefault="00764533">
            <w:pPr>
              <w:spacing w:line="360" w:lineRule="exact"/>
              <w:jc w:val="center"/>
              <w:rPr>
                <w:sz w:val="18"/>
              </w:rPr>
            </w:pPr>
            <w:r>
              <w:rPr>
                <w:rFonts w:hint="eastAsia"/>
                <w:sz w:val="18"/>
              </w:rPr>
              <w:t>男</w:t>
            </w:r>
          </w:p>
        </w:tc>
        <w:tc>
          <w:tcPr>
            <w:tcW w:w="1383" w:type="dxa"/>
          </w:tcPr>
          <w:p w:rsidR="00000000" w:rsidRDefault="00764533">
            <w:pPr>
              <w:spacing w:line="360" w:lineRule="exact"/>
              <w:jc w:val="center"/>
              <w:rPr>
                <w:sz w:val="18"/>
              </w:rPr>
            </w:pPr>
            <w:r>
              <w:rPr>
                <w:rFonts w:hint="eastAsia"/>
                <w:sz w:val="18"/>
              </w:rPr>
              <w:t>女</w:t>
            </w:r>
          </w:p>
        </w:tc>
        <w:tc>
          <w:tcPr>
            <w:tcW w:w="2520" w:type="dxa"/>
          </w:tcPr>
          <w:p w:rsidR="00000000" w:rsidRDefault="00764533">
            <w:pPr>
              <w:spacing w:line="360" w:lineRule="exact"/>
              <w:jc w:val="center"/>
              <w:rPr>
                <w:rFonts w:hint="eastAsia"/>
                <w:sz w:val="18"/>
              </w:rPr>
            </w:pPr>
            <w:r>
              <w:rPr>
                <w:rFonts w:hint="eastAsia"/>
                <w:sz w:val="18"/>
              </w:rPr>
              <w:t>妇女收入占男子收入的</w:t>
            </w:r>
            <w:r>
              <w:rPr>
                <w:sz w:val="18"/>
              </w:rPr>
              <w:t>%</w:t>
            </w:r>
          </w:p>
        </w:tc>
      </w:tr>
      <w:tr w:rsidR="00000000">
        <w:tblPrEx>
          <w:tblCellMar>
            <w:top w:w="0" w:type="dxa"/>
            <w:bottom w:w="0" w:type="dxa"/>
          </w:tblCellMar>
        </w:tblPrEx>
        <w:trPr>
          <w:cantSplit/>
        </w:trPr>
        <w:tc>
          <w:tcPr>
            <w:tcW w:w="9840" w:type="dxa"/>
            <w:gridSpan w:val="5"/>
          </w:tcPr>
          <w:p w:rsidR="00000000" w:rsidRDefault="00764533">
            <w:pPr>
              <w:pStyle w:val="Header"/>
              <w:pBdr>
                <w:bottom w:val="none" w:sz="0" w:space="0" w:color="auto"/>
              </w:pBdr>
              <w:tabs>
                <w:tab w:val="clear" w:pos="4320"/>
                <w:tab w:val="clear" w:pos="8640"/>
              </w:tabs>
              <w:spacing w:line="360" w:lineRule="exact"/>
              <w:rPr>
                <w:rFonts w:hint="eastAsia"/>
              </w:rPr>
            </w:pPr>
            <w:r>
              <w:rPr>
                <w:rFonts w:hint="eastAsia"/>
              </w:rPr>
              <w:t>雇员的平均月收入</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保险</w:t>
            </w:r>
          </w:p>
        </w:tc>
        <w:tc>
          <w:tcPr>
            <w:tcW w:w="1762" w:type="dxa"/>
          </w:tcPr>
          <w:p w:rsidR="00000000" w:rsidRDefault="00764533">
            <w:pPr>
              <w:spacing w:line="360" w:lineRule="exact"/>
              <w:jc w:val="center"/>
              <w:rPr>
                <w:sz w:val="18"/>
              </w:rPr>
            </w:pPr>
            <w:r>
              <w:rPr>
                <w:sz w:val="18"/>
              </w:rPr>
              <w:t>406</w:t>
            </w:r>
            <w:r>
              <w:rPr>
                <w:rFonts w:hint="eastAsia"/>
                <w:sz w:val="18"/>
              </w:rPr>
              <w:t xml:space="preserve"> </w:t>
            </w:r>
            <w:r>
              <w:rPr>
                <w:sz w:val="18"/>
              </w:rPr>
              <w:t>548</w:t>
            </w:r>
          </w:p>
        </w:tc>
        <w:tc>
          <w:tcPr>
            <w:tcW w:w="2015" w:type="dxa"/>
          </w:tcPr>
          <w:p w:rsidR="00000000" w:rsidRDefault="00764533">
            <w:pPr>
              <w:spacing w:line="360" w:lineRule="exact"/>
              <w:jc w:val="center"/>
              <w:rPr>
                <w:sz w:val="18"/>
              </w:rPr>
            </w:pPr>
            <w:r>
              <w:rPr>
                <w:sz w:val="18"/>
              </w:rPr>
              <w:t>521</w:t>
            </w:r>
            <w:r>
              <w:rPr>
                <w:rFonts w:hint="eastAsia"/>
                <w:sz w:val="18"/>
              </w:rPr>
              <w:t xml:space="preserve"> </w:t>
            </w:r>
            <w:r>
              <w:rPr>
                <w:sz w:val="18"/>
              </w:rPr>
              <w:t>112</w:t>
            </w:r>
          </w:p>
        </w:tc>
        <w:tc>
          <w:tcPr>
            <w:tcW w:w="1383" w:type="dxa"/>
          </w:tcPr>
          <w:p w:rsidR="00000000" w:rsidRDefault="00764533">
            <w:pPr>
              <w:spacing w:line="360" w:lineRule="exact"/>
              <w:jc w:val="center"/>
              <w:rPr>
                <w:sz w:val="18"/>
              </w:rPr>
            </w:pPr>
            <w:r>
              <w:rPr>
                <w:sz w:val="18"/>
              </w:rPr>
              <w:t>327</w:t>
            </w:r>
            <w:r>
              <w:rPr>
                <w:rFonts w:hint="eastAsia"/>
                <w:sz w:val="18"/>
              </w:rPr>
              <w:t xml:space="preserve"> </w:t>
            </w:r>
            <w:r>
              <w:rPr>
                <w:sz w:val="18"/>
              </w:rPr>
              <w:t>467</w:t>
            </w:r>
          </w:p>
        </w:tc>
        <w:tc>
          <w:tcPr>
            <w:tcW w:w="2520" w:type="dxa"/>
          </w:tcPr>
          <w:p w:rsidR="00000000" w:rsidRDefault="00764533">
            <w:pPr>
              <w:spacing w:line="360" w:lineRule="exact"/>
              <w:jc w:val="center"/>
              <w:rPr>
                <w:sz w:val="18"/>
              </w:rPr>
            </w:pPr>
            <w:r>
              <w:rPr>
                <w:sz w:val="18"/>
              </w:rPr>
              <w:t>62.8</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银行</w:t>
            </w:r>
          </w:p>
        </w:tc>
        <w:tc>
          <w:tcPr>
            <w:tcW w:w="1762" w:type="dxa"/>
          </w:tcPr>
          <w:p w:rsidR="00000000" w:rsidRDefault="00764533">
            <w:pPr>
              <w:spacing w:line="360" w:lineRule="exact"/>
              <w:jc w:val="center"/>
              <w:rPr>
                <w:sz w:val="18"/>
              </w:rPr>
            </w:pPr>
            <w:r>
              <w:rPr>
                <w:sz w:val="18"/>
              </w:rPr>
              <w:t>486</w:t>
            </w:r>
            <w:r>
              <w:rPr>
                <w:rFonts w:hint="eastAsia"/>
                <w:sz w:val="18"/>
              </w:rPr>
              <w:t xml:space="preserve"> </w:t>
            </w:r>
            <w:r>
              <w:rPr>
                <w:sz w:val="18"/>
              </w:rPr>
              <w:t>333</w:t>
            </w:r>
          </w:p>
        </w:tc>
        <w:tc>
          <w:tcPr>
            <w:tcW w:w="2015" w:type="dxa"/>
          </w:tcPr>
          <w:p w:rsidR="00000000" w:rsidRDefault="00764533">
            <w:pPr>
              <w:spacing w:line="360" w:lineRule="exact"/>
              <w:jc w:val="center"/>
              <w:rPr>
                <w:sz w:val="18"/>
              </w:rPr>
            </w:pPr>
            <w:r>
              <w:rPr>
                <w:sz w:val="18"/>
              </w:rPr>
              <w:t>536</w:t>
            </w:r>
            <w:r>
              <w:rPr>
                <w:rFonts w:hint="eastAsia"/>
                <w:sz w:val="18"/>
              </w:rPr>
              <w:t xml:space="preserve"> </w:t>
            </w:r>
            <w:r>
              <w:rPr>
                <w:sz w:val="18"/>
              </w:rPr>
              <w:t>601</w:t>
            </w:r>
          </w:p>
        </w:tc>
        <w:tc>
          <w:tcPr>
            <w:tcW w:w="1383" w:type="dxa"/>
          </w:tcPr>
          <w:p w:rsidR="00000000" w:rsidRDefault="00764533">
            <w:pPr>
              <w:spacing w:line="360" w:lineRule="exact"/>
              <w:jc w:val="center"/>
              <w:rPr>
                <w:sz w:val="18"/>
              </w:rPr>
            </w:pPr>
            <w:r>
              <w:rPr>
                <w:sz w:val="18"/>
              </w:rPr>
              <w:t>413</w:t>
            </w:r>
            <w:r>
              <w:rPr>
                <w:rFonts w:hint="eastAsia"/>
                <w:sz w:val="18"/>
              </w:rPr>
              <w:t xml:space="preserve"> </w:t>
            </w:r>
            <w:r>
              <w:rPr>
                <w:sz w:val="18"/>
              </w:rPr>
              <w:t>738</w:t>
            </w:r>
          </w:p>
        </w:tc>
        <w:tc>
          <w:tcPr>
            <w:tcW w:w="2520" w:type="dxa"/>
          </w:tcPr>
          <w:p w:rsidR="00000000" w:rsidRDefault="00764533">
            <w:pPr>
              <w:spacing w:line="360" w:lineRule="exact"/>
              <w:jc w:val="center"/>
              <w:rPr>
                <w:sz w:val="18"/>
              </w:rPr>
            </w:pPr>
            <w:r>
              <w:rPr>
                <w:sz w:val="18"/>
              </w:rPr>
              <w:t>76.8</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批发业</w:t>
            </w:r>
          </w:p>
        </w:tc>
        <w:tc>
          <w:tcPr>
            <w:tcW w:w="1762" w:type="dxa"/>
          </w:tcPr>
          <w:p w:rsidR="00000000" w:rsidRDefault="00764533">
            <w:pPr>
              <w:spacing w:line="360" w:lineRule="exact"/>
              <w:jc w:val="center"/>
              <w:rPr>
                <w:sz w:val="18"/>
              </w:rPr>
            </w:pPr>
            <w:r>
              <w:rPr>
                <w:sz w:val="18"/>
              </w:rPr>
              <w:t>333</w:t>
            </w:r>
            <w:r>
              <w:rPr>
                <w:rFonts w:hint="eastAsia"/>
                <w:sz w:val="18"/>
              </w:rPr>
              <w:t xml:space="preserve"> </w:t>
            </w:r>
            <w:r>
              <w:rPr>
                <w:sz w:val="18"/>
              </w:rPr>
              <w:t>675</w:t>
            </w:r>
          </w:p>
        </w:tc>
        <w:tc>
          <w:tcPr>
            <w:tcW w:w="2015" w:type="dxa"/>
          </w:tcPr>
          <w:p w:rsidR="00000000" w:rsidRDefault="00764533">
            <w:pPr>
              <w:spacing w:line="360" w:lineRule="exact"/>
              <w:jc w:val="center"/>
              <w:rPr>
                <w:sz w:val="18"/>
              </w:rPr>
            </w:pPr>
            <w:r>
              <w:rPr>
                <w:sz w:val="18"/>
              </w:rPr>
              <w:t>352</w:t>
            </w:r>
            <w:r>
              <w:rPr>
                <w:rFonts w:hint="eastAsia"/>
                <w:sz w:val="18"/>
              </w:rPr>
              <w:t xml:space="preserve"> </w:t>
            </w:r>
            <w:r>
              <w:rPr>
                <w:sz w:val="18"/>
              </w:rPr>
              <w:t>069</w:t>
            </w:r>
          </w:p>
        </w:tc>
        <w:tc>
          <w:tcPr>
            <w:tcW w:w="1383" w:type="dxa"/>
          </w:tcPr>
          <w:p w:rsidR="00000000" w:rsidRDefault="00764533">
            <w:pPr>
              <w:spacing w:line="360" w:lineRule="exact"/>
              <w:jc w:val="center"/>
              <w:rPr>
                <w:sz w:val="18"/>
              </w:rPr>
            </w:pPr>
            <w:r>
              <w:rPr>
                <w:sz w:val="18"/>
              </w:rPr>
              <w:t>293</w:t>
            </w:r>
            <w:r>
              <w:rPr>
                <w:rFonts w:hint="eastAsia"/>
                <w:sz w:val="18"/>
              </w:rPr>
              <w:t xml:space="preserve"> </w:t>
            </w:r>
            <w:r>
              <w:rPr>
                <w:sz w:val="18"/>
              </w:rPr>
              <w:t>839</w:t>
            </w:r>
          </w:p>
        </w:tc>
        <w:tc>
          <w:tcPr>
            <w:tcW w:w="2520" w:type="dxa"/>
          </w:tcPr>
          <w:p w:rsidR="00000000" w:rsidRDefault="00764533">
            <w:pPr>
              <w:spacing w:line="360" w:lineRule="exact"/>
              <w:jc w:val="center"/>
              <w:rPr>
                <w:sz w:val="18"/>
              </w:rPr>
            </w:pPr>
            <w:r>
              <w:rPr>
                <w:sz w:val="18"/>
              </w:rPr>
              <w:t>83.5</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零售业</w:t>
            </w:r>
          </w:p>
        </w:tc>
        <w:tc>
          <w:tcPr>
            <w:tcW w:w="1762" w:type="dxa"/>
          </w:tcPr>
          <w:p w:rsidR="00000000" w:rsidRDefault="00764533">
            <w:pPr>
              <w:spacing w:line="360" w:lineRule="exact"/>
              <w:jc w:val="center"/>
              <w:rPr>
                <w:sz w:val="18"/>
              </w:rPr>
            </w:pPr>
            <w:r>
              <w:rPr>
                <w:sz w:val="18"/>
              </w:rPr>
              <w:t>250</w:t>
            </w:r>
            <w:r>
              <w:rPr>
                <w:rFonts w:hint="eastAsia"/>
                <w:sz w:val="18"/>
              </w:rPr>
              <w:t xml:space="preserve"> </w:t>
            </w:r>
            <w:r>
              <w:rPr>
                <w:sz w:val="18"/>
              </w:rPr>
              <w:t>324</w:t>
            </w:r>
          </w:p>
        </w:tc>
        <w:tc>
          <w:tcPr>
            <w:tcW w:w="2015" w:type="dxa"/>
          </w:tcPr>
          <w:p w:rsidR="00000000" w:rsidRDefault="00764533">
            <w:pPr>
              <w:spacing w:line="360" w:lineRule="exact"/>
              <w:jc w:val="center"/>
              <w:rPr>
                <w:sz w:val="18"/>
              </w:rPr>
            </w:pPr>
            <w:r>
              <w:rPr>
                <w:sz w:val="18"/>
              </w:rPr>
              <w:t>267</w:t>
            </w:r>
            <w:r>
              <w:rPr>
                <w:rFonts w:hint="eastAsia"/>
                <w:sz w:val="18"/>
              </w:rPr>
              <w:t xml:space="preserve"> </w:t>
            </w:r>
            <w:r>
              <w:rPr>
                <w:sz w:val="18"/>
              </w:rPr>
              <w:t>870</w:t>
            </w:r>
          </w:p>
        </w:tc>
        <w:tc>
          <w:tcPr>
            <w:tcW w:w="1383" w:type="dxa"/>
          </w:tcPr>
          <w:p w:rsidR="00000000" w:rsidRDefault="00764533">
            <w:pPr>
              <w:spacing w:line="360" w:lineRule="exact"/>
              <w:jc w:val="center"/>
              <w:rPr>
                <w:sz w:val="18"/>
              </w:rPr>
            </w:pPr>
            <w:r>
              <w:rPr>
                <w:sz w:val="18"/>
              </w:rPr>
              <w:t>236</w:t>
            </w:r>
            <w:r>
              <w:rPr>
                <w:rFonts w:hint="eastAsia"/>
                <w:sz w:val="18"/>
              </w:rPr>
              <w:t xml:space="preserve"> </w:t>
            </w:r>
            <w:r>
              <w:rPr>
                <w:sz w:val="18"/>
              </w:rPr>
              <w:t>207</w:t>
            </w:r>
          </w:p>
        </w:tc>
        <w:tc>
          <w:tcPr>
            <w:tcW w:w="2520" w:type="dxa"/>
          </w:tcPr>
          <w:p w:rsidR="00000000" w:rsidRDefault="00764533">
            <w:pPr>
              <w:spacing w:line="360" w:lineRule="exact"/>
              <w:jc w:val="center"/>
              <w:rPr>
                <w:sz w:val="18"/>
              </w:rPr>
            </w:pPr>
            <w:r>
              <w:rPr>
                <w:sz w:val="18"/>
              </w:rPr>
              <w:t>94.4</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采矿</w:t>
            </w:r>
          </w:p>
        </w:tc>
        <w:tc>
          <w:tcPr>
            <w:tcW w:w="1762" w:type="dxa"/>
          </w:tcPr>
          <w:p w:rsidR="00000000" w:rsidRDefault="00764533">
            <w:pPr>
              <w:spacing w:line="360" w:lineRule="exact"/>
              <w:jc w:val="center"/>
              <w:rPr>
                <w:sz w:val="18"/>
              </w:rPr>
            </w:pPr>
            <w:r>
              <w:rPr>
                <w:sz w:val="18"/>
              </w:rPr>
              <w:t>437</w:t>
            </w:r>
            <w:r>
              <w:rPr>
                <w:rFonts w:hint="eastAsia"/>
                <w:sz w:val="18"/>
              </w:rPr>
              <w:t xml:space="preserve"> </w:t>
            </w:r>
            <w:r>
              <w:rPr>
                <w:sz w:val="18"/>
              </w:rPr>
              <w:t>580</w:t>
            </w:r>
          </w:p>
        </w:tc>
        <w:tc>
          <w:tcPr>
            <w:tcW w:w="2015" w:type="dxa"/>
          </w:tcPr>
          <w:p w:rsidR="00000000" w:rsidRDefault="00764533">
            <w:pPr>
              <w:spacing w:line="360" w:lineRule="exact"/>
              <w:jc w:val="center"/>
              <w:rPr>
                <w:sz w:val="18"/>
              </w:rPr>
            </w:pPr>
            <w:r>
              <w:rPr>
                <w:sz w:val="18"/>
              </w:rPr>
              <w:t>472</w:t>
            </w:r>
            <w:r>
              <w:rPr>
                <w:rFonts w:hint="eastAsia"/>
                <w:sz w:val="18"/>
              </w:rPr>
              <w:t xml:space="preserve"> </w:t>
            </w:r>
            <w:r>
              <w:rPr>
                <w:sz w:val="18"/>
              </w:rPr>
              <w:t>857</w:t>
            </w:r>
          </w:p>
        </w:tc>
        <w:tc>
          <w:tcPr>
            <w:tcW w:w="1383" w:type="dxa"/>
          </w:tcPr>
          <w:p w:rsidR="00000000" w:rsidRDefault="00764533">
            <w:pPr>
              <w:spacing w:line="360" w:lineRule="exact"/>
              <w:jc w:val="center"/>
              <w:rPr>
                <w:sz w:val="18"/>
              </w:rPr>
            </w:pPr>
            <w:r>
              <w:rPr>
                <w:sz w:val="18"/>
              </w:rPr>
              <w:t>331</w:t>
            </w:r>
            <w:r>
              <w:rPr>
                <w:rFonts w:hint="eastAsia"/>
                <w:sz w:val="18"/>
              </w:rPr>
              <w:t xml:space="preserve"> </w:t>
            </w:r>
            <w:r>
              <w:rPr>
                <w:sz w:val="18"/>
              </w:rPr>
              <w:t>684</w:t>
            </w:r>
          </w:p>
        </w:tc>
        <w:tc>
          <w:tcPr>
            <w:tcW w:w="2520" w:type="dxa"/>
          </w:tcPr>
          <w:p w:rsidR="00000000" w:rsidRDefault="00764533">
            <w:pPr>
              <w:spacing w:line="360" w:lineRule="exact"/>
              <w:jc w:val="center"/>
              <w:rPr>
                <w:sz w:val="18"/>
              </w:rPr>
            </w:pPr>
            <w:r>
              <w:rPr>
                <w:sz w:val="18"/>
              </w:rPr>
              <w:t>70.1</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工业－手工业</w:t>
            </w:r>
          </w:p>
        </w:tc>
        <w:tc>
          <w:tcPr>
            <w:tcW w:w="1762" w:type="dxa"/>
          </w:tcPr>
          <w:p w:rsidR="00000000" w:rsidRDefault="00764533">
            <w:pPr>
              <w:spacing w:line="360" w:lineRule="exact"/>
              <w:jc w:val="center"/>
              <w:rPr>
                <w:sz w:val="18"/>
              </w:rPr>
            </w:pPr>
            <w:r>
              <w:rPr>
                <w:sz w:val="18"/>
              </w:rPr>
              <w:t>474</w:t>
            </w:r>
            <w:r>
              <w:rPr>
                <w:rFonts w:hint="eastAsia"/>
                <w:sz w:val="18"/>
              </w:rPr>
              <w:t xml:space="preserve"> </w:t>
            </w:r>
            <w:r>
              <w:rPr>
                <w:sz w:val="18"/>
              </w:rPr>
              <w:t>911</w:t>
            </w:r>
          </w:p>
        </w:tc>
        <w:tc>
          <w:tcPr>
            <w:tcW w:w="2015" w:type="dxa"/>
          </w:tcPr>
          <w:p w:rsidR="00000000" w:rsidRDefault="00764533">
            <w:pPr>
              <w:spacing w:line="360" w:lineRule="exact"/>
              <w:jc w:val="center"/>
              <w:rPr>
                <w:sz w:val="18"/>
              </w:rPr>
            </w:pPr>
            <w:r>
              <w:rPr>
                <w:sz w:val="18"/>
              </w:rPr>
              <w:t>523</w:t>
            </w:r>
            <w:r>
              <w:rPr>
                <w:rFonts w:hint="eastAsia"/>
                <w:sz w:val="18"/>
              </w:rPr>
              <w:t xml:space="preserve"> </w:t>
            </w:r>
            <w:r>
              <w:rPr>
                <w:sz w:val="18"/>
              </w:rPr>
              <w:t>928</w:t>
            </w:r>
          </w:p>
        </w:tc>
        <w:tc>
          <w:tcPr>
            <w:tcW w:w="1383" w:type="dxa"/>
          </w:tcPr>
          <w:p w:rsidR="00000000" w:rsidRDefault="00764533">
            <w:pPr>
              <w:spacing w:line="360" w:lineRule="exact"/>
              <w:jc w:val="center"/>
              <w:rPr>
                <w:sz w:val="18"/>
              </w:rPr>
            </w:pPr>
            <w:r>
              <w:rPr>
                <w:sz w:val="18"/>
              </w:rPr>
              <w:t>330</w:t>
            </w:r>
            <w:r>
              <w:rPr>
                <w:rFonts w:hint="eastAsia"/>
                <w:sz w:val="18"/>
              </w:rPr>
              <w:t xml:space="preserve"> </w:t>
            </w:r>
            <w:r>
              <w:rPr>
                <w:sz w:val="18"/>
              </w:rPr>
              <w:t>860</w:t>
            </w:r>
          </w:p>
        </w:tc>
        <w:tc>
          <w:tcPr>
            <w:tcW w:w="2520" w:type="dxa"/>
          </w:tcPr>
          <w:p w:rsidR="00000000" w:rsidRDefault="00764533">
            <w:pPr>
              <w:spacing w:line="360" w:lineRule="exact"/>
              <w:jc w:val="center"/>
              <w:rPr>
                <w:sz w:val="18"/>
              </w:rPr>
            </w:pPr>
            <w:r>
              <w:rPr>
                <w:sz w:val="18"/>
              </w:rPr>
              <w:t>63.1</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供电和供水</w:t>
            </w:r>
          </w:p>
        </w:tc>
        <w:tc>
          <w:tcPr>
            <w:tcW w:w="1762" w:type="dxa"/>
          </w:tcPr>
          <w:p w:rsidR="00000000" w:rsidRDefault="00764533">
            <w:pPr>
              <w:spacing w:line="360" w:lineRule="exact"/>
              <w:jc w:val="center"/>
              <w:rPr>
                <w:sz w:val="18"/>
              </w:rPr>
            </w:pPr>
            <w:r>
              <w:rPr>
                <w:sz w:val="18"/>
              </w:rPr>
              <w:t>428</w:t>
            </w:r>
            <w:r>
              <w:rPr>
                <w:rFonts w:hint="eastAsia"/>
                <w:sz w:val="18"/>
              </w:rPr>
              <w:t xml:space="preserve"> </w:t>
            </w:r>
            <w:r>
              <w:rPr>
                <w:sz w:val="18"/>
              </w:rPr>
              <w:t>799</w:t>
            </w:r>
          </w:p>
        </w:tc>
        <w:tc>
          <w:tcPr>
            <w:tcW w:w="2015" w:type="dxa"/>
          </w:tcPr>
          <w:p w:rsidR="00000000" w:rsidRDefault="00764533">
            <w:pPr>
              <w:spacing w:line="360" w:lineRule="exact"/>
              <w:jc w:val="center"/>
              <w:rPr>
                <w:sz w:val="18"/>
              </w:rPr>
            </w:pPr>
            <w:r>
              <w:rPr>
                <w:sz w:val="18"/>
              </w:rPr>
              <w:t>462</w:t>
            </w:r>
            <w:r>
              <w:rPr>
                <w:rFonts w:hint="eastAsia"/>
                <w:sz w:val="18"/>
              </w:rPr>
              <w:t xml:space="preserve"> </w:t>
            </w:r>
            <w:r>
              <w:rPr>
                <w:sz w:val="18"/>
              </w:rPr>
              <w:t>529</w:t>
            </w:r>
          </w:p>
        </w:tc>
        <w:tc>
          <w:tcPr>
            <w:tcW w:w="1383" w:type="dxa"/>
          </w:tcPr>
          <w:p w:rsidR="00000000" w:rsidRDefault="00764533">
            <w:pPr>
              <w:spacing w:line="360" w:lineRule="exact"/>
              <w:jc w:val="center"/>
              <w:rPr>
                <w:sz w:val="18"/>
              </w:rPr>
            </w:pPr>
            <w:r>
              <w:rPr>
                <w:sz w:val="18"/>
              </w:rPr>
              <w:t>326</w:t>
            </w:r>
            <w:r>
              <w:rPr>
                <w:rFonts w:hint="eastAsia"/>
                <w:sz w:val="18"/>
              </w:rPr>
              <w:t xml:space="preserve"> </w:t>
            </w:r>
            <w:r>
              <w:rPr>
                <w:sz w:val="18"/>
              </w:rPr>
              <w:t>669</w:t>
            </w:r>
          </w:p>
        </w:tc>
        <w:tc>
          <w:tcPr>
            <w:tcW w:w="2520" w:type="dxa"/>
          </w:tcPr>
          <w:p w:rsidR="00000000" w:rsidRDefault="00764533">
            <w:pPr>
              <w:spacing w:line="360" w:lineRule="exact"/>
              <w:jc w:val="center"/>
              <w:rPr>
                <w:rFonts w:hint="eastAsia"/>
                <w:sz w:val="18"/>
              </w:rPr>
            </w:pPr>
            <w:r>
              <w:rPr>
                <w:sz w:val="18"/>
              </w:rPr>
              <w:t>71.1</w:t>
            </w:r>
          </w:p>
        </w:tc>
      </w:tr>
      <w:tr w:rsidR="00000000">
        <w:tblPrEx>
          <w:tblCellMar>
            <w:top w:w="0" w:type="dxa"/>
            <w:bottom w:w="0" w:type="dxa"/>
          </w:tblCellMar>
        </w:tblPrEx>
        <w:trPr>
          <w:cantSplit/>
        </w:trPr>
        <w:tc>
          <w:tcPr>
            <w:tcW w:w="9840" w:type="dxa"/>
            <w:gridSpan w:val="5"/>
          </w:tcPr>
          <w:p w:rsidR="00000000" w:rsidRDefault="00764533">
            <w:pPr>
              <w:spacing w:line="360" w:lineRule="exact"/>
              <w:jc w:val="center"/>
              <w:rPr>
                <w:sz w:val="18"/>
              </w:rPr>
            </w:pPr>
            <w:r>
              <w:rPr>
                <w:rFonts w:hint="eastAsia"/>
                <w:sz w:val="18"/>
              </w:rPr>
              <w:t>工人的平均小时收入</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采矿</w:t>
            </w:r>
          </w:p>
        </w:tc>
        <w:tc>
          <w:tcPr>
            <w:tcW w:w="1762"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624</w:t>
            </w:r>
          </w:p>
        </w:tc>
        <w:tc>
          <w:tcPr>
            <w:tcW w:w="2015"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754</w:t>
            </w:r>
          </w:p>
        </w:tc>
        <w:tc>
          <w:tcPr>
            <w:tcW w:w="1383"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378</w:t>
            </w:r>
          </w:p>
        </w:tc>
        <w:tc>
          <w:tcPr>
            <w:tcW w:w="2520" w:type="dxa"/>
          </w:tcPr>
          <w:p w:rsidR="00000000" w:rsidRDefault="00764533">
            <w:pPr>
              <w:spacing w:line="360" w:lineRule="exact"/>
              <w:jc w:val="center"/>
              <w:rPr>
                <w:sz w:val="18"/>
              </w:rPr>
            </w:pPr>
            <w:r>
              <w:rPr>
                <w:sz w:val="18"/>
              </w:rPr>
              <w:t>78.6</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供电和供水</w:t>
            </w:r>
          </w:p>
        </w:tc>
        <w:tc>
          <w:tcPr>
            <w:tcW w:w="1762" w:type="dxa"/>
          </w:tcPr>
          <w:p w:rsidR="00000000" w:rsidRDefault="00764533">
            <w:pPr>
              <w:spacing w:line="360" w:lineRule="exact"/>
              <w:jc w:val="center"/>
              <w:rPr>
                <w:sz w:val="18"/>
              </w:rPr>
            </w:pPr>
            <w:r>
              <w:rPr>
                <w:sz w:val="18"/>
              </w:rPr>
              <w:t xml:space="preserve">  2</w:t>
            </w:r>
            <w:r>
              <w:rPr>
                <w:rFonts w:hint="eastAsia"/>
                <w:sz w:val="18"/>
              </w:rPr>
              <w:t xml:space="preserve"> </w:t>
            </w:r>
            <w:r>
              <w:rPr>
                <w:sz w:val="18"/>
              </w:rPr>
              <w:t>141</w:t>
            </w:r>
          </w:p>
        </w:tc>
        <w:tc>
          <w:tcPr>
            <w:tcW w:w="2015" w:type="dxa"/>
          </w:tcPr>
          <w:p w:rsidR="00000000" w:rsidRDefault="00764533">
            <w:pPr>
              <w:spacing w:line="360" w:lineRule="exact"/>
              <w:jc w:val="center"/>
              <w:rPr>
                <w:sz w:val="18"/>
              </w:rPr>
            </w:pPr>
            <w:r>
              <w:rPr>
                <w:sz w:val="18"/>
              </w:rPr>
              <w:t xml:space="preserve">  2</w:t>
            </w:r>
            <w:r>
              <w:rPr>
                <w:rFonts w:hint="eastAsia"/>
                <w:sz w:val="18"/>
              </w:rPr>
              <w:t xml:space="preserve"> </w:t>
            </w:r>
            <w:r>
              <w:rPr>
                <w:sz w:val="18"/>
              </w:rPr>
              <w:t>151</w:t>
            </w:r>
          </w:p>
        </w:tc>
        <w:tc>
          <w:tcPr>
            <w:tcW w:w="1383"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700</w:t>
            </w:r>
          </w:p>
        </w:tc>
        <w:tc>
          <w:tcPr>
            <w:tcW w:w="2520" w:type="dxa"/>
          </w:tcPr>
          <w:p w:rsidR="00000000" w:rsidRDefault="00764533">
            <w:pPr>
              <w:spacing w:line="360" w:lineRule="exact"/>
              <w:jc w:val="center"/>
              <w:rPr>
                <w:sz w:val="18"/>
              </w:rPr>
            </w:pPr>
            <w:r>
              <w:rPr>
                <w:sz w:val="18"/>
              </w:rPr>
              <w:t>79.0</w:t>
            </w:r>
          </w:p>
        </w:tc>
      </w:tr>
      <w:tr w:rsidR="00000000">
        <w:tblPrEx>
          <w:tblCellMar>
            <w:top w:w="0" w:type="dxa"/>
            <w:bottom w:w="0" w:type="dxa"/>
          </w:tblCellMar>
        </w:tblPrEx>
        <w:tc>
          <w:tcPr>
            <w:tcW w:w="2160" w:type="dxa"/>
          </w:tcPr>
          <w:p w:rsidR="00000000" w:rsidRDefault="00764533" w:rsidP="00764533">
            <w:pPr>
              <w:spacing w:line="360" w:lineRule="exact"/>
              <w:ind w:firstLineChars="73" w:firstLine="31680"/>
              <w:rPr>
                <w:sz w:val="18"/>
              </w:rPr>
            </w:pPr>
            <w:r>
              <w:rPr>
                <w:rFonts w:hint="eastAsia"/>
                <w:sz w:val="18"/>
              </w:rPr>
              <w:t>工业－手工业</w:t>
            </w:r>
          </w:p>
        </w:tc>
        <w:tc>
          <w:tcPr>
            <w:tcW w:w="1762"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564</w:t>
            </w:r>
          </w:p>
        </w:tc>
        <w:tc>
          <w:tcPr>
            <w:tcW w:w="2015"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671</w:t>
            </w:r>
          </w:p>
        </w:tc>
        <w:tc>
          <w:tcPr>
            <w:tcW w:w="1383" w:type="dxa"/>
          </w:tcPr>
          <w:p w:rsidR="00000000" w:rsidRDefault="00764533">
            <w:pPr>
              <w:spacing w:line="360" w:lineRule="exact"/>
              <w:jc w:val="center"/>
              <w:rPr>
                <w:sz w:val="18"/>
              </w:rPr>
            </w:pPr>
            <w:r>
              <w:rPr>
                <w:sz w:val="18"/>
              </w:rPr>
              <w:t xml:space="preserve">  1</w:t>
            </w:r>
            <w:r>
              <w:rPr>
                <w:rFonts w:hint="eastAsia"/>
                <w:sz w:val="18"/>
              </w:rPr>
              <w:t xml:space="preserve"> </w:t>
            </w:r>
            <w:r>
              <w:rPr>
                <w:sz w:val="18"/>
              </w:rPr>
              <w:t>378</w:t>
            </w:r>
          </w:p>
        </w:tc>
        <w:tc>
          <w:tcPr>
            <w:tcW w:w="2520" w:type="dxa"/>
          </w:tcPr>
          <w:p w:rsidR="00000000" w:rsidRDefault="00764533">
            <w:pPr>
              <w:spacing w:line="360" w:lineRule="exact"/>
              <w:jc w:val="center"/>
              <w:rPr>
                <w:rFonts w:hint="eastAsia"/>
                <w:sz w:val="18"/>
              </w:rPr>
            </w:pPr>
            <w:r>
              <w:rPr>
                <w:sz w:val="18"/>
              </w:rPr>
              <w:t>82.5</w:t>
            </w:r>
          </w:p>
        </w:tc>
      </w:tr>
    </w:tbl>
    <w:p w:rsidR="00000000" w:rsidRDefault="00764533">
      <w:pPr>
        <w:spacing w:line="360" w:lineRule="exact"/>
        <w:rPr>
          <w:rFonts w:ascii="KaiTi_GB2312" w:eastAsia="KaiTi_GB2312"/>
          <w:sz w:val="18"/>
        </w:rPr>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年劳动力统计。</w:t>
      </w:r>
      <w:r>
        <w:rPr>
          <w:rFonts w:ascii="KaiTi_GB2312" w:eastAsia="KaiTi_GB2312"/>
          <w:sz w:val="18"/>
        </w:rPr>
        <w:t xml:space="preserve">      </w:t>
      </w:r>
      <w:r>
        <w:rPr>
          <w:rFonts w:ascii="KaiTi_GB2312" w:eastAsia="KaiTi_GB2312" w:hint="eastAsia"/>
          <w:sz w:val="18"/>
        </w:rPr>
        <w:t xml:space="preserve">    </w:t>
      </w:r>
      <w:r>
        <w:rPr>
          <w:rFonts w:eastAsia="KaiTi_GB2312" w:hint="eastAsia"/>
          <w:sz w:val="18"/>
        </w:rPr>
        <w:t>*1998</w:t>
      </w:r>
      <w:r>
        <w:rPr>
          <w:rFonts w:eastAsia="KaiTi_GB2312" w:hint="eastAsia"/>
          <w:sz w:val="18"/>
        </w:rPr>
        <w:t>年第四季度</w:t>
      </w:r>
    </w:p>
    <w:p w:rsidR="00000000" w:rsidRDefault="00764533">
      <w:pPr>
        <w:pStyle w:val="Date"/>
        <w:spacing w:after="240" w:line="360" w:lineRule="exact"/>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在本审查期内（</w:t>
      </w:r>
      <w:r>
        <w:rPr>
          <w:rFonts w:hint="eastAsia"/>
        </w:rPr>
        <w:t>1993-1998</w:t>
      </w:r>
      <w:r>
        <w:rPr>
          <w:rFonts w:hint="eastAsia"/>
        </w:rPr>
        <w:t>年），大多数行业中的男女收入比例关系得到改善，但有些部门发生恶化，即平均收入的差距增大或缩小。下图反映了这种比例关系。</w:t>
      </w:r>
    </w:p>
    <w:p w:rsidR="00000000" w:rsidRDefault="00764533">
      <w:pPr>
        <w:spacing w:after="240" w:line="360" w:lineRule="exact"/>
        <w:ind w:firstLine="425"/>
        <w:rPr>
          <w:rFonts w:hint="eastAsia"/>
        </w:rPr>
      </w:pPr>
      <w:r>
        <w:rPr>
          <w:rFonts w:hint="eastAsia"/>
        </w:rPr>
        <w:t>有两个部门的男女收入差距增大，这两个部门被列入一级经济活动行业（“水、电和天然气供应”和中介信贷机构），这些行业中雇用的妇女分别增加了</w:t>
      </w:r>
      <w:r>
        <w:t>11%</w:t>
      </w:r>
      <w:r>
        <w:rPr>
          <w:rFonts w:hint="eastAsia"/>
        </w:rPr>
        <w:t>和</w:t>
      </w:r>
      <w:r>
        <w:t>37%</w:t>
      </w:r>
      <w:r>
        <w:rPr>
          <w:rFonts w:hint="eastAsia"/>
        </w:rPr>
        <w:t>，实际上在高等职业中增加得较多。</w:t>
      </w:r>
    </w:p>
    <w:p w:rsidR="00000000" w:rsidRDefault="00764533">
      <w:pPr>
        <w:spacing w:after="240" w:line="360" w:lineRule="exact"/>
        <w:ind w:firstLine="425"/>
      </w:pPr>
      <w:r>
        <w:rPr>
          <w:rFonts w:hint="eastAsia"/>
        </w:rPr>
        <w:t>所有行业的平均收入都存在差距，</w:t>
      </w:r>
      <w:r>
        <w:rPr>
          <w:rFonts w:hint="eastAsia"/>
        </w:rPr>
        <w:t>1998</w:t>
      </w:r>
      <w:r>
        <w:rPr>
          <w:rFonts w:hint="eastAsia"/>
        </w:rPr>
        <w:t>年的差</w:t>
      </w:r>
      <w:r>
        <w:rPr>
          <w:rFonts w:hint="eastAsia"/>
        </w:rPr>
        <w:t>距幅度在零售业雇员的</w:t>
      </w:r>
      <w:r>
        <w:t>5.6%</w:t>
      </w:r>
      <w:r>
        <w:rPr>
          <w:rFonts w:hint="eastAsia"/>
        </w:rPr>
        <w:t>与保险公司雇员的</w:t>
      </w:r>
      <w:r>
        <w:t>32.2%</w:t>
      </w:r>
      <w:r>
        <w:rPr>
          <w:rFonts w:hint="eastAsia"/>
        </w:rPr>
        <w:t>之间。</w:t>
      </w:r>
    </w:p>
    <w:p w:rsidR="00000000" w:rsidRDefault="00764533">
      <w:pPr>
        <w:spacing w:afterLines="50" w:after="120" w:line="280" w:lineRule="atLeast"/>
        <w:ind w:firstLine="482"/>
      </w:pPr>
      <w:r>
        <w:rPr>
          <w:rFonts w:ascii="KaiTi_GB2312" w:eastAsia="KaiTi_GB2312" w:hint="eastAsia"/>
          <w:sz w:val="18"/>
        </w:rPr>
        <w:t>资料来源：希腊国家统计局，</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年劳动力统计资料。</w:t>
      </w:r>
      <w:r>
        <w:pict>
          <v:shape id="_x0000_s1056" type="#_x0000_t75" style="position:absolute;left:0;text-align:left;margin-left:0;margin-top:0;width:483.75pt;height:261.7pt;z-index:12;mso-position-horizontal-relative:text;mso-position-vertical-relative:text" o:allowincell="f">
            <v:imagedata r:id="rId37" o:title=""/>
            <w10:wrap type="topAndBottom"/>
          </v:shape>
          <o:OLEObject Type="Embed" ProgID="Excel.Sheet.8" ShapeID="_x0000_s1056" DrawAspect="Content" ObjectID="_1418861901" r:id="rId38"/>
        </w:pict>
      </w:r>
    </w:p>
    <w:p w:rsidR="00000000" w:rsidRDefault="00764533">
      <w:pPr>
        <w:spacing w:line="280" w:lineRule="atLeast"/>
        <w:ind w:firstLine="480"/>
      </w:pPr>
      <w:r>
        <w:rPr>
          <w:rFonts w:ascii="KaiTi_GB2312" w:eastAsia="KaiTi_GB2312" w:hint="eastAsia"/>
          <w:sz w:val="18"/>
        </w:rPr>
        <w:t>由男女平等问题研究中心编制。</w:t>
      </w:r>
    </w:p>
    <w:p w:rsidR="00000000" w:rsidRDefault="00764533">
      <w:pPr>
        <w:pStyle w:val="Date"/>
        <w:spacing w:line="240" w:lineRule="atLeast"/>
      </w:pPr>
    </w:p>
    <w:p w:rsidR="00000000" w:rsidRDefault="00764533">
      <w:pPr>
        <w:spacing w:line="360" w:lineRule="exact"/>
        <w:rPr>
          <w:rFonts w:ascii="KaiTi_GB2312" w:eastAsia="KaiTi_GB2312" w:hint="eastAsia"/>
          <w:sz w:val="18"/>
        </w:rPr>
      </w:pPr>
    </w:p>
    <w:p w:rsidR="00000000" w:rsidRDefault="00764533">
      <w:pPr>
        <w:spacing w:after="240" w:line="360" w:lineRule="exact"/>
        <w:ind w:left="210" w:firstLine="210"/>
        <w:rPr>
          <w:rFonts w:ascii="KaiTi_GB2312" w:eastAsia="KaiTi_GB2312" w:hint="eastAsia"/>
        </w:rPr>
      </w:pPr>
      <w:r>
        <w:rPr>
          <w:rFonts w:ascii="KaiTi_GB2312" w:eastAsia="KaiTi_GB2312" w:hint="eastAsia"/>
        </w:rPr>
        <w:t>移民</w:t>
      </w:r>
      <w:r>
        <w:rPr>
          <w:rFonts w:ascii="KaiTi_GB2312" w:eastAsia="KaiTi_GB2312"/>
        </w:rPr>
        <w:t>/</w:t>
      </w:r>
      <w:r>
        <w:rPr>
          <w:rFonts w:ascii="KaiTi_GB2312" w:eastAsia="KaiTi_GB2312" w:hint="eastAsia"/>
        </w:rPr>
        <w:t>外国劳动力</w:t>
      </w:r>
    </w:p>
    <w:p w:rsidR="00000000" w:rsidRDefault="00764533">
      <w:pPr>
        <w:spacing w:after="240" w:line="360" w:lineRule="exact"/>
        <w:ind w:firstLine="425"/>
        <w:rPr>
          <w:rFonts w:hint="eastAsia"/>
        </w:rPr>
      </w:pPr>
      <w:r>
        <w:rPr>
          <w:rFonts w:hint="eastAsia"/>
        </w:rPr>
        <w:t>按照国家就业观察站处理的希腊人力就业组织（人力就业组织）的数据，</w:t>
      </w:r>
      <w:r>
        <w:rPr>
          <w:rFonts w:hint="eastAsia"/>
        </w:rPr>
        <w:t>1998</w:t>
      </w:r>
      <w:r>
        <w:rPr>
          <w:rFonts w:hint="eastAsia"/>
        </w:rPr>
        <w:t>年提出居住证申请的外国人约有</w:t>
      </w:r>
      <w:r>
        <w:t>372 000</w:t>
      </w:r>
      <w:r>
        <w:rPr>
          <w:rFonts w:hint="eastAsia"/>
        </w:rPr>
        <w:t>人。现在估计，移民总数增至</w:t>
      </w:r>
      <w:r>
        <w:rPr>
          <w:rFonts w:hint="eastAsia"/>
        </w:rPr>
        <w:t>100</w:t>
      </w:r>
      <w:r>
        <w:rPr>
          <w:rFonts w:hint="eastAsia"/>
        </w:rPr>
        <w:t>万人，其中大多数人是未经法律许可而在希腊生活和工作的。</w:t>
      </w:r>
    </w:p>
    <w:p w:rsidR="00000000" w:rsidRDefault="00764533">
      <w:pPr>
        <w:pStyle w:val="BodyTextIndent2"/>
        <w:spacing w:after="240" w:line="360" w:lineRule="exact"/>
        <w:ind w:firstLine="425"/>
        <w:rPr>
          <w:rFonts w:hint="eastAsia"/>
          <w:i w:val="0"/>
        </w:rPr>
      </w:pPr>
      <w:r>
        <w:rPr>
          <w:rFonts w:hint="eastAsia"/>
          <w:i w:val="0"/>
        </w:rPr>
        <w:t>下文所列数据特别有用，来自这些国家的、在希腊申请居住证的妇女的比率高于男子的比率。</w:t>
      </w:r>
    </w:p>
    <w:p w:rsidR="00000000" w:rsidRDefault="00764533">
      <w:pPr>
        <w:pStyle w:val="BodyTextIndent2"/>
        <w:spacing w:after="240" w:line="360" w:lineRule="exact"/>
        <w:ind w:firstLine="425"/>
        <w:rPr>
          <w:rFonts w:hint="eastAsia"/>
          <w:i w:val="0"/>
        </w:rPr>
      </w:pPr>
      <w:r>
        <w:rPr>
          <w:rFonts w:hint="eastAsia"/>
          <w:i w:val="0"/>
        </w:rPr>
        <w:t>来自菲律宾的移民妇女除外（该国的移民活动始于二</w:t>
      </w:r>
      <w:r>
        <w:rPr>
          <w:rFonts w:hint="eastAsia"/>
          <w:i w:val="0"/>
        </w:rPr>
        <w:t>十年前，他们现在成立了协会并为其子女建立了幼儿园），这些妇女主要在私人家庭服务行业工作，按行业分列的其他国家的妇女就业情况不明朗。希腊的事务部门与人力就业组织合作，处理申请人申报的专业部门方面的数据，以便查明这些妇女的受剥削情况（如果有的话）。</w:t>
      </w:r>
    </w:p>
    <w:p w:rsidR="00000000" w:rsidRDefault="00764533">
      <w:pPr>
        <w:pStyle w:val="BodyTextIndent2"/>
        <w:spacing w:after="240" w:line="360" w:lineRule="exact"/>
        <w:ind w:firstLine="425"/>
        <w:rPr>
          <w:rFonts w:hint="eastAsia"/>
          <w:i w:val="0"/>
        </w:rPr>
      </w:pPr>
      <w:r>
        <w:rPr>
          <w:rFonts w:hint="eastAsia"/>
          <w:i w:val="0"/>
        </w:rPr>
        <w:t>从下表可以看出，女移民比率高于男移民的国家有菲律宾、乌克兰、摩尔多瓦、格鲁吉亚和保加利亚。</w:t>
      </w:r>
    </w:p>
    <w:p w:rsidR="00000000" w:rsidRDefault="00764533">
      <w:pPr>
        <w:pStyle w:val="BodyTextIndent2"/>
        <w:spacing w:line="360" w:lineRule="exact"/>
        <w:ind w:firstLine="425"/>
        <w:jc w:val="center"/>
        <w:rPr>
          <w:rFonts w:hint="eastAsia"/>
          <w:i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400"/>
        <w:gridCol w:w="2160"/>
        <w:gridCol w:w="2400"/>
      </w:tblGrid>
      <w:tr w:rsidR="00000000">
        <w:tblPrEx>
          <w:tblCellMar>
            <w:top w:w="0" w:type="dxa"/>
            <w:bottom w:w="0" w:type="dxa"/>
          </w:tblCellMar>
        </w:tblPrEx>
        <w:trPr>
          <w:cantSplit/>
        </w:trPr>
        <w:tc>
          <w:tcPr>
            <w:tcW w:w="9840" w:type="dxa"/>
            <w:gridSpan w:val="4"/>
          </w:tcPr>
          <w:p w:rsidR="00000000" w:rsidRDefault="00764533">
            <w:pPr>
              <w:spacing w:line="360" w:lineRule="exact"/>
              <w:jc w:val="center"/>
              <w:rPr>
                <w:rFonts w:ascii="SimHei" w:eastAsia="SimHei" w:hint="eastAsia"/>
                <w:iCs/>
              </w:rPr>
            </w:pPr>
            <w:r>
              <w:rPr>
                <w:rFonts w:ascii="SimHei" w:eastAsia="SimHei" w:hint="eastAsia"/>
                <w:iCs/>
              </w:rPr>
              <w:t>申请居住证的外国国民，</w:t>
            </w:r>
            <w:r>
              <w:rPr>
                <w:rFonts w:ascii="SimHei" w:eastAsia="SimHei" w:hint="eastAsia"/>
                <w:iCs/>
              </w:rPr>
              <w:t>1997-1998</w:t>
            </w:r>
            <w:r>
              <w:rPr>
                <w:rFonts w:ascii="SimHei" w:eastAsia="SimHei" w:hint="eastAsia"/>
                <w:iCs/>
              </w:rPr>
              <w:t>年</w:t>
            </w:r>
          </w:p>
        </w:tc>
      </w:tr>
      <w:tr w:rsidR="00000000">
        <w:tblPrEx>
          <w:tblCellMar>
            <w:top w:w="0" w:type="dxa"/>
            <w:bottom w:w="0" w:type="dxa"/>
          </w:tblCellMar>
        </w:tblPrEx>
        <w:tc>
          <w:tcPr>
            <w:tcW w:w="2880" w:type="dxa"/>
          </w:tcPr>
          <w:p w:rsidR="00000000" w:rsidRDefault="00764533">
            <w:pPr>
              <w:spacing w:line="360" w:lineRule="exact"/>
              <w:jc w:val="center"/>
              <w:rPr>
                <w:sz w:val="18"/>
              </w:rPr>
            </w:pPr>
            <w:r>
              <w:rPr>
                <w:rFonts w:hint="eastAsia"/>
                <w:sz w:val="18"/>
              </w:rPr>
              <w:t>国家</w:t>
            </w:r>
          </w:p>
        </w:tc>
        <w:tc>
          <w:tcPr>
            <w:tcW w:w="2400" w:type="dxa"/>
          </w:tcPr>
          <w:p w:rsidR="00000000" w:rsidRDefault="00764533">
            <w:pPr>
              <w:spacing w:line="360" w:lineRule="exact"/>
              <w:jc w:val="center"/>
              <w:rPr>
                <w:sz w:val="18"/>
              </w:rPr>
            </w:pPr>
            <w:r>
              <w:rPr>
                <w:rFonts w:hint="eastAsia"/>
                <w:sz w:val="18"/>
              </w:rPr>
              <w:t>共计</w:t>
            </w:r>
          </w:p>
        </w:tc>
        <w:tc>
          <w:tcPr>
            <w:tcW w:w="2160" w:type="dxa"/>
          </w:tcPr>
          <w:p w:rsidR="00000000" w:rsidRDefault="00764533">
            <w:pPr>
              <w:spacing w:line="360" w:lineRule="exact"/>
              <w:jc w:val="center"/>
              <w:rPr>
                <w:sz w:val="18"/>
              </w:rPr>
            </w:pPr>
            <w:r>
              <w:rPr>
                <w:rFonts w:hint="eastAsia"/>
                <w:sz w:val="18"/>
              </w:rPr>
              <w:t>男</w:t>
            </w:r>
          </w:p>
        </w:tc>
        <w:tc>
          <w:tcPr>
            <w:tcW w:w="2400" w:type="dxa"/>
          </w:tcPr>
          <w:p w:rsidR="00000000" w:rsidRDefault="00764533">
            <w:pPr>
              <w:spacing w:line="360" w:lineRule="exact"/>
              <w:jc w:val="center"/>
              <w:rPr>
                <w:sz w:val="18"/>
              </w:rPr>
            </w:pPr>
            <w:r>
              <w:rPr>
                <w:rFonts w:hint="eastAsia"/>
                <w:sz w:val="18"/>
              </w:rPr>
              <w:t>女</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共计</w:t>
            </w:r>
          </w:p>
        </w:tc>
        <w:tc>
          <w:tcPr>
            <w:tcW w:w="2400" w:type="dxa"/>
          </w:tcPr>
          <w:p w:rsidR="00000000" w:rsidRDefault="00764533">
            <w:pPr>
              <w:spacing w:line="360" w:lineRule="exact"/>
              <w:ind w:right="732"/>
              <w:jc w:val="right"/>
              <w:rPr>
                <w:sz w:val="18"/>
              </w:rPr>
            </w:pPr>
            <w:r>
              <w:rPr>
                <w:sz w:val="18"/>
              </w:rPr>
              <w:t>352</w:t>
            </w:r>
            <w:r>
              <w:rPr>
                <w:rFonts w:hint="eastAsia"/>
                <w:sz w:val="18"/>
              </w:rPr>
              <w:t xml:space="preserve"> </w:t>
            </w:r>
            <w:r>
              <w:rPr>
                <w:sz w:val="18"/>
              </w:rPr>
              <w:t>623</w:t>
            </w:r>
          </w:p>
        </w:tc>
        <w:tc>
          <w:tcPr>
            <w:tcW w:w="2160" w:type="dxa"/>
          </w:tcPr>
          <w:p w:rsidR="00000000" w:rsidRDefault="00764533">
            <w:pPr>
              <w:spacing w:line="360" w:lineRule="exact"/>
              <w:ind w:right="612"/>
              <w:jc w:val="right"/>
              <w:rPr>
                <w:sz w:val="18"/>
              </w:rPr>
            </w:pPr>
            <w:r>
              <w:rPr>
                <w:sz w:val="18"/>
              </w:rPr>
              <w:t>255</w:t>
            </w:r>
            <w:r>
              <w:rPr>
                <w:rFonts w:hint="eastAsia"/>
                <w:sz w:val="18"/>
              </w:rPr>
              <w:t xml:space="preserve"> </w:t>
            </w:r>
            <w:r>
              <w:rPr>
                <w:sz w:val="18"/>
              </w:rPr>
              <w:t>503</w:t>
            </w:r>
          </w:p>
        </w:tc>
        <w:tc>
          <w:tcPr>
            <w:tcW w:w="2400" w:type="dxa"/>
          </w:tcPr>
          <w:p w:rsidR="00000000" w:rsidRDefault="00764533">
            <w:pPr>
              <w:spacing w:line="360" w:lineRule="exact"/>
              <w:ind w:right="732"/>
              <w:jc w:val="right"/>
              <w:rPr>
                <w:rFonts w:hint="eastAsia"/>
                <w:sz w:val="18"/>
              </w:rPr>
            </w:pPr>
            <w:r>
              <w:rPr>
                <w:sz w:val="18"/>
              </w:rPr>
              <w:t>88</w:t>
            </w:r>
            <w:r>
              <w:rPr>
                <w:rFonts w:hint="eastAsia"/>
                <w:sz w:val="18"/>
              </w:rPr>
              <w:t xml:space="preserve"> </w:t>
            </w:r>
            <w:r>
              <w:rPr>
                <w:sz w:val="18"/>
              </w:rPr>
              <w:t>446</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阿尔巴尼亚</w:t>
            </w:r>
          </w:p>
        </w:tc>
        <w:tc>
          <w:tcPr>
            <w:tcW w:w="2400" w:type="dxa"/>
          </w:tcPr>
          <w:p w:rsidR="00000000" w:rsidRDefault="00764533">
            <w:pPr>
              <w:spacing w:line="360" w:lineRule="exact"/>
              <w:ind w:right="732"/>
              <w:jc w:val="right"/>
              <w:rPr>
                <w:sz w:val="18"/>
              </w:rPr>
            </w:pPr>
            <w:r>
              <w:rPr>
                <w:sz w:val="18"/>
              </w:rPr>
              <w:t>228</w:t>
            </w:r>
            <w:r>
              <w:rPr>
                <w:rFonts w:hint="eastAsia"/>
                <w:sz w:val="18"/>
              </w:rPr>
              <w:t xml:space="preserve"> </w:t>
            </w:r>
            <w:r>
              <w:rPr>
                <w:sz w:val="18"/>
              </w:rPr>
              <w:t>858</w:t>
            </w:r>
          </w:p>
        </w:tc>
        <w:tc>
          <w:tcPr>
            <w:tcW w:w="2160" w:type="dxa"/>
          </w:tcPr>
          <w:p w:rsidR="00000000" w:rsidRDefault="00764533">
            <w:pPr>
              <w:spacing w:line="360" w:lineRule="exact"/>
              <w:ind w:right="612"/>
              <w:jc w:val="right"/>
              <w:rPr>
                <w:sz w:val="18"/>
              </w:rPr>
            </w:pPr>
            <w:r>
              <w:rPr>
                <w:sz w:val="18"/>
              </w:rPr>
              <w:t>185</w:t>
            </w:r>
            <w:r>
              <w:rPr>
                <w:rFonts w:hint="eastAsia"/>
                <w:sz w:val="18"/>
              </w:rPr>
              <w:t xml:space="preserve"> </w:t>
            </w:r>
            <w:r>
              <w:rPr>
                <w:sz w:val="18"/>
              </w:rPr>
              <w:t>061</w:t>
            </w:r>
          </w:p>
        </w:tc>
        <w:tc>
          <w:tcPr>
            <w:tcW w:w="2400" w:type="dxa"/>
          </w:tcPr>
          <w:p w:rsidR="00000000" w:rsidRDefault="00764533">
            <w:pPr>
              <w:spacing w:line="360" w:lineRule="exact"/>
              <w:ind w:right="732"/>
              <w:jc w:val="right"/>
              <w:rPr>
                <w:sz w:val="18"/>
              </w:rPr>
            </w:pPr>
            <w:r>
              <w:rPr>
                <w:sz w:val="18"/>
              </w:rPr>
              <w:t>38</w:t>
            </w:r>
            <w:r>
              <w:rPr>
                <w:rFonts w:hint="eastAsia"/>
                <w:sz w:val="18"/>
              </w:rPr>
              <w:t xml:space="preserve"> </w:t>
            </w:r>
            <w:r>
              <w:rPr>
                <w:sz w:val="18"/>
              </w:rPr>
              <w:t>598</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其他国家</w:t>
            </w:r>
          </w:p>
        </w:tc>
        <w:tc>
          <w:tcPr>
            <w:tcW w:w="2400" w:type="dxa"/>
          </w:tcPr>
          <w:p w:rsidR="00000000" w:rsidRDefault="00764533">
            <w:pPr>
              <w:spacing w:line="360" w:lineRule="exact"/>
              <w:ind w:right="732"/>
              <w:jc w:val="right"/>
              <w:rPr>
                <w:sz w:val="18"/>
              </w:rPr>
            </w:pPr>
            <w:r>
              <w:rPr>
                <w:sz w:val="18"/>
              </w:rPr>
              <w:t>24</w:t>
            </w:r>
            <w:r>
              <w:rPr>
                <w:rFonts w:hint="eastAsia"/>
                <w:sz w:val="18"/>
              </w:rPr>
              <w:t xml:space="preserve"> 3</w:t>
            </w:r>
            <w:r>
              <w:rPr>
                <w:sz w:val="18"/>
              </w:rPr>
              <w:t>32</w:t>
            </w:r>
          </w:p>
        </w:tc>
        <w:tc>
          <w:tcPr>
            <w:tcW w:w="2160" w:type="dxa"/>
          </w:tcPr>
          <w:p w:rsidR="00000000" w:rsidRDefault="00764533">
            <w:pPr>
              <w:spacing w:line="360" w:lineRule="exact"/>
              <w:ind w:right="612"/>
              <w:jc w:val="right"/>
              <w:rPr>
                <w:sz w:val="18"/>
              </w:rPr>
            </w:pPr>
            <w:r>
              <w:rPr>
                <w:sz w:val="18"/>
              </w:rPr>
              <w:t>14</w:t>
            </w:r>
            <w:r>
              <w:rPr>
                <w:rFonts w:hint="eastAsia"/>
                <w:sz w:val="18"/>
              </w:rPr>
              <w:t xml:space="preserve"> </w:t>
            </w:r>
            <w:r>
              <w:rPr>
                <w:sz w:val="18"/>
              </w:rPr>
              <w:t>743</w:t>
            </w:r>
          </w:p>
        </w:tc>
        <w:tc>
          <w:tcPr>
            <w:tcW w:w="2400" w:type="dxa"/>
          </w:tcPr>
          <w:p w:rsidR="00000000" w:rsidRDefault="00764533">
            <w:pPr>
              <w:spacing w:line="360" w:lineRule="exact"/>
              <w:ind w:right="732"/>
              <w:jc w:val="right"/>
              <w:rPr>
                <w:sz w:val="18"/>
              </w:rPr>
            </w:pPr>
            <w:r>
              <w:rPr>
                <w:sz w:val="18"/>
              </w:rPr>
              <w:t>8</w:t>
            </w:r>
            <w:r>
              <w:rPr>
                <w:rFonts w:hint="eastAsia"/>
                <w:sz w:val="18"/>
              </w:rPr>
              <w:t xml:space="preserve"> </w:t>
            </w:r>
            <w:r>
              <w:rPr>
                <w:sz w:val="18"/>
              </w:rPr>
              <w:t>907</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叙利亚</w:t>
            </w:r>
          </w:p>
        </w:tc>
        <w:tc>
          <w:tcPr>
            <w:tcW w:w="2400" w:type="dxa"/>
          </w:tcPr>
          <w:p w:rsidR="00000000" w:rsidRDefault="00764533">
            <w:pPr>
              <w:spacing w:line="360" w:lineRule="exact"/>
              <w:ind w:right="732"/>
              <w:jc w:val="right"/>
              <w:rPr>
                <w:sz w:val="18"/>
              </w:rPr>
            </w:pPr>
            <w:r>
              <w:rPr>
                <w:sz w:val="18"/>
              </w:rPr>
              <w:t>3</w:t>
            </w:r>
            <w:r>
              <w:rPr>
                <w:rFonts w:hint="eastAsia"/>
                <w:sz w:val="18"/>
              </w:rPr>
              <w:t xml:space="preserve"> </w:t>
            </w:r>
            <w:r>
              <w:rPr>
                <w:sz w:val="18"/>
              </w:rPr>
              <w:t>174</w:t>
            </w:r>
          </w:p>
        </w:tc>
        <w:tc>
          <w:tcPr>
            <w:tcW w:w="2160" w:type="dxa"/>
          </w:tcPr>
          <w:p w:rsidR="00000000" w:rsidRDefault="00764533">
            <w:pPr>
              <w:spacing w:line="360" w:lineRule="exact"/>
              <w:ind w:right="612"/>
              <w:jc w:val="right"/>
              <w:rPr>
                <w:sz w:val="18"/>
              </w:rPr>
            </w:pPr>
            <w:r>
              <w:rPr>
                <w:sz w:val="18"/>
              </w:rPr>
              <w:t>2</w:t>
            </w:r>
            <w:r>
              <w:rPr>
                <w:rFonts w:hint="eastAsia"/>
                <w:sz w:val="18"/>
              </w:rPr>
              <w:t xml:space="preserve"> </w:t>
            </w:r>
            <w:r>
              <w:rPr>
                <w:sz w:val="18"/>
              </w:rPr>
              <w:t>964</w:t>
            </w:r>
          </w:p>
        </w:tc>
        <w:tc>
          <w:tcPr>
            <w:tcW w:w="2400" w:type="dxa"/>
          </w:tcPr>
          <w:p w:rsidR="00000000" w:rsidRDefault="00764533">
            <w:pPr>
              <w:spacing w:line="360" w:lineRule="exact"/>
              <w:ind w:right="732"/>
              <w:jc w:val="right"/>
              <w:rPr>
                <w:sz w:val="18"/>
              </w:rPr>
            </w:pPr>
            <w:r>
              <w:rPr>
                <w:sz w:val="18"/>
              </w:rPr>
              <w:t>150</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摩尔多瓦</w:t>
            </w:r>
          </w:p>
        </w:tc>
        <w:tc>
          <w:tcPr>
            <w:tcW w:w="2400" w:type="dxa"/>
          </w:tcPr>
          <w:p w:rsidR="00000000" w:rsidRDefault="00764533">
            <w:pPr>
              <w:spacing w:line="360" w:lineRule="exact"/>
              <w:ind w:right="732"/>
              <w:jc w:val="right"/>
              <w:rPr>
                <w:sz w:val="18"/>
              </w:rPr>
            </w:pPr>
            <w:r>
              <w:rPr>
                <w:sz w:val="18"/>
              </w:rPr>
              <w:t>4</w:t>
            </w:r>
            <w:r>
              <w:rPr>
                <w:rFonts w:hint="eastAsia"/>
                <w:sz w:val="18"/>
              </w:rPr>
              <w:t xml:space="preserve"> </w:t>
            </w:r>
            <w:r>
              <w:rPr>
                <w:sz w:val="18"/>
              </w:rPr>
              <w:t>232</w:t>
            </w:r>
          </w:p>
        </w:tc>
        <w:tc>
          <w:tcPr>
            <w:tcW w:w="2160" w:type="dxa"/>
          </w:tcPr>
          <w:p w:rsidR="00000000" w:rsidRDefault="00764533">
            <w:pPr>
              <w:spacing w:line="360" w:lineRule="exact"/>
              <w:ind w:right="612"/>
              <w:jc w:val="right"/>
              <w:rPr>
                <w:sz w:val="18"/>
              </w:rPr>
            </w:pPr>
            <w:r>
              <w:rPr>
                <w:sz w:val="18"/>
              </w:rPr>
              <w:t>1</w:t>
            </w:r>
            <w:r>
              <w:rPr>
                <w:rFonts w:hint="eastAsia"/>
                <w:sz w:val="18"/>
              </w:rPr>
              <w:t xml:space="preserve"> </w:t>
            </w:r>
            <w:r>
              <w:rPr>
                <w:sz w:val="18"/>
              </w:rPr>
              <w:t>022</w:t>
            </w:r>
          </w:p>
        </w:tc>
        <w:tc>
          <w:tcPr>
            <w:tcW w:w="2400" w:type="dxa"/>
          </w:tcPr>
          <w:p w:rsidR="00000000" w:rsidRDefault="00764533">
            <w:pPr>
              <w:spacing w:line="360" w:lineRule="exact"/>
              <w:ind w:right="732"/>
              <w:jc w:val="right"/>
              <w:rPr>
                <w:sz w:val="18"/>
              </w:rPr>
            </w:pPr>
            <w:r>
              <w:rPr>
                <w:sz w:val="18"/>
              </w:rPr>
              <w:t>2</w:t>
            </w:r>
            <w:r>
              <w:rPr>
                <w:rFonts w:hint="eastAsia"/>
                <w:sz w:val="18"/>
              </w:rPr>
              <w:t xml:space="preserve"> </w:t>
            </w:r>
            <w:r>
              <w:rPr>
                <w:sz w:val="18"/>
              </w:rPr>
              <w:t>972</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菲律宾</w:t>
            </w:r>
          </w:p>
        </w:tc>
        <w:tc>
          <w:tcPr>
            <w:tcW w:w="2400" w:type="dxa"/>
          </w:tcPr>
          <w:p w:rsidR="00000000" w:rsidRDefault="00764533">
            <w:pPr>
              <w:spacing w:line="360" w:lineRule="exact"/>
              <w:ind w:right="732"/>
              <w:jc w:val="right"/>
              <w:rPr>
                <w:sz w:val="18"/>
              </w:rPr>
            </w:pPr>
            <w:r>
              <w:rPr>
                <w:sz w:val="18"/>
              </w:rPr>
              <w:t>5</w:t>
            </w:r>
            <w:r>
              <w:rPr>
                <w:rFonts w:hint="eastAsia"/>
                <w:sz w:val="18"/>
              </w:rPr>
              <w:t xml:space="preserve"> </w:t>
            </w:r>
            <w:r>
              <w:rPr>
                <w:sz w:val="18"/>
              </w:rPr>
              <w:t>289</w:t>
            </w:r>
          </w:p>
        </w:tc>
        <w:tc>
          <w:tcPr>
            <w:tcW w:w="2160" w:type="dxa"/>
          </w:tcPr>
          <w:p w:rsidR="00000000" w:rsidRDefault="00764533">
            <w:pPr>
              <w:spacing w:line="360" w:lineRule="exact"/>
              <w:ind w:right="612"/>
              <w:jc w:val="right"/>
              <w:rPr>
                <w:sz w:val="18"/>
              </w:rPr>
            </w:pPr>
            <w:r>
              <w:rPr>
                <w:sz w:val="18"/>
              </w:rPr>
              <w:t>894</w:t>
            </w:r>
          </w:p>
        </w:tc>
        <w:tc>
          <w:tcPr>
            <w:tcW w:w="2400" w:type="dxa"/>
          </w:tcPr>
          <w:p w:rsidR="00000000" w:rsidRDefault="00764533">
            <w:pPr>
              <w:spacing w:line="360" w:lineRule="exact"/>
              <w:ind w:right="732"/>
              <w:jc w:val="right"/>
              <w:rPr>
                <w:sz w:val="18"/>
              </w:rPr>
            </w:pPr>
            <w:r>
              <w:rPr>
                <w:sz w:val="18"/>
              </w:rPr>
              <w:t>4</w:t>
            </w:r>
            <w:r>
              <w:rPr>
                <w:rFonts w:hint="eastAsia"/>
                <w:sz w:val="18"/>
              </w:rPr>
              <w:t xml:space="preserve"> </w:t>
            </w:r>
            <w:r>
              <w:rPr>
                <w:sz w:val="18"/>
              </w:rPr>
              <w:t>263</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埃及</w:t>
            </w:r>
          </w:p>
        </w:tc>
        <w:tc>
          <w:tcPr>
            <w:tcW w:w="2400" w:type="dxa"/>
          </w:tcPr>
          <w:p w:rsidR="00000000" w:rsidRDefault="00764533">
            <w:pPr>
              <w:spacing w:line="360" w:lineRule="exact"/>
              <w:ind w:right="732"/>
              <w:jc w:val="right"/>
              <w:rPr>
                <w:sz w:val="18"/>
              </w:rPr>
            </w:pPr>
            <w:r>
              <w:rPr>
                <w:sz w:val="18"/>
              </w:rPr>
              <w:t>5</w:t>
            </w:r>
            <w:r>
              <w:rPr>
                <w:rFonts w:hint="eastAsia"/>
                <w:sz w:val="18"/>
              </w:rPr>
              <w:t xml:space="preserve"> </w:t>
            </w:r>
            <w:r>
              <w:rPr>
                <w:sz w:val="18"/>
              </w:rPr>
              <w:t>995</w:t>
            </w:r>
          </w:p>
        </w:tc>
        <w:tc>
          <w:tcPr>
            <w:tcW w:w="2160" w:type="dxa"/>
          </w:tcPr>
          <w:p w:rsidR="00000000" w:rsidRDefault="00764533">
            <w:pPr>
              <w:spacing w:line="360" w:lineRule="exact"/>
              <w:ind w:right="612"/>
              <w:jc w:val="right"/>
              <w:rPr>
                <w:sz w:val="18"/>
              </w:rPr>
            </w:pPr>
            <w:r>
              <w:rPr>
                <w:sz w:val="18"/>
              </w:rPr>
              <w:t>5</w:t>
            </w:r>
            <w:r>
              <w:rPr>
                <w:rFonts w:hint="eastAsia"/>
                <w:sz w:val="18"/>
              </w:rPr>
              <w:t xml:space="preserve"> </w:t>
            </w:r>
            <w:r>
              <w:rPr>
                <w:sz w:val="18"/>
              </w:rPr>
              <w:t>391</w:t>
            </w:r>
          </w:p>
        </w:tc>
        <w:tc>
          <w:tcPr>
            <w:tcW w:w="2400" w:type="dxa"/>
          </w:tcPr>
          <w:p w:rsidR="00000000" w:rsidRDefault="00764533">
            <w:pPr>
              <w:spacing w:line="360" w:lineRule="exact"/>
              <w:ind w:right="732"/>
              <w:jc w:val="right"/>
              <w:rPr>
                <w:sz w:val="18"/>
              </w:rPr>
            </w:pPr>
            <w:r>
              <w:rPr>
                <w:sz w:val="18"/>
              </w:rPr>
              <w:t>336</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印度</w:t>
            </w:r>
          </w:p>
        </w:tc>
        <w:tc>
          <w:tcPr>
            <w:tcW w:w="2400" w:type="dxa"/>
          </w:tcPr>
          <w:p w:rsidR="00000000" w:rsidRDefault="00764533">
            <w:pPr>
              <w:spacing w:line="360" w:lineRule="exact"/>
              <w:ind w:right="732"/>
              <w:jc w:val="right"/>
              <w:rPr>
                <w:sz w:val="18"/>
              </w:rPr>
            </w:pPr>
            <w:r>
              <w:rPr>
                <w:sz w:val="18"/>
              </w:rPr>
              <w:t>6</w:t>
            </w:r>
            <w:r>
              <w:rPr>
                <w:rFonts w:hint="eastAsia"/>
                <w:sz w:val="18"/>
              </w:rPr>
              <w:t xml:space="preserve"> </w:t>
            </w:r>
            <w:r>
              <w:rPr>
                <w:sz w:val="18"/>
              </w:rPr>
              <w:t>347</w:t>
            </w:r>
          </w:p>
        </w:tc>
        <w:tc>
          <w:tcPr>
            <w:tcW w:w="2160" w:type="dxa"/>
          </w:tcPr>
          <w:p w:rsidR="00000000" w:rsidRDefault="00764533">
            <w:pPr>
              <w:spacing w:line="360" w:lineRule="exact"/>
              <w:ind w:right="612"/>
              <w:jc w:val="right"/>
              <w:rPr>
                <w:sz w:val="18"/>
              </w:rPr>
            </w:pPr>
            <w:r>
              <w:rPr>
                <w:sz w:val="18"/>
              </w:rPr>
              <w:t>5</w:t>
            </w:r>
            <w:r>
              <w:rPr>
                <w:rFonts w:hint="eastAsia"/>
                <w:sz w:val="18"/>
              </w:rPr>
              <w:t xml:space="preserve"> </w:t>
            </w:r>
            <w:r>
              <w:rPr>
                <w:sz w:val="18"/>
              </w:rPr>
              <w:t>902</w:t>
            </w:r>
          </w:p>
        </w:tc>
        <w:tc>
          <w:tcPr>
            <w:tcW w:w="2400" w:type="dxa"/>
          </w:tcPr>
          <w:p w:rsidR="00000000" w:rsidRDefault="00764533">
            <w:pPr>
              <w:spacing w:line="360" w:lineRule="exact"/>
              <w:ind w:right="732"/>
              <w:jc w:val="right"/>
              <w:rPr>
                <w:sz w:val="18"/>
              </w:rPr>
            </w:pPr>
            <w:r>
              <w:rPr>
                <w:sz w:val="18"/>
              </w:rPr>
              <w:t>97</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格鲁吉亚</w:t>
            </w:r>
          </w:p>
        </w:tc>
        <w:tc>
          <w:tcPr>
            <w:tcW w:w="2400" w:type="dxa"/>
          </w:tcPr>
          <w:p w:rsidR="00000000" w:rsidRDefault="00764533">
            <w:pPr>
              <w:spacing w:line="360" w:lineRule="exact"/>
              <w:ind w:right="732"/>
              <w:jc w:val="right"/>
              <w:rPr>
                <w:sz w:val="18"/>
              </w:rPr>
            </w:pPr>
            <w:r>
              <w:rPr>
                <w:sz w:val="18"/>
              </w:rPr>
              <w:t>7</w:t>
            </w:r>
            <w:r>
              <w:rPr>
                <w:rFonts w:hint="eastAsia"/>
                <w:sz w:val="18"/>
              </w:rPr>
              <w:t xml:space="preserve"> </w:t>
            </w:r>
            <w:r>
              <w:rPr>
                <w:sz w:val="18"/>
              </w:rPr>
              <w:t>053</w:t>
            </w:r>
          </w:p>
        </w:tc>
        <w:tc>
          <w:tcPr>
            <w:tcW w:w="2160" w:type="dxa"/>
          </w:tcPr>
          <w:p w:rsidR="00000000" w:rsidRDefault="00764533">
            <w:pPr>
              <w:spacing w:line="360" w:lineRule="exact"/>
              <w:ind w:right="612"/>
              <w:jc w:val="right"/>
              <w:rPr>
                <w:sz w:val="18"/>
              </w:rPr>
            </w:pPr>
            <w:r>
              <w:rPr>
                <w:sz w:val="18"/>
              </w:rPr>
              <w:t>2</w:t>
            </w:r>
            <w:r>
              <w:rPr>
                <w:rFonts w:hint="eastAsia"/>
                <w:sz w:val="18"/>
              </w:rPr>
              <w:t xml:space="preserve"> </w:t>
            </w:r>
            <w:r>
              <w:rPr>
                <w:sz w:val="18"/>
              </w:rPr>
              <w:t>504</w:t>
            </w:r>
          </w:p>
        </w:tc>
        <w:tc>
          <w:tcPr>
            <w:tcW w:w="2400" w:type="dxa"/>
          </w:tcPr>
          <w:p w:rsidR="00000000" w:rsidRDefault="00764533">
            <w:pPr>
              <w:spacing w:line="360" w:lineRule="exact"/>
              <w:ind w:right="732"/>
              <w:jc w:val="right"/>
              <w:rPr>
                <w:sz w:val="18"/>
              </w:rPr>
            </w:pPr>
            <w:r>
              <w:rPr>
                <w:sz w:val="18"/>
              </w:rPr>
              <w:t>4</w:t>
            </w:r>
            <w:r>
              <w:rPr>
                <w:rFonts w:hint="eastAsia"/>
                <w:sz w:val="18"/>
              </w:rPr>
              <w:t xml:space="preserve"> </w:t>
            </w:r>
            <w:r>
              <w:rPr>
                <w:sz w:val="18"/>
              </w:rPr>
              <w:t>422</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波兰</w:t>
            </w:r>
          </w:p>
        </w:tc>
        <w:tc>
          <w:tcPr>
            <w:tcW w:w="2400" w:type="dxa"/>
          </w:tcPr>
          <w:p w:rsidR="00000000" w:rsidRDefault="00764533">
            <w:pPr>
              <w:spacing w:line="360" w:lineRule="exact"/>
              <w:ind w:right="732"/>
              <w:jc w:val="right"/>
              <w:rPr>
                <w:sz w:val="18"/>
              </w:rPr>
            </w:pPr>
            <w:r>
              <w:rPr>
                <w:sz w:val="18"/>
              </w:rPr>
              <w:t>8</w:t>
            </w:r>
            <w:r>
              <w:rPr>
                <w:rFonts w:hint="eastAsia"/>
                <w:sz w:val="18"/>
              </w:rPr>
              <w:t xml:space="preserve"> </w:t>
            </w:r>
            <w:r>
              <w:rPr>
                <w:sz w:val="18"/>
              </w:rPr>
              <w:t>111</w:t>
            </w:r>
          </w:p>
        </w:tc>
        <w:tc>
          <w:tcPr>
            <w:tcW w:w="2160" w:type="dxa"/>
          </w:tcPr>
          <w:p w:rsidR="00000000" w:rsidRDefault="00764533">
            <w:pPr>
              <w:spacing w:line="360" w:lineRule="exact"/>
              <w:ind w:right="612"/>
              <w:jc w:val="right"/>
              <w:rPr>
                <w:sz w:val="18"/>
              </w:rPr>
            </w:pPr>
            <w:r>
              <w:rPr>
                <w:sz w:val="18"/>
              </w:rPr>
              <w:t>4</w:t>
            </w:r>
            <w:r>
              <w:rPr>
                <w:rFonts w:hint="eastAsia"/>
                <w:sz w:val="18"/>
              </w:rPr>
              <w:t xml:space="preserve"> </w:t>
            </w:r>
            <w:r>
              <w:rPr>
                <w:sz w:val="18"/>
              </w:rPr>
              <w:t>369</w:t>
            </w:r>
          </w:p>
        </w:tc>
        <w:tc>
          <w:tcPr>
            <w:tcW w:w="2400" w:type="dxa"/>
          </w:tcPr>
          <w:p w:rsidR="00000000" w:rsidRDefault="00764533">
            <w:pPr>
              <w:spacing w:line="360" w:lineRule="exact"/>
              <w:ind w:right="732"/>
              <w:jc w:val="right"/>
              <w:rPr>
                <w:sz w:val="18"/>
              </w:rPr>
            </w:pPr>
            <w:r>
              <w:rPr>
                <w:sz w:val="18"/>
              </w:rPr>
              <w:t>3</w:t>
            </w:r>
            <w:r>
              <w:rPr>
                <w:rFonts w:hint="eastAsia"/>
                <w:sz w:val="18"/>
              </w:rPr>
              <w:t xml:space="preserve"> </w:t>
            </w:r>
            <w:r>
              <w:rPr>
                <w:sz w:val="18"/>
              </w:rPr>
              <w:t>432</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乌克兰</w:t>
            </w:r>
          </w:p>
        </w:tc>
        <w:tc>
          <w:tcPr>
            <w:tcW w:w="2400" w:type="dxa"/>
          </w:tcPr>
          <w:p w:rsidR="00000000" w:rsidRDefault="00764533">
            <w:pPr>
              <w:spacing w:line="360" w:lineRule="exact"/>
              <w:ind w:right="732"/>
              <w:jc w:val="right"/>
              <w:rPr>
                <w:sz w:val="18"/>
              </w:rPr>
            </w:pPr>
            <w:r>
              <w:rPr>
                <w:sz w:val="18"/>
              </w:rPr>
              <w:t>9</w:t>
            </w:r>
            <w:r>
              <w:rPr>
                <w:rFonts w:hint="eastAsia"/>
                <w:sz w:val="18"/>
              </w:rPr>
              <w:t xml:space="preserve"> </w:t>
            </w:r>
            <w:r>
              <w:rPr>
                <w:sz w:val="18"/>
              </w:rPr>
              <w:t>168</w:t>
            </w:r>
          </w:p>
        </w:tc>
        <w:tc>
          <w:tcPr>
            <w:tcW w:w="2160" w:type="dxa"/>
          </w:tcPr>
          <w:p w:rsidR="00000000" w:rsidRDefault="00764533">
            <w:pPr>
              <w:spacing w:line="360" w:lineRule="exact"/>
              <w:ind w:right="612"/>
              <w:jc w:val="right"/>
              <w:rPr>
                <w:sz w:val="18"/>
              </w:rPr>
            </w:pPr>
            <w:r>
              <w:rPr>
                <w:sz w:val="18"/>
              </w:rPr>
              <w:t>1</w:t>
            </w:r>
            <w:r>
              <w:rPr>
                <w:rFonts w:hint="eastAsia"/>
                <w:sz w:val="18"/>
              </w:rPr>
              <w:t xml:space="preserve"> </w:t>
            </w:r>
            <w:r>
              <w:rPr>
                <w:sz w:val="18"/>
              </w:rPr>
              <w:t>763</w:t>
            </w:r>
          </w:p>
        </w:tc>
        <w:tc>
          <w:tcPr>
            <w:tcW w:w="2400" w:type="dxa"/>
          </w:tcPr>
          <w:p w:rsidR="00000000" w:rsidRDefault="00764533">
            <w:pPr>
              <w:spacing w:line="360" w:lineRule="exact"/>
              <w:ind w:right="732"/>
              <w:jc w:val="right"/>
              <w:rPr>
                <w:sz w:val="18"/>
              </w:rPr>
            </w:pPr>
            <w:r>
              <w:rPr>
                <w:sz w:val="18"/>
              </w:rPr>
              <w:t>7</w:t>
            </w:r>
            <w:r>
              <w:rPr>
                <w:rFonts w:hint="eastAsia"/>
                <w:sz w:val="18"/>
              </w:rPr>
              <w:t xml:space="preserve"> </w:t>
            </w:r>
            <w:r>
              <w:rPr>
                <w:sz w:val="18"/>
              </w:rPr>
              <w:t>314</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巴基斯坦</w:t>
            </w:r>
          </w:p>
        </w:tc>
        <w:tc>
          <w:tcPr>
            <w:tcW w:w="2400" w:type="dxa"/>
          </w:tcPr>
          <w:p w:rsidR="00000000" w:rsidRDefault="00764533">
            <w:pPr>
              <w:spacing w:line="360" w:lineRule="exact"/>
              <w:ind w:right="732"/>
              <w:jc w:val="right"/>
              <w:rPr>
                <w:sz w:val="18"/>
              </w:rPr>
            </w:pPr>
            <w:r>
              <w:rPr>
                <w:sz w:val="18"/>
              </w:rPr>
              <w:t>11</w:t>
            </w:r>
            <w:r>
              <w:rPr>
                <w:rFonts w:hint="eastAsia"/>
                <w:sz w:val="18"/>
              </w:rPr>
              <w:t xml:space="preserve"> </w:t>
            </w:r>
            <w:r>
              <w:rPr>
                <w:sz w:val="18"/>
              </w:rPr>
              <w:t>284</w:t>
            </w:r>
          </w:p>
        </w:tc>
        <w:tc>
          <w:tcPr>
            <w:tcW w:w="2160" w:type="dxa"/>
          </w:tcPr>
          <w:p w:rsidR="00000000" w:rsidRDefault="00764533">
            <w:pPr>
              <w:spacing w:line="360" w:lineRule="exact"/>
              <w:ind w:right="612"/>
              <w:jc w:val="right"/>
              <w:rPr>
                <w:sz w:val="18"/>
              </w:rPr>
            </w:pPr>
            <w:r>
              <w:rPr>
                <w:sz w:val="18"/>
              </w:rPr>
              <w:t>10</w:t>
            </w:r>
            <w:r>
              <w:rPr>
                <w:rFonts w:hint="eastAsia"/>
                <w:sz w:val="18"/>
              </w:rPr>
              <w:t xml:space="preserve"> </w:t>
            </w:r>
            <w:r>
              <w:rPr>
                <w:sz w:val="18"/>
              </w:rPr>
              <w:t>680</w:t>
            </w:r>
          </w:p>
        </w:tc>
        <w:tc>
          <w:tcPr>
            <w:tcW w:w="2400" w:type="dxa"/>
          </w:tcPr>
          <w:p w:rsidR="00000000" w:rsidRDefault="00764533">
            <w:pPr>
              <w:spacing w:line="360" w:lineRule="exact"/>
              <w:ind w:right="732"/>
              <w:jc w:val="right"/>
              <w:rPr>
                <w:sz w:val="18"/>
              </w:rPr>
            </w:pPr>
            <w:r>
              <w:rPr>
                <w:sz w:val="18"/>
              </w:rPr>
              <w:t>53</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罗马尼亚</w:t>
            </w:r>
          </w:p>
        </w:tc>
        <w:tc>
          <w:tcPr>
            <w:tcW w:w="2400" w:type="dxa"/>
          </w:tcPr>
          <w:p w:rsidR="00000000" w:rsidRDefault="00764533">
            <w:pPr>
              <w:spacing w:line="360" w:lineRule="exact"/>
              <w:ind w:right="732"/>
              <w:jc w:val="right"/>
              <w:rPr>
                <w:sz w:val="18"/>
              </w:rPr>
            </w:pPr>
            <w:r>
              <w:rPr>
                <w:sz w:val="18"/>
              </w:rPr>
              <w:t>15</w:t>
            </w:r>
            <w:r>
              <w:rPr>
                <w:rFonts w:hint="eastAsia"/>
                <w:sz w:val="18"/>
              </w:rPr>
              <w:t xml:space="preserve"> </w:t>
            </w:r>
            <w:r>
              <w:rPr>
                <w:sz w:val="18"/>
              </w:rPr>
              <w:t>868</w:t>
            </w:r>
          </w:p>
        </w:tc>
        <w:tc>
          <w:tcPr>
            <w:tcW w:w="2160" w:type="dxa"/>
          </w:tcPr>
          <w:p w:rsidR="00000000" w:rsidRDefault="00764533">
            <w:pPr>
              <w:spacing w:line="360" w:lineRule="exact"/>
              <w:ind w:right="612"/>
              <w:jc w:val="right"/>
              <w:rPr>
                <w:sz w:val="18"/>
              </w:rPr>
            </w:pPr>
            <w:r>
              <w:rPr>
                <w:sz w:val="18"/>
              </w:rPr>
              <w:t>10</w:t>
            </w:r>
            <w:r>
              <w:rPr>
                <w:rFonts w:hint="eastAsia"/>
                <w:sz w:val="18"/>
              </w:rPr>
              <w:t xml:space="preserve"> </w:t>
            </w:r>
            <w:r>
              <w:rPr>
                <w:sz w:val="18"/>
              </w:rPr>
              <w:t>706</w:t>
            </w:r>
          </w:p>
        </w:tc>
        <w:tc>
          <w:tcPr>
            <w:tcW w:w="2400" w:type="dxa"/>
          </w:tcPr>
          <w:p w:rsidR="00000000" w:rsidRDefault="00764533">
            <w:pPr>
              <w:spacing w:line="360" w:lineRule="exact"/>
              <w:ind w:right="732"/>
              <w:jc w:val="right"/>
              <w:rPr>
                <w:sz w:val="18"/>
              </w:rPr>
            </w:pPr>
            <w:r>
              <w:rPr>
                <w:sz w:val="18"/>
              </w:rPr>
              <w:t>4</w:t>
            </w:r>
            <w:r>
              <w:rPr>
                <w:rFonts w:hint="eastAsia"/>
                <w:sz w:val="18"/>
              </w:rPr>
              <w:t xml:space="preserve"> </w:t>
            </w:r>
            <w:r>
              <w:rPr>
                <w:sz w:val="18"/>
              </w:rPr>
              <w:t>856</w:t>
            </w:r>
          </w:p>
        </w:tc>
      </w:tr>
      <w:tr w:rsidR="00000000">
        <w:tblPrEx>
          <w:tblCellMar>
            <w:top w:w="0" w:type="dxa"/>
            <w:bottom w:w="0" w:type="dxa"/>
          </w:tblCellMar>
        </w:tblPrEx>
        <w:tc>
          <w:tcPr>
            <w:tcW w:w="2880" w:type="dxa"/>
          </w:tcPr>
          <w:p w:rsidR="00000000" w:rsidRDefault="00764533" w:rsidP="00764533">
            <w:pPr>
              <w:spacing w:line="360" w:lineRule="exact"/>
              <w:ind w:firstLineChars="73" w:firstLine="31680"/>
              <w:rPr>
                <w:sz w:val="18"/>
              </w:rPr>
            </w:pPr>
            <w:r>
              <w:rPr>
                <w:rFonts w:hint="eastAsia"/>
                <w:sz w:val="18"/>
              </w:rPr>
              <w:t>保加</w:t>
            </w:r>
            <w:r>
              <w:rPr>
                <w:rFonts w:hint="eastAsia"/>
                <w:sz w:val="18"/>
              </w:rPr>
              <w:t>利亚</w:t>
            </w:r>
          </w:p>
        </w:tc>
        <w:tc>
          <w:tcPr>
            <w:tcW w:w="2400" w:type="dxa"/>
          </w:tcPr>
          <w:p w:rsidR="00000000" w:rsidRDefault="00764533">
            <w:pPr>
              <w:spacing w:line="360" w:lineRule="exact"/>
              <w:ind w:right="732"/>
              <w:jc w:val="right"/>
              <w:rPr>
                <w:sz w:val="18"/>
              </w:rPr>
            </w:pPr>
            <w:r>
              <w:rPr>
                <w:sz w:val="18"/>
              </w:rPr>
              <w:t>22</w:t>
            </w:r>
            <w:r>
              <w:rPr>
                <w:rFonts w:hint="eastAsia"/>
                <w:sz w:val="18"/>
              </w:rPr>
              <w:t xml:space="preserve"> </w:t>
            </w:r>
            <w:r>
              <w:rPr>
                <w:sz w:val="18"/>
              </w:rPr>
              <w:t>921</w:t>
            </w:r>
          </w:p>
        </w:tc>
        <w:tc>
          <w:tcPr>
            <w:tcW w:w="2160" w:type="dxa"/>
          </w:tcPr>
          <w:p w:rsidR="00000000" w:rsidRDefault="00764533">
            <w:pPr>
              <w:spacing w:line="360" w:lineRule="exact"/>
              <w:ind w:right="612"/>
              <w:jc w:val="right"/>
              <w:rPr>
                <w:sz w:val="18"/>
              </w:rPr>
            </w:pPr>
            <w:r>
              <w:rPr>
                <w:sz w:val="18"/>
              </w:rPr>
              <w:t>9</w:t>
            </w:r>
            <w:r>
              <w:rPr>
                <w:rFonts w:hint="eastAsia"/>
                <w:sz w:val="18"/>
              </w:rPr>
              <w:t xml:space="preserve"> </w:t>
            </w:r>
            <w:r>
              <w:rPr>
                <w:sz w:val="18"/>
              </w:rPr>
              <w:t>454</w:t>
            </w:r>
          </w:p>
        </w:tc>
        <w:tc>
          <w:tcPr>
            <w:tcW w:w="2400" w:type="dxa"/>
          </w:tcPr>
          <w:p w:rsidR="00000000" w:rsidRDefault="00764533">
            <w:pPr>
              <w:spacing w:line="360" w:lineRule="exact"/>
              <w:ind w:right="732"/>
              <w:jc w:val="right"/>
              <w:rPr>
                <w:sz w:val="18"/>
              </w:rPr>
            </w:pPr>
            <w:r>
              <w:rPr>
                <w:sz w:val="18"/>
              </w:rPr>
              <w:t>13</w:t>
            </w:r>
            <w:r>
              <w:rPr>
                <w:rFonts w:hint="eastAsia"/>
                <w:sz w:val="18"/>
              </w:rPr>
              <w:t xml:space="preserve"> </w:t>
            </w:r>
            <w:r>
              <w:rPr>
                <w:sz w:val="18"/>
              </w:rPr>
              <w:t>037</w:t>
            </w:r>
          </w:p>
        </w:tc>
      </w:tr>
    </w:tbl>
    <w:p w:rsidR="00000000" w:rsidRDefault="00764533">
      <w:pPr>
        <w:spacing w:after="360" w:line="360" w:lineRule="exact"/>
        <w:rPr>
          <w:rFonts w:ascii="KaiTi_GB2312" w:eastAsia="KaiTi_GB2312" w:hint="eastAsia"/>
          <w:sz w:val="18"/>
        </w:rPr>
      </w:pPr>
      <w:r>
        <w:rPr>
          <w:rFonts w:ascii="KaiTi_GB2312" w:eastAsia="KaiTi_GB2312" w:hint="eastAsia"/>
          <w:sz w:val="18"/>
        </w:rPr>
        <w:t>（本表共计栏与第</w:t>
      </w:r>
      <w:r>
        <w:rPr>
          <w:rFonts w:ascii="KaiTi_GB2312" w:eastAsia="KaiTi_GB2312" w:hint="eastAsia"/>
          <w:sz w:val="18"/>
        </w:rPr>
        <w:t>2</w:t>
      </w:r>
      <w:r>
        <w:rPr>
          <w:rFonts w:ascii="KaiTi_GB2312" w:eastAsia="KaiTi_GB2312" w:hint="eastAsia"/>
          <w:sz w:val="18"/>
        </w:rPr>
        <w:t>和第</w:t>
      </w:r>
      <w:r>
        <w:rPr>
          <w:rFonts w:ascii="KaiTi_GB2312" w:eastAsia="KaiTi_GB2312" w:hint="eastAsia"/>
          <w:sz w:val="18"/>
        </w:rPr>
        <w:t>3</w:t>
      </w:r>
      <w:r>
        <w:rPr>
          <w:rFonts w:ascii="KaiTi_GB2312" w:eastAsia="KaiTi_GB2312" w:hint="eastAsia"/>
          <w:sz w:val="18"/>
        </w:rPr>
        <w:t>栏总和有出入，是因为</w:t>
      </w:r>
      <w:r>
        <w:rPr>
          <w:rFonts w:ascii="KaiTi_GB2312" w:eastAsia="KaiTi_GB2312" w:hint="eastAsia"/>
          <w:sz w:val="18"/>
        </w:rPr>
        <w:t>8</w:t>
      </w:r>
      <w:r>
        <w:rPr>
          <w:rFonts w:ascii="KaiTi_GB2312" w:eastAsia="KaiTi_GB2312"/>
          <w:sz w:val="18"/>
        </w:rPr>
        <w:t xml:space="preserve"> 689</w:t>
      </w:r>
      <w:r>
        <w:rPr>
          <w:rFonts w:ascii="KaiTi_GB2312" w:eastAsia="KaiTi_GB2312" w:hint="eastAsia"/>
          <w:sz w:val="18"/>
        </w:rPr>
        <w:t>份申请中没填“性别”一项）。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3"/>
        <w:gridCol w:w="2467"/>
        <w:gridCol w:w="2520"/>
        <w:gridCol w:w="2640"/>
      </w:tblGrid>
      <w:tr w:rsidR="00000000">
        <w:tblPrEx>
          <w:tblCellMar>
            <w:top w:w="0" w:type="dxa"/>
            <w:bottom w:w="0" w:type="dxa"/>
          </w:tblCellMar>
        </w:tblPrEx>
        <w:trPr>
          <w:cantSplit/>
          <w:tblHeader/>
        </w:trPr>
        <w:tc>
          <w:tcPr>
            <w:tcW w:w="9840" w:type="dxa"/>
            <w:gridSpan w:val="4"/>
            <w:vAlign w:val="center"/>
          </w:tcPr>
          <w:p w:rsidR="00000000" w:rsidRDefault="00764533">
            <w:pPr>
              <w:spacing w:line="360" w:lineRule="exact"/>
              <w:jc w:val="center"/>
              <w:rPr>
                <w:rFonts w:ascii="SimSun" w:eastAsia="SimHei" w:hint="eastAsia"/>
              </w:rPr>
            </w:pPr>
            <w:r>
              <w:rPr>
                <w:rFonts w:eastAsia="SimHei" w:hint="eastAsia"/>
              </w:rPr>
              <w:t>按原籍国和性别分列的国家分布情况</w:t>
            </w:r>
          </w:p>
        </w:tc>
      </w:tr>
      <w:tr w:rsidR="00000000">
        <w:tblPrEx>
          <w:tblCellMar>
            <w:top w:w="0" w:type="dxa"/>
            <w:bottom w:w="0" w:type="dxa"/>
          </w:tblCellMar>
        </w:tblPrEx>
        <w:trPr>
          <w:tblHeader/>
        </w:trPr>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国家</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共计</w:t>
            </w:r>
          </w:p>
        </w:tc>
        <w:tc>
          <w:tcPr>
            <w:tcW w:w="2520" w:type="dxa"/>
            <w:vAlign w:val="center"/>
          </w:tcPr>
          <w:p w:rsidR="00000000" w:rsidRDefault="00764533">
            <w:pPr>
              <w:spacing w:line="360" w:lineRule="exact"/>
              <w:jc w:val="center"/>
              <w:rPr>
                <w:rFonts w:ascii="SimSun" w:hint="eastAsia"/>
                <w:sz w:val="18"/>
              </w:rPr>
            </w:pPr>
            <w:r>
              <w:rPr>
                <w:rFonts w:ascii="SimSun" w:hint="eastAsia"/>
                <w:sz w:val="18"/>
              </w:rPr>
              <w:t>男</w:t>
            </w:r>
          </w:p>
        </w:tc>
        <w:tc>
          <w:tcPr>
            <w:tcW w:w="2640" w:type="dxa"/>
            <w:vAlign w:val="center"/>
          </w:tcPr>
          <w:p w:rsidR="00000000" w:rsidRDefault="00764533">
            <w:pPr>
              <w:spacing w:line="360" w:lineRule="exact"/>
              <w:jc w:val="center"/>
              <w:rPr>
                <w:rFonts w:ascii="SimSun" w:hint="eastAsia"/>
                <w:sz w:val="18"/>
              </w:rPr>
            </w:pPr>
            <w:r>
              <w:rPr>
                <w:rFonts w:ascii="SimSun" w:hint="eastAsia"/>
                <w:sz w:val="18"/>
              </w:rPr>
              <w:t>女</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共计</w:t>
            </w:r>
          </w:p>
        </w:tc>
        <w:tc>
          <w:tcPr>
            <w:tcW w:w="2467" w:type="dxa"/>
            <w:vAlign w:val="center"/>
          </w:tcPr>
          <w:p w:rsidR="00000000" w:rsidRDefault="00764533">
            <w:pPr>
              <w:spacing w:line="360" w:lineRule="exact"/>
              <w:jc w:val="center"/>
              <w:rPr>
                <w:rFonts w:ascii="SimSun"/>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74.3%</w:t>
            </w:r>
          </w:p>
        </w:tc>
        <w:tc>
          <w:tcPr>
            <w:tcW w:w="2640" w:type="dxa"/>
            <w:vAlign w:val="center"/>
          </w:tcPr>
          <w:p w:rsidR="00000000" w:rsidRDefault="00764533">
            <w:pPr>
              <w:spacing w:line="360" w:lineRule="exact"/>
              <w:jc w:val="center"/>
              <w:rPr>
                <w:rFonts w:ascii="SimSun"/>
                <w:sz w:val="18"/>
              </w:rPr>
            </w:pPr>
            <w:r>
              <w:rPr>
                <w:rFonts w:ascii="SimSun"/>
                <w:sz w:val="18"/>
              </w:rPr>
              <w:t>25.7%</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阿尔巴尼亚</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82.7%</w:t>
            </w:r>
          </w:p>
        </w:tc>
        <w:tc>
          <w:tcPr>
            <w:tcW w:w="2640" w:type="dxa"/>
            <w:vAlign w:val="center"/>
          </w:tcPr>
          <w:p w:rsidR="00000000" w:rsidRDefault="00764533">
            <w:pPr>
              <w:spacing w:line="360" w:lineRule="exact"/>
              <w:jc w:val="center"/>
              <w:rPr>
                <w:rFonts w:ascii="SimSun"/>
                <w:sz w:val="18"/>
              </w:rPr>
            </w:pPr>
            <w:r>
              <w:rPr>
                <w:rFonts w:ascii="SimSun"/>
                <w:sz w:val="18"/>
              </w:rPr>
              <w:t>17.3%</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其他国家</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62.3%</w:t>
            </w:r>
          </w:p>
        </w:tc>
        <w:tc>
          <w:tcPr>
            <w:tcW w:w="2640" w:type="dxa"/>
            <w:vAlign w:val="center"/>
          </w:tcPr>
          <w:p w:rsidR="00000000" w:rsidRDefault="00764533">
            <w:pPr>
              <w:spacing w:line="360" w:lineRule="exact"/>
              <w:jc w:val="center"/>
              <w:rPr>
                <w:rFonts w:ascii="SimSun"/>
                <w:sz w:val="18"/>
              </w:rPr>
            </w:pPr>
            <w:r>
              <w:rPr>
                <w:rFonts w:ascii="SimSun"/>
                <w:sz w:val="18"/>
              </w:rPr>
              <w:t>37.7%</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叙利亚</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95.2%</w:t>
            </w:r>
          </w:p>
        </w:tc>
        <w:tc>
          <w:tcPr>
            <w:tcW w:w="2640" w:type="dxa"/>
            <w:vAlign w:val="center"/>
          </w:tcPr>
          <w:p w:rsidR="00000000" w:rsidRDefault="00764533">
            <w:pPr>
              <w:spacing w:line="360" w:lineRule="exact"/>
              <w:jc w:val="center"/>
              <w:rPr>
                <w:rFonts w:ascii="SimSun"/>
                <w:sz w:val="18"/>
              </w:rPr>
            </w:pPr>
            <w:r>
              <w:rPr>
                <w:rFonts w:ascii="SimSun"/>
                <w:sz w:val="18"/>
              </w:rPr>
              <w:t>4.8%</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摩尔多瓦</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25.6%</w:t>
            </w:r>
          </w:p>
        </w:tc>
        <w:tc>
          <w:tcPr>
            <w:tcW w:w="2640" w:type="dxa"/>
            <w:vAlign w:val="center"/>
          </w:tcPr>
          <w:p w:rsidR="00000000" w:rsidRDefault="00764533">
            <w:pPr>
              <w:spacing w:line="360" w:lineRule="exact"/>
              <w:jc w:val="center"/>
              <w:rPr>
                <w:rFonts w:ascii="SimSun"/>
                <w:sz w:val="18"/>
              </w:rPr>
            </w:pPr>
            <w:r>
              <w:rPr>
                <w:rFonts w:ascii="SimSun"/>
                <w:sz w:val="18"/>
              </w:rPr>
              <w:t>74.4%</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sz w:val="18"/>
              </w:rPr>
            </w:pPr>
            <w:r>
              <w:rPr>
                <w:rFonts w:ascii="SimSun" w:hint="eastAsia"/>
                <w:sz w:val="18"/>
              </w:rPr>
              <w:t>菲律宾</w:t>
            </w:r>
          </w:p>
        </w:tc>
        <w:tc>
          <w:tcPr>
            <w:tcW w:w="2467" w:type="dxa"/>
            <w:vAlign w:val="center"/>
          </w:tcPr>
          <w:p w:rsidR="00000000" w:rsidRDefault="00764533">
            <w:pPr>
              <w:spacing w:line="36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60" w:lineRule="exact"/>
              <w:jc w:val="center"/>
              <w:rPr>
                <w:rFonts w:ascii="SimSun"/>
                <w:sz w:val="18"/>
              </w:rPr>
            </w:pPr>
            <w:r>
              <w:rPr>
                <w:rFonts w:ascii="SimSun"/>
                <w:sz w:val="18"/>
              </w:rPr>
              <w:t>17.3%</w:t>
            </w:r>
          </w:p>
        </w:tc>
        <w:tc>
          <w:tcPr>
            <w:tcW w:w="2640" w:type="dxa"/>
            <w:vAlign w:val="center"/>
          </w:tcPr>
          <w:p w:rsidR="00000000" w:rsidRDefault="00764533">
            <w:pPr>
              <w:spacing w:line="360" w:lineRule="exact"/>
              <w:jc w:val="center"/>
              <w:rPr>
                <w:rFonts w:ascii="SimSun"/>
                <w:sz w:val="18"/>
              </w:rPr>
            </w:pPr>
            <w:r>
              <w:rPr>
                <w:rFonts w:ascii="SimSun"/>
                <w:sz w:val="18"/>
              </w:rPr>
              <w:t>82.7%</w:t>
            </w:r>
          </w:p>
        </w:tc>
      </w:tr>
      <w:tr w:rsidR="00000000">
        <w:tblPrEx>
          <w:tblCellMar>
            <w:top w:w="0" w:type="dxa"/>
            <w:bottom w:w="0" w:type="dxa"/>
          </w:tblCellMar>
        </w:tblPrEx>
        <w:tc>
          <w:tcPr>
            <w:tcW w:w="2213" w:type="dxa"/>
          </w:tcPr>
          <w:p w:rsidR="00000000" w:rsidRDefault="00764533" w:rsidP="00764533">
            <w:pPr>
              <w:spacing w:line="360" w:lineRule="exact"/>
              <w:ind w:firstLineChars="73" w:firstLine="31680"/>
              <w:rPr>
                <w:rFonts w:ascii="SimSun" w:hint="eastAsia"/>
              </w:rPr>
            </w:pPr>
            <w:r>
              <w:rPr>
                <w:rFonts w:ascii="SimSun" w:hint="eastAsia"/>
              </w:rPr>
              <w:t>埃及</w:t>
            </w:r>
          </w:p>
        </w:tc>
        <w:tc>
          <w:tcPr>
            <w:tcW w:w="2467" w:type="dxa"/>
            <w:vAlign w:val="center"/>
          </w:tcPr>
          <w:p w:rsidR="00000000" w:rsidRDefault="00764533">
            <w:pPr>
              <w:spacing w:line="380" w:lineRule="exact"/>
              <w:jc w:val="center"/>
              <w:rPr>
                <w:rFonts w:ascii="SimSun" w:hint="eastAsia"/>
              </w:rPr>
            </w:pPr>
            <w:r>
              <w:rPr>
                <w:rFonts w:ascii="SimSun" w:hint="eastAsia"/>
              </w:rPr>
              <w:t>100</w:t>
            </w:r>
          </w:p>
        </w:tc>
        <w:tc>
          <w:tcPr>
            <w:tcW w:w="2520" w:type="dxa"/>
            <w:vAlign w:val="center"/>
          </w:tcPr>
          <w:p w:rsidR="00000000" w:rsidRDefault="00764533">
            <w:pPr>
              <w:spacing w:line="380" w:lineRule="exact"/>
              <w:jc w:val="center"/>
              <w:rPr>
                <w:rFonts w:ascii="SimSun"/>
              </w:rPr>
            </w:pPr>
            <w:r>
              <w:rPr>
                <w:rFonts w:ascii="SimSun"/>
              </w:rPr>
              <w:t>94.1%</w:t>
            </w:r>
          </w:p>
        </w:tc>
        <w:tc>
          <w:tcPr>
            <w:tcW w:w="2640" w:type="dxa"/>
            <w:vAlign w:val="center"/>
          </w:tcPr>
          <w:p w:rsidR="00000000" w:rsidRDefault="00764533">
            <w:pPr>
              <w:spacing w:line="380" w:lineRule="exact"/>
              <w:jc w:val="center"/>
              <w:rPr>
                <w:rFonts w:ascii="SimSun"/>
              </w:rPr>
            </w:pPr>
            <w:r>
              <w:rPr>
                <w:rFonts w:ascii="SimSun"/>
              </w:rPr>
              <w:t>5.9%</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印度</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98.4%</w:t>
            </w:r>
          </w:p>
        </w:tc>
        <w:tc>
          <w:tcPr>
            <w:tcW w:w="2640" w:type="dxa"/>
            <w:vAlign w:val="center"/>
          </w:tcPr>
          <w:p w:rsidR="00000000" w:rsidRDefault="00764533">
            <w:pPr>
              <w:spacing w:line="380" w:lineRule="exact"/>
              <w:jc w:val="center"/>
              <w:rPr>
                <w:rFonts w:ascii="SimSun"/>
                <w:sz w:val="18"/>
              </w:rPr>
            </w:pPr>
            <w:r>
              <w:rPr>
                <w:rFonts w:ascii="SimSun"/>
                <w:sz w:val="18"/>
              </w:rPr>
              <w:t>1</w:t>
            </w:r>
            <w:r>
              <w:rPr>
                <w:rFonts w:ascii="SimSun"/>
                <w:sz w:val="18"/>
              </w:rPr>
              <w:t>.6%</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格鲁吉亚</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36.2%</w:t>
            </w:r>
          </w:p>
        </w:tc>
        <w:tc>
          <w:tcPr>
            <w:tcW w:w="2640" w:type="dxa"/>
            <w:vAlign w:val="center"/>
          </w:tcPr>
          <w:p w:rsidR="00000000" w:rsidRDefault="00764533">
            <w:pPr>
              <w:spacing w:line="380" w:lineRule="exact"/>
              <w:jc w:val="center"/>
              <w:rPr>
                <w:rFonts w:ascii="SimSun"/>
                <w:sz w:val="18"/>
              </w:rPr>
            </w:pPr>
            <w:r>
              <w:rPr>
                <w:rFonts w:ascii="SimSun"/>
                <w:sz w:val="18"/>
              </w:rPr>
              <w:t>63.8%</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波兰</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56.0%</w:t>
            </w:r>
          </w:p>
        </w:tc>
        <w:tc>
          <w:tcPr>
            <w:tcW w:w="2640" w:type="dxa"/>
            <w:vAlign w:val="center"/>
          </w:tcPr>
          <w:p w:rsidR="00000000" w:rsidRDefault="00764533">
            <w:pPr>
              <w:spacing w:line="380" w:lineRule="exact"/>
              <w:jc w:val="center"/>
              <w:rPr>
                <w:rFonts w:ascii="SimSun"/>
                <w:sz w:val="18"/>
              </w:rPr>
            </w:pPr>
            <w:r>
              <w:rPr>
                <w:rFonts w:ascii="SimSun"/>
                <w:sz w:val="18"/>
              </w:rPr>
              <w:t>44.0%</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乌克兰</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19.4%</w:t>
            </w:r>
          </w:p>
        </w:tc>
        <w:tc>
          <w:tcPr>
            <w:tcW w:w="2640" w:type="dxa"/>
            <w:vAlign w:val="center"/>
          </w:tcPr>
          <w:p w:rsidR="00000000" w:rsidRDefault="00764533">
            <w:pPr>
              <w:spacing w:line="380" w:lineRule="exact"/>
              <w:jc w:val="center"/>
              <w:rPr>
                <w:rFonts w:ascii="SimSun"/>
                <w:sz w:val="18"/>
              </w:rPr>
            </w:pPr>
            <w:r>
              <w:rPr>
                <w:rFonts w:ascii="SimSun"/>
                <w:sz w:val="18"/>
              </w:rPr>
              <w:t>80.6%</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巴基斯坦</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99.5%</w:t>
            </w:r>
          </w:p>
        </w:tc>
        <w:tc>
          <w:tcPr>
            <w:tcW w:w="2640" w:type="dxa"/>
            <w:vAlign w:val="center"/>
          </w:tcPr>
          <w:p w:rsidR="00000000" w:rsidRDefault="00764533">
            <w:pPr>
              <w:spacing w:line="380" w:lineRule="exact"/>
              <w:jc w:val="center"/>
              <w:rPr>
                <w:rFonts w:ascii="SimSun"/>
                <w:sz w:val="18"/>
              </w:rPr>
            </w:pPr>
            <w:r>
              <w:rPr>
                <w:rFonts w:ascii="SimSun"/>
                <w:sz w:val="18"/>
              </w:rPr>
              <w:t>0.5%</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罗马尼亚</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68.8%</w:t>
            </w:r>
          </w:p>
        </w:tc>
        <w:tc>
          <w:tcPr>
            <w:tcW w:w="2640" w:type="dxa"/>
            <w:vAlign w:val="center"/>
          </w:tcPr>
          <w:p w:rsidR="00000000" w:rsidRDefault="00764533">
            <w:pPr>
              <w:spacing w:line="380" w:lineRule="exact"/>
              <w:jc w:val="center"/>
              <w:rPr>
                <w:rFonts w:ascii="SimSun"/>
                <w:sz w:val="18"/>
              </w:rPr>
            </w:pPr>
            <w:r>
              <w:rPr>
                <w:rFonts w:ascii="SimSun"/>
                <w:sz w:val="18"/>
              </w:rPr>
              <w:t>31.2%</w:t>
            </w:r>
          </w:p>
        </w:tc>
      </w:tr>
      <w:tr w:rsidR="00000000">
        <w:tblPrEx>
          <w:tblCellMar>
            <w:top w:w="0" w:type="dxa"/>
            <w:bottom w:w="0" w:type="dxa"/>
          </w:tblCellMar>
        </w:tblPrEx>
        <w:trPr>
          <w:trHeight w:val="386"/>
        </w:trPr>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保加利亚</w:t>
            </w:r>
          </w:p>
        </w:tc>
        <w:tc>
          <w:tcPr>
            <w:tcW w:w="2467" w:type="dxa"/>
            <w:vAlign w:val="center"/>
          </w:tcPr>
          <w:p w:rsidR="00000000" w:rsidRDefault="00764533">
            <w:pPr>
              <w:spacing w:line="380" w:lineRule="exact"/>
              <w:jc w:val="center"/>
              <w:rPr>
                <w:rFonts w:ascii="SimSun" w:hint="eastAsia"/>
                <w:sz w:val="18"/>
              </w:rPr>
            </w:pPr>
            <w:r>
              <w:rPr>
                <w:rFonts w:ascii="SimSun" w:hint="eastAsia"/>
                <w:sz w:val="18"/>
              </w:rPr>
              <w:t>100</w:t>
            </w:r>
          </w:p>
        </w:tc>
        <w:tc>
          <w:tcPr>
            <w:tcW w:w="2520" w:type="dxa"/>
            <w:vAlign w:val="center"/>
          </w:tcPr>
          <w:p w:rsidR="00000000" w:rsidRDefault="00764533">
            <w:pPr>
              <w:spacing w:line="380" w:lineRule="exact"/>
              <w:jc w:val="center"/>
              <w:rPr>
                <w:rFonts w:ascii="SimSun"/>
                <w:sz w:val="18"/>
              </w:rPr>
            </w:pPr>
            <w:r>
              <w:rPr>
                <w:rFonts w:ascii="SimSun"/>
                <w:sz w:val="18"/>
              </w:rPr>
              <w:t>42.0%</w:t>
            </w:r>
          </w:p>
        </w:tc>
        <w:tc>
          <w:tcPr>
            <w:tcW w:w="2640" w:type="dxa"/>
            <w:vAlign w:val="center"/>
          </w:tcPr>
          <w:p w:rsidR="00000000" w:rsidRDefault="00764533">
            <w:pPr>
              <w:spacing w:line="380" w:lineRule="exact"/>
              <w:jc w:val="center"/>
              <w:rPr>
                <w:rFonts w:ascii="SimSun"/>
                <w:sz w:val="18"/>
              </w:rPr>
            </w:pPr>
            <w:r>
              <w:rPr>
                <w:rFonts w:ascii="SimSun"/>
                <w:sz w:val="18"/>
              </w:rPr>
              <w:t>58.0%</w:t>
            </w:r>
          </w:p>
        </w:tc>
      </w:tr>
    </w:tbl>
    <w:p w:rsidR="00000000" w:rsidRDefault="0076453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3"/>
        <w:gridCol w:w="2467"/>
        <w:gridCol w:w="2520"/>
        <w:gridCol w:w="2640"/>
      </w:tblGrid>
      <w:tr w:rsidR="00000000">
        <w:tblPrEx>
          <w:tblCellMar>
            <w:top w:w="0" w:type="dxa"/>
            <w:bottom w:w="0" w:type="dxa"/>
          </w:tblCellMar>
        </w:tblPrEx>
        <w:trPr>
          <w:cantSplit/>
        </w:trPr>
        <w:tc>
          <w:tcPr>
            <w:tcW w:w="9840" w:type="dxa"/>
            <w:gridSpan w:val="4"/>
            <w:vAlign w:val="center"/>
          </w:tcPr>
          <w:p w:rsidR="00000000" w:rsidRDefault="00764533">
            <w:pPr>
              <w:spacing w:line="400" w:lineRule="exact"/>
              <w:jc w:val="center"/>
              <w:rPr>
                <w:rFonts w:ascii="SimSun" w:eastAsia="SimHei" w:hint="eastAsia"/>
              </w:rPr>
            </w:pPr>
            <w:r>
              <w:rPr>
                <w:rFonts w:eastAsia="SimHei" w:hint="eastAsia"/>
              </w:rPr>
              <w:t>按原籍国分列的男女所占比率</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国家</w:t>
            </w:r>
          </w:p>
        </w:tc>
        <w:tc>
          <w:tcPr>
            <w:tcW w:w="2467" w:type="dxa"/>
            <w:vAlign w:val="center"/>
          </w:tcPr>
          <w:p w:rsidR="00000000" w:rsidRDefault="00764533">
            <w:pPr>
              <w:spacing w:line="400" w:lineRule="exact"/>
              <w:jc w:val="center"/>
              <w:rPr>
                <w:rFonts w:ascii="SimSun" w:hint="eastAsia"/>
                <w:sz w:val="18"/>
              </w:rPr>
            </w:pPr>
            <w:r>
              <w:rPr>
                <w:rFonts w:ascii="SimSun" w:hint="eastAsia"/>
                <w:sz w:val="18"/>
              </w:rPr>
              <w:t>共计</w:t>
            </w:r>
          </w:p>
        </w:tc>
        <w:tc>
          <w:tcPr>
            <w:tcW w:w="2520" w:type="dxa"/>
            <w:vAlign w:val="center"/>
          </w:tcPr>
          <w:p w:rsidR="00000000" w:rsidRDefault="00764533">
            <w:pPr>
              <w:spacing w:line="400" w:lineRule="exact"/>
              <w:jc w:val="center"/>
              <w:rPr>
                <w:rFonts w:ascii="SimSun" w:hint="eastAsia"/>
                <w:sz w:val="18"/>
              </w:rPr>
            </w:pPr>
            <w:r>
              <w:rPr>
                <w:rFonts w:ascii="SimSun" w:hint="eastAsia"/>
                <w:sz w:val="18"/>
              </w:rPr>
              <w:t>男</w:t>
            </w:r>
          </w:p>
        </w:tc>
        <w:tc>
          <w:tcPr>
            <w:tcW w:w="2640" w:type="dxa"/>
            <w:vAlign w:val="center"/>
          </w:tcPr>
          <w:p w:rsidR="00000000" w:rsidRDefault="00764533">
            <w:pPr>
              <w:spacing w:line="400" w:lineRule="exact"/>
              <w:jc w:val="center"/>
              <w:rPr>
                <w:rFonts w:ascii="SimSun" w:hint="eastAsia"/>
                <w:sz w:val="18"/>
              </w:rPr>
            </w:pPr>
            <w:r>
              <w:rPr>
                <w:rFonts w:ascii="SimSun" w:hint="eastAsia"/>
                <w:sz w:val="18"/>
              </w:rPr>
              <w:t>女</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共计</w:t>
            </w:r>
          </w:p>
        </w:tc>
        <w:tc>
          <w:tcPr>
            <w:tcW w:w="2467" w:type="dxa"/>
            <w:vAlign w:val="center"/>
          </w:tcPr>
          <w:p w:rsidR="00000000" w:rsidRDefault="00764533">
            <w:pPr>
              <w:spacing w:line="400" w:lineRule="exact"/>
              <w:jc w:val="center"/>
              <w:rPr>
                <w:rFonts w:ascii="SimSun" w:hint="eastAsia"/>
                <w:sz w:val="18"/>
              </w:rPr>
            </w:pPr>
            <w:r>
              <w:rPr>
                <w:rFonts w:ascii="SimSun" w:hint="eastAsia"/>
                <w:sz w:val="18"/>
              </w:rPr>
              <w:t>100</w:t>
            </w:r>
            <w:r>
              <w:rPr>
                <w:rFonts w:ascii="SimSun"/>
                <w:sz w:val="18"/>
              </w:rPr>
              <w:t>%</w:t>
            </w:r>
          </w:p>
        </w:tc>
        <w:tc>
          <w:tcPr>
            <w:tcW w:w="2520" w:type="dxa"/>
            <w:vAlign w:val="center"/>
          </w:tcPr>
          <w:p w:rsidR="00000000" w:rsidRDefault="00764533">
            <w:pPr>
              <w:spacing w:line="400" w:lineRule="exact"/>
              <w:jc w:val="center"/>
              <w:rPr>
                <w:rFonts w:ascii="SimSun" w:hint="eastAsia"/>
                <w:sz w:val="18"/>
              </w:rPr>
            </w:pPr>
            <w:r>
              <w:rPr>
                <w:rFonts w:ascii="SimSun" w:hint="eastAsia"/>
                <w:sz w:val="18"/>
              </w:rPr>
              <w:t>100</w:t>
            </w:r>
            <w:r>
              <w:rPr>
                <w:rFonts w:ascii="SimSun"/>
                <w:sz w:val="18"/>
              </w:rPr>
              <w:t>%</w:t>
            </w:r>
          </w:p>
        </w:tc>
        <w:tc>
          <w:tcPr>
            <w:tcW w:w="2640" w:type="dxa"/>
            <w:vAlign w:val="center"/>
          </w:tcPr>
          <w:p w:rsidR="00000000" w:rsidRDefault="00764533">
            <w:pPr>
              <w:spacing w:line="400" w:lineRule="exact"/>
              <w:jc w:val="center"/>
              <w:rPr>
                <w:rFonts w:ascii="SimSun" w:hint="eastAsia"/>
                <w:sz w:val="18"/>
              </w:rPr>
            </w:pPr>
            <w:r>
              <w:rPr>
                <w:rFonts w:ascii="SimSun" w:hint="eastAsia"/>
                <w:sz w:val="18"/>
              </w:rPr>
              <w:t>100</w:t>
            </w:r>
            <w:r>
              <w:rPr>
                <w:rFonts w:ascii="SimSun"/>
                <w:sz w:val="18"/>
              </w:rPr>
              <w:t>%</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阿尔巴尼亚</w:t>
            </w:r>
          </w:p>
        </w:tc>
        <w:tc>
          <w:tcPr>
            <w:tcW w:w="2467" w:type="dxa"/>
            <w:vAlign w:val="center"/>
          </w:tcPr>
          <w:p w:rsidR="00000000" w:rsidRDefault="00764533">
            <w:pPr>
              <w:spacing w:line="400" w:lineRule="exact"/>
              <w:jc w:val="center"/>
              <w:rPr>
                <w:rFonts w:ascii="SimSun"/>
                <w:sz w:val="18"/>
              </w:rPr>
            </w:pPr>
            <w:r>
              <w:rPr>
                <w:rFonts w:ascii="SimSun"/>
                <w:sz w:val="18"/>
              </w:rPr>
              <w:t>64.9%</w:t>
            </w:r>
          </w:p>
        </w:tc>
        <w:tc>
          <w:tcPr>
            <w:tcW w:w="2520" w:type="dxa"/>
            <w:vAlign w:val="center"/>
          </w:tcPr>
          <w:p w:rsidR="00000000" w:rsidRDefault="00764533">
            <w:pPr>
              <w:spacing w:line="400" w:lineRule="exact"/>
              <w:jc w:val="center"/>
              <w:rPr>
                <w:rFonts w:ascii="SimSun"/>
                <w:sz w:val="18"/>
              </w:rPr>
            </w:pPr>
            <w:r>
              <w:rPr>
                <w:rFonts w:ascii="SimSun"/>
                <w:sz w:val="18"/>
              </w:rPr>
              <w:t>74.4%</w:t>
            </w:r>
          </w:p>
        </w:tc>
        <w:tc>
          <w:tcPr>
            <w:tcW w:w="2640" w:type="dxa"/>
            <w:vAlign w:val="center"/>
          </w:tcPr>
          <w:p w:rsidR="00000000" w:rsidRDefault="00764533">
            <w:pPr>
              <w:spacing w:line="400" w:lineRule="exact"/>
              <w:jc w:val="center"/>
              <w:rPr>
                <w:rFonts w:ascii="SimSun"/>
                <w:sz w:val="18"/>
              </w:rPr>
            </w:pPr>
            <w:r>
              <w:rPr>
                <w:rFonts w:ascii="SimSun"/>
                <w:sz w:val="18"/>
              </w:rPr>
              <w:t>43.6%</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其他国家</w:t>
            </w:r>
          </w:p>
        </w:tc>
        <w:tc>
          <w:tcPr>
            <w:tcW w:w="2467" w:type="dxa"/>
            <w:vAlign w:val="center"/>
          </w:tcPr>
          <w:p w:rsidR="00000000" w:rsidRDefault="00764533">
            <w:pPr>
              <w:spacing w:line="400" w:lineRule="exact"/>
              <w:jc w:val="center"/>
              <w:rPr>
                <w:rFonts w:ascii="SimSun"/>
                <w:sz w:val="18"/>
              </w:rPr>
            </w:pPr>
            <w:r>
              <w:rPr>
                <w:rFonts w:ascii="SimSun"/>
                <w:sz w:val="18"/>
              </w:rPr>
              <w:t>6.9%</w:t>
            </w:r>
          </w:p>
        </w:tc>
        <w:tc>
          <w:tcPr>
            <w:tcW w:w="2520" w:type="dxa"/>
            <w:vAlign w:val="center"/>
          </w:tcPr>
          <w:p w:rsidR="00000000" w:rsidRDefault="00764533">
            <w:pPr>
              <w:spacing w:line="400" w:lineRule="exact"/>
              <w:jc w:val="center"/>
              <w:rPr>
                <w:rFonts w:ascii="SimSun"/>
                <w:sz w:val="18"/>
              </w:rPr>
            </w:pPr>
            <w:r>
              <w:rPr>
                <w:rFonts w:ascii="SimSun"/>
                <w:sz w:val="18"/>
              </w:rPr>
              <w:t>5.8%</w:t>
            </w:r>
          </w:p>
        </w:tc>
        <w:tc>
          <w:tcPr>
            <w:tcW w:w="2640" w:type="dxa"/>
            <w:vAlign w:val="center"/>
          </w:tcPr>
          <w:p w:rsidR="00000000" w:rsidRDefault="00764533">
            <w:pPr>
              <w:spacing w:line="400" w:lineRule="exact"/>
              <w:jc w:val="center"/>
              <w:rPr>
                <w:rFonts w:ascii="SimSun"/>
                <w:sz w:val="18"/>
              </w:rPr>
            </w:pPr>
            <w:r>
              <w:rPr>
                <w:rFonts w:ascii="SimSun"/>
                <w:sz w:val="18"/>
              </w:rPr>
              <w:t>10.1%</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叙利亚</w:t>
            </w:r>
          </w:p>
        </w:tc>
        <w:tc>
          <w:tcPr>
            <w:tcW w:w="2467" w:type="dxa"/>
            <w:vAlign w:val="center"/>
          </w:tcPr>
          <w:p w:rsidR="00000000" w:rsidRDefault="00764533">
            <w:pPr>
              <w:spacing w:line="400" w:lineRule="exact"/>
              <w:jc w:val="center"/>
              <w:rPr>
                <w:rFonts w:ascii="SimSun"/>
                <w:sz w:val="18"/>
              </w:rPr>
            </w:pPr>
            <w:r>
              <w:rPr>
                <w:rFonts w:ascii="SimSun"/>
                <w:sz w:val="18"/>
              </w:rPr>
              <w:t>0.9%</w:t>
            </w:r>
          </w:p>
        </w:tc>
        <w:tc>
          <w:tcPr>
            <w:tcW w:w="2520" w:type="dxa"/>
            <w:vAlign w:val="center"/>
          </w:tcPr>
          <w:p w:rsidR="00000000" w:rsidRDefault="00764533">
            <w:pPr>
              <w:spacing w:line="400" w:lineRule="exact"/>
              <w:jc w:val="center"/>
              <w:rPr>
                <w:rFonts w:ascii="SimSun"/>
                <w:b/>
                <w:sz w:val="18"/>
              </w:rPr>
            </w:pPr>
            <w:r>
              <w:rPr>
                <w:rFonts w:ascii="SimSun"/>
                <w:sz w:val="18"/>
              </w:rPr>
              <w:t>1.2%</w:t>
            </w:r>
          </w:p>
        </w:tc>
        <w:tc>
          <w:tcPr>
            <w:tcW w:w="2640" w:type="dxa"/>
            <w:vAlign w:val="center"/>
          </w:tcPr>
          <w:p w:rsidR="00000000" w:rsidRDefault="00764533">
            <w:pPr>
              <w:spacing w:line="400" w:lineRule="exact"/>
              <w:jc w:val="center"/>
              <w:rPr>
                <w:rFonts w:ascii="SimSun"/>
                <w:sz w:val="18"/>
              </w:rPr>
            </w:pPr>
            <w:r>
              <w:rPr>
                <w:rFonts w:ascii="SimSun"/>
                <w:sz w:val="18"/>
              </w:rPr>
              <w:t>0.2%</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摩尔多瓦</w:t>
            </w:r>
          </w:p>
        </w:tc>
        <w:tc>
          <w:tcPr>
            <w:tcW w:w="2467" w:type="dxa"/>
            <w:vAlign w:val="center"/>
          </w:tcPr>
          <w:p w:rsidR="00000000" w:rsidRDefault="00764533">
            <w:pPr>
              <w:spacing w:line="400" w:lineRule="exact"/>
              <w:jc w:val="center"/>
              <w:rPr>
                <w:rFonts w:ascii="SimSun"/>
                <w:sz w:val="18"/>
              </w:rPr>
            </w:pPr>
            <w:r>
              <w:rPr>
                <w:rFonts w:ascii="SimSun"/>
                <w:sz w:val="18"/>
              </w:rPr>
              <w:t>1.2%</w:t>
            </w:r>
          </w:p>
        </w:tc>
        <w:tc>
          <w:tcPr>
            <w:tcW w:w="2520" w:type="dxa"/>
            <w:vAlign w:val="center"/>
          </w:tcPr>
          <w:p w:rsidR="00000000" w:rsidRDefault="00764533">
            <w:pPr>
              <w:spacing w:line="400" w:lineRule="exact"/>
              <w:jc w:val="center"/>
              <w:rPr>
                <w:rFonts w:ascii="SimSun"/>
                <w:sz w:val="18"/>
              </w:rPr>
            </w:pPr>
            <w:r>
              <w:rPr>
                <w:rFonts w:ascii="SimSun"/>
                <w:sz w:val="18"/>
              </w:rPr>
              <w:t>0.4%</w:t>
            </w:r>
          </w:p>
        </w:tc>
        <w:tc>
          <w:tcPr>
            <w:tcW w:w="2640" w:type="dxa"/>
            <w:vAlign w:val="center"/>
          </w:tcPr>
          <w:p w:rsidR="00000000" w:rsidRDefault="00764533">
            <w:pPr>
              <w:spacing w:line="400" w:lineRule="exact"/>
              <w:jc w:val="center"/>
              <w:rPr>
                <w:rFonts w:ascii="SimSun"/>
                <w:sz w:val="18"/>
              </w:rPr>
            </w:pPr>
            <w:r>
              <w:rPr>
                <w:rFonts w:ascii="SimSun"/>
                <w:sz w:val="18"/>
              </w:rPr>
              <w:t>3.4%</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菲律宾</w:t>
            </w:r>
          </w:p>
        </w:tc>
        <w:tc>
          <w:tcPr>
            <w:tcW w:w="2467" w:type="dxa"/>
            <w:vAlign w:val="center"/>
          </w:tcPr>
          <w:p w:rsidR="00000000" w:rsidRDefault="00764533">
            <w:pPr>
              <w:spacing w:line="400" w:lineRule="exact"/>
              <w:jc w:val="center"/>
              <w:rPr>
                <w:rFonts w:ascii="SimSun"/>
                <w:sz w:val="18"/>
              </w:rPr>
            </w:pPr>
            <w:r>
              <w:rPr>
                <w:rFonts w:ascii="SimSun"/>
                <w:sz w:val="18"/>
              </w:rPr>
              <w:t>1.5%</w:t>
            </w:r>
          </w:p>
        </w:tc>
        <w:tc>
          <w:tcPr>
            <w:tcW w:w="2520" w:type="dxa"/>
            <w:vAlign w:val="center"/>
          </w:tcPr>
          <w:p w:rsidR="00000000" w:rsidRDefault="00764533">
            <w:pPr>
              <w:spacing w:line="400" w:lineRule="exact"/>
              <w:jc w:val="center"/>
              <w:rPr>
                <w:rFonts w:ascii="SimSun"/>
                <w:sz w:val="18"/>
              </w:rPr>
            </w:pPr>
            <w:r>
              <w:rPr>
                <w:rFonts w:ascii="SimSun"/>
                <w:sz w:val="18"/>
              </w:rPr>
              <w:t>0.4%</w:t>
            </w:r>
          </w:p>
        </w:tc>
        <w:tc>
          <w:tcPr>
            <w:tcW w:w="2640" w:type="dxa"/>
            <w:vAlign w:val="center"/>
          </w:tcPr>
          <w:p w:rsidR="00000000" w:rsidRDefault="00764533">
            <w:pPr>
              <w:spacing w:line="400" w:lineRule="exact"/>
              <w:jc w:val="center"/>
              <w:rPr>
                <w:rFonts w:ascii="SimSun"/>
                <w:sz w:val="18"/>
              </w:rPr>
            </w:pPr>
            <w:r>
              <w:rPr>
                <w:rFonts w:ascii="SimSun"/>
                <w:sz w:val="18"/>
              </w:rPr>
              <w:t>4.8%</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埃及</w:t>
            </w:r>
          </w:p>
        </w:tc>
        <w:tc>
          <w:tcPr>
            <w:tcW w:w="2467" w:type="dxa"/>
            <w:vAlign w:val="center"/>
          </w:tcPr>
          <w:p w:rsidR="00000000" w:rsidRDefault="00764533">
            <w:pPr>
              <w:spacing w:line="400" w:lineRule="exact"/>
              <w:jc w:val="center"/>
              <w:rPr>
                <w:rFonts w:ascii="SimSun"/>
                <w:sz w:val="18"/>
              </w:rPr>
            </w:pPr>
            <w:r>
              <w:rPr>
                <w:rFonts w:ascii="SimSun"/>
                <w:sz w:val="18"/>
              </w:rPr>
              <w:t>1.7%</w:t>
            </w:r>
          </w:p>
        </w:tc>
        <w:tc>
          <w:tcPr>
            <w:tcW w:w="2520" w:type="dxa"/>
            <w:vAlign w:val="center"/>
          </w:tcPr>
          <w:p w:rsidR="00000000" w:rsidRDefault="00764533">
            <w:pPr>
              <w:spacing w:line="400" w:lineRule="exact"/>
              <w:jc w:val="center"/>
              <w:rPr>
                <w:rFonts w:ascii="SimSun"/>
                <w:sz w:val="18"/>
              </w:rPr>
            </w:pPr>
            <w:r>
              <w:rPr>
                <w:rFonts w:ascii="SimSun"/>
                <w:sz w:val="18"/>
              </w:rPr>
              <w:t>2.1%</w:t>
            </w:r>
          </w:p>
        </w:tc>
        <w:tc>
          <w:tcPr>
            <w:tcW w:w="2640" w:type="dxa"/>
            <w:vAlign w:val="center"/>
          </w:tcPr>
          <w:p w:rsidR="00000000" w:rsidRDefault="00764533">
            <w:pPr>
              <w:spacing w:line="400" w:lineRule="exact"/>
              <w:jc w:val="center"/>
              <w:rPr>
                <w:rFonts w:ascii="SimSun"/>
                <w:sz w:val="18"/>
              </w:rPr>
            </w:pPr>
            <w:r>
              <w:rPr>
                <w:rFonts w:ascii="SimSun"/>
                <w:sz w:val="18"/>
              </w:rPr>
              <w:t>0.4%</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印度</w:t>
            </w:r>
          </w:p>
        </w:tc>
        <w:tc>
          <w:tcPr>
            <w:tcW w:w="2467" w:type="dxa"/>
            <w:vAlign w:val="center"/>
          </w:tcPr>
          <w:p w:rsidR="00000000" w:rsidRDefault="00764533">
            <w:pPr>
              <w:spacing w:line="400" w:lineRule="exact"/>
              <w:jc w:val="center"/>
              <w:rPr>
                <w:rFonts w:ascii="SimSun"/>
                <w:sz w:val="18"/>
              </w:rPr>
            </w:pPr>
            <w:r>
              <w:rPr>
                <w:rFonts w:ascii="SimSun"/>
                <w:sz w:val="18"/>
              </w:rPr>
              <w:t>1.8%</w:t>
            </w:r>
          </w:p>
        </w:tc>
        <w:tc>
          <w:tcPr>
            <w:tcW w:w="2520" w:type="dxa"/>
            <w:vAlign w:val="center"/>
          </w:tcPr>
          <w:p w:rsidR="00000000" w:rsidRDefault="00764533">
            <w:pPr>
              <w:spacing w:line="400" w:lineRule="exact"/>
              <w:jc w:val="center"/>
              <w:rPr>
                <w:rFonts w:ascii="SimSun"/>
                <w:sz w:val="18"/>
              </w:rPr>
            </w:pPr>
            <w:r>
              <w:rPr>
                <w:rFonts w:ascii="SimSun"/>
                <w:sz w:val="18"/>
              </w:rPr>
              <w:t>2.3%</w:t>
            </w:r>
          </w:p>
        </w:tc>
        <w:tc>
          <w:tcPr>
            <w:tcW w:w="2640" w:type="dxa"/>
            <w:vAlign w:val="center"/>
          </w:tcPr>
          <w:p w:rsidR="00000000" w:rsidRDefault="00764533">
            <w:pPr>
              <w:spacing w:line="400" w:lineRule="exact"/>
              <w:jc w:val="center"/>
              <w:rPr>
                <w:rFonts w:ascii="SimSun"/>
                <w:sz w:val="18"/>
              </w:rPr>
            </w:pPr>
            <w:r>
              <w:rPr>
                <w:rFonts w:ascii="SimSun"/>
                <w:sz w:val="18"/>
              </w:rPr>
              <w:t>0.1%</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格鲁吉亚</w:t>
            </w:r>
          </w:p>
        </w:tc>
        <w:tc>
          <w:tcPr>
            <w:tcW w:w="2467" w:type="dxa"/>
            <w:vAlign w:val="center"/>
          </w:tcPr>
          <w:p w:rsidR="00000000" w:rsidRDefault="00764533">
            <w:pPr>
              <w:spacing w:line="400" w:lineRule="exact"/>
              <w:jc w:val="center"/>
              <w:rPr>
                <w:rFonts w:ascii="SimSun"/>
                <w:sz w:val="18"/>
              </w:rPr>
            </w:pPr>
            <w:r>
              <w:rPr>
                <w:rFonts w:ascii="SimSun"/>
                <w:sz w:val="18"/>
              </w:rPr>
              <w:t>2%</w:t>
            </w:r>
          </w:p>
        </w:tc>
        <w:tc>
          <w:tcPr>
            <w:tcW w:w="2520" w:type="dxa"/>
            <w:vAlign w:val="center"/>
          </w:tcPr>
          <w:p w:rsidR="00000000" w:rsidRDefault="00764533">
            <w:pPr>
              <w:spacing w:line="400" w:lineRule="exact"/>
              <w:jc w:val="center"/>
              <w:rPr>
                <w:rFonts w:ascii="SimSun"/>
                <w:sz w:val="18"/>
              </w:rPr>
            </w:pPr>
            <w:r>
              <w:rPr>
                <w:rFonts w:ascii="SimSun"/>
                <w:sz w:val="18"/>
              </w:rPr>
              <w:t>1.0%</w:t>
            </w:r>
          </w:p>
        </w:tc>
        <w:tc>
          <w:tcPr>
            <w:tcW w:w="2640" w:type="dxa"/>
            <w:vAlign w:val="center"/>
          </w:tcPr>
          <w:p w:rsidR="00000000" w:rsidRDefault="00764533">
            <w:pPr>
              <w:spacing w:line="400" w:lineRule="exact"/>
              <w:jc w:val="center"/>
              <w:rPr>
                <w:rFonts w:ascii="SimSun"/>
                <w:sz w:val="18"/>
              </w:rPr>
            </w:pPr>
            <w:r>
              <w:rPr>
                <w:rFonts w:ascii="SimSun"/>
                <w:sz w:val="18"/>
              </w:rPr>
              <w:t>5.0%</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波兰</w:t>
            </w:r>
          </w:p>
        </w:tc>
        <w:tc>
          <w:tcPr>
            <w:tcW w:w="2467" w:type="dxa"/>
            <w:vAlign w:val="center"/>
          </w:tcPr>
          <w:p w:rsidR="00000000" w:rsidRDefault="00764533">
            <w:pPr>
              <w:spacing w:line="400" w:lineRule="exact"/>
              <w:jc w:val="center"/>
              <w:rPr>
                <w:rFonts w:ascii="SimSun"/>
                <w:sz w:val="18"/>
              </w:rPr>
            </w:pPr>
            <w:r>
              <w:rPr>
                <w:rFonts w:ascii="SimSun"/>
                <w:sz w:val="18"/>
              </w:rPr>
              <w:t>2.3%</w:t>
            </w:r>
          </w:p>
        </w:tc>
        <w:tc>
          <w:tcPr>
            <w:tcW w:w="2520" w:type="dxa"/>
            <w:vAlign w:val="center"/>
          </w:tcPr>
          <w:p w:rsidR="00000000" w:rsidRDefault="00764533">
            <w:pPr>
              <w:spacing w:line="400" w:lineRule="exact"/>
              <w:jc w:val="center"/>
              <w:rPr>
                <w:rFonts w:ascii="SimSun"/>
                <w:sz w:val="18"/>
              </w:rPr>
            </w:pPr>
            <w:r>
              <w:rPr>
                <w:rFonts w:ascii="SimSun"/>
                <w:sz w:val="18"/>
              </w:rPr>
              <w:t>1.7%</w:t>
            </w:r>
          </w:p>
        </w:tc>
        <w:tc>
          <w:tcPr>
            <w:tcW w:w="2640" w:type="dxa"/>
            <w:vAlign w:val="center"/>
          </w:tcPr>
          <w:p w:rsidR="00000000" w:rsidRDefault="00764533">
            <w:pPr>
              <w:spacing w:line="400" w:lineRule="exact"/>
              <w:jc w:val="center"/>
              <w:rPr>
                <w:rFonts w:ascii="SimSun"/>
                <w:sz w:val="18"/>
              </w:rPr>
            </w:pPr>
            <w:r>
              <w:rPr>
                <w:rFonts w:ascii="SimSun"/>
                <w:sz w:val="18"/>
              </w:rPr>
              <w:t>3.9%</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乌克兰</w:t>
            </w:r>
          </w:p>
        </w:tc>
        <w:tc>
          <w:tcPr>
            <w:tcW w:w="2467" w:type="dxa"/>
            <w:vAlign w:val="center"/>
          </w:tcPr>
          <w:p w:rsidR="00000000" w:rsidRDefault="00764533">
            <w:pPr>
              <w:spacing w:line="400" w:lineRule="exact"/>
              <w:jc w:val="center"/>
              <w:rPr>
                <w:rFonts w:ascii="SimSun"/>
                <w:sz w:val="18"/>
              </w:rPr>
            </w:pPr>
            <w:r>
              <w:rPr>
                <w:rFonts w:ascii="SimSun"/>
                <w:sz w:val="18"/>
              </w:rPr>
              <w:t>2.6%</w:t>
            </w:r>
          </w:p>
        </w:tc>
        <w:tc>
          <w:tcPr>
            <w:tcW w:w="2520" w:type="dxa"/>
            <w:vAlign w:val="center"/>
          </w:tcPr>
          <w:p w:rsidR="00000000" w:rsidRDefault="00764533">
            <w:pPr>
              <w:spacing w:line="400" w:lineRule="exact"/>
              <w:jc w:val="center"/>
              <w:rPr>
                <w:rFonts w:ascii="SimSun"/>
                <w:sz w:val="18"/>
              </w:rPr>
            </w:pPr>
            <w:r>
              <w:rPr>
                <w:rFonts w:ascii="SimSun"/>
                <w:sz w:val="18"/>
              </w:rPr>
              <w:t>0.7%</w:t>
            </w:r>
          </w:p>
        </w:tc>
        <w:tc>
          <w:tcPr>
            <w:tcW w:w="2640" w:type="dxa"/>
            <w:vAlign w:val="center"/>
          </w:tcPr>
          <w:p w:rsidR="00000000" w:rsidRDefault="00764533">
            <w:pPr>
              <w:spacing w:line="400" w:lineRule="exact"/>
              <w:jc w:val="center"/>
              <w:rPr>
                <w:rFonts w:ascii="SimSun"/>
                <w:sz w:val="18"/>
              </w:rPr>
            </w:pPr>
            <w:r>
              <w:rPr>
                <w:rFonts w:ascii="SimSun"/>
                <w:sz w:val="18"/>
              </w:rPr>
              <w:t>8.3%</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巴基斯坦</w:t>
            </w:r>
          </w:p>
        </w:tc>
        <w:tc>
          <w:tcPr>
            <w:tcW w:w="2467" w:type="dxa"/>
            <w:vAlign w:val="center"/>
          </w:tcPr>
          <w:p w:rsidR="00000000" w:rsidRDefault="00764533">
            <w:pPr>
              <w:spacing w:line="400" w:lineRule="exact"/>
              <w:jc w:val="center"/>
              <w:rPr>
                <w:rFonts w:ascii="SimSun"/>
                <w:sz w:val="18"/>
              </w:rPr>
            </w:pPr>
            <w:r>
              <w:rPr>
                <w:rFonts w:ascii="SimSun"/>
                <w:sz w:val="18"/>
              </w:rPr>
              <w:t>3.2%</w:t>
            </w:r>
          </w:p>
        </w:tc>
        <w:tc>
          <w:tcPr>
            <w:tcW w:w="2520" w:type="dxa"/>
            <w:vAlign w:val="center"/>
          </w:tcPr>
          <w:p w:rsidR="00000000" w:rsidRDefault="00764533">
            <w:pPr>
              <w:spacing w:line="400" w:lineRule="exact"/>
              <w:jc w:val="center"/>
              <w:rPr>
                <w:rFonts w:ascii="SimSun"/>
                <w:sz w:val="18"/>
              </w:rPr>
            </w:pPr>
            <w:r>
              <w:rPr>
                <w:rFonts w:ascii="SimSun"/>
                <w:sz w:val="18"/>
              </w:rPr>
              <w:t>4.2%</w:t>
            </w:r>
          </w:p>
        </w:tc>
        <w:tc>
          <w:tcPr>
            <w:tcW w:w="2640" w:type="dxa"/>
            <w:vAlign w:val="center"/>
          </w:tcPr>
          <w:p w:rsidR="00000000" w:rsidRDefault="00764533">
            <w:pPr>
              <w:spacing w:line="400" w:lineRule="exact"/>
              <w:jc w:val="center"/>
              <w:rPr>
                <w:rFonts w:ascii="SimSun"/>
                <w:sz w:val="18"/>
              </w:rPr>
            </w:pPr>
            <w:r>
              <w:rPr>
                <w:rFonts w:ascii="SimSun"/>
                <w:sz w:val="18"/>
              </w:rPr>
              <w:t>0.1%</w:t>
            </w:r>
          </w:p>
        </w:tc>
      </w:tr>
      <w:tr w:rsidR="00000000">
        <w:tblPrEx>
          <w:tblCellMar>
            <w:top w:w="0" w:type="dxa"/>
            <w:bottom w:w="0" w:type="dxa"/>
          </w:tblCellMar>
        </w:tblPrEx>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罗马尼亚</w:t>
            </w:r>
          </w:p>
        </w:tc>
        <w:tc>
          <w:tcPr>
            <w:tcW w:w="2467" w:type="dxa"/>
            <w:vAlign w:val="center"/>
          </w:tcPr>
          <w:p w:rsidR="00000000" w:rsidRDefault="00764533">
            <w:pPr>
              <w:spacing w:line="400" w:lineRule="exact"/>
              <w:jc w:val="center"/>
              <w:rPr>
                <w:rFonts w:ascii="SimSun"/>
                <w:sz w:val="18"/>
              </w:rPr>
            </w:pPr>
            <w:r>
              <w:rPr>
                <w:rFonts w:ascii="SimSun"/>
                <w:sz w:val="18"/>
              </w:rPr>
              <w:t>4.5%</w:t>
            </w:r>
          </w:p>
        </w:tc>
        <w:tc>
          <w:tcPr>
            <w:tcW w:w="2520" w:type="dxa"/>
            <w:vAlign w:val="center"/>
          </w:tcPr>
          <w:p w:rsidR="00000000" w:rsidRDefault="00764533">
            <w:pPr>
              <w:spacing w:line="400" w:lineRule="exact"/>
              <w:jc w:val="center"/>
              <w:rPr>
                <w:rFonts w:ascii="SimSun"/>
                <w:sz w:val="18"/>
              </w:rPr>
            </w:pPr>
            <w:r>
              <w:rPr>
                <w:rFonts w:ascii="SimSun"/>
                <w:sz w:val="18"/>
              </w:rPr>
              <w:t>4.2%</w:t>
            </w:r>
          </w:p>
        </w:tc>
        <w:tc>
          <w:tcPr>
            <w:tcW w:w="2640" w:type="dxa"/>
            <w:vAlign w:val="center"/>
          </w:tcPr>
          <w:p w:rsidR="00000000" w:rsidRDefault="00764533">
            <w:pPr>
              <w:spacing w:line="400" w:lineRule="exact"/>
              <w:jc w:val="center"/>
              <w:rPr>
                <w:rFonts w:ascii="SimSun"/>
                <w:sz w:val="18"/>
              </w:rPr>
            </w:pPr>
            <w:r>
              <w:rPr>
                <w:rFonts w:ascii="SimSun"/>
                <w:sz w:val="18"/>
              </w:rPr>
              <w:t>5.5%</w:t>
            </w:r>
          </w:p>
        </w:tc>
      </w:tr>
      <w:tr w:rsidR="00000000">
        <w:tblPrEx>
          <w:tblCellMar>
            <w:top w:w="0" w:type="dxa"/>
            <w:bottom w:w="0" w:type="dxa"/>
          </w:tblCellMar>
        </w:tblPrEx>
        <w:trPr>
          <w:trHeight w:val="386"/>
        </w:trPr>
        <w:tc>
          <w:tcPr>
            <w:tcW w:w="2213" w:type="dxa"/>
          </w:tcPr>
          <w:p w:rsidR="00000000" w:rsidRDefault="00764533" w:rsidP="00764533">
            <w:pPr>
              <w:spacing w:line="380" w:lineRule="exact"/>
              <w:ind w:firstLineChars="73" w:firstLine="31680"/>
              <w:rPr>
                <w:rFonts w:ascii="SimSun" w:hint="eastAsia"/>
                <w:sz w:val="18"/>
              </w:rPr>
            </w:pPr>
            <w:r>
              <w:rPr>
                <w:rFonts w:ascii="SimSun" w:hint="eastAsia"/>
                <w:sz w:val="18"/>
              </w:rPr>
              <w:t>保加利亚</w:t>
            </w:r>
          </w:p>
        </w:tc>
        <w:tc>
          <w:tcPr>
            <w:tcW w:w="2467" w:type="dxa"/>
            <w:vAlign w:val="center"/>
          </w:tcPr>
          <w:p w:rsidR="00000000" w:rsidRDefault="00764533">
            <w:pPr>
              <w:spacing w:line="400" w:lineRule="exact"/>
              <w:jc w:val="center"/>
              <w:rPr>
                <w:rFonts w:ascii="SimSun"/>
                <w:sz w:val="18"/>
              </w:rPr>
            </w:pPr>
            <w:r>
              <w:rPr>
                <w:rFonts w:ascii="SimSun"/>
                <w:sz w:val="18"/>
              </w:rPr>
              <w:t>6.5%</w:t>
            </w:r>
          </w:p>
        </w:tc>
        <w:tc>
          <w:tcPr>
            <w:tcW w:w="2520" w:type="dxa"/>
            <w:vAlign w:val="center"/>
          </w:tcPr>
          <w:p w:rsidR="00000000" w:rsidRDefault="00764533">
            <w:pPr>
              <w:spacing w:line="400" w:lineRule="exact"/>
              <w:jc w:val="center"/>
              <w:rPr>
                <w:rFonts w:ascii="SimSun"/>
                <w:sz w:val="18"/>
              </w:rPr>
            </w:pPr>
            <w:r>
              <w:rPr>
                <w:rFonts w:ascii="SimSun"/>
                <w:sz w:val="18"/>
              </w:rPr>
              <w:t>3.7%</w:t>
            </w:r>
          </w:p>
        </w:tc>
        <w:tc>
          <w:tcPr>
            <w:tcW w:w="2640" w:type="dxa"/>
            <w:vAlign w:val="center"/>
          </w:tcPr>
          <w:p w:rsidR="00000000" w:rsidRDefault="00764533">
            <w:pPr>
              <w:spacing w:line="400" w:lineRule="exact"/>
              <w:jc w:val="center"/>
              <w:rPr>
                <w:rFonts w:ascii="SimSun"/>
                <w:sz w:val="18"/>
              </w:rPr>
            </w:pPr>
            <w:r>
              <w:rPr>
                <w:rFonts w:ascii="SimSun"/>
                <w:sz w:val="18"/>
              </w:rPr>
              <w:t>14.7%</w:t>
            </w:r>
          </w:p>
        </w:tc>
      </w:tr>
    </w:tbl>
    <w:p w:rsidR="00000000" w:rsidRDefault="00764533">
      <w:pPr>
        <w:spacing w:line="360" w:lineRule="exact"/>
        <w:rPr>
          <w:rFonts w:ascii="KaiTi_GB2312" w:eastAsia="KaiTi_GB2312" w:hint="eastAsia"/>
          <w:sz w:val="18"/>
        </w:rPr>
      </w:pPr>
      <w:r>
        <w:rPr>
          <w:rFonts w:ascii="KaiTi_GB2312" w:eastAsia="KaiTi_GB2312" w:hint="eastAsia"/>
          <w:sz w:val="18"/>
        </w:rPr>
        <w:t>资料来源：人力就业组织，</w:t>
      </w:r>
      <w:r>
        <w:rPr>
          <w:rFonts w:ascii="KaiTi_GB2312" w:eastAsia="KaiTi_GB2312" w:hint="eastAsia"/>
          <w:sz w:val="18"/>
        </w:rPr>
        <w:t>1998</w:t>
      </w:r>
      <w:r>
        <w:rPr>
          <w:rFonts w:ascii="KaiTi_GB2312" w:eastAsia="KaiTi_GB2312" w:hint="eastAsia"/>
          <w:sz w:val="18"/>
        </w:rPr>
        <w:t>年外国人申请居住证。</w:t>
      </w:r>
    </w:p>
    <w:p w:rsidR="00000000" w:rsidRDefault="00764533">
      <w:pPr>
        <w:spacing w:after="240" w:line="360" w:lineRule="exact"/>
        <w:rPr>
          <w:rFonts w:ascii="KaiTi_GB2312" w:eastAsia="KaiTi_GB2312"/>
          <w:sz w:val="18"/>
        </w:rPr>
      </w:pPr>
      <w:r>
        <w:rPr>
          <w:rFonts w:ascii="KaiTi_GB2312" w:eastAsia="KaiTi_GB2312" w:hint="eastAsia"/>
          <w:sz w:val="18"/>
        </w:rPr>
        <w:t>由国家就业观察站编制。</w:t>
      </w:r>
    </w:p>
    <w:p w:rsidR="00000000" w:rsidRDefault="00764533">
      <w:pPr>
        <w:spacing w:after="240" w:line="360" w:lineRule="exact"/>
        <w:rPr>
          <w:rFonts w:ascii="KaiTi_GB2312" w:eastAsia="KaiTi_GB2312"/>
          <w:sz w:val="18"/>
        </w:rPr>
      </w:pPr>
    </w:p>
    <w:p w:rsidR="00000000" w:rsidRDefault="00764533">
      <w:pPr>
        <w:spacing w:line="360" w:lineRule="exact"/>
        <w:rPr>
          <w:rFonts w:ascii="KaiTi_GB2312" w:eastAsia="KaiTi_GB2312"/>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4800"/>
      </w:tblGrid>
      <w:tr w:rsidR="00000000">
        <w:tblPrEx>
          <w:tblCellMar>
            <w:top w:w="0" w:type="dxa"/>
            <w:bottom w:w="0" w:type="dxa"/>
          </w:tblCellMar>
        </w:tblPrEx>
        <w:trPr>
          <w:cantSplit/>
        </w:trPr>
        <w:tc>
          <w:tcPr>
            <w:tcW w:w="9840" w:type="dxa"/>
            <w:gridSpan w:val="2"/>
            <w:vAlign w:val="center"/>
          </w:tcPr>
          <w:p w:rsidR="00000000" w:rsidRDefault="00764533">
            <w:pPr>
              <w:spacing w:line="360" w:lineRule="exact"/>
              <w:jc w:val="center"/>
              <w:rPr>
                <w:rFonts w:eastAsia="SimHei"/>
              </w:rPr>
            </w:pPr>
            <w:r>
              <w:rPr>
                <w:rFonts w:eastAsia="SimHei" w:hint="eastAsia"/>
              </w:rPr>
              <w:t>按婚姻状况分列的移民妇女</w:t>
            </w:r>
          </w:p>
        </w:tc>
      </w:tr>
      <w:tr w:rsidR="00000000">
        <w:tblPrEx>
          <w:tblCellMar>
            <w:top w:w="0" w:type="dxa"/>
            <w:bottom w:w="0" w:type="dxa"/>
          </w:tblCellMar>
        </w:tblPrEx>
        <w:tc>
          <w:tcPr>
            <w:tcW w:w="5040" w:type="dxa"/>
            <w:vAlign w:val="center"/>
          </w:tcPr>
          <w:p w:rsidR="00000000" w:rsidRDefault="00764533">
            <w:pPr>
              <w:pStyle w:val="Header"/>
              <w:pBdr>
                <w:bottom w:val="none" w:sz="0" w:space="0" w:color="auto"/>
              </w:pBdr>
              <w:tabs>
                <w:tab w:val="clear" w:pos="4320"/>
                <w:tab w:val="clear" w:pos="8640"/>
              </w:tabs>
              <w:spacing w:line="360" w:lineRule="exact"/>
              <w:rPr>
                <w:rFonts w:hint="eastAsia"/>
              </w:rPr>
            </w:pPr>
            <w:r>
              <w:rPr>
                <w:rFonts w:hint="eastAsia"/>
              </w:rPr>
              <w:t>共计</w:t>
            </w:r>
          </w:p>
        </w:tc>
        <w:tc>
          <w:tcPr>
            <w:tcW w:w="4800" w:type="dxa"/>
            <w:vAlign w:val="center"/>
          </w:tcPr>
          <w:p w:rsidR="00000000" w:rsidRDefault="00764533">
            <w:pPr>
              <w:spacing w:line="360" w:lineRule="exact"/>
              <w:jc w:val="center"/>
              <w:rPr>
                <w:rFonts w:hint="eastAsia"/>
                <w:sz w:val="18"/>
              </w:rPr>
            </w:pPr>
            <w:r>
              <w:rPr>
                <w:rFonts w:hint="eastAsia"/>
                <w:sz w:val="18"/>
              </w:rPr>
              <w:t>100%</w:t>
            </w:r>
          </w:p>
        </w:tc>
      </w:tr>
      <w:tr w:rsidR="00000000">
        <w:tblPrEx>
          <w:tblCellMar>
            <w:top w:w="0" w:type="dxa"/>
            <w:bottom w:w="0" w:type="dxa"/>
          </w:tblCellMar>
        </w:tblPrEx>
        <w:tc>
          <w:tcPr>
            <w:tcW w:w="5040" w:type="dxa"/>
            <w:vAlign w:val="center"/>
          </w:tcPr>
          <w:p w:rsidR="00000000" w:rsidRDefault="00764533">
            <w:pPr>
              <w:spacing w:line="360" w:lineRule="exact"/>
              <w:jc w:val="center"/>
              <w:rPr>
                <w:rFonts w:hint="eastAsia"/>
                <w:sz w:val="18"/>
              </w:rPr>
            </w:pPr>
            <w:r>
              <w:rPr>
                <w:rFonts w:hint="eastAsia"/>
                <w:sz w:val="18"/>
              </w:rPr>
              <w:t>已</w:t>
            </w:r>
            <w:r>
              <w:rPr>
                <w:rFonts w:hint="eastAsia"/>
                <w:sz w:val="18"/>
              </w:rPr>
              <w:t>婚</w:t>
            </w:r>
          </w:p>
        </w:tc>
        <w:tc>
          <w:tcPr>
            <w:tcW w:w="4800" w:type="dxa"/>
            <w:vAlign w:val="center"/>
          </w:tcPr>
          <w:p w:rsidR="00000000" w:rsidRDefault="00764533">
            <w:pPr>
              <w:spacing w:line="360" w:lineRule="exact"/>
              <w:jc w:val="center"/>
              <w:rPr>
                <w:sz w:val="18"/>
              </w:rPr>
            </w:pPr>
            <w:r>
              <w:rPr>
                <w:rFonts w:hint="eastAsia"/>
                <w:sz w:val="18"/>
              </w:rPr>
              <w:t>59</w:t>
            </w:r>
            <w:r>
              <w:rPr>
                <w:sz w:val="18"/>
              </w:rPr>
              <w:t>.9</w:t>
            </w:r>
            <w:r>
              <w:rPr>
                <w:rFonts w:hint="eastAsia"/>
                <w:sz w:val="18"/>
              </w:rPr>
              <w:t>%</w:t>
            </w:r>
          </w:p>
        </w:tc>
      </w:tr>
      <w:tr w:rsidR="00000000">
        <w:tblPrEx>
          <w:tblCellMar>
            <w:top w:w="0" w:type="dxa"/>
            <w:bottom w:w="0" w:type="dxa"/>
          </w:tblCellMar>
        </w:tblPrEx>
        <w:tc>
          <w:tcPr>
            <w:tcW w:w="5040" w:type="dxa"/>
            <w:vAlign w:val="center"/>
          </w:tcPr>
          <w:p w:rsidR="00000000" w:rsidRDefault="00764533">
            <w:pPr>
              <w:spacing w:line="360" w:lineRule="exact"/>
              <w:jc w:val="center"/>
              <w:rPr>
                <w:rFonts w:hint="eastAsia"/>
                <w:sz w:val="18"/>
              </w:rPr>
            </w:pPr>
            <w:r>
              <w:rPr>
                <w:rFonts w:hint="eastAsia"/>
                <w:sz w:val="18"/>
              </w:rPr>
              <w:t>单身</w:t>
            </w:r>
          </w:p>
        </w:tc>
        <w:tc>
          <w:tcPr>
            <w:tcW w:w="4800" w:type="dxa"/>
            <w:vAlign w:val="center"/>
          </w:tcPr>
          <w:p w:rsidR="00000000" w:rsidRDefault="00764533">
            <w:pPr>
              <w:spacing w:line="360" w:lineRule="exact"/>
              <w:jc w:val="center"/>
              <w:rPr>
                <w:sz w:val="18"/>
              </w:rPr>
            </w:pPr>
            <w:r>
              <w:rPr>
                <w:sz w:val="18"/>
              </w:rPr>
              <w:t>27.7</w:t>
            </w:r>
            <w:r>
              <w:rPr>
                <w:rFonts w:hint="eastAsia"/>
                <w:sz w:val="18"/>
              </w:rPr>
              <w:t>%</w:t>
            </w:r>
          </w:p>
        </w:tc>
      </w:tr>
      <w:tr w:rsidR="00000000">
        <w:tblPrEx>
          <w:tblCellMar>
            <w:top w:w="0" w:type="dxa"/>
            <w:bottom w:w="0" w:type="dxa"/>
          </w:tblCellMar>
        </w:tblPrEx>
        <w:tc>
          <w:tcPr>
            <w:tcW w:w="5040" w:type="dxa"/>
            <w:vAlign w:val="center"/>
          </w:tcPr>
          <w:p w:rsidR="00000000" w:rsidRDefault="00764533">
            <w:pPr>
              <w:spacing w:line="360" w:lineRule="exact"/>
              <w:jc w:val="center"/>
              <w:rPr>
                <w:rFonts w:hint="eastAsia"/>
                <w:sz w:val="18"/>
              </w:rPr>
            </w:pPr>
            <w:r>
              <w:rPr>
                <w:rFonts w:hint="eastAsia"/>
                <w:sz w:val="18"/>
              </w:rPr>
              <w:t>离婚</w:t>
            </w:r>
          </w:p>
        </w:tc>
        <w:tc>
          <w:tcPr>
            <w:tcW w:w="4800" w:type="dxa"/>
            <w:vAlign w:val="center"/>
          </w:tcPr>
          <w:p w:rsidR="00000000" w:rsidRDefault="00764533">
            <w:pPr>
              <w:spacing w:line="360" w:lineRule="exact"/>
              <w:jc w:val="center"/>
              <w:rPr>
                <w:sz w:val="18"/>
              </w:rPr>
            </w:pPr>
            <w:r>
              <w:rPr>
                <w:sz w:val="18"/>
              </w:rPr>
              <w:t>7.6</w:t>
            </w:r>
            <w:r>
              <w:rPr>
                <w:rFonts w:hint="eastAsia"/>
                <w:sz w:val="18"/>
              </w:rPr>
              <w:t>%</w:t>
            </w:r>
          </w:p>
        </w:tc>
      </w:tr>
      <w:tr w:rsidR="00000000">
        <w:tblPrEx>
          <w:tblCellMar>
            <w:top w:w="0" w:type="dxa"/>
            <w:bottom w:w="0" w:type="dxa"/>
          </w:tblCellMar>
        </w:tblPrEx>
        <w:tc>
          <w:tcPr>
            <w:tcW w:w="5040" w:type="dxa"/>
            <w:vAlign w:val="center"/>
          </w:tcPr>
          <w:p w:rsidR="00000000" w:rsidRDefault="00764533">
            <w:pPr>
              <w:spacing w:line="360" w:lineRule="exact"/>
              <w:jc w:val="center"/>
              <w:rPr>
                <w:rFonts w:hint="eastAsia"/>
                <w:sz w:val="18"/>
              </w:rPr>
            </w:pPr>
            <w:r>
              <w:rPr>
                <w:rFonts w:hint="eastAsia"/>
                <w:sz w:val="18"/>
              </w:rPr>
              <w:t>寡居</w:t>
            </w:r>
          </w:p>
        </w:tc>
        <w:tc>
          <w:tcPr>
            <w:tcW w:w="4800" w:type="dxa"/>
            <w:vAlign w:val="center"/>
          </w:tcPr>
          <w:p w:rsidR="00000000" w:rsidRDefault="00764533">
            <w:pPr>
              <w:spacing w:line="360" w:lineRule="exact"/>
              <w:jc w:val="center"/>
              <w:rPr>
                <w:sz w:val="18"/>
              </w:rPr>
            </w:pPr>
            <w:r>
              <w:rPr>
                <w:sz w:val="18"/>
              </w:rPr>
              <w:t>3.4</w:t>
            </w:r>
            <w:r>
              <w:rPr>
                <w:rFonts w:hint="eastAsia"/>
                <w:sz w:val="18"/>
              </w:rPr>
              <w:t>%</w:t>
            </w:r>
          </w:p>
        </w:tc>
      </w:tr>
      <w:tr w:rsidR="00000000">
        <w:tblPrEx>
          <w:tblCellMar>
            <w:top w:w="0" w:type="dxa"/>
            <w:bottom w:w="0" w:type="dxa"/>
          </w:tblCellMar>
        </w:tblPrEx>
        <w:tc>
          <w:tcPr>
            <w:tcW w:w="5040" w:type="dxa"/>
            <w:vAlign w:val="center"/>
          </w:tcPr>
          <w:p w:rsidR="00000000" w:rsidRDefault="00764533">
            <w:pPr>
              <w:spacing w:line="360" w:lineRule="exact"/>
              <w:jc w:val="center"/>
              <w:rPr>
                <w:rFonts w:hint="eastAsia"/>
                <w:sz w:val="18"/>
              </w:rPr>
            </w:pPr>
            <w:r>
              <w:rPr>
                <w:rFonts w:hint="eastAsia"/>
                <w:sz w:val="18"/>
              </w:rPr>
              <w:t>未声明</w:t>
            </w:r>
          </w:p>
        </w:tc>
        <w:tc>
          <w:tcPr>
            <w:tcW w:w="4800" w:type="dxa"/>
            <w:vAlign w:val="center"/>
          </w:tcPr>
          <w:p w:rsidR="00000000" w:rsidRDefault="00764533">
            <w:pPr>
              <w:spacing w:line="360" w:lineRule="exact"/>
              <w:jc w:val="center"/>
              <w:rPr>
                <w:sz w:val="18"/>
              </w:rPr>
            </w:pPr>
            <w:r>
              <w:rPr>
                <w:sz w:val="18"/>
              </w:rPr>
              <w:t>1.5</w:t>
            </w:r>
            <w:r>
              <w:rPr>
                <w:rFonts w:hint="eastAsia"/>
                <w:sz w:val="18"/>
              </w:rPr>
              <w:t>%</w:t>
            </w:r>
          </w:p>
        </w:tc>
      </w:tr>
    </w:tbl>
    <w:p w:rsidR="00000000" w:rsidRDefault="00764533">
      <w:pPr>
        <w:spacing w:beforeLines="100" w:before="240" w:after="360" w:line="360" w:lineRule="exact"/>
        <w:ind w:firstLine="425"/>
        <w:rPr>
          <w:rFonts w:hint="eastAsia"/>
        </w:rPr>
      </w:pPr>
      <w:r>
        <w:rPr>
          <w:rFonts w:hint="eastAsia"/>
        </w:rPr>
        <w:t>在</w:t>
      </w:r>
      <w:r>
        <w:rPr>
          <w:rFonts w:hint="eastAsia"/>
        </w:rPr>
        <w:t>1998</w:t>
      </w:r>
      <w:r>
        <w:rPr>
          <w:rFonts w:hint="eastAsia"/>
        </w:rPr>
        <w:t>年劳动力调查所登记的外国人中（约</w:t>
      </w:r>
      <w:r>
        <w:rPr>
          <w:rFonts w:hint="eastAsia"/>
        </w:rPr>
        <w:t>228</w:t>
      </w:r>
      <w:r>
        <w:t xml:space="preserve"> 000</w:t>
      </w:r>
      <w:r>
        <w:rPr>
          <w:rFonts w:hint="eastAsia"/>
        </w:rPr>
        <w:t>人），妇女占外国人总数的</w:t>
      </w:r>
      <w:r>
        <w:t>50%</w:t>
      </w:r>
      <w:r>
        <w:rPr>
          <w:rFonts w:hint="eastAsia"/>
        </w:rPr>
        <w:t>、占劳动力总数的</w:t>
      </w:r>
      <w:r>
        <w:t>40%</w:t>
      </w:r>
      <w:r>
        <w:rPr>
          <w:rFonts w:hint="eastAsia"/>
        </w:rPr>
        <w:t>。此次调查登记的移民占希腊劳动力的</w:t>
      </w:r>
      <w:r>
        <w:t>3.8%</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859"/>
        <w:gridCol w:w="421"/>
        <w:gridCol w:w="1438"/>
        <w:gridCol w:w="602"/>
        <w:gridCol w:w="1920"/>
      </w:tblGrid>
      <w:tr w:rsidR="00000000">
        <w:tblPrEx>
          <w:tblCellMar>
            <w:top w:w="0" w:type="dxa"/>
            <w:bottom w:w="0" w:type="dxa"/>
          </w:tblCellMar>
        </w:tblPrEx>
        <w:trPr>
          <w:cantSplit/>
          <w:tblHeader/>
        </w:trPr>
        <w:tc>
          <w:tcPr>
            <w:tcW w:w="9840" w:type="dxa"/>
            <w:gridSpan w:val="6"/>
            <w:vAlign w:val="center"/>
          </w:tcPr>
          <w:p w:rsidR="00000000" w:rsidRDefault="00764533">
            <w:pPr>
              <w:spacing w:line="360" w:lineRule="exact"/>
              <w:jc w:val="center"/>
              <w:rPr>
                <w:rFonts w:ascii="SimHei" w:eastAsia="SimHei" w:hint="eastAsia"/>
              </w:rPr>
            </w:pPr>
            <w:r>
              <w:rPr>
                <w:rFonts w:ascii="SimHei" w:eastAsia="SimHei" w:hint="eastAsia"/>
              </w:rPr>
              <w:t>按就业状况和性别分列的希腊境内的外国国民，</w:t>
            </w:r>
            <w:r>
              <w:rPr>
                <w:rFonts w:ascii="SimHei" w:eastAsia="SimHei" w:hint="eastAsia"/>
              </w:rPr>
              <w:t>1998</w:t>
            </w:r>
            <w:r>
              <w:rPr>
                <w:rFonts w:ascii="SimHei" w:eastAsia="SimHei" w:hint="eastAsia"/>
              </w:rPr>
              <w:t>年</w:t>
            </w:r>
          </w:p>
        </w:tc>
      </w:tr>
      <w:tr w:rsidR="00000000">
        <w:tblPrEx>
          <w:tblCellMar>
            <w:top w:w="0" w:type="dxa"/>
            <w:bottom w:w="0" w:type="dxa"/>
          </w:tblCellMar>
        </w:tblPrEx>
        <w:trPr>
          <w:cantSplit/>
        </w:trPr>
        <w:tc>
          <w:tcPr>
            <w:tcW w:w="9840" w:type="dxa"/>
            <w:gridSpan w:val="6"/>
          </w:tcPr>
          <w:p w:rsidR="00000000" w:rsidRDefault="00764533" w:rsidP="00764533">
            <w:pPr>
              <w:spacing w:line="360" w:lineRule="exact"/>
              <w:ind w:firstLineChars="73" w:firstLine="31680"/>
              <w:rPr>
                <w:rFonts w:hint="eastAsia"/>
                <w:sz w:val="18"/>
              </w:rPr>
            </w:pPr>
            <w:r>
              <w:rPr>
                <w:rFonts w:hint="eastAsia"/>
                <w:sz w:val="18"/>
              </w:rPr>
              <w:t>按就业状况分列的人口</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p>
        </w:tc>
        <w:tc>
          <w:tcPr>
            <w:tcW w:w="2280" w:type="dxa"/>
            <w:gridSpan w:val="2"/>
            <w:vAlign w:val="center"/>
          </w:tcPr>
          <w:p w:rsidR="00000000" w:rsidRDefault="00764533">
            <w:pPr>
              <w:spacing w:line="360" w:lineRule="exact"/>
              <w:jc w:val="center"/>
              <w:rPr>
                <w:rFonts w:hint="eastAsia"/>
                <w:sz w:val="18"/>
              </w:rPr>
            </w:pPr>
            <w:r>
              <w:rPr>
                <w:rFonts w:hint="eastAsia"/>
                <w:sz w:val="18"/>
              </w:rPr>
              <w:t>共计</w:t>
            </w:r>
          </w:p>
        </w:tc>
        <w:tc>
          <w:tcPr>
            <w:tcW w:w="2040" w:type="dxa"/>
            <w:gridSpan w:val="2"/>
            <w:vAlign w:val="center"/>
          </w:tcPr>
          <w:p w:rsidR="00000000" w:rsidRDefault="00764533">
            <w:pPr>
              <w:spacing w:line="360" w:lineRule="exact"/>
              <w:jc w:val="center"/>
              <w:rPr>
                <w:rFonts w:hint="eastAsia"/>
                <w:sz w:val="18"/>
              </w:rPr>
            </w:pPr>
            <w:r>
              <w:rPr>
                <w:rFonts w:hint="eastAsia"/>
                <w:sz w:val="18"/>
              </w:rPr>
              <w:t>男</w:t>
            </w:r>
          </w:p>
        </w:tc>
        <w:tc>
          <w:tcPr>
            <w:tcW w:w="1920" w:type="dxa"/>
            <w:vAlign w:val="center"/>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共计</w:t>
            </w:r>
          </w:p>
        </w:tc>
        <w:tc>
          <w:tcPr>
            <w:tcW w:w="2280" w:type="dxa"/>
            <w:gridSpan w:val="2"/>
            <w:vAlign w:val="center"/>
          </w:tcPr>
          <w:p w:rsidR="00000000" w:rsidRDefault="00764533">
            <w:pPr>
              <w:spacing w:line="360" w:lineRule="exact"/>
              <w:ind w:right="612"/>
              <w:jc w:val="right"/>
              <w:rPr>
                <w:sz w:val="18"/>
              </w:rPr>
            </w:pPr>
            <w:r>
              <w:rPr>
                <w:sz w:val="18"/>
              </w:rPr>
              <w:t>228</w:t>
            </w:r>
            <w:r>
              <w:rPr>
                <w:rFonts w:hint="eastAsia"/>
                <w:sz w:val="18"/>
              </w:rPr>
              <w:t xml:space="preserve"> </w:t>
            </w:r>
            <w:r>
              <w:rPr>
                <w:sz w:val="18"/>
              </w:rPr>
              <w:t>323</w:t>
            </w:r>
          </w:p>
        </w:tc>
        <w:tc>
          <w:tcPr>
            <w:tcW w:w="2040" w:type="dxa"/>
            <w:gridSpan w:val="2"/>
            <w:vAlign w:val="center"/>
          </w:tcPr>
          <w:p w:rsidR="00000000" w:rsidRDefault="00764533">
            <w:pPr>
              <w:spacing w:line="360" w:lineRule="exact"/>
              <w:ind w:right="492"/>
              <w:jc w:val="right"/>
              <w:rPr>
                <w:sz w:val="18"/>
              </w:rPr>
            </w:pPr>
            <w:r>
              <w:rPr>
                <w:sz w:val="18"/>
              </w:rPr>
              <w:t>113</w:t>
            </w:r>
            <w:r>
              <w:rPr>
                <w:rFonts w:hint="eastAsia"/>
                <w:sz w:val="18"/>
              </w:rPr>
              <w:t xml:space="preserve"> </w:t>
            </w:r>
            <w:r>
              <w:rPr>
                <w:sz w:val="18"/>
              </w:rPr>
              <w:t>777</w:t>
            </w:r>
          </w:p>
        </w:tc>
        <w:tc>
          <w:tcPr>
            <w:tcW w:w="1920" w:type="dxa"/>
            <w:vAlign w:val="center"/>
          </w:tcPr>
          <w:p w:rsidR="00000000" w:rsidRDefault="00764533">
            <w:pPr>
              <w:spacing w:line="360" w:lineRule="exact"/>
              <w:ind w:right="492"/>
              <w:jc w:val="right"/>
              <w:rPr>
                <w:sz w:val="18"/>
              </w:rPr>
            </w:pPr>
            <w:r>
              <w:rPr>
                <w:sz w:val="18"/>
              </w:rPr>
              <w:t>114</w:t>
            </w:r>
            <w:r>
              <w:rPr>
                <w:rFonts w:hint="eastAsia"/>
                <w:sz w:val="18"/>
              </w:rPr>
              <w:t xml:space="preserve"> </w:t>
            </w:r>
            <w:r>
              <w:rPr>
                <w:sz w:val="18"/>
              </w:rPr>
              <w:t>546</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劳动力</w:t>
            </w:r>
          </w:p>
        </w:tc>
        <w:tc>
          <w:tcPr>
            <w:tcW w:w="2280" w:type="dxa"/>
            <w:gridSpan w:val="2"/>
            <w:vAlign w:val="center"/>
          </w:tcPr>
          <w:p w:rsidR="00000000" w:rsidRDefault="00764533">
            <w:pPr>
              <w:spacing w:line="360" w:lineRule="exact"/>
              <w:ind w:right="612"/>
              <w:jc w:val="right"/>
              <w:rPr>
                <w:sz w:val="18"/>
              </w:rPr>
            </w:pPr>
            <w:r>
              <w:rPr>
                <w:sz w:val="18"/>
              </w:rPr>
              <w:t>167</w:t>
            </w:r>
            <w:r>
              <w:rPr>
                <w:rFonts w:hint="eastAsia"/>
                <w:sz w:val="18"/>
              </w:rPr>
              <w:t xml:space="preserve"> </w:t>
            </w:r>
            <w:r>
              <w:rPr>
                <w:sz w:val="18"/>
              </w:rPr>
              <w:t>140</w:t>
            </w:r>
          </w:p>
        </w:tc>
        <w:tc>
          <w:tcPr>
            <w:tcW w:w="2040" w:type="dxa"/>
            <w:gridSpan w:val="2"/>
            <w:vAlign w:val="center"/>
          </w:tcPr>
          <w:p w:rsidR="00000000" w:rsidRDefault="00764533">
            <w:pPr>
              <w:spacing w:line="360" w:lineRule="exact"/>
              <w:ind w:right="492"/>
              <w:jc w:val="right"/>
              <w:rPr>
                <w:sz w:val="18"/>
              </w:rPr>
            </w:pPr>
            <w:r>
              <w:rPr>
                <w:sz w:val="18"/>
              </w:rPr>
              <w:t>100</w:t>
            </w:r>
            <w:r>
              <w:rPr>
                <w:rFonts w:hint="eastAsia"/>
                <w:sz w:val="18"/>
              </w:rPr>
              <w:t xml:space="preserve"> </w:t>
            </w:r>
            <w:r>
              <w:rPr>
                <w:sz w:val="18"/>
              </w:rPr>
              <w:t>534</w:t>
            </w:r>
          </w:p>
        </w:tc>
        <w:tc>
          <w:tcPr>
            <w:tcW w:w="1920" w:type="dxa"/>
            <w:vAlign w:val="center"/>
          </w:tcPr>
          <w:p w:rsidR="00000000" w:rsidRDefault="00764533">
            <w:pPr>
              <w:spacing w:line="360" w:lineRule="exact"/>
              <w:ind w:right="492"/>
              <w:jc w:val="right"/>
              <w:rPr>
                <w:sz w:val="18"/>
              </w:rPr>
            </w:pPr>
            <w:r>
              <w:rPr>
                <w:sz w:val="18"/>
              </w:rPr>
              <w:t>66</w:t>
            </w:r>
            <w:r>
              <w:rPr>
                <w:rFonts w:hint="eastAsia"/>
                <w:sz w:val="18"/>
              </w:rPr>
              <w:t xml:space="preserve"> </w:t>
            </w:r>
            <w:r>
              <w:rPr>
                <w:sz w:val="18"/>
              </w:rPr>
              <w:t>606</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就业者</w:t>
            </w:r>
          </w:p>
        </w:tc>
        <w:tc>
          <w:tcPr>
            <w:tcW w:w="2280" w:type="dxa"/>
            <w:gridSpan w:val="2"/>
            <w:vAlign w:val="center"/>
          </w:tcPr>
          <w:p w:rsidR="00000000" w:rsidRDefault="00764533">
            <w:pPr>
              <w:spacing w:line="360" w:lineRule="exact"/>
              <w:ind w:right="612"/>
              <w:jc w:val="right"/>
              <w:rPr>
                <w:sz w:val="18"/>
              </w:rPr>
            </w:pPr>
            <w:r>
              <w:rPr>
                <w:sz w:val="18"/>
              </w:rPr>
              <w:t>144</w:t>
            </w:r>
            <w:r>
              <w:rPr>
                <w:rFonts w:hint="eastAsia"/>
                <w:sz w:val="18"/>
              </w:rPr>
              <w:t xml:space="preserve"> </w:t>
            </w:r>
            <w:r>
              <w:rPr>
                <w:sz w:val="18"/>
              </w:rPr>
              <w:t>855</w:t>
            </w:r>
          </w:p>
        </w:tc>
        <w:tc>
          <w:tcPr>
            <w:tcW w:w="2040" w:type="dxa"/>
            <w:gridSpan w:val="2"/>
            <w:vAlign w:val="center"/>
          </w:tcPr>
          <w:p w:rsidR="00000000" w:rsidRDefault="00764533">
            <w:pPr>
              <w:spacing w:line="360" w:lineRule="exact"/>
              <w:ind w:right="492"/>
              <w:jc w:val="right"/>
              <w:rPr>
                <w:sz w:val="18"/>
              </w:rPr>
            </w:pPr>
            <w:r>
              <w:rPr>
                <w:sz w:val="18"/>
              </w:rPr>
              <w:t>90</w:t>
            </w:r>
            <w:r>
              <w:rPr>
                <w:rFonts w:hint="eastAsia"/>
                <w:sz w:val="18"/>
              </w:rPr>
              <w:t xml:space="preserve"> </w:t>
            </w:r>
            <w:r>
              <w:rPr>
                <w:sz w:val="18"/>
              </w:rPr>
              <w:t>740</w:t>
            </w:r>
          </w:p>
        </w:tc>
        <w:tc>
          <w:tcPr>
            <w:tcW w:w="1920" w:type="dxa"/>
            <w:vAlign w:val="center"/>
          </w:tcPr>
          <w:p w:rsidR="00000000" w:rsidRDefault="00764533">
            <w:pPr>
              <w:spacing w:line="360" w:lineRule="exact"/>
              <w:ind w:right="492"/>
              <w:jc w:val="right"/>
              <w:rPr>
                <w:sz w:val="18"/>
              </w:rPr>
            </w:pPr>
            <w:r>
              <w:rPr>
                <w:sz w:val="18"/>
              </w:rPr>
              <w:t>54</w:t>
            </w:r>
            <w:r>
              <w:rPr>
                <w:rFonts w:hint="eastAsia"/>
                <w:sz w:val="18"/>
              </w:rPr>
              <w:t xml:space="preserve"> </w:t>
            </w:r>
            <w:r>
              <w:rPr>
                <w:sz w:val="18"/>
              </w:rPr>
              <w:t>115</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失业者</w:t>
            </w:r>
          </w:p>
        </w:tc>
        <w:tc>
          <w:tcPr>
            <w:tcW w:w="2280" w:type="dxa"/>
            <w:gridSpan w:val="2"/>
            <w:vAlign w:val="center"/>
          </w:tcPr>
          <w:p w:rsidR="00000000" w:rsidRDefault="00764533">
            <w:pPr>
              <w:spacing w:line="360" w:lineRule="exact"/>
              <w:ind w:right="612"/>
              <w:jc w:val="right"/>
              <w:rPr>
                <w:sz w:val="18"/>
              </w:rPr>
            </w:pPr>
            <w:r>
              <w:rPr>
                <w:sz w:val="18"/>
              </w:rPr>
              <w:t>22</w:t>
            </w:r>
            <w:r>
              <w:rPr>
                <w:rFonts w:hint="eastAsia"/>
                <w:sz w:val="18"/>
              </w:rPr>
              <w:t xml:space="preserve"> </w:t>
            </w:r>
            <w:r>
              <w:rPr>
                <w:sz w:val="18"/>
              </w:rPr>
              <w:t>285</w:t>
            </w:r>
          </w:p>
        </w:tc>
        <w:tc>
          <w:tcPr>
            <w:tcW w:w="2040" w:type="dxa"/>
            <w:gridSpan w:val="2"/>
            <w:vAlign w:val="center"/>
          </w:tcPr>
          <w:p w:rsidR="00000000" w:rsidRDefault="00764533">
            <w:pPr>
              <w:spacing w:line="360" w:lineRule="exact"/>
              <w:ind w:right="492"/>
              <w:jc w:val="right"/>
              <w:rPr>
                <w:sz w:val="18"/>
              </w:rPr>
            </w:pPr>
            <w:r>
              <w:rPr>
                <w:sz w:val="18"/>
              </w:rPr>
              <w:t>9</w:t>
            </w:r>
            <w:r>
              <w:rPr>
                <w:rFonts w:hint="eastAsia"/>
                <w:sz w:val="18"/>
              </w:rPr>
              <w:t xml:space="preserve"> </w:t>
            </w:r>
            <w:r>
              <w:rPr>
                <w:sz w:val="18"/>
              </w:rPr>
              <w:t>794</w:t>
            </w:r>
          </w:p>
        </w:tc>
        <w:tc>
          <w:tcPr>
            <w:tcW w:w="1920" w:type="dxa"/>
            <w:vAlign w:val="center"/>
          </w:tcPr>
          <w:p w:rsidR="00000000" w:rsidRDefault="00764533">
            <w:pPr>
              <w:spacing w:line="360" w:lineRule="exact"/>
              <w:ind w:right="492"/>
              <w:jc w:val="right"/>
              <w:rPr>
                <w:sz w:val="18"/>
              </w:rPr>
            </w:pPr>
            <w:r>
              <w:rPr>
                <w:sz w:val="18"/>
              </w:rPr>
              <w:t>12</w:t>
            </w:r>
            <w:r>
              <w:rPr>
                <w:rFonts w:hint="eastAsia"/>
                <w:sz w:val="18"/>
              </w:rPr>
              <w:t xml:space="preserve"> </w:t>
            </w:r>
            <w:r>
              <w:rPr>
                <w:sz w:val="18"/>
              </w:rPr>
              <w:t>491</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非经济活动人口</w:t>
            </w:r>
          </w:p>
        </w:tc>
        <w:tc>
          <w:tcPr>
            <w:tcW w:w="2280" w:type="dxa"/>
            <w:gridSpan w:val="2"/>
            <w:vAlign w:val="center"/>
          </w:tcPr>
          <w:p w:rsidR="00000000" w:rsidRDefault="00764533">
            <w:pPr>
              <w:spacing w:line="360" w:lineRule="exact"/>
              <w:ind w:right="612"/>
              <w:jc w:val="right"/>
              <w:rPr>
                <w:sz w:val="18"/>
              </w:rPr>
            </w:pPr>
            <w:r>
              <w:rPr>
                <w:sz w:val="18"/>
              </w:rPr>
              <w:t>61</w:t>
            </w:r>
            <w:r>
              <w:rPr>
                <w:rFonts w:hint="eastAsia"/>
                <w:sz w:val="18"/>
              </w:rPr>
              <w:t xml:space="preserve"> 1</w:t>
            </w:r>
            <w:r>
              <w:rPr>
                <w:sz w:val="18"/>
              </w:rPr>
              <w:t>83</w:t>
            </w:r>
          </w:p>
        </w:tc>
        <w:tc>
          <w:tcPr>
            <w:tcW w:w="2040" w:type="dxa"/>
            <w:gridSpan w:val="2"/>
            <w:vAlign w:val="center"/>
          </w:tcPr>
          <w:p w:rsidR="00000000" w:rsidRDefault="00764533">
            <w:pPr>
              <w:spacing w:line="360" w:lineRule="exact"/>
              <w:ind w:right="492"/>
              <w:jc w:val="right"/>
              <w:rPr>
                <w:sz w:val="18"/>
              </w:rPr>
            </w:pPr>
            <w:r>
              <w:rPr>
                <w:sz w:val="18"/>
              </w:rPr>
              <w:t>13</w:t>
            </w:r>
            <w:r>
              <w:rPr>
                <w:rFonts w:hint="eastAsia"/>
                <w:sz w:val="18"/>
              </w:rPr>
              <w:t xml:space="preserve"> </w:t>
            </w:r>
            <w:r>
              <w:rPr>
                <w:sz w:val="18"/>
              </w:rPr>
              <w:t>243</w:t>
            </w:r>
          </w:p>
        </w:tc>
        <w:tc>
          <w:tcPr>
            <w:tcW w:w="1920" w:type="dxa"/>
            <w:vAlign w:val="center"/>
          </w:tcPr>
          <w:p w:rsidR="00000000" w:rsidRDefault="00764533">
            <w:pPr>
              <w:spacing w:line="360" w:lineRule="exact"/>
              <w:ind w:right="492"/>
              <w:jc w:val="right"/>
              <w:rPr>
                <w:sz w:val="18"/>
              </w:rPr>
            </w:pPr>
            <w:r>
              <w:rPr>
                <w:sz w:val="18"/>
              </w:rPr>
              <w:t>47</w:t>
            </w:r>
            <w:r>
              <w:rPr>
                <w:rFonts w:hint="eastAsia"/>
                <w:sz w:val="18"/>
              </w:rPr>
              <w:t xml:space="preserve"> </w:t>
            </w:r>
            <w:r>
              <w:rPr>
                <w:sz w:val="18"/>
              </w:rPr>
              <w:t>940</w:t>
            </w:r>
          </w:p>
        </w:tc>
      </w:tr>
      <w:tr w:rsidR="00000000">
        <w:tblPrEx>
          <w:tblCellMar>
            <w:top w:w="0" w:type="dxa"/>
            <w:bottom w:w="0" w:type="dxa"/>
          </w:tblCellMar>
        </w:tblPrEx>
        <w:trPr>
          <w:cantSplit/>
        </w:trPr>
        <w:tc>
          <w:tcPr>
            <w:tcW w:w="9840" w:type="dxa"/>
            <w:gridSpan w:val="6"/>
          </w:tcPr>
          <w:p w:rsidR="00000000" w:rsidRDefault="00764533" w:rsidP="00764533">
            <w:pPr>
              <w:spacing w:line="360" w:lineRule="exact"/>
              <w:ind w:firstLineChars="73" w:firstLine="31680"/>
              <w:rPr>
                <w:rFonts w:hint="eastAsia"/>
                <w:sz w:val="18"/>
              </w:rPr>
            </w:pPr>
            <w:r>
              <w:rPr>
                <w:rFonts w:hint="eastAsia"/>
                <w:sz w:val="18"/>
              </w:rPr>
              <w:t>按性别和就业状况分列的分布情况</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p>
        </w:tc>
        <w:tc>
          <w:tcPr>
            <w:tcW w:w="2280" w:type="dxa"/>
            <w:gridSpan w:val="2"/>
            <w:vAlign w:val="center"/>
          </w:tcPr>
          <w:p w:rsidR="00000000" w:rsidRDefault="00764533">
            <w:pPr>
              <w:spacing w:line="360" w:lineRule="exact"/>
              <w:jc w:val="center"/>
              <w:rPr>
                <w:rFonts w:hint="eastAsia"/>
                <w:sz w:val="18"/>
              </w:rPr>
            </w:pPr>
            <w:r>
              <w:rPr>
                <w:rFonts w:hint="eastAsia"/>
                <w:sz w:val="18"/>
              </w:rPr>
              <w:t>共计</w:t>
            </w:r>
          </w:p>
        </w:tc>
        <w:tc>
          <w:tcPr>
            <w:tcW w:w="2040" w:type="dxa"/>
            <w:gridSpan w:val="2"/>
            <w:vAlign w:val="center"/>
          </w:tcPr>
          <w:p w:rsidR="00000000" w:rsidRDefault="00764533">
            <w:pPr>
              <w:spacing w:line="360" w:lineRule="exact"/>
              <w:jc w:val="center"/>
              <w:rPr>
                <w:rFonts w:hint="eastAsia"/>
                <w:sz w:val="18"/>
              </w:rPr>
            </w:pPr>
            <w:r>
              <w:rPr>
                <w:rFonts w:hint="eastAsia"/>
                <w:sz w:val="18"/>
              </w:rPr>
              <w:t>男</w:t>
            </w:r>
          </w:p>
        </w:tc>
        <w:tc>
          <w:tcPr>
            <w:tcW w:w="1920" w:type="dxa"/>
            <w:vAlign w:val="center"/>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共计</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49.8</w:t>
            </w:r>
          </w:p>
        </w:tc>
        <w:tc>
          <w:tcPr>
            <w:tcW w:w="1920" w:type="dxa"/>
            <w:vAlign w:val="center"/>
          </w:tcPr>
          <w:p w:rsidR="00000000" w:rsidRDefault="00764533">
            <w:pPr>
              <w:spacing w:line="360" w:lineRule="exact"/>
              <w:jc w:val="center"/>
              <w:rPr>
                <w:sz w:val="18"/>
              </w:rPr>
            </w:pPr>
            <w:r>
              <w:rPr>
                <w:sz w:val="18"/>
              </w:rPr>
              <w:t>50.2</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劳动力</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60.1</w:t>
            </w:r>
          </w:p>
        </w:tc>
        <w:tc>
          <w:tcPr>
            <w:tcW w:w="1920" w:type="dxa"/>
            <w:vAlign w:val="center"/>
          </w:tcPr>
          <w:p w:rsidR="00000000" w:rsidRDefault="00764533">
            <w:pPr>
              <w:spacing w:line="360" w:lineRule="exact"/>
              <w:jc w:val="center"/>
              <w:rPr>
                <w:sz w:val="18"/>
              </w:rPr>
            </w:pPr>
            <w:r>
              <w:rPr>
                <w:sz w:val="18"/>
              </w:rPr>
              <w:t>39.9</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就业者</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62.6</w:t>
            </w:r>
          </w:p>
        </w:tc>
        <w:tc>
          <w:tcPr>
            <w:tcW w:w="1920" w:type="dxa"/>
            <w:vAlign w:val="center"/>
          </w:tcPr>
          <w:p w:rsidR="00000000" w:rsidRDefault="00764533">
            <w:pPr>
              <w:spacing w:line="360" w:lineRule="exact"/>
              <w:jc w:val="center"/>
              <w:rPr>
                <w:sz w:val="18"/>
              </w:rPr>
            </w:pPr>
            <w:r>
              <w:rPr>
                <w:sz w:val="18"/>
              </w:rPr>
              <w:t>37.4</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失业者</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43.9</w:t>
            </w:r>
          </w:p>
        </w:tc>
        <w:tc>
          <w:tcPr>
            <w:tcW w:w="1920" w:type="dxa"/>
            <w:vAlign w:val="center"/>
          </w:tcPr>
          <w:p w:rsidR="00000000" w:rsidRDefault="00764533">
            <w:pPr>
              <w:spacing w:line="360" w:lineRule="exact"/>
              <w:jc w:val="center"/>
              <w:rPr>
                <w:sz w:val="18"/>
              </w:rPr>
            </w:pPr>
            <w:r>
              <w:rPr>
                <w:sz w:val="18"/>
              </w:rPr>
              <w:t>56.1</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非经济活动人口</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21.6</w:t>
            </w:r>
          </w:p>
        </w:tc>
        <w:tc>
          <w:tcPr>
            <w:tcW w:w="1920" w:type="dxa"/>
            <w:vAlign w:val="center"/>
          </w:tcPr>
          <w:p w:rsidR="00000000" w:rsidRDefault="00764533">
            <w:pPr>
              <w:spacing w:line="360" w:lineRule="exact"/>
              <w:jc w:val="center"/>
              <w:rPr>
                <w:sz w:val="18"/>
              </w:rPr>
            </w:pPr>
            <w:r>
              <w:rPr>
                <w:sz w:val="18"/>
              </w:rPr>
              <w:t>78.4</w:t>
            </w:r>
          </w:p>
        </w:tc>
      </w:tr>
      <w:tr w:rsidR="00000000">
        <w:tblPrEx>
          <w:tblCellMar>
            <w:top w:w="0" w:type="dxa"/>
            <w:bottom w:w="0" w:type="dxa"/>
          </w:tblCellMar>
        </w:tblPrEx>
        <w:trPr>
          <w:cantSplit/>
        </w:trPr>
        <w:tc>
          <w:tcPr>
            <w:tcW w:w="9840" w:type="dxa"/>
            <w:gridSpan w:val="6"/>
          </w:tcPr>
          <w:p w:rsidR="00000000" w:rsidRDefault="00764533" w:rsidP="00764533">
            <w:pPr>
              <w:spacing w:line="360" w:lineRule="exact"/>
              <w:ind w:firstLineChars="73" w:firstLine="31680"/>
              <w:rPr>
                <w:rFonts w:hint="eastAsia"/>
                <w:sz w:val="18"/>
              </w:rPr>
            </w:pPr>
            <w:r>
              <w:rPr>
                <w:rFonts w:hint="eastAsia"/>
                <w:sz w:val="18"/>
              </w:rPr>
              <w:t>就业指数</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p>
        </w:tc>
        <w:tc>
          <w:tcPr>
            <w:tcW w:w="2280" w:type="dxa"/>
            <w:gridSpan w:val="2"/>
            <w:vAlign w:val="center"/>
          </w:tcPr>
          <w:p w:rsidR="00000000" w:rsidRDefault="00764533">
            <w:pPr>
              <w:spacing w:line="360" w:lineRule="exact"/>
              <w:jc w:val="center"/>
              <w:rPr>
                <w:rFonts w:hint="eastAsia"/>
                <w:sz w:val="18"/>
              </w:rPr>
            </w:pPr>
            <w:r>
              <w:rPr>
                <w:rFonts w:hint="eastAsia"/>
                <w:sz w:val="18"/>
              </w:rPr>
              <w:t>共计</w:t>
            </w:r>
          </w:p>
        </w:tc>
        <w:tc>
          <w:tcPr>
            <w:tcW w:w="2040" w:type="dxa"/>
            <w:gridSpan w:val="2"/>
            <w:vAlign w:val="center"/>
          </w:tcPr>
          <w:p w:rsidR="00000000" w:rsidRDefault="00764533">
            <w:pPr>
              <w:spacing w:line="360" w:lineRule="exact"/>
              <w:jc w:val="center"/>
              <w:rPr>
                <w:rFonts w:hint="eastAsia"/>
                <w:sz w:val="18"/>
              </w:rPr>
            </w:pPr>
            <w:r>
              <w:rPr>
                <w:rFonts w:hint="eastAsia"/>
                <w:sz w:val="18"/>
              </w:rPr>
              <w:t>男</w:t>
            </w:r>
          </w:p>
        </w:tc>
        <w:tc>
          <w:tcPr>
            <w:tcW w:w="1920" w:type="dxa"/>
            <w:vAlign w:val="center"/>
          </w:tcPr>
          <w:p w:rsidR="00000000" w:rsidRDefault="00764533">
            <w:pPr>
              <w:spacing w:line="360" w:lineRule="exact"/>
              <w:jc w:val="center"/>
              <w:rPr>
                <w:rFonts w:hint="eastAsia"/>
                <w:sz w:val="18"/>
              </w:rPr>
            </w:pPr>
            <w:r>
              <w:rPr>
                <w:rFonts w:hint="eastAsia"/>
                <w:sz w:val="18"/>
              </w:rPr>
              <w:t>女</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共计</w:t>
            </w:r>
          </w:p>
        </w:tc>
        <w:tc>
          <w:tcPr>
            <w:tcW w:w="2280" w:type="dxa"/>
            <w:gridSpan w:val="2"/>
            <w:vAlign w:val="center"/>
          </w:tcPr>
          <w:p w:rsidR="00000000" w:rsidRDefault="00764533">
            <w:pPr>
              <w:spacing w:line="360" w:lineRule="exact"/>
              <w:jc w:val="center"/>
              <w:rPr>
                <w:sz w:val="18"/>
              </w:rPr>
            </w:pPr>
            <w:r>
              <w:rPr>
                <w:sz w:val="18"/>
              </w:rPr>
              <w:t>100</w:t>
            </w:r>
          </w:p>
        </w:tc>
        <w:tc>
          <w:tcPr>
            <w:tcW w:w="2040" w:type="dxa"/>
            <w:gridSpan w:val="2"/>
            <w:vAlign w:val="center"/>
          </w:tcPr>
          <w:p w:rsidR="00000000" w:rsidRDefault="00764533">
            <w:pPr>
              <w:spacing w:line="360" w:lineRule="exact"/>
              <w:jc w:val="center"/>
              <w:rPr>
                <w:sz w:val="18"/>
              </w:rPr>
            </w:pPr>
            <w:r>
              <w:rPr>
                <w:sz w:val="18"/>
              </w:rPr>
              <w:t>100</w:t>
            </w:r>
          </w:p>
        </w:tc>
        <w:tc>
          <w:tcPr>
            <w:tcW w:w="1920" w:type="dxa"/>
            <w:vAlign w:val="center"/>
          </w:tcPr>
          <w:p w:rsidR="00000000" w:rsidRDefault="00764533">
            <w:pPr>
              <w:spacing w:line="360" w:lineRule="exact"/>
              <w:jc w:val="center"/>
              <w:rPr>
                <w:sz w:val="18"/>
              </w:rPr>
            </w:pPr>
            <w:r>
              <w:rPr>
                <w:sz w:val="18"/>
              </w:rPr>
              <w:t>100</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劳动力</w:t>
            </w:r>
          </w:p>
        </w:tc>
        <w:tc>
          <w:tcPr>
            <w:tcW w:w="2280" w:type="dxa"/>
            <w:gridSpan w:val="2"/>
            <w:vAlign w:val="center"/>
          </w:tcPr>
          <w:p w:rsidR="00000000" w:rsidRDefault="00764533">
            <w:pPr>
              <w:spacing w:line="360" w:lineRule="exact"/>
              <w:jc w:val="center"/>
              <w:rPr>
                <w:sz w:val="18"/>
              </w:rPr>
            </w:pPr>
            <w:r>
              <w:rPr>
                <w:sz w:val="18"/>
              </w:rPr>
              <w:t>73.2</w:t>
            </w:r>
          </w:p>
        </w:tc>
        <w:tc>
          <w:tcPr>
            <w:tcW w:w="2040" w:type="dxa"/>
            <w:gridSpan w:val="2"/>
            <w:vAlign w:val="center"/>
          </w:tcPr>
          <w:p w:rsidR="00000000" w:rsidRDefault="00764533">
            <w:pPr>
              <w:spacing w:line="360" w:lineRule="exact"/>
              <w:jc w:val="center"/>
              <w:rPr>
                <w:sz w:val="18"/>
              </w:rPr>
            </w:pPr>
            <w:r>
              <w:rPr>
                <w:sz w:val="18"/>
              </w:rPr>
              <w:t>88.4</w:t>
            </w:r>
          </w:p>
        </w:tc>
        <w:tc>
          <w:tcPr>
            <w:tcW w:w="1920" w:type="dxa"/>
            <w:vAlign w:val="center"/>
          </w:tcPr>
          <w:p w:rsidR="00000000" w:rsidRDefault="00764533">
            <w:pPr>
              <w:spacing w:line="360" w:lineRule="exact"/>
              <w:jc w:val="center"/>
              <w:rPr>
                <w:sz w:val="18"/>
              </w:rPr>
            </w:pPr>
            <w:r>
              <w:rPr>
                <w:sz w:val="18"/>
              </w:rPr>
              <w:t>58.1</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就业者</w:t>
            </w:r>
          </w:p>
        </w:tc>
        <w:tc>
          <w:tcPr>
            <w:tcW w:w="2280" w:type="dxa"/>
            <w:gridSpan w:val="2"/>
            <w:vAlign w:val="center"/>
          </w:tcPr>
          <w:p w:rsidR="00000000" w:rsidRDefault="00764533">
            <w:pPr>
              <w:spacing w:line="360" w:lineRule="exact"/>
              <w:jc w:val="center"/>
              <w:rPr>
                <w:sz w:val="18"/>
              </w:rPr>
            </w:pPr>
            <w:r>
              <w:rPr>
                <w:sz w:val="18"/>
              </w:rPr>
              <w:t>63.4</w:t>
            </w:r>
          </w:p>
        </w:tc>
        <w:tc>
          <w:tcPr>
            <w:tcW w:w="2040" w:type="dxa"/>
            <w:gridSpan w:val="2"/>
            <w:vAlign w:val="center"/>
          </w:tcPr>
          <w:p w:rsidR="00000000" w:rsidRDefault="00764533">
            <w:pPr>
              <w:spacing w:line="360" w:lineRule="exact"/>
              <w:jc w:val="center"/>
              <w:rPr>
                <w:sz w:val="18"/>
              </w:rPr>
            </w:pPr>
            <w:r>
              <w:rPr>
                <w:sz w:val="18"/>
              </w:rPr>
              <w:t>79.8</w:t>
            </w:r>
          </w:p>
        </w:tc>
        <w:tc>
          <w:tcPr>
            <w:tcW w:w="1920" w:type="dxa"/>
            <w:vAlign w:val="center"/>
          </w:tcPr>
          <w:p w:rsidR="00000000" w:rsidRDefault="00764533">
            <w:pPr>
              <w:spacing w:line="360" w:lineRule="exact"/>
              <w:jc w:val="center"/>
              <w:rPr>
                <w:sz w:val="18"/>
              </w:rPr>
            </w:pPr>
            <w:r>
              <w:rPr>
                <w:sz w:val="18"/>
              </w:rPr>
              <w:t>47.2</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失业者</w:t>
            </w:r>
          </w:p>
        </w:tc>
        <w:tc>
          <w:tcPr>
            <w:tcW w:w="2280" w:type="dxa"/>
            <w:gridSpan w:val="2"/>
            <w:vAlign w:val="center"/>
          </w:tcPr>
          <w:p w:rsidR="00000000" w:rsidRDefault="00764533">
            <w:pPr>
              <w:spacing w:line="360" w:lineRule="exact"/>
              <w:jc w:val="center"/>
              <w:rPr>
                <w:sz w:val="18"/>
              </w:rPr>
            </w:pPr>
            <w:r>
              <w:rPr>
                <w:sz w:val="18"/>
              </w:rPr>
              <w:t>13</w:t>
            </w:r>
            <w:r>
              <w:rPr>
                <w:sz w:val="18"/>
              </w:rPr>
              <w:t>.3</w:t>
            </w:r>
          </w:p>
        </w:tc>
        <w:tc>
          <w:tcPr>
            <w:tcW w:w="2040" w:type="dxa"/>
            <w:gridSpan w:val="2"/>
            <w:vAlign w:val="center"/>
          </w:tcPr>
          <w:p w:rsidR="00000000" w:rsidRDefault="00764533">
            <w:pPr>
              <w:spacing w:line="360" w:lineRule="exact"/>
              <w:jc w:val="center"/>
              <w:rPr>
                <w:sz w:val="18"/>
              </w:rPr>
            </w:pPr>
            <w:r>
              <w:rPr>
                <w:sz w:val="18"/>
              </w:rPr>
              <w:t>9.7</w:t>
            </w:r>
          </w:p>
        </w:tc>
        <w:tc>
          <w:tcPr>
            <w:tcW w:w="1920" w:type="dxa"/>
            <w:vAlign w:val="center"/>
          </w:tcPr>
          <w:p w:rsidR="00000000" w:rsidRDefault="00764533">
            <w:pPr>
              <w:spacing w:line="360" w:lineRule="exact"/>
              <w:jc w:val="center"/>
              <w:rPr>
                <w:sz w:val="18"/>
              </w:rPr>
            </w:pPr>
            <w:r>
              <w:rPr>
                <w:sz w:val="18"/>
              </w:rPr>
              <w:t>18.8</w:t>
            </w:r>
          </w:p>
        </w:tc>
      </w:tr>
      <w:tr w:rsidR="00000000">
        <w:tblPrEx>
          <w:tblCellMar>
            <w:top w:w="0" w:type="dxa"/>
            <w:bottom w:w="0" w:type="dxa"/>
          </w:tblCellMar>
        </w:tblPrEx>
        <w:trPr>
          <w:cantSplit/>
        </w:trPr>
        <w:tc>
          <w:tcPr>
            <w:tcW w:w="3600" w:type="dxa"/>
          </w:tcPr>
          <w:p w:rsidR="00000000" w:rsidRDefault="00764533" w:rsidP="00764533">
            <w:pPr>
              <w:spacing w:line="360" w:lineRule="exact"/>
              <w:ind w:firstLineChars="73" w:firstLine="31680"/>
              <w:rPr>
                <w:rFonts w:hint="eastAsia"/>
                <w:sz w:val="18"/>
              </w:rPr>
            </w:pPr>
            <w:r>
              <w:rPr>
                <w:rFonts w:hint="eastAsia"/>
                <w:sz w:val="18"/>
              </w:rPr>
              <w:t>非经济活动人口</w:t>
            </w:r>
          </w:p>
        </w:tc>
        <w:tc>
          <w:tcPr>
            <w:tcW w:w="2280" w:type="dxa"/>
            <w:gridSpan w:val="2"/>
            <w:vAlign w:val="center"/>
          </w:tcPr>
          <w:p w:rsidR="00000000" w:rsidRDefault="00764533">
            <w:pPr>
              <w:spacing w:line="360" w:lineRule="exact"/>
              <w:jc w:val="center"/>
              <w:rPr>
                <w:sz w:val="18"/>
              </w:rPr>
            </w:pPr>
            <w:r>
              <w:rPr>
                <w:sz w:val="18"/>
              </w:rPr>
              <w:t>26.8</w:t>
            </w:r>
          </w:p>
        </w:tc>
        <w:tc>
          <w:tcPr>
            <w:tcW w:w="2040" w:type="dxa"/>
            <w:gridSpan w:val="2"/>
            <w:vAlign w:val="center"/>
          </w:tcPr>
          <w:p w:rsidR="00000000" w:rsidRDefault="00764533">
            <w:pPr>
              <w:spacing w:line="360" w:lineRule="exact"/>
              <w:jc w:val="center"/>
              <w:rPr>
                <w:sz w:val="18"/>
              </w:rPr>
            </w:pPr>
            <w:r>
              <w:rPr>
                <w:sz w:val="18"/>
              </w:rPr>
              <w:t>11.6</w:t>
            </w:r>
          </w:p>
        </w:tc>
        <w:tc>
          <w:tcPr>
            <w:tcW w:w="1920" w:type="dxa"/>
            <w:vAlign w:val="center"/>
          </w:tcPr>
          <w:p w:rsidR="00000000" w:rsidRDefault="00764533">
            <w:pPr>
              <w:spacing w:line="360" w:lineRule="exact"/>
              <w:jc w:val="center"/>
              <w:rPr>
                <w:sz w:val="18"/>
              </w:rPr>
            </w:pPr>
            <w:r>
              <w:rPr>
                <w:sz w:val="18"/>
              </w:rPr>
              <w:t>41.9</w:t>
            </w:r>
          </w:p>
        </w:tc>
      </w:tr>
      <w:tr w:rsidR="00000000">
        <w:tblPrEx>
          <w:tblCellMar>
            <w:top w:w="0" w:type="dxa"/>
            <w:bottom w:w="0" w:type="dxa"/>
          </w:tblCellMar>
        </w:tblPrEx>
        <w:trPr>
          <w:cantSplit/>
        </w:trPr>
        <w:tc>
          <w:tcPr>
            <w:tcW w:w="9840" w:type="dxa"/>
            <w:gridSpan w:val="6"/>
          </w:tcPr>
          <w:p w:rsidR="00000000" w:rsidRDefault="00764533" w:rsidP="00764533">
            <w:pPr>
              <w:spacing w:line="320" w:lineRule="exact"/>
              <w:ind w:firstLineChars="73" w:firstLine="31680"/>
              <w:rPr>
                <w:rFonts w:hint="eastAsia"/>
                <w:sz w:val="18"/>
              </w:rPr>
            </w:pPr>
            <w:r>
              <w:rPr>
                <w:rFonts w:hint="eastAsia"/>
                <w:sz w:val="18"/>
              </w:rPr>
              <w:t>按就业类别分列的外国国民占总数的百分比</w:t>
            </w:r>
          </w:p>
        </w:tc>
      </w:tr>
      <w:tr w:rsidR="00000000">
        <w:tblPrEx>
          <w:tblCellMar>
            <w:top w:w="0" w:type="dxa"/>
            <w:bottom w:w="0" w:type="dxa"/>
          </w:tblCellMar>
        </w:tblPrEx>
        <w:trPr>
          <w:cantSplit/>
        </w:trPr>
        <w:tc>
          <w:tcPr>
            <w:tcW w:w="3600" w:type="dxa"/>
          </w:tcPr>
          <w:p w:rsidR="00000000" w:rsidRDefault="00764533">
            <w:pPr>
              <w:spacing w:line="320" w:lineRule="exact"/>
              <w:rPr>
                <w:rFonts w:hint="eastAsia"/>
                <w:sz w:val="18"/>
              </w:rPr>
            </w:pPr>
          </w:p>
        </w:tc>
        <w:tc>
          <w:tcPr>
            <w:tcW w:w="1859" w:type="dxa"/>
            <w:vAlign w:val="center"/>
          </w:tcPr>
          <w:p w:rsidR="00000000" w:rsidRDefault="00764533">
            <w:pPr>
              <w:spacing w:line="320" w:lineRule="exact"/>
              <w:jc w:val="center"/>
              <w:rPr>
                <w:rFonts w:hint="eastAsia"/>
                <w:sz w:val="18"/>
              </w:rPr>
            </w:pPr>
            <w:r>
              <w:rPr>
                <w:rFonts w:hint="eastAsia"/>
                <w:sz w:val="18"/>
              </w:rPr>
              <w:t>共计</w:t>
            </w:r>
          </w:p>
        </w:tc>
        <w:tc>
          <w:tcPr>
            <w:tcW w:w="1859" w:type="dxa"/>
            <w:gridSpan w:val="2"/>
            <w:vAlign w:val="center"/>
          </w:tcPr>
          <w:p w:rsidR="00000000" w:rsidRDefault="00764533">
            <w:pPr>
              <w:spacing w:line="320" w:lineRule="exact"/>
              <w:jc w:val="center"/>
              <w:rPr>
                <w:rFonts w:hint="eastAsia"/>
                <w:sz w:val="18"/>
              </w:rPr>
            </w:pPr>
            <w:r>
              <w:rPr>
                <w:rFonts w:hint="eastAsia"/>
                <w:sz w:val="18"/>
              </w:rPr>
              <w:t>男</w:t>
            </w:r>
          </w:p>
        </w:tc>
        <w:tc>
          <w:tcPr>
            <w:tcW w:w="2522" w:type="dxa"/>
            <w:gridSpan w:val="2"/>
            <w:vAlign w:val="center"/>
          </w:tcPr>
          <w:p w:rsidR="00000000" w:rsidRDefault="00764533">
            <w:pPr>
              <w:spacing w:line="320" w:lineRule="exact"/>
              <w:jc w:val="center"/>
              <w:rPr>
                <w:rFonts w:hint="eastAsia"/>
                <w:sz w:val="18"/>
              </w:rPr>
            </w:pPr>
            <w:r>
              <w:rPr>
                <w:rFonts w:hint="eastAsia"/>
                <w:sz w:val="18"/>
              </w:rPr>
              <w:t>女</w:t>
            </w:r>
          </w:p>
        </w:tc>
      </w:tr>
      <w:tr w:rsidR="00000000">
        <w:tblPrEx>
          <w:tblCellMar>
            <w:top w:w="0" w:type="dxa"/>
            <w:bottom w:w="0" w:type="dxa"/>
          </w:tblCellMar>
        </w:tblPrEx>
        <w:trPr>
          <w:cantSplit/>
        </w:trPr>
        <w:tc>
          <w:tcPr>
            <w:tcW w:w="3600" w:type="dxa"/>
          </w:tcPr>
          <w:p w:rsidR="00000000" w:rsidRDefault="00764533" w:rsidP="00764533">
            <w:pPr>
              <w:spacing w:line="320" w:lineRule="exact"/>
              <w:ind w:firstLineChars="73" w:firstLine="31680"/>
              <w:rPr>
                <w:rFonts w:hint="eastAsia"/>
                <w:sz w:val="18"/>
              </w:rPr>
            </w:pPr>
            <w:r>
              <w:rPr>
                <w:rFonts w:hint="eastAsia"/>
                <w:sz w:val="18"/>
              </w:rPr>
              <w:t>共计</w:t>
            </w:r>
          </w:p>
        </w:tc>
        <w:tc>
          <w:tcPr>
            <w:tcW w:w="1859" w:type="dxa"/>
            <w:vAlign w:val="center"/>
          </w:tcPr>
          <w:p w:rsidR="00000000" w:rsidRDefault="00764533">
            <w:pPr>
              <w:spacing w:line="320" w:lineRule="exact"/>
              <w:jc w:val="center"/>
              <w:rPr>
                <w:sz w:val="18"/>
              </w:rPr>
            </w:pPr>
            <w:r>
              <w:rPr>
                <w:sz w:val="18"/>
              </w:rPr>
              <w:t>2.6</w:t>
            </w:r>
          </w:p>
        </w:tc>
        <w:tc>
          <w:tcPr>
            <w:tcW w:w="1859" w:type="dxa"/>
            <w:gridSpan w:val="2"/>
            <w:vAlign w:val="center"/>
          </w:tcPr>
          <w:p w:rsidR="00000000" w:rsidRDefault="00764533">
            <w:pPr>
              <w:spacing w:line="320" w:lineRule="exact"/>
              <w:jc w:val="center"/>
              <w:rPr>
                <w:sz w:val="18"/>
              </w:rPr>
            </w:pPr>
            <w:r>
              <w:rPr>
                <w:sz w:val="18"/>
              </w:rPr>
              <w:t>2.7</w:t>
            </w:r>
          </w:p>
        </w:tc>
        <w:tc>
          <w:tcPr>
            <w:tcW w:w="2522" w:type="dxa"/>
            <w:gridSpan w:val="2"/>
            <w:vAlign w:val="center"/>
          </w:tcPr>
          <w:p w:rsidR="00000000" w:rsidRDefault="00764533">
            <w:pPr>
              <w:spacing w:line="320" w:lineRule="exact"/>
              <w:jc w:val="center"/>
              <w:rPr>
                <w:sz w:val="18"/>
              </w:rPr>
            </w:pPr>
            <w:r>
              <w:rPr>
                <w:sz w:val="18"/>
              </w:rPr>
              <w:t>2.5</w:t>
            </w:r>
          </w:p>
        </w:tc>
      </w:tr>
      <w:tr w:rsidR="00000000">
        <w:tblPrEx>
          <w:tblCellMar>
            <w:top w:w="0" w:type="dxa"/>
            <w:bottom w:w="0" w:type="dxa"/>
          </w:tblCellMar>
        </w:tblPrEx>
        <w:trPr>
          <w:cantSplit/>
        </w:trPr>
        <w:tc>
          <w:tcPr>
            <w:tcW w:w="3600" w:type="dxa"/>
          </w:tcPr>
          <w:p w:rsidR="00000000" w:rsidRDefault="00764533" w:rsidP="00764533">
            <w:pPr>
              <w:spacing w:line="320" w:lineRule="exact"/>
              <w:ind w:firstLineChars="73" w:firstLine="31680"/>
              <w:rPr>
                <w:rFonts w:hint="eastAsia"/>
                <w:sz w:val="18"/>
              </w:rPr>
            </w:pPr>
            <w:r>
              <w:rPr>
                <w:rFonts w:hint="eastAsia"/>
                <w:sz w:val="18"/>
              </w:rPr>
              <w:t>劳动力</w:t>
            </w:r>
          </w:p>
        </w:tc>
        <w:tc>
          <w:tcPr>
            <w:tcW w:w="1859" w:type="dxa"/>
            <w:vAlign w:val="center"/>
          </w:tcPr>
          <w:p w:rsidR="00000000" w:rsidRDefault="00764533">
            <w:pPr>
              <w:spacing w:line="320" w:lineRule="exact"/>
              <w:jc w:val="center"/>
              <w:rPr>
                <w:sz w:val="18"/>
              </w:rPr>
            </w:pPr>
            <w:r>
              <w:rPr>
                <w:sz w:val="18"/>
              </w:rPr>
              <w:t>3.8</w:t>
            </w:r>
          </w:p>
        </w:tc>
        <w:tc>
          <w:tcPr>
            <w:tcW w:w="1859" w:type="dxa"/>
            <w:gridSpan w:val="2"/>
            <w:vAlign w:val="center"/>
          </w:tcPr>
          <w:p w:rsidR="00000000" w:rsidRDefault="00764533">
            <w:pPr>
              <w:spacing w:line="320" w:lineRule="exact"/>
              <w:jc w:val="center"/>
              <w:rPr>
                <w:sz w:val="18"/>
              </w:rPr>
            </w:pPr>
            <w:r>
              <w:rPr>
                <w:sz w:val="18"/>
              </w:rPr>
              <w:t>3.7</w:t>
            </w:r>
          </w:p>
        </w:tc>
        <w:tc>
          <w:tcPr>
            <w:tcW w:w="2522" w:type="dxa"/>
            <w:gridSpan w:val="2"/>
            <w:vAlign w:val="center"/>
          </w:tcPr>
          <w:p w:rsidR="00000000" w:rsidRDefault="00764533">
            <w:pPr>
              <w:spacing w:line="320" w:lineRule="exact"/>
              <w:jc w:val="center"/>
              <w:rPr>
                <w:sz w:val="18"/>
              </w:rPr>
            </w:pPr>
            <w:r>
              <w:rPr>
                <w:sz w:val="18"/>
              </w:rPr>
              <w:t>3.8</w:t>
            </w:r>
          </w:p>
        </w:tc>
      </w:tr>
      <w:tr w:rsidR="00000000">
        <w:tblPrEx>
          <w:tblCellMar>
            <w:top w:w="0" w:type="dxa"/>
            <w:bottom w:w="0" w:type="dxa"/>
          </w:tblCellMar>
        </w:tblPrEx>
        <w:trPr>
          <w:cantSplit/>
        </w:trPr>
        <w:tc>
          <w:tcPr>
            <w:tcW w:w="3600" w:type="dxa"/>
          </w:tcPr>
          <w:p w:rsidR="00000000" w:rsidRDefault="00764533" w:rsidP="00764533">
            <w:pPr>
              <w:spacing w:line="320" w:lineRule="exact"/>
              <w:ind w:firstLineChars="73" w:firstLine="31680"/>
              <w:rPr>
                <w:rFonts w:hint="eastAsia"/>
                <w:sz w:val="18"/>
              </w:rPr>
            </w:pPr>
            <w:r>
              <w:rPr>
                <w:rFonts w:hint="eastAsia"/>
                <w:sz w:val="18"/>
              </w:rPr>
              <w:t>就业者</w:t>
            </w:r>
          </w:p>
        </w:tc>
        <w:tc>
          <w:tcPr>
            <w:tcW w:w="1859" w:type="dxa"/>
            <w:vAlign w:val="center"/>
          </w:tcPr>
          <w:p w:rsidR="00000000" w:rsidRDefault="00764533">
            <w:pPr>
              <w:spacing w:line="320" w:lineRule="exact"/>
              <w:jc w:val="center"/>
              <w:rPr>
                <w:sz w:val="18"/>
              </w:rPr>
            </w:pPr>
            <w:r>
              <w:rPr>
                <w:sz w:val="18"/>
              </w:rPr>
              <w:t>3.7</w:t>
            </w:r>
          </w:p>
        </w:tc>
        <w:tc>
          <w:tcPr>
            <w:tcW w:w="1859" w:type="dxa"/>
            <w:gridSpan w:val="2"/>
            <w:vAlign w:val="center"/>
          </w:tcPr>
          <w:p w:rsidR="00000000" w:rsidRDefault="00764533">
            <w:pPr>
              <w:spacing w:line="320" w:lineRule="exact"/>
              <w:jc w:val="center"/>
              <w:rPr>
                <w:sz w:val="18"/>
              </w:rPr>
            </w:pPr>
            <w:r>
              <w:rPr>
                <w:sz w:val="18"/>
              </w:rPr>
              <w:t>3.6</w:t>
            </w:r>
          </w:p>
        </w:tc>
        <w:tc>
          <w:tcPr>
            <w:tcW w:w="2522" w:type="dxa"/>
            <w:gridSpan w:val="2"/>
            <w:vAlign w:val="center"/>
          </w:tcPr>
          <w:p w:rsidR="00000000" w:rsidRDefault="00764533">
            <w:pPr>
              <w:spacing w:line="320" w:lineRule="exact"/>
              <w:jc w:val="center"/>
              <w:rPr>
                <w:sz w:val="18"/>
              </w:rPr>
            </w:pPr>
            <w:r>
              <w:rPr>
                <w:sz w:val="18"/>
              </w:rPr>
              <w:t>3.7</w:t>
            </w:r>
          </w:p>
        </w:tc>
      </w:tr>
      <w:tr w:rsidR="00000000">
        <w:tblPrEx>
          <w:tblCellMar>
            <w:top w:w="0" w:type="dxa"/>
            <w:bottom w:w="0" w:type="dxa"/>
          </w:tblCellMar>
        </w:tblPrEx>
        <w:trPr>
          <w:cantSplit/>
        </w:trPr>
        <w:tc>
          <w:tcPr>
            <w:tcW w:w="3600" w:type="dxa"/>
          </w:tcPr>
          <w:p w:rsidR="00000000" w:rsidRDefault="00764533" w:rsidP="00764533">
            <w:pPr>
              <w:spacing w:line="320" w:lineRule="exact"/>
              <w:ind w:firstLineChars="73" w:firstLine="31680"/>
              <w:rPr>
                <w:rFonts w:hint="eastAsia"/>
                <w:sz w:val="18"/>
              </w:rPr>
            </w:pPr>
            <w:r>
              <w:rPr>
                <w:rFonts w:hint="eastAsia"/>
                <w:sz w:val="18"/>
              </w:rPr>
              <w:t>失业者</w:t>
            </w:r>
          </w:p>
        </w:tc>
        <w:tc>
          <w:tcPr>
            <w:tcW w:w="1859" w:type="dxa"/>
            <w:vAlign w:val="center"/>
          </w:tcPr>
          <w:p w:rsidR="00000000" w:rsidRDefault="00764533">
            <w:pPr>
              <w:spacing w:line="320" w:lineRule="exact"/>
              <w:jc w:val="center"/>
              <w:rPr>
                <w:sz w:val="18"/>
              </w:rPr>
            </w:pPr>
            <w:r>
              <w:rPr>
                <w:sz w:val="18"/>
              </w:rPr>
              <w:t>4.7</w:t>
            </w:r>
          </w:p>
        </w:tc>
        <w:tc>
          <w:tcPr>
            <w:tcW w:w="1859" w:type="dxa"/>
            <w:gridSpan w:val="2"/>
            <w:vAlign w:val="center"/>
          </w:tcPr>
          <w:p w:rsidR="00000000" w:rsidRDefault="00764533">
            <w:pPr>
              <w:spacing w:line="320" w:lineRule="exact"/>
              <w:jc w:val="center"/>
              <w:rPr>
                <w:sz w:val="18"/>
              </w:rPr>
            </w:pPr>
            <w:r>
              <w:rPr>
                <w:sz w:val="18"/>
              </w:rPr>
              <w:t>5.2</w:t>
            </w:r>
          </w:p>
        </w:tc>
        <w:tc>
          <w:tcPr>
            <w:tcW w:w="2522" w:type="dxa"/>
            <w:gridSpan w:val="2"/>
            <w:vAlign w:val="center"/>
          </w:tcPr>
          <w:p w:rsidR="00000000" w:rsidRDefault="00764533">
            <w:pPr>
              <w:spacing w:line="320" w:lineRule="exact"/>
              <w:jc w:val="center"/>
              <w:rPr>
                <w:sz w:val="18"/>
              </w:rPr>
            </w:pPr>
            <w:r>
              <w:rPr>
                <w:sz w:val="18"/>
              </w:rPr>
              <w:t>4.3</w:t>
            </w:r>
          </w:p>
        </w:tc>
      </w:tr>
      <w:tr w:rsidR="00000000">
        <w:tblPrEx>
          <w:tblCellMar>
            <w:top w:w="0" w:type="dxa"/>
            <w:bottom w:w="0" w:type="dxa"/>
          </w:tblCellMar>
        </w:tblPrEx>
        <w:trPr>
          <w:cantSplit/>
        </w:trPr>
        <w:tc>
          <w:tcPr>
            <w:tcW w:w="3600" w:type="dxa"/>
          </w:tcPr>
          <w:p w:rsidR="00000000" w:rsidRDefault="00764533" w:rsidP="00764533">
            <w:pPr>
              <w:spacing w:line="320" w:lineRule="exact"/>
              <w:ind w:firstLineChars="73" w:firstLine="31680"/>
              <w:rPr>
                <w:rFonts w:hint="eastAsia"/>
                <w:sz w:val="18"/>
              </w:rPr>
            </w:pPr>
            <w:r>
              <w:rPr>
                <w:rFonts w:hint="eastAsia"/>
                <w:sz w:val="18"/>
              </w:rPr>
              <w:t>非经济活动人口</w:t>
            </w:r>
          </w:p>
        </w:tc>
        <w:tc>
          <w:tcPr>
            <w:tcW w:w="1859" w:type="dxa"/>
            <w:vAlign w:val="center"/>
          </w:tcPr>
          <w:p w:rsidR="00000000" w:rsidRDefault="00764533">
            <w:pPr>
              <w:spacing w:line="320" w:lineRule="exact"/>
              <w:jc w:val="center"/>
              <w:rPr>
                <w:sz w:val="18"/>
              </w:rPr>
            </w:pPr>
            <w:r>
              <w:rPr>
                <w:sz w:val="18"/>
              </w:rPr>
              <w:t>1.4</w:t>
            </w:r>
          </w:p>
        </w:tc>
        <w:tc>
          <w:tcPr>
            <w:tcW w:w="1859" w:type="dxa"/>
            <w:gridSpan w:val="2"/>
            <w:vAlign w:val="center"/>
          </w:tcPr>
          <w:p w:rsidR="00000000" w:rsidRDefault="00764533">
            <w:pPr>
              <w:spacing w:line="320" w:lineRule="exact"/>
              <w:jc w:val="center"/>
              <w:rPr>
                <w:sz w:val="18"/>
              </w:rPr>
            </w:pPr>
            <w:r>
              <w:rPr>
                <w:sz w:val="18"/>
              </w:rPr>
              <w:t>0.9</w:t>
            </w:r>
          </w:p>
        </w:tc>
        <w:tc>
          <w:tcPr>
            <w:tcW w:w="2522" w:type="dxa"/>
            <w:gridSpan w:val="2"/>
            <w:vAlign w:val="center"/>
          </w:tcPr>
          <w:p w:rsidR="00000000" w:rsidRDefault="00764533">
            <w:pPr>
              <w:spacing w:line="320" w:lineRule="exact"/>
              <w:jc w:val="center"/>
              <w:rPr>
                <w:sz w:val="18"/>
              </w:rPr>
            </w:pPr>
            <w:r>
              <w:rPr>
                <w:sz w:val="18"/>
              </w:rPr>
              <w:t>1.7</w:t>
            </w:r>
          </w:p>
        </w:tc>
      </w:tr>
    </w:tbl>
    <w:p w:rsidR="00000000" w:rsidRDefault="00764533">
      <w:pPr>
        <w:spacing w:line="360" w:lineRule="exact"/>
        <w:rPr>
          <w:rFonts w:ascii="KaiTi_GB2312" w:eastAsia="KaiTi_GB2312" w:hint="eastAsia"/>
          <w:sz w:val="18"/>
        </w:rPr>
      </w:pPr>
      <w:r>
        <w:rPr>
          <w:rFonts w:ascii="KaiTi_GB2312" w:eastAsia="KaiTi_GB2312" w:hint="eastAsia"/>
          <w:sz w:val="18"/>
        </w:rPr>
        <w:t>资料来源：希腊国家统计局，</w:t>
      </w:r>
      <w:r>
        <w:rPr>
          <w:rFonts w:ascii="KaiTi_GB2312" w:eastAsia="KaiTi_GB2312" w:hint="eastAsia"/>
          <w:sz w:val="18"/>
        </w:rPr>
        <w:t>1998</w:t>
      </w:r>
      <w:r>
        <w:rPr>
          <w:rFonts w:ascii="KaiTi_GB2312" w:eastAsia="KaiTi_GB2312" w:hint="eastAsia"/>
          <w:sz w:val="18"/>
        </w:rPr>
        <w:t>年</w:t>
      </w:r>
      <w:r>
        <w:rPr>
          <w:rFonts w:eastAsia="KaiTi_GB2312" w:hint="eastAsia"/>
          <w:sz w:val="18"/>
        </w:rPr>
        <w:t>第二季度</w:t>
      </w:r>
      <w:r>
        <w:rPr>
          <w:rFonts w:ascii="KaiTi_GB2312" w:eastAsia="KaiTi_GB2312" w:hint="eastAsia"/>
          <w:sz w:val="18"/>
        </w:rPr>
        <w:t>劳动力调查。</w:t>
      </w:r>
    </w:p>
    <w:p w:rsidR="00000000" w:rsidRDefault="00764533">
      <w:pPr>
        <w:pStyle w:val="Date"/>
        <w:spacing w:after="240" w:line="360" w:lineRule="exact"/>
        <w:rPr>
          <w:rFonts w:ascii="KaiTi_GB2312" w:eastAsia="KaiTi_GB2312" w:hint="eastAsia"/>
          <w:sz w:val="18"/>
        </w:rPr>
      </w:pPr>
      <w:r>
        <w:rPr>
          <w:rFonts w:ascii="KaiTi_GB2312" w:eastAsia="KaiTi_GB2312" w:hint="eastAsia"/>
          <w:sz w:val="18"/>
        </w:rPr>
        <w:t>由男女平等问题研究中心编制。</w:t>
      </w:r>
    </w:p>
    <w:p w:rsidR="00000000" w:rsidRDefault="00764533">
      <w:pPr>
        <w:spacing w:after="240" w:line="360" w:lineRule="exact"/>
        <w:ind w:firstLine="425"/>
        <w:rPr>
          <w:rFonts w:hint="eastAsia"/>
        </w:rPr>
      </w:pPr>
      <w:r>
        <w:rPr>
          <w:rFonts w:hint="eastAsia"/>
        </w:rPr>
        <w:t>根据该项调查，就业的移民妇女在就业妇女中占</w:t>
      </w:r>
      <w:r>
        <w:t>3.7%</w:t>
      </w:r>
      <w:r>
        <w:rPr>
          <w:rFonts w:hint="eastAsia"/>
        </w:rPr>
        <w:t>，大多数（约</w:t>
      </w:r>
      <w:r>
        <w:t>80%</w:t>
      </w:r>
      <w:r>
        <w:rPr>
          <w:rFonts w:hint="eastAsia"/>
        </w:rPr>
        <w:t>）集中在三个行业：私人家庭</w:t>
      </w:r>
      <w:r>
        <w:t>55%</w:t>
      </w:r>
      <w:r>
        <w:rPr>
          <w:rFonts w:hint="eastAsia"/>
        </w:rPr>
        <w:t>、旅馆－餐馆业</w:t>
      </w:r>
      <w:r>
        <w:t>14%</w:t>
      </w:r>
      <w:r>
        <w:rPr>
          <w:rFonts w:hint="eastAsia"/>
        </w:rPr>
        <w:t>及制造业</w:t>
      </w:r>
      <w:r>
        <w:t>10%</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2545"/>
        <w:gridCol w:w="2760"/>
      </w:tblGrid>
      <w:tr w:rsidR="00000000">
        <w:tblPrEx>
          <w:tblCellMar>
            <w:top w:w="0" w:type="dxa"/>
            <w:bottom w:w="0" w:type="dxa"/>
          </w:tblCellMar>
        </w:tblPrEx>
        <w:trPr>
          <w:cantSplit/>
        </w:trPr>
        <w:tc>
          <w:tcPr>
            <w:tcW w:w="9840" w:type="dxa"/>
            <w:gridSpan w:val="3"/>
            <w:vAlign w:val="center"/>
          </w:tcPr>
          <w:p w:rsidR="00000000" w:rsidRDefault="00764533">
            <w:pPr>
              <w:spacing w:line="360" w:lineRule="exact"/>
              <w:jc w:val="center"/>
              <w:rPr>
                <w:rFonts w:ascii="SimHei" w:eastAsia="SimHei" w:hint="eastAsia"/>
              </w:rPr>
            </w:pPr>
            <w:r>
              <w:rPr>
                <w:rFonts w:ascii="SimHei" w:eastAsia="SimHei" w:hint="eastAsia"/>
              </w:rPr>
              <w:t>按经济活动分列的就业移民的分布情况，</w:t>
            </w:r>
            <w:r>
              <w:rPr>
                <w:rFonts w:ascii="SimHei" w:eastAsia="SimHei" w:hint="eastAsia"/>
              </w:rPr>
              <w:t>1998</w:t>
            </w:r>
            <w:r>
              <w:rPr>
                <w:rFonts w:ascii="SimHei" w:eastAsia="SimHei" w:hint="eastAsia"/>
              </w:rPr>
              <w:t>年</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行业</w:t>
            </w:r>
          </w:p>
        </w:tc>
        <w:tc>
          <w:tcPr>
            <w:tcW w:w="2545" w:type="dxa"/>
            <w:vAlign w:val="center"/>
          </w:tcPr>
          <w:p w:rsidR="00000000" w:rsidRDefault="00764533">
            <w:pPr>
              <w:pStyle w:val="Header"/>
              <w:pBdr>
                <w:bottom w:val="none" w:sz="0" w:space="0" w:color="auto"/>
              </w:pBdr>
              <w:tabs>
                <w:tab w:val="clear" w:pos="4320"/>
                <w:tab w:val="clear" w:pos="8640"/>
              </w:tabs>
              <w:spacing w:line="320" w:lineRule="exact"/>
              <w:rPr>
                <w:rFonts w:hint="eastAsia"/>
              </w:rPr>
            </w:pPr>
            <w:r>
              <w:rPr>
                <w:rFonts w:hint="eastAsia"/>
              </w:rPr>
              <w:t>男</w:t>
            </w:r>
          </w:p>
        </w:tc>
        <w:tc>
          <w:tcPr>
            <w:tcW w:w="2760" w:type="dxa"/>
            <w:vAlign w:val="center"/>
          </w:tcPr>
          <w:p w:rsidR="00000000" w:rsidRDefault="00764533">
            <w:pPr>
              <w:spacing w:line="320" w:lineRule="exact"/>
              <w:jc w:val="center"/>
              <w:rPr>
                <w:rFonts w:hint="eastAsia"/>
                <w:sz w:val="18"/>
              </w:rPr>
            </w:pPr>
            <w:r>
              <w:rPr>
                <w:rFonts w:hint="eastAsia"/>
                <w:sz w:val="18"/>
              </w:rPr>
              <w:t>女</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共计</w:t>
            </w:r>
          </w:p>
        </w:tc>
        <w:tc>
          <w:tcPr>
            <w:tcW w:w="2545" w:type="dxa"/>
            <w:vAlign w:val="center"/>
          </w:tcPr>
          <w:p w:rsidR="00000000" w:rsidRDefault="00764533" w:rsidP="00764533">
            <w:pPr>
              <w:spacing w:line="320" w:lineRule="exact"/>
              <w:ind w:rightChars="405" w:right="31680"/>
              <w:jc w:val="right"/>
              <w:rPr>
                <w:rFonts w:hint="eastAsia"/>
                <w:sz w:val="18"/>
              </w:rPr>
            </w:pPr>
            <w:r>
              <w:rPr>
                <w:sz w:val="18"/>
              </w:rPr>
              <w:t>100</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100</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农业、畜牧业、狩猎和林业</w:t>
            </w:r>
          </w:p>
        </w:tc>
        <w:tc>
          <w:tcPr>
            <w:tcW w:w="2545" w:type="dxa"/>
            <w:vAlign w:val="center"/>
          </w:tcPr>
          <w:p w:rsidR="00000000" w:rsidRDefault="00764533" w:rsidP="00764533">
            <w:pPr>
              <w:spacing w:line="320" w:lineRule="exact"/>
              <w:ind w:rightChars="405" w:right="31680"/>
              <w:jc w:val="right"/>
              <w:rPr>
                <w:sz w:val="18"/>
              </w:rPr>
            </w:pPr>
            <w:r>
              <w:rPr>
                <w:sz w:val="18"/>
              </w:rPr>
              <w:t>3.0</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3.0</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渔业</w:t>
            </w:r>
          </w:p>
        </w:tc>
        <w:tc>
          <w:tcPr>
            <w:tcW w:w="2545" w:type="dxa"/>
            <w:vAlign w:val="center"/>
          </w:tcPr>
          <w:p w:rsidR="00000000" w:rsidRDefault="00764533" w:rsidP="00764533">
            <w:pPr>
              <w:spacing w:line="320" w:lineRule="exact"/>
              <w:ind w:rightChars="405" w:right="31680"/>
              <w:jc w:val="right"/>
              <w:rPr>
                <w:sz w:val="18"/>
              </w:rPr>
            </w:pPr>
            <w:r>
              <w:rPr>
                <w:sz w:val="18"/>
              </w:rPr>
              <w:t>0.4</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0.0</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采矿和采石</w:t>
            </w:r>
          </w:p>
        </w:tc>
        <w:tc>
          <w:tcPr>
            <w:tcW w:w="2545" w:type="dxa"/>
            <w:vAlign w:val="center"/>
          </w:tcPr>
          <w:p w:rsidR="00000000" w:rsidRDefault="00764533" w:rsidP="00764533">
            <w:pPr>
              <w:spacing w:line="320" w:lineRule="exact"/>
              <w:ind w:rightChars="405" w:right="31680"/>
              <w:jc w:val="right"/>
              <w:rPr>
                <w:sz w:val="18"/>
              </w:rPr>
            </w:pPr>
            <w:r>
              <w:rPr>
                <w:sz w:val="18"/>
              </w:rPr>
              <w:t>0.1</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0.2</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制造业</w:t>
            </w:r>
          </w:p>
        </w:tc>
        <w:tc>
          <w:tcPr>
            <w:tcW w:w="2545" w:type="dxa"/>
            <w:vAlign w:val="center"/>
          </w:tcPr>
          <w:p w:rsidR="00000000" w:rsidRDefault="00764533" w:rsidP="00764533">
            <w:pPr>
              <w:spacing w:line="320" w:lineRule="exact"/>
              <w:ind w:rightChars="405" w:right="31680"/>
              <w:jc w:val="right"/>
              <w:rPr>
                <w:sz w:val="18"/>
              </w:rPr>
            </w:pPr>
            <w:r>
              <w:rPr>
                <w:sz w:val="18"/>
              </w:rPr>
              <w:t>23.7</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9.9</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水、电和天然气供应</w:t>
            </w:r>
          </w:p>
        </w:tc>
        <w:tc>
          <w:tcPr>
            <w:tcW w:w="2545" w:type="dxa"/>
            <w:vAlign w:val="center"/>
          </w:tcPr>
          <w:p w:rsidR="00000000" w:rsidRDefault="00764533" w:rsidP="00764533">
            <w:pPr>
              <w:spacing w:line="320" w:lineRule="exact"/>
              <w:ind w:rightChars="405" w:right="31680"/>
              <w:jc w:val="right"/>
              <w:rPr>
                <w:sz w:val="18"/>
              </w:rPr>
            </w:pPr>
            <w:r>
              <w:rPr>
                <w:sz w:val="18"/>
              </w:rPr>
              <w:t>0.2</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0.0</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建筑业</w:t>
            </w:r>
          </w:p>
        </w:tc>
        <w:tc>
          <w:tcPr>
            <w:tcW w:w="2545" w:type="dxa"/>
            <w:vAlign w:val="center"/>
          </w:tcPr>
          <w:p w:rsidR="00000000" w:rsidRDefault="00764533" w:rsidP="00764533">
            <w:pPr>
              <w:spacing w:line="320" w:lineRule="exact"/>
              <w:ind w:rightChars="405" w:right="31680"/>
              <w:jc w:val="right"/>
              <w:rPr>
                <w:sz w:val="18"/>
              </w:rPr>
            </w:pPr>
            <w:r>
              <w:rPr>
                <w:sz w:val="18"/>
              </w:rPr>
              <w:t>42.0</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0.1</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批发和零售业等</w:t>
            </w:r>
          </w:p>
        </w:tc>
        <w:tc>
          <w:tcPr>
            <w:tcW w:w="2545" w:type="dxa"/>
            <w:vAlign w:val="center"/>
          </w:tcPr>
          <w:p w:rsidR="00000000" w:rsidRDefault="00764533" w:rsidP="00764533">
            <w:pPr>
              <w:spacing w:line="320" w:lineRule="exact"/>
              <w:ind w:rightChars="405" w:right="31680"/>
              <w:jc w:val="right"/>
              <w:rPr>
                <w:sz w:val="18"/>
              </w:rPr>
            </w:pPr>
            <w:r>
              <w:rPr>
                <w:sz w:val="18"/>
              </w:rPr>
              <w:t>13.7</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6.3</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旅馆和餐馆</w:t>
            </w:r>
          </w:p>
        </w:tc>
        <w:tc>
          <w:tcPr>
            <w:tcW w:w="2545" w:type="dxa"/>
            <w:vAlign w:val="center"/>
          </w:tcPr>
          <w:p w:rsidR="00000000" w:rsidRDefault="00764533" w:rsidP="00764533">
            <w:pPr>
              <w:spacing w:line="320" w:lineRule="exact"/>
              <w:ind w:rightChars="405" w:right="31680"/>
              <w:jc w:val="right"/>
              <w:rPr>
                <w:sz w:val="18"/>
              </w:rPr>
            </w:pPr>
            <w:r>
              <w:rPr>
                <w:sz w:val="18"/>
              </w:rPr>
              <w:t>5.9</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14.1</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运输、仓储和交通</w:t>
            </w:r>
          </w:p>
        </w:tc>
        <w:tc>
          <w:tcPr>
            <w:tcW w:w="2545" w:type="dxa"/>
            <w:vAlign w:val="center"/>
          </w:tcPr>
          <w:p w:rsidR="00000000" w:rsidRDefault="00764533" w:rsidP="00764533">
            <w:pPr>
              <w:spacing w:line="320" w:lineRule="exact"/>
              <w:ind w:rightChars="405" w:right="31680"/>
              <w:jc w:val="right"/>
              <w:rPr>
                <w:sz w:val="18"/>
              </w:rPr>
            </w:pPr>
            <w:r>
              <w:rPr>
                <w:sz w:val="18"/>
              </w:rPr>
              <w:t>2.2</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1.5</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中间信贷机构</w:t>
            </w:r>
          </w:p>
        </w:tc>
        <w:tc>
          <w:tcPr>
            <w:tcW w:w="2545" w:type="dxa"/>
            <w:vAlign w:val="center"/>
          </w:tcPr>
          <w:p w:rsidR="00000000" w:rsidRDefault="00764533" w:rsidP="00764533">
            <w:pPr>
              <w:spacing w:line="320" w:lineRule="exact"/>
              <w:ind w:rightChars="405" w:right="31680"/>
              <w:jc w:val="right"/>
              <w:rPr>
                <w:sz w:val="18"/>
              </w:rPr>
            </w:pPr>
            <w:r>
              <w:rPr>
                <w:sz w:val="18"/>
              </w:rPr>
              <w:t>0.0</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0.0</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房地产管理、租赁</w:t>
            </w:r>
          </w:p>
        </w:tc>
        <w:tc>
          <w:tcPr>
            <w:tcW w:w="2545" w:type="dxa"/>
            <w:vAlign w:val="center"/>
          </w:tcPr>
          <w:p w:rsidR="00000000" w:rsidRDefault="00764533" w:rsidP="00764533">
            <w:pPr>
              <w:spacing w:line="320" w:lineRule="exact"/>
              <w:ind w:rightChars="405" w:right="31680"/>
              <w:jc w:val="right"/>
              <w:rPr>
                <w:sz w:val="18"/>
              </w:rPr>
            </w:pPr>
            <w:r>
              <w:rPr>
                <w:sz w:val="18"/>
              </w:rPr>
              <w:t>2.1</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3.7</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公共行政、防卫、强制保险</w:t>
            </w:r>
          </w:p>
        </w:tc>
        <w:tc>
          <w:tcPr>
            <w:tcW w:w="2545" w:type="dxa"/>
            <w:vAlign w:val="center"/>
          </w:tcPr>
          <w:p w:rsidR="00000000" w:rsidRDefault="00764533" w:rsidP="00764533">
            <w:pPr>
              <w:spacing w:line="320" w:lineRule="exact"/>
              <w:ind w:rightChars="405" w:right="31680"/>
              <w:jc w:val="right"/>
              <w:rPr>
                <w:sz w:val="18"/>
              </w:rPr>
            </w:pPr>
            <w:r>
              <w:rPr>
                <w:sz w:val="18"/>
              </w:rPr>
              <w:t>0.3</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0.6</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教育</w:t>
            </w:r>
          </w:p>
        </w:tc>
        <w:tc>
          <w:tcPr>
            <w:tcW w:w="2545" w:type="dxa"/>
            <w:vAlign w:val="center"/>
          </w:tcPr>
          <w:p w:rsidR="00000000" w:rsidRDefault="00764533" w:rsidP="00764533">
            <w:pPr>
              <w:spacing w:line="320" w:lineRule="exact"/>
              <w:ind w:rightChars="405" w:right="31680"/>
              <w:jc w:val="right"/>
              <w:rPr>
                <w:sz w:val="18"/>
              </w:rPr>
            </w:pPr>
            <w:r>
              <w:rPr>
                <w:sz w:val="18"/>
              </w:rPr>
              <w:t>1.3</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2.2</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保健和社会关怀</w:t>
            </w:r>
          </w:p>
        </w:tc>
        <w:tc>
          <w:tcPr>
            <w:tcW w:w="2545" w:type="dxa"/>
            <w:vAlign w:val="center"/>
          </w:tcPr>
          <w:p w:rsidR="00000000" w:rsidRDefault="00764533" w:rsidP="00764533">
            <w:pPr>
              <w:spacing w:line="320" w:lineRule="exact"/>
              <w:ind w:rightChars="405" w:right="31680"/>
              <w:jc w:val="right"/>
              <w:rPr>
                <w:sz w:val="18"/>
              </w:rPr>
            </w:pPr>
            <w:r>
              <w:rPr>
                <w:sz w:val="18"/>
              </w:rPr>
              <w:t>0.7</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2.2</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其他服务提供活动</w:t>
            </w:r>
          </w:p>
        </w:tc>
        <w:tc>
          <w:tcPr>
            <w:tcW w:w="2545" w:type="dxa"/>
            <w:vAlign w:val="center"/>
          </w:tcPr>
          <w:p w:rsidR="00000000" w:rsidRDefault="00764533" w:rsidP="00764533">
            <w:pPr>
              <w:spacing w:line="320" w:lineRule="exact"/>
              <w:ind w:rightChars="405" w:right="31680"/>
              <w:jc w:val="right"/>
              <w:rPr>
                <w:sz w:val="18"/>
              </w:rPr>
            </w:pPr>
            <w:r>
              <w:rPr>
                <w:sz w:val="18"/>
              </w:rPr>
              <w:t>3.4</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1.3</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私人家庭服务人员</w:t>
            </w:r>
          </w:p>
        </w:tc>
        <w:tc>
          <w:tcPr>
            <w:tcW w:w="2545" w:type="dxa"/>
            <w:vAlign w:val="center"/>
          </w:tcPr>
          <w:p w:rsidR="00000000" w:rsidRDefault="00764533" w:rsidP="00764533">
            <w:pPr>
              <w:spacing w:line="320" w:lineRule="exact"/>
              <w:ind w:rightChars="405" w:right="31680"/>
              <w:jc w:val="right"/>
              <w:rPr>
                <w:sz w:val="18"/>
              </w:rPr>
            </w:pPr>
            <w:r>
              <w:rPr>
                <w:sz w:val="18"/>
              </w:rPr>
              <w:t>0.4</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54.9</w:t>
            </w:r>
            <w:r>
              <w:rPr>
                <w:rFonts w:hint="eastAsia"/>
                <w:sz w:val="18"/>
              </w:rPr>
              <w:t>%</w:t>
            </w:r>
          </w:p>
        </w:tc>
      </w:tr>
      <w:tr w:rsidR="00000000">
        <w:tblPrEx>
          <w:tblCellMar>
            <w:top w:w="0" w:type="dxa"/>
            <w:bottom w:w="0" w:type="dxa"/>
          </w:tblCellMar>
        </w:tblPrEx>
        <w:trPr>
          <w:cantSplit/>
        </w:trPr>
        <w:tc>
          <w:tcPr>
            <w:tcW w:w="4535" w:type="dxa"/>
          </w:tcPr>
          <w:p w:rsidR="00000000" w:rsidRDefault="00764533" w:rsidP="00764533">
            <w:pPr>
              <w:spacing w:line="320" w:lineRule="exact"/>
              <w:ind w:firstLineChars="73" w:firstLine="31680"/>
              <w:rPr>
                <w:rFonts w:hint="eastAsia"/>
                <w:sz w:val="18"/>
              </w:rPr>
            </w:pPr>
            <w:r>
              <w:rPr>
                <w:rFonts w:hint="eastAsia"/>
                <w:sz w:val="18"/>
              </w:rPr>
              <w:t>外国管辖的组织和机构</w:t>
            </w:r>
          </w:p>
        </w:tc>
        <w:tc>
          <w:tcPr>
            <w:tcW w:w="2545" w:type="dxa"/>
            <w:vAlign w:val="center"/>
          </w:tcPr>
          <w:p w:rsidR="00000000" w:rsidRDefault="00764533" w:rsidP="00764533">
            <w:pPr>
              <w:spacing w:line="320" w:lineRule="exact"/>
              <w:ind w:rightChars="405" w:right="31680"/>
              <w:jc w:val="right"/>
              <w:rPr>
                <w:sz w:val="18"/>
              </w:rPr>
            </w:pPr>
            <w:r>
              <w:rPr>
                <w:sz w:val="18"/>
              </w:rPr>
              <w:t>0.5</w:t>
            </w:r>
            <w:r>
              <w:rPr>
                <w:rFonts w:hint="eastAsia"/>
                <w:sz w:val="18"/>
              </w:rPr>
              <w:t>%</w:t>
            </w:r>
          </w:p>
        </w:tc>
        <w:tc>
          <w:tcPr>
            <w:tcW w:w="2760" w:type="dxa"/>
            <w:vAlign w:val="center"/>
          </w:tcPr>
          <w:p w:rsidR="00000000" w:rsidRDefault="00764533" w:rsidP="00764533">
            <w:pPr>
              <w:spacing w:line="320" w:lineRule="exact"/>
              <w:ind w:rightChars="462" w:right="31680"/>
              <w:jc w:val="right"/>
              <w:rPr>
                <w:sz w:val="18"/>
              </w:rPr>
            </w:pPr>
            <w:r>
              <w:rPr>
                <w:sz w:val="18"/>
              </w:rPr>
              <w:t>0.0</w:t>
            </w:r>
            <w:r>
              <w:rPr>
                <w:rFonts w:hint="eastAsia"/>
                <w:sz w:val="18"/>
              </w:rPr>
              <w:t>%</w:t>
            </w:r>
          </w:p>
        </w:tc>
      </w:tr>
    </w:tbl>
    <w:p w:rsidR="00000000" w:rsidRDefault="00764533">
      <w:pPr>
        <w:spacing w:line="360" w:lineRule="exact"/>
        <w:rPr>
          <w:rFonts w:ascii="KaiTi_GB2312" w:eastAsia="KaiTi_GB2312"/>
          <w:sz w:val="18"/>
        </w:rPr>
      </w:pPr>
      <w:r>
        <w:rPr>
          <w:rFonts w:ascii="KaiTi_GB2312" w:eastAsia="KaiTi_GB2312" w:hint="eastAsia"/>
          <w:sz w:val="18"/>
        </w:rPr>
        <w:t>资料来源：希腊国家统计局，</w:t>
      </w:r>
      <w:r>
        <w:rPr>
          <w:rFonts w:ascii="KaiTi_GB2312" w:eastAsia="KaiTi_GB2312" w:hint="eastAsia"/>
          <w:sz w:val="18"/>
        </w:rPr>
        <w:t>1998</w:t>
      </w:r>
      <w:r>
        <w:rPr>
          <w:rFonts w:ascii="KaiTi_GB2312" w:eastAsia="KaiTi_GB2312" w:hint="eastAsia"/>
          <w:sz w:val="18"/>
        </w:rPr>
        <w:t>年劳动力调查。</w:t>
      </w:r>
    </w:p>
    <w:p w:rsidR="00000000" w:rsidRDefault="00764533">
      <w:pPr>
        <w:pStyle w:val="Date"/>
        <w:spacing w:after="240" w:line="360" w:lineRule="exact"/>
        <w:rPr>
          <w:rFonts w:ascii="KaiTi_GB2312" w:eastAsia="KaiTi_GB2312"/>
          <w:sz w:val="18"/>
        </w:rPr>
      </w:pPr>
      <w:r>
        <w:rPr>
          <w:rFonts w:ascii="KaiTi_GB2312" w:eastAsia="KaiTi_GB2312" w:hint="eastAsia"/>
          <w:sz w:val="18"/>
        </w:rPr>
        <w:t>由男女平等问题研究中心编制。</w:t>
      </w:r>
    </w:p>
    <w:p w:rsidR="00000000" w:rsidRDefault="00764533">
      <w:pPr>
        <w:spacing w:before="240" w:line="320" w:lineRule="exact"/>
        <w:jc w:val="center"/>
        <w:rPr>
          <w:rFonts w:ascii="SimHei" w:eastAsia="SimHei" w:hint="eastAsia"/>
          <w:sz w:val="28"/>
          <w:u w:val="single"/>
        </w:rPr>
      </w:pPr>
    </w:p>
    <w:p w:rsidR="00000000" w:rsidRDefault="00764533">
      <w:pPr>
        <w:spacing w:after="240" w:line="360" w:lineRule="exact"/>
        <w:jc w:val="center"/>
        <w:rPr>
          <w:rFonts w:ascii="SimHei" w:eastAsia="SimHei" w:hint="eastAsia"/>
          <w:sz w:val="28"/>
          <w:u w:val="single"/>
        </w:rPr>
      </w:pPr>
      <w:r>
        <w:rPr>
          <w:rFonts w:ascii="SimHei" w:eastAsia="SimHei" w:hint="eastAsia"/>
          <w:sz w:val="28"/>
          <w:u w:val="single"/>
        </w:rPr>
        <w:t>第</w:t>
      </w:r>
      <w:r>
        <w:rPr>
          <w:rFonts w:ascii="SimHei" w:eastAsia="SimHei" w:hint="eastAsia"/>
          <w:sz w:val="28"/>
          <w:u w:val="single"/>
        </w:rPr>
        <w:t>12</w:t>
      </w:r>
      <w:r>
        <w:rPr>
          <w:rFonts w:ascii="SimHei" w:eastAsia="SimHei" w:hint="eastAsia"/>
          <w:sz w:val="28"/>
          <w:u w:val="single"/>
        </w:rPr>
        <w:t>条</w:t>
      </w:r>
    </w:p>
    <w:p w:rsidR="00000000" w:rsidRDefault="00764533">
      <w:pPr>
        <w:spacing w:after="360" w:line="360" w:lineRule="exact"/>
        <w:jc w:val="center"/>
        <w:rPr>
          <w:rFonts w:ascii="SimHei" w:eastAsia="SimHei" w:hint="eastAsia"/>
          <w:sz w:val="28"/>
        </w:rPr>
      </w:pPr>
      <w:r>
        <w:rPr>
          <w:rFonts w:ascii="SimHei" w:eastAsia="SimHei" w:hint="eastAsia"/>
          <w:sz w:val="28"/>
        </w:rPr>
        <w:t>妇女与保健</w:t>
      </w:r>
    </w:p>
    <w:p w:rsidR="00000000" w:rsidRDefault="00764533">
      <w:pPr>
        <w:spacing w:after="240" w:line="360" w:lineRule="exact"/>
        <w:ind w:left="210" w:firstLine="210"/>
        <w:rPr>
          <w:rFonts w:ascii="SimHei" w:eastAsia="SimHei" w:hint="eastAsia"/>
        </w:rPr>
      </w:pPr>
      <w:r>
        <w:rPr>
          <w:rFonts w:ascii="SimHei" w:eastAsia="SimHei" w:hint="eastAsia"/>
        </w:rPr>
        <w:t>保健中的性别观点</w:t>
      </w:r>
    </w:p>
    <w:p w:rsidR="00000000" w:rsidRDefault="00764533">
      <w:pPr>
        <w:pStyle w:val="BodyTextIndent"/>
        <w:rPr>
          <w:rFonts w:hint="eastAsia"/>
        </w:rPr>
      </w:pPr>
      <w:r>
        <w:rPr>
          <w:rFonts w:hint="eastAsia"/>
        </w:rPr>
        <w:t>由于生理原因及社会和经济原因，妇女对保健问题的反应方式与男子不同。像男子那样，她们也受到常见病的侵害，但她们患病情况又有不同。她们的寿命</w:t>
      </w:r>
      <w:r>
        <w:rPr>
          <w:rFonts w:hint="eastAsia"/>
        </w:rPr>
        <w:t>比男子长，这一事实并不能成为妇女患慢性病和残疾的比率高的正当理由。总体来看，妇女对其健康持有不同的认识。她们在经济上依赖他人、有过暴力遭遇、自童年起便受到偏见、在性生活中不能自主以及在决策中心中没有充足的代表，所有这些因素都对其健康产生消极影响。</w:t>
      </w:r>
    </w:p>
    <w:p w:rsidR="00000000" w:rsidRDefault="00764533">
      <w:pPr>
        <w:pStyle w:val="BodyTextIndent"/>
        <w:rPr>
          <w:rFonts w:hint="eastAsia"/>
        </w:rPr>
      </w:pPr>
      <w:r>
        <w:rPr>
          <w:rFonts w:hint="eastAsia"/>
        </w:rPr>
        <w:t>此外，由于生物医学理论由男子创立并且基于男性标准，它们都忽略性别差异对诊断、治疗及最终对健康的影响。女性发病率和死亡率标准也发生了变化。妇女生活方式发生变化，她们现在也易受到以前一直被视为男性疾病的病症伤害。</w:t>
      </w:r>
    </w:p>
    <w:p w:rsidR="00000000" w:rsidRDefault="00764533">
      <w:pPr>
        <w:pStyle w:val="BodyTextIndent"/>
        <w:rPr>
          <w:rFonts w:hint="eastAsia"/>
        </w:rPr>
      </w:pPr>
      <w:r>
        <w:rPr>
          <w:rFonts w:hint="eastAsia"/>
        </w:rPr>
        <w:t>妇女作为病人或病人（儿童和老年人）的护理者，比男子更经</w:t>
      </w:r>
      <w:r>
        <w:rPr>
          <w:rFonts w:hint="eastAsia"/>
        </w:rPr>
        <w:t>常地利用保健服务。</w:t>
      </w:r>
    </w:p>
    <w:p w:rsidR="00000000" w:rsidRDefault="00764533">
      <w:pPr>
        <w:pStyle w:val="BodyTextIndent"/>
        <w:rPr>
          <w:rFonts w:hint="eastAsia"/>
        </w:rPr>
      </w:pPr>
      <w:r>
        <w:rPr>
          <w:rFonts w:hint="eastAsia"/>
        </w:rPr>
        <w:t>家庭护理基本上是按性别分工的。妇女负责护理儿童和老年人，处理家庭中的保健结构和卫生教育问题。</w:t>
      </w:r>
    </w:p>
    <w:p w:rsidR="00000000" w:rsidRDefault="00764533">
      <w:pPr>
        <w:pStyle w:val="BodyTextIndent"/>
        <w:rPr>
          <w:rFonts w:hint="eastAsia"/>
        </w:rPr>
      </w:pPr>
      <w:r>
        <w:rPr>
          <w:rFonts w:hint="eastAsia"/>
        </w:rPr>
        <w:t>上述内容构成了女性的保健层面。其目的是确保保健政策包含性别层面，并且以一种特殊方式处理保健问题和妇女与保健的关系。</w:t>
      </w:r>
    </w:p>
    <w:p w:rsidR="00000000" w:rsidRDefault="00764533">
      <w:pPr>
        <w:spacing w:after="240" w:line="360" w:lineRule="exact"/>
        <w:ind w:left="210" w:firstLine="210"/>
        <w:rPr>
          <w:rFonts w:ascii="SimHei" w:eastAsia="SimHei" w:hint="eastAsia"/>
        </w:rPr>
      </w:pPr>
      <w:r>
        <w:rPr>
          <w:rFonts w:ascii="SimHei" w:eastAsia="SimHei" w:hint="eastAsia"/>
        </w:rPr>
        <w:t>国家保健系统——体制框架</w:t>
      </w:r>
    </w:p>
    <w:p w:rsidR="00000000" w:rsidRDefault="00764533">
      <w:pPr>
        <w:pStyle w:val="BodyTextIndent"/>
        <w:rPr>
          <w:rFonts w:hint="eastAsia"/>
        </w:rPr>
      </w:pPr>
      <w:r>
        <w:rPr>
          <w:rFonts w:hint="eastAsia"/>
        </w:rPr>
        <w:t>希腊实行统一的、权力下放的国家保健制度，在这一制度下不加歧视地处理公民、因而也处理妇女的保健问题（第</w:t>
      </w:r>
      <w:r>
        <w:t>1397/83</w:t>
      </w:r>
      <w:r>
        <w:rPr>
          <w:rFonts w:hint="eastAsia"/>
        </w:rPr>
        <w:t>号法令）。国家承诺平等地向全体公民提供保健服务，不论其经济、社会或职业状况如何。希腊已经加入《消除对妇女一切形式歧视公约》（第</w:t>
      </w:r>
      <w:r>
        <w:t>1342/83</w:t>
      </w:r>
      <w:r>
        <w:rPr>
          <w:rFonts w:hint="eastAsia"/>
        </w:rPr>
        <w:t>号</w:t>
      </w:r>
      <w:r>
        <w:rPr>
          <w:rFonts w:hint="eastAsia"/>
        </w:rPr>
        <w:t>法令），这一事实加强了国家不加歧视地向妇女提供保健服务这一承诺。此外，希腊签署了《欧洲共同体条约》，该条约与《阿姆斯特丹条约》第</w:t>
      </w:r>
      <w:r>
        <w:rPr>
          <w:rFonts w:hint="eastAsia"/>
        </w:rPr>
        <w:t>152</w:t>
      </w:r>
      <w:r>
        <w:rPr>
          <w:rFonts w:hint="eastAsia"/>
        </w:rPr>
        <w:t>条都规定应提高对人类健康的保护标准，并提出将两性平等原则纳入保健政策中。遵照第</w:t>
      </w:r>
      <w:r>
        <w:t>92/85/EEC</w:t>
      </w:r>
      <w:r>
        <w:rPr>
          <w:rFonts w:hint="eastAsia"/>
        </w:rPr>
        <w:t>号指示颁布的第</w:t>
      </w:r>
      <w:r>
        <w:rPr>
          <w:rFonts w:hint="eastAsia"/>
        </w:rPr>
        <w:t>176</w:t>
      </w:r>
      <w:r>
        <w:t>/</w:t>
      </w:r>
      <w:r>
        <w:rPr>
          <w:rFonts w:hint="eastAsia"/>
        </w:rPr>
        <w:t>97</w:t>
      </w:r>
      <w:r>
        <w:rPr>
          <w:rFonts w:hint="eastAsia"/>
        </w:rPr>
        <w:t>号总统令，就属于这一类法令，它涉及到怀孕、产后和哺乳期妇女的工作安全问题。</w:t>
      </w:r>
    </w:p>
    <w:p w:rsidR="00000000" w:rsidRDefault="00764533">
      <w:pPr>
        <w:pStyle w:val="BodyTextIndent"/>
        <w:rPr>
          <w:rFonts w:hint="eastAsia"/>
        </w:rPr>
      </w:pPr>
      <w:r>
        <w:rPr>
          <w:rFonts w:hint="eastAsia"/>
        </w:rPr>
        <w:t>第</w:t>
      </w:r>
      <w:r>
        <w:t>2519/</w:t>
      </w:r>
      <w:r>
        <w:rPr>
          <w:rFonts w:hint="eastAsia"/>
        </w:rPr>
        <w:t>97</w:t>
      </w:r>
      <w:r>
        <w:rPr>
          <w:rFonts w:hint="eastAsia"/>
        </w:rPr>
        <w:t>号法令“国家保健系统的发展和现代化——保健服务组织——药物及其他规定”全面检查了各保健中心的业务、将预防工作列为优先事项，并通过联网提高初级保健的档次。这一切意味着</w:t>
      </w:r>
      <w:r>
        <w:rPr>
          <w:rFonts w:hint="eastAsia"/>
        </w:rPr>
        <w:t>国家保健系统中的初级保健单位得到更加合理的利用，保险组织和基金会、地方行政管理机构及公共部门的其他组织也得到了更为合理的利用。现在这些单位从组织到经营方式上均可提供初级保健网：它们在职能上与国家保健系统下属医院科学地联接在一起，为预防－治疗－康复这一三重目的而服务。各保健中心都设在城市和准城市地区，它们根据与所涉组织签订的业务协议经营，并由普通医生、儿科医师、内科医师、妇科医师及其他基本医疗专家，包括牙医、护士、保健视察员和社会工作者等提供服务。家庭医生所起的作用是这些网络运作中的一个十分重要的方面。</w:t>
      </w:r>
    </w:p>
    <w:p w:rsidR="00000000" w:rsidRDefault="00764533">
      <w:pPr>
        <w:spacing w:after="240" w:line="360" w:lineRule="exact"/>
        <w:ind w:left="210" w:firstLine="210"/>
        <w:rPr>
          <w:rFonts w:ascii="SimHei" w:eastAsia="SimHei" w:hint="eastAsia"/>
        </w:rPr>
      </w:pPr>
      <w:r>
        <w:rPr>
          <w:rFonts w:ascii="SimHei" w:eastAsia="SimHei" w:hint="eastAsia"/>
        </w:rPr>
        <w:t>妇女</w:t>
      </w:r>
      <w:r>
        <w:rPr>
          <w:rFonts w:ascii="SimHei" w:eastAsia="SimHei" w:hint="eastAsia"/>
        </w:rPr>
        <w:t>与卫生专业</w:t>
      </w:r>
    </w:p>
    <w:p w:rsidR="00000000" w:rsidRDefault="00764533">
      <w:pPr>
        <w:pStyle w:val="BodyTextIndent"/>
        <w:ind w:firstLine="0"/>
        <w:rPr>
          <w:rFonts w:ascii="SimHei" w:eastAsia="SimHei" w:hint="eastAsia"/>
        </w:rPr>
      </w:pPr>
      <w:r>
        <w:rPr>
          <w:rFonts w:ascii="SimHei" w:eastAsia="SimHei" w:hint="eastAsia"/>
        </w:rPr>
        <w:t>TIT</w:t>
      </w:r>
      <w:r>
        <w:rPr>
          <w:rFonts w:ascii="SimHei" w:eastAsia="SimHei" w:hint="eastAsia"/>
        </w:rPr>
        <w:t>∧</w:t>
      </w:r>
      <w:r>
        <w:rPr>
          <w:rFonts w:ascii="SimHei" w:eastAsia="SimHei" w:hint="eastAsia"/>
        </w:rPr>
        <w:t>O</w:t>
      </w:r>
      <w:r>
        <w:rPr>
          <w:rFonts w:ascii="SimHei" w:eastAsia="SimHei" w:hint="eastAsia"/>
        </w:rPr>
        <w:t>∑</w:t>
      </w:r>
    </w:p>
    <w:p w:rsidR="00000000" w:rsidRDefault="00764533">
      <w:pPr>
        <w:pStyle w:val="BodyTextIndent"/>
        <w:rPr>
          <w:rFonts w:hint="eastAsia"/>
        </w:rPr>
      </w:pPr>
      <w:r>
        <w:rPr>
          <w:rFonts w:hint="eastAsia"/>
        </w:rPr>
        <w:t>根据希腊国家统计局的数据，希腊人口从</w:t>
      </w:r>
      <w:r>
        <w:rPr>
          <w:rFonts w:hint="eastAsia"/>
        </w:rPr>
        <w:t>1991</w:t>
      </w:r>
      <w:r>
        <w:rPr>
          <w:rFonts w:hint="eastAsia"/>
        </w:rPr>
        <w:t>年的</w:t>
      </w:r>
      <w:r>
        <w:t>1 02</w:t>
      </w:r>
      <w:r>
        <w:rPr>
          <w:rFonts w:hint="eastAsia"/>
        </w:rPr>
        <w:t>0</w:t>
      </w:r>
      <w:r>
        <w:rPr>
          <w:rFonts w:hint="eastAsia"/>
        </w:rPr>
        <w:t>万增至</w:t>
      </w:r>
      <w:r>
        <w:rPr>
          <w:rFonts w:hint="eastAsia"/>
        </w:rPr>
        <w:t>1998</w:t>
      </w:r>
      <w:r>
        <w:rPr>
          <w:rFonts w:hint="eastAsia"/>
        </w:rPr>
        <w:t>年的</w:t>
      </w:r>
      <w:r>
        <w:t>1 05</w:t>
      </w:r>
      <w:r>
        <w:rPr>
          <w:rFonts w:hint="eastAsia"/>
        </w:rPr>
        <w:t>0</w:t>
      </w:r>
      <w:r>
        <w:rPr>
          <w:rFonts w:hint="eastAsia"/>
        </w:rPr>
        <w:t>万（男子：</w:t>
      </w:r>
      <w:r>
        <w:t>5 183 147</w:t>
      </w:r>
      <w:r>
        <w:rPr>
          <w:rFonts w:hint="eastAsia"/>
        </w:rPr>
        <w:t>人，妇女：</w:t>
      </w:r>
      <w:r>
        <w:t>5 333 219</w:t>
      </w:r>
      <w:r>
        <w:rPr>
          <w:rFonts w:hint="eastAsia"/>
        </w:rPr>
        <w:t>人）。</w:t>
      </w:r>
    </w:p>
    <w:p w:rsidR="00000000" w:rsidRDefault="00764533">
      <w:pPr>
        <w:pStyle w:val="BodyTextIndent"/>
        <w:rPr>
          <w:rFonts w:hint="eastAsia"/>
        </w:rPr>
      </w:pPr>
      <w:r>
        <w:rPr>
          <w:rFonts w:hint="eastAsia"/>
        </w:rPr>
        <w:t>老年人在人口中所占比率从</w:t>
      </w:r>
      <w:r>
        <w:rPr>
          <w:rFonts w:hint="eastAsia"/>
        </w:rPr>
        <w:t>1994</w:t>
      </w:r>
      <w:r>
        <w:rPr>
          <w:rFonts w:hint="eastAsia"/>
        </w:rPr>
        <w:t>年的</w:t>
      </w:r>
      <w:r>
        <w:t>15.</w:t>
      </w:r>
      <w:r>
        <w:rPr>
          <w:rFonts w:hint="eastAsia"/>
        </w:rPr>
        <w:t>2</w:t>
      </w:r>
      <w:r>
        <w:t>%</w:t>
      </w:r>
      <w:r>
        <w:rPr>
          <w:rFonts w:hint="eastAsia"/>
        </w:rPr>
        <w:t>增至</w:t>
      </w:r>
      <w:r>
        <w:rPr>
          <w:rFonts w:hint="eastAsia"/>
        </w:rPr>
        <w:t>1997</w:t>
      </w:r>
      <w:r>
        <w:rPr>
          <w:rFonts w:hint="eastAsia"/>
        </w:rPr>
        <w:t>年的</w:t>
      </w:r>
      <w:r>
        <w:t>16.4%</w:t>
      </w:r>
      <w:r>
        <w:rPr>
          <w:rFonts w:hint="eastAsia"/>
        </w:rPr>
        <w:t>，儿童所占比率从</w:t>
      </w:r>
      <w:r>
        <w:rPr>
          <w:rFonts w:hint="eastAsia"/>
        </w:rPr>
        <w:t>1994</w:t>
      </w:r>
      <w:r>
        <w:rPr>
          <w:rFonts w:hint="eastAsia"/>
        </w:rPr>
        <w:t>年的</w:t>
      </w:r>
      <w:r>
        <w:t>17.3%</w:t>
      </w:r>
      <w:r>
        <w:rPr>
          <w:rFonts w:hint="eastAsia"/>
        </w:rPr>
        <w:t>降至</w:t>
      </w:r>
      <w:r>
        <w:rPr>
          <w:rFonts w:hint="eastAsia"/>
        </w:rPr>
        <w:t>1997</w:t>
      </w:r>
      <w:r>
        <w:rPr>
          <w:rFonts w:hint="eastAsia"/>
        </w:rPr>
        <w:t>年的</w:t>
      </w:r>
      <w:r>
        <w:t>16.0%</w:t>
      </w:r>
      <w:r>
        <w:rPr>
          <w:rFonts w:hint="eastAsia"/>
        </w:rPr>
        <w:t>。人们观察到出生率呈下降趋势（总的生育率指数从</w:t>
      </w:r>
      <w:r>
        <w:rPr>
          <w:rFonts w:hint="eastAsia"/>
        </w:rPr>
        <w:t>1980</w:t>
      </w:r>
      <w:r>
        <w:rPr>
          <w:rFonts w:hint="eastAsia"/>
        </w:rPr>
        <w:t>年的</w:t>
      </w:r>
      <w:r>
        <w:t>2.23</w:t>
      </w:r>
      <w:r>
        <w:rPr>
          <w:rFonts w:hint="eastAsia"/>
        </w:rPr>
        <w:t>%</w:t>
      </w:r>
      <w:r>
        <w:rPr>
          <w:rFonts w:hint="eastAsia"/>
        </w:rPr>
        <w:t>降至</w:t>
      </w:r>
      <w:r>
        <w:rPr>
          <w:rFonts w:hint="eastAsia"/>
        </w:rPr>
        <w:t>1994</w:t>
      </w:r>
      <w:r>
        <w:rPr>
          <w:rFonts w:hint="eastAsia"/>
        </w:rPr>
        <w:t>年的</w:t>
      </w:r>
      <w:r>
        <w:rPr>
          <w:rFonts w:hint="eastAsia"/>
        </w:rPr>
        <w:t>1</w:t>
      </w:r>
      <w:r>
        <w:t>.</w:t>
      </w:r>
      <w:r>
        <w:rPr>
          <w:rFonts w:hint="eastAsia"/>
        </w:rPr>
        <w:t>36%</w:t>
      </w:r>
      <w:r>
        <w:rPr>
          <w:rFonts w:hint="eastAsia"/>
        </w:rPr>
        <w:t>，又降至</w:t>
      </w:r>
      <w:r>
        <w:rPr>
          <w:rFonts w:hint="eastAsia"/>
        </w:rPr>
        <w:t>1998</w:t>
      </w:r>
      <w:r>
        <w:rPr>
          <w:rFonts w:hint="eastAsia"/>
        </w:rPr>
        <w:t>年的</w:t>
      </w:r>
      <w:r>
        <w:t>1.29</w:t>
      </w:r>
      <w:r>
        <w:rPr>
          <w:rFonts w:hint="eastAsia"/>
        </w:rPr>
        <w:t>%</w:t>
      </w:r>
      <w:r>
        <w:rPr>
          <w:rFonts w:hint="eastAsia"/>
        </w:rPr>
        <w:t>），人口老化现象加剧。</w:t>
      </w:r>
      <w:r>
        <w:rPr>
          <w:rFonts w:hint="eastAsia"/>
        </w:rPr>
        <w:t>1996</w:t>
      </w:r>
      <w:r>
        <w:rPr>
          <w:rFonts w:hint="eastAsia"/>
        </w:rPr>
        <w:t>年，死亡人数（</w:t>
      </w:r>
      <w:r>
        <w:t>100 740</w:t>
      </w:r>
      <w:r>
        <w:rPr>
          <w:rFonts w:hint="eastAsia"/>
        </w:rPr>
        <w:t>人）首次超过出生人</w:t>
      </w:r>
      <w:r>
        <w:rPr>
          <w:rFonts w:hint="eastAsia"/>
        </w:rPr>
        <w:t>数（</w:t>
      </w:r>
      <w:r>
        <w:t>100 718</w:t>
      </w:r>
      <w:r>
        <w:rPr>
          <w:rFonts w:hint="eastAsia"/>
        </w:rPr>
        <w:t>）。</w:t>
      </w:r>
    </w:p>
    <w:p w:rsidR="00000000" w:rsidRDefault="00764533">
      <w:pPr>
        <w:pStyle w:val="BodyTextIndent"/>
        <w:rPr>
          <w:rFonts w:hint="eastAsia"/>
        </w:rPr>
      </w:pPr>
      <w:r>
        <w:rPr>
          <w:rFonts w:hint="eastAsia"/>
        </w:rPr>
        <w:t>在过去的几十年里，希腊人口的健康水平在稳步提高。</w:t>
      </w:r>
    </w:p>
    <w:p w:rsidR="00000000" w:rsidRDefault="00764533">
      <w:pPr>
        <w:pStyle w:val="BodyTextIndent"/>
        <w:spacing w:afterLines="50" w:after="120"/>
        <w:rPr>
          <w:rFonts w:hint="eastAsia"/>
        </w:rPr>
      </w:pPr>
      <w:r>
        <w:rPr>
          <w:rFonts w:hint="eastAsia"/>
        </w:rPr>
        <w:t>自</w:t>
      </w:r>
      <w:r>
        <w:rPr>
          <w:rFonts w:hint="eastAsia"/>
        </w:rPr>
        <w:t>1960</w:t>
      </w:r>
      <w:r>
        <w:rPr>
          <w:rFonts w:hint="eastAsia"/>
        </w:rPr>
        <w:t>年以来，男女出生时预期寿命在稳步增长，</w:t>
      </w:r>
      <w:r>
        <w:rPr>
          <w:rFonts w:hint="eastAsia"/>
        </w:rPr>
        <w:t>1998</w:t>
      </w:r>
      <w:r>
        <w:rPr>
          <w:rFonts w:hint="eastAsia"/>
        </w:rPr>
        <w:t>年，男子为</w:t>
      </w:r>
      <w:r>
        <w:t>75.3</w:t>
      </w:r>
      <w:r>
        <w:rPr>
          <w:rFonts w:hint="eastAsia"/>
        </w:rPr>
        <w:t>岁、妇女为</w:t>
      </w:r>
      <w:r>
        <w:t>80.5</w:t>
      </w:r>
      <w:r>
        <w:rPr>
          <w:rFonts w:hint="eastAsia"/>
        </w:rPr>
        <w:t>岁（表</w:t>
      </w:r>
      <w:r>
        <w:rPr>
          <w:rFonts w:hint="eastAsia"/>
        </w:rPr>
        <w:t>1</w:t>
      </w:r>
      <w:r>
        <w:rPr>
          <w:rFonts w:hint="eastAsia"/>
        </w:rPr>
        <w:t>）。</w:t>
      </w:r>
    </w:p>
    <w:p w:rsidR="00000000" w:rsidRDefault="00764533">
      <w:pPr>
        <w:pStyle w:val="BodyTextIndent"/>
        <w:spacing w:after="0"/>
        <w:rPr>
          <w:rFonts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1"/>
        <w:gridCol w:w="1932"/>
        <w:gridCol w:w="1931"/>
        <w:gridCol w:w="1932"/>
        <w:gridCol w:w="1932"/>
      </w:tblGrid>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ascii="SimHei" w:eastAsia="SimHei" w:hint="eastAsia"/>
              </w:rPr>
            </w:pPr>
            <w:r>
              <w:rPr>
                <w:rFonts w:ascii="SimHei" w:eastAsia="SimHei" w:hint="eastAsia"/>
              </w:rPr>
              <w:t>表</w:t>
            </w:r>
            <w:r>
              <w:rPr>
                <w:rFonts w:ascii="SimHei" w:eastAsia="SimHei" w:hint="eastAsia"/>
              </w:rPr>
              <w:t>1</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rFonts w:hint="eastAsia"/>
                <w:sz w:val="18"/>
              </w:rPr>
            </w:pPr>
            <w:r>
              <w:rPr>
                <w:rFonts w:hint="eastAsia"/>
                <w:sz w:val="18"/>
              </w:rPr>
              <w:t>1994</w:t>
            </w:r>
          </w:p>
        </w:tc>
        <w:tc>
          <w:tcPr>
            <w:tcW w:w="1932" w:type="dxa"/>
            <w:vAlign w:val="center"/>
          </w:tcPr>
          <w:p w:rsidR="00000000" w:rsidRDefault="00764533">
            <w:pPr>
              <w:pStyle w:val="BodyTextIndent"/>
              <w:spacing w:after="0"/>
              <w:ind w:firstLine="0"/>
              <w:jc w:val="center"/>
              <w:rPr>
                <w:rFonts w:hint="eastAsia"/>
                <w:sz w:val="18"/>
              </w:rPr>
            </w:pPr>
            <w:r>
              <w:rPr>
                <w:rFonts w:hint="eastAsia"/>
                <w:sz w:val="18"/>
              </w:rPr>
              <w:t>1995</w:t>
            </w:r>
          </w:p>
        </w:tc>
        <w:tc>
          <w:tcPr>
            <w:tcW w:w="1931" w:type="dxa"/>
            <w:vAlign w:val="center"/>
          </w:tcPr>
          <w:p w:rsidR="00000000" w:rsidRDefault="00764533">
            <w:pPr>
              <w:pStyle w:val="BodyTextIndent"/>
              <w:spacing w:after="0"/>
              <w:ind w:firstLine="0"/>
              <w:jc w:val="center"/>
              <w:rPr>
                <w:rFonts w:hint="eastAsia"/>
                <w:sz w:val="18"/>
              </w:rPr>
            </w:pPr>
            <w:r>
              <w:rPr>
                <w:rFonts w:hint="eastAsia"/>
                <w:sz w:val="18"/>
              </w:rPr>
              <w:t>1996</w:t>
            </w:r>
          </w:p>
        </w:tc>
        <w:tc>
          <w:tcPr>
            <w:tcW w:w="1932" w:type="dxa"/>
            <w:vAlign w:val="center"/>
          </w:tcPr>
          <w:p w:rsidR="00000000" w:rsidRDefault="00764533">
            <w:pPr>
              <w:pStyle w:val="BodyTextIndent"/>
              <w:spacing w:after="0"/>
              <w:ind w:firstLine="0"/>
              <w:jc w:val="center"/>
              <w:rPr>
                <w:rFonts w:hint="eastAsia"/>
                <w:sz w:val="18"/>
              </w:rPr>
            </w:pPr>
            <w:r>
              <w:rPr>
                <w:rFonts w:hint="eastAsia"/>
                <w:sz w:val="18"/>
              </w:rPr>
              <w:t>1997</w:t>
            </w:r>
          </w:p>
        </w:tc>
        <w:tc>
          <w:tcPr>
            <w:tcW w:w="1932" w:type="dxa"/>
            <w:vAlign w:val="center"/>
          </w:tcPr>
          <w:p w:rsidR="00000000" w:rsidRDefault="00764533">
            <w:pPr>
              <w:pStyle w:val="BodyTextIndent"/>
              <w:spacing w:after="0"/>
              <w:ind w:firstLine="0"/>
              <w:jc w:val="center"/>
              <w:rPr>
                <w:rFonts w:hint="eastAsia"/>
                <w:sz w:val="18"/>
              </w:rPr>
            </w:pPr>
            <w:r>
              <w:rPr>
                <w:rFonts w:hint="eastAsia"/>
                <w:sz w:val="18"/>
              </w:rPr>
              <w:t>1998</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年中的估计人口数</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10 426 289</w:t>
            </w:r>
          </w:p>
        </w:tc>
        <w:tc>
          <w:tcPr>
            <w:tcW w:w="1932" w:type="dxa"/>
            <w:vAlign w:val="center"/>
          </w:tcPr>
          <w:p w:rsidR="00000000" w:rsidRDefault="00764533">
            <w:pPr>
              <w:pStyle w:val="BodyTextIndent"/>
              <w:spacing w:after="0"/>
              <w:ind w:firstLine="0"/>
              <w:jc w:val="center"/>
              <w:rPr>
                <w:sz w:val="18"/>
              </w:rPr>
            </w:pPr>
            <w:r>
              <w:rPr>
                <w:sz w:val="18"/>
              </w:rPr>
              <w:t>10 454 019</w:t>
            </w:r>
          </w:p>
        </w:tc>
        <w:tc>
          <w:tcPr>
            <w:tcW w:w="1931" w:type="dxa"/>
            <w:vAlign w:val="center"/>
          </w:tcPr>
          <w:p w:rsidR="00000000" w:rsidRDefault="00764533">
            <w:pPr>
              <w:pStyle w:val="BodyTextIndent"/>
              <w:spacing w:after="0"/>
              <w:ind w:firstLine="0"/>
              <w:jc w:val="center"/>
              <w:rPr>
                <w:sz w:val="18"/>
              </w:rPr>
            </w:pPr>
            <w:r>
              <w:rPr>
                <w:sz w:val="18"/>
              </w:rPr>
              <w:t>10 475 878</w:t>
            </w:r>
          </w:p>
        </w:tc>
        <w:tc>
          <w:tcPr>
            <w:tcW w:w="1932" w:type="dxa"/>
            <w:vAlign w:val="center"/>
          </w:tcPr>
          <w:p w:rsidR="00000000" w:rsidRDefault="00764533">
            <w:pPr>
              <w:pStyle w:val="BodyTextIndent"/>
              <w:spacing w:after="0"/>
              <w:ind w:firstLine="0"/>
              <w:jc w:val="center"/>
              <w:rPr>
                <w:sz w:val="18"/>
              </w:rPr>
            </w:pPr>
            <w:r>
              <w:rPr>
                <w:sz w:val="18"/>
              </w:rPr>
              <w:t>10 498 836</w:t>
            </w:r>
          </w:p>
        </w:tc>
        <w:tc>
          <w:tcPr>
            <w:tcW w:w="1932" w:type="dxa"/>
            <w:vAlign w:val="center"/>
          </w:tcPr>
          <w:p w:rsidR="00000000" w:rsidRDefault="00764533">
            <w:pPr>
              <w:pStyle w:val="BodyTextIndent"/>
              <w:spacing w:after="0"/>
              <w:ind w:firstLine="0"/>
              <w:jc w:val="center"/>
              <w:rPr>
                <w:sz w:val="18"/>
              </w:rPr>
            </w:pPr>
            <w:r>
              <w:rPr>
                <w:sz w:val="18"/>
              </w:rPr>
              <w:t>10 516 366</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男性</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5 148 361</w:t>
            </w:r>
          </w:p>
        </w:tc>
        <w:tc>
          <w:tcPr>
            <w:tcW w:w="1932" w:type="dxa"/>
            <w:vAlign w:val="center"/>
          </w:tcPr>
          <w:p w:rsidR="00000000" w:rsidRDefault="00764533">
            <w:pPr>
              <w:pStyle w:val="BodyTextIndent"/>
              <w:spacing w:after="0"/>
              <w:ind w:firstLine="0"/>
              <w:jc w:val="center"/>
              <w:rPr>
                <w:sz w:val="18"/>
              </w:rPr>
            </w:pPr>
            <w:r>
              <w:rPr>
                <w:sz w:val="18"/>
              </w:rPr>
              <w:t>5 160 409</w:t>
            </w:r>
          </w:p>
        </w:tc>
        <w:tc>
          <w:tcPr>
            <w:tcW w:w="1931" w:type="dxa"/>
            <w:vAlign w:val="center"/>
          </w:tcPr>
          <w:p w:rsidR="00000000" w:rsidRDefault="00764533">
            <w:pPr>
              <w:pStyle w:val="BodyTextIndent"/>
              <w:spacing w:after="0"/>
              <w:ind w:firstLine="0"/>
              <w:jc w:val="center"/>
              <w:rPr>
                <w:sz w:val="18"/>
              </w:rPr>
            </w:pPr>
            <w:r>
              <w:rPr>
                <w:sz w:val="18"/>
              </w:rPr>
              <w:t>5 168 692</w:t>
            </w:r>
          </w:p>
        </w:tc>
        <w:tc>
          <w:tcPr>
            <w:tcW w:w="1932" w:type="dxa"/>
            <w:vAlign w:val="center"/>
          </w:tcPr>
          <w:p w:rsidR="00000000" w:rsidRDefault="00764533">
            <w:pPr>
              <w:pStyle w:val="BodyTextIndent"/>
              <w:spacing w:after="0"/>
              <w:ind w:firstLine="0"/>
              <w:jc w:val="center"/>
              <w:rPr>
                <w:sz w:val="18"/>
              </w:rPr>
            </w:pPr>
            <w:r>
              <w:rPr>
                <w:sz w:val="18"/>
              </w:rPr>
              <w:t>5 176 834</w:t>
            </w:r>
          </w:p>
        </w:tc>
        <w:tc>
          <w:tcPr>
            <w:tcW w:w="1932" w:type="dxa"/>
            <w:vAlign w:val="center"/>
          </w:tcPr>
          <w:p w:rsidR="00000000" w:rsidRDefault="00764533">
            <w:pPr>
              <w:pStyle w:val="BodyTextIndent"/>
              <w:spacing w:after="0"/>
              <w:ind w:firstLine="0"/>
              <w:jc w:val="center"/>
              <w:rPr>
                <w:sz w:val="18"/>
              </w:rPr>
            </w:pPr>
            <w:r>
              <w:rPr>
                <w:sz w:val="18"/>
              </w:rPr>
              <w:t>5 183 147</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女性</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5 277 928</w:t>
            </w:r>
          </w:p>
        </w:tc>
        <w:tc>
          <w:tcPr>
            <w:tcW w:w="1932" w:type="dxa"/>
            <w:vAlign w:val="center"/>
          </w:tcPr>
          <w:p w:rsidR="00000000" w:rsidRDefault="00764533">
            <w:pPr>
              <w:pStyle w:val="BodyTextIndent"/>
              <w:spacing w:after="0"/>
              <w:ind w:firstLine="0"/>
              <w:jc w:val="center"/>
              <w:rPr>
                <w:sz w:val="18"/>
              </w:rPr>
            </w:pPr>
            <w:r>
              <w:rPr>
                <w:sz w:val="18"/>
              </w:rPr>
              <w:t>5 293 610</w:t>
            </w:r>
          </w:p>
        </w:tc>
        <w:tc>
          <w:tcPr>
            <w:tcW w:w="1931" w:type="dxa"/>
            <w:vAlign w:val="center"/>
          </w:tcPr>
          <w:p w:rsidR="00000000" w:rsidRDefault="00764533">
            <w:pPr>
              <w:pStyle w:val="BodyTextIndent"/>
              <w:spacing w:after="0"/>
              <w:ind w:firstLine="0"/>
              <w:jc w:val="center"/>
              <w:rPr>
                <w:sz w:val="18"/>
              </w:rPr>
            </w:pPr>
            <w:r>
              <w:rPr>
                <w:sz w:val="18"/>
              </w:rPr>
              <w:t>5 307 186</w:t>
            </w:r>
          </w:p>
        </w:tc>
        <w:tc>
          <w:tcPr>
            <w:tcW w:w="1932" w:type="dxa"/>
            <w:vAlign w:val="center"/>
          </w:tcPr>
          <w:p w:rsidR="00000000" w:rsidRDefault="00764533">
            <w:pPr>
              <w:pStyle w:val="BodyTextIndent"/>
              <w:spacing w:after="0"/>
              <w:ind w:firstLine="0"/>
              <w:jc w:val="center"/>
              <w:rPr>
                <w:sz w:val="18"/>
              </w:rPr>
            </w:pPr>
            <w:r>
              <w:rPr>
                <w:sz w:val="18"/>
              </w:rPr>
              <w:t>5 322 002</w:t>
            </w:r>
          </w:p>
        </w:tc>
        <w:tc>
          <w:tcPr>
            <w:tcW w:w="1932" w:type="dxa"/>
            <w:vAlign w:val="center"/>
          </w:tcPr>
          <w:p w:rsidR="00000000" w:rsidRDefault="00764533">
            <w:pPr>
              <w:pStyle w:val="BodyTextIndent"/>
              <w:spacing w:after="0"/>
              <w:ind w:firstLine="0"/>
              <w:jc w:val="center"/>
              <w:rPr>
                <w:sz w:val="18"/>
              </w:rPr>
            </w:pPr>
            <w:r>
              <w:rPr>
                <w:sz w:val="18"/>
              </w:rPr>
              <w:t>5 333 219</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总的生育率指数</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1.36</w:t>
            </w:r>
          </w:p>
        </w:tc>
        <w:tc>
          <w:tcPr>
            <w:tcW w:w="1932" w:type="dxa"/>
            <w:vAlign w:val="center"/>
          </w:tcPr>
          <w:p w:rsidR="00000000" w:rsidRDefault="00764533">
            <w:pPr>
              <w:pStyle w:val="BodyTextIndent"/>
              <w:spacing w:after="0"/>
              <w:ind w:firstLine="0"/>
              <w:jc w:val="center"/>
              <w:rPr>
                <w:sz w:val="18"/>
              </w:rPr>
            </w:pPr>
            <w:r>
              <w:rPr>
                <w:sz w:val="18"/>
              </w:rPr>
              <w:t>1.32</w:t>
            </w:r>
          </w:p>
        </w:tc>
        <w:tc>
          <w:tcPr>
            <w:tcW w:w="1931" w:type="dxa"/>
            <w:vAlign w:val="center"/>
          </w:tcPr>
          <w:p w:rsidR="00000000" w:rsidRDefault="00764533">
            <w:pPr>
              <w:pStyle w:val="BodyTextIndent"/>
              <w:spacing w:after="0"/>
              <w:ind w:firstLine="0"/>
              <w:jc w:val="center"/>
              <w:rPr>
                <w:sz w:val="18"/>
              </w:rPr>
            </w:pPr>
            <w:r>
              <w:rPr>
                <w:sz w:val="18"/>
              </w:rPr>
              <w:t>1.3</w:t>
            </w:r>
          </w:p>
        </w:tc>
        <w:tc>
          <w:tcPr>
            <w:tcW w:w="1932" w:type="dxa"/>
            <w:vAlign w:val="center"/>
          </w:tcPr>
          <w:p w:rsidR="00000000" w:rsidRDefault="00764533">
            <w:pPr>
              <w:pStyle w:val="BodyTextIndent"/>
              <w:spacing w:after="0"/>
              <w:ind w:firstLine="0"/>
              <w:jc w:val="center"/>
              <w:rPr>
                <w:sz w:val="18"/>
              </w:rPr>
            </w:pPr>
            <w:r>
              <w:rPr>
                <w:sz w:val="18"/>
              </w:rPr>
              <w:t>1.31</w:t>
            </w:r>
          </w:p>
        </w:tc>
        <w:tc>
          <w:tcPr>
            <w:tcW w:w="1932" w:type="dxa"/>
            <w:vAlign w:val="center"/>
          </w:tcPr>
          <w:p w:rsidR="00000000" w:rsidRDefault="00764533">
            <w:pPr>
              <w:pStyle w:val="BodyTextIndent"/>
              <w:spacing w:after="0"/>
              <w:ind w:firstLine="0"/>
              <w:jc w:val="center"/>
              <w:rPr>
                <w:sz w:val="18"/>
              </w:rPr>
            </w:pPr>
            <w:r>
              <w:rPr>
                <w:sz w:val="18"/>
              </w:rPr>
              <w:t>1.29</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活产</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103 763</w:t>
            </w:r>
          </w:p>
        </w:tc>
        <w:tc>
          <w:tcPr>
            <w:tcW w:w="1932" w:type="dxa"/>
            <w:vAlign w:val="center"/>
          </w:tcPr>
          <w:p w:rsidR="00000000" w:rsidRDefault="00764533">
            <w:pPr>
              <w:pStyle w:val="BodyTextIndent"/>
              <w:spacing w:after="0"/>
              <w:ind w:firstLine="0"/>
              <w:jc w:val="center"/>
              <w:rPr>
                <w:sz w:val="18"/>
              </w:rPr>
            </w:pPr>
            <w:r>
              <w:rPr>
                <w:sz w:val="18"/>
              </w:rPr>
              <w:t>101 495</w:t>
            </w:r>
          </w:p>
        </w:tc>
        <w:tc>
          <w:tcPr>
            <w:tcW w:w="1931" w:type="dxa"/>
            <w:vAlign w:val="center"/>
          </w:tcPr>
          <w:p w:rsidR="00000000" w:rsidRDefault="00764533">
            <w:pPr>
              <w:pStyle w:val="BodyTextIndent"/>
              <w:spacing w:after="0"/>
              <w:ind w:firstLine="0"/>
              <w:jc w:val="center"/>
              <w:rPr>
                <w:sz w:val="18"/>
              </w:rPr>
            </w:pPr>
            <w:r>
              <w:rPr>
                <w:sz w:val="18"/>
              </w:rPr>
              <w:t>100 718</w:t>
            </w:r>
          </w:p>
        </w:tc>
        <w:tc>
          <w:tcPr>
            <w:tcW w:w="1932" w:type="dxa"/>
            <w:vAlign w:val="center"/>
          </w:tcPr>
          <w:p w:rsidR="00000000" w:rsidRDefault="00764533">
            <w:pPr>
              <w:pStyle w:val="BodyTextIndent"/>
              <w:spacing w:after="0"/>
              <w:ind w:firstLine="0"/>
              <w:jc w:val="center"/>
              <w:rPr>
                <w:sz w:val="18"/>
              </w:rPr>
            </w:pPr>
            <w:r>
              <w:rPr>
                <w:sz w:val="18"/>
              </w:rPr>
              <w:t>102 038</w:t>
            </w:r>
          </w:p>
        </w:tc>
        <w:tc>
          <w:tcPr>
            <w:tcW w:w="1932" w:type="dxa"/>
            <w:vAlign w:val="center"/>
          </w:tcPr>
          <w:p w:rsidR="00000000" w:rsidRDefault="00764533">
            <w:pPr>
              <w:pStyle w:val="BodyTextIndent"/>
              <w:spacing w:after="0"/>
              <w:ind w:firstLine="0"/>
              <w:jc w:val="center"/>
              <w:rPr>
                <w:sz w:val="18"/>
              </w:rPr>
            </w:pPr>
            <w:r>
              <w:rPr>
                <w:sz w:val="18"/>
              </w:rPr>
              <w:t>100 894</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死亡</w:t>
            </w:r>
          </w:p>
        </w:tc>
      </w:tr>
      <w:tr w:rsidR="00000000">
        <w:tblPrEx>
          <w:tblCellMar>
            <w:top w:w="0" w:type="dxa"/>
            <w:bottom w:w="0" w:type="dxa"/>
          </w:tblCellMar>
        </w:tblPrEx>
        <w:trPr>
          <w:jc w:val="center"/>
        </w:trPr>
        <w:tc>
          <w:tcPr>
            <w:tcW w:w="1931" w:type="dxa"/>
            <w:vAlign w:val="center"/>
          </w:tcPr>
          <w:p w:rsidR="00000000" w:rsidRDefault="00764533">
            <w:pPr>
              <w:pStyle w:val="BodyTextIndent"/>
              <w:spacing w:after="0"/>
              <w:ind w:firstLine="0"/>
              <w:jc w:val="center"/>
              <w:rPr>
                <w:sz w:val="18"/>
              </w:rPr>
            </w:pPr>
            <w:r>
              <w:rPr>
                <w:sz w:val="18"/>
              </w:rPr>
              <w:t>97 807</w:t>
            </w:r>
          </w:p>
        </w:tc>
        <w:tc>
          <w:tcPr>
            <w:tcW w:w="1932" w:type="dxa"/>
            <w:vAlign w:val="center"/>
          </w:tcPr>
          <w:p w:rsidR="00000000" w:rsidRDefault="00764533">
            <w:pPr>
              <w:pStyle w:val="BodyTextIndent"/>
              <w:spacing w:after="0"/>
              <w:ind w:firstLine="0"/>
              <w:jc w:val="center"/>
              <w:rPr>
                <w:sz w:val="18"/>
              </w:rPr>
            </w:pPr>
            <w:r>
              <w:rPr>
                <w:sz w:val="18"/>
              </w:rPr>
              <w:t>100 158</w:t>
            </w:r>
          </w:p>
        </w:tc>
        <w:tc>
          <w:tcPr>
            <w:tcW w:w="1931" w:type="dxa"/>
            <w:vAlign w:val="center"/>
          </w:tcPr>
          <w:p w:rsidR="00000000" w:rsidRDefault="00764533">
            <w:pPr>
              <w:pStyle w:val="BodyTextIndent"/>
              <w:spacing w:after="0"/>
              <w:ind w:firstLine="0"/>
              <w:jc w:val="center"/>
              <w:rPr>
                <w:sz w:val="18"/>
              </w:rPr>
            </w:pPr>
            <w:r>
              <w:rPr>
                <w:sz w:val="18"/>
              </w:rPr>
              <w:t>100 740</w:t>
            </w:r>
          </w:p>
        </w:tc>
        <w:tc>
          <w:tcPr>
            <w:tcW w:w="1932" w:type="dxa"/>
            <w:vAlign w:val="center"/>
          </w:tcPr>
          <w:p w:rsidR="00000000" w:rsidRDefault="00764533">
            <w:pPr>
              <w:pStyle w:val="BodyTextIndent"/>
              <w:spacing w:after="0"/>
              <w:ind w:firstLine="0"/>
              <w:jc w:val="center"/>
              <w:rPr>
                <w:sz w:val="18"/>
              </w:rPr>
            </w:pPr>
            <w:r>
              <w:rPr>
                <w:sz w:val="18"/>
              </w:rPr>
              <w:t>99 738</w:t>
            </w:r>
          </w:p>
        </w:tc>
        <w:tc>
          <w:tcPr>
            <w:tcW w:w="1932" w:type="dxa"/>
            <w:vAlign w:val="center"/>
          </w:tcPr>
          <w:p w:rsidR="00000000" w:rsidRDefault="00764533">
            <w:pPr>
              <w:pStyle w:val="BodyTextIndent"/>
              <w:spacing w:after="0"/>
              <w:ind w:firstLine="0"/>
              <w:jc w:val="center"/>
              <w:rPr>
                <w:sz w:val="18"/>
              </w:rPr>
            </w:pPr>
            <w:r>
              <w:rPr>
                <w:sz w:val="18"/>
              </w:rPr>
              <w:t>102 668</w:t>
            </w:r>
          </w:p>
        </w:tc>
      </w:tr>
    </w:tbl>
    <w:p w:rsidR="00000000" w:rsidRDefault="00764533"/>
    <w:p w:rsidR="00000000" w:rsidRDefault="0076453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1"/>
        <w:gridCol w:w="1932"/>
        <w:gridCol w:w="1931"/>
        <w:gridCol w:w="1932"/>
        <w:gridCol w:w="1932"/>
      </w:tblGrid>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rPr>
            </w:pPr>
            <w:r>
              <w:rPr>
                <w:rFonts w:hint="eastAsia"/>
              </w:rPr>
              <w:t>出生时预期寿命</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男性</w:t>
            </w:r>
          </w:p>
        </w:tc>
      </w:tr>
      <w:tr w:rsidR="00000000">
        <w:tblPrEx>
          <w:tblCellMar>
            <w:top w:w="0" w:type="dxa"/>
            <w:bottom w:w="0" w:type="dxa"/>
          </w:tblCellMar>
        </w:tblPrEx>
        <w:trPr>
          <w:cantSplit/>
          <w:jc w:val="center"/>
        </w:trPr>
        <w:tc>
          <w:tcPr>
            <w:tcW w:w="1931" w:type="dxa"/>
            <w:vAlign w:val="center"/>
          </w:tcPr>
          <w:p w:rsidR="00000000" w:rsidRDefault="00764533">
            <w:pPr>
              <w:pStyle w:val="BodyTextIndent"/>
              <w:spacing w:after="0"/>
              <w:ind w:firstLine="0"/>
              <w:jc w:val="center"/>
              <w:rPr>
                <w:sz w:val="18"/>
              </w:rPr>
            </w:pPr>
            <w:r>
              <w:rPr>
                <w:sz w:val="18"/>
              </w:rPr>
              <w:t>75.1</w:t>
            </w:r>
          </w:p>
        </w:tc>
        <w:tc>
          <w:tcPr>
            <w:tcW w:w="1932" w:type="dxa"/>
            <w:vAlign w:val="center"/>
          </w:tcPr>
          <w:p w:rsidR="00000000" w:rsidRDefault="00764533">
            <w:pPr>
              <w:pStyle w:val="BodyTextIndent"/>
              <w:spacing w:after="0"/>
              <w:ind w:firstLine="0"/>
              <w:jc w:val="center"/>
              <w:rPr>
                <w:sz w:val="18"/>
              </w:rPr>
            </w:pPr>
            <w:r>
              <w:rPr>
                <w:sz w:val="18"/>
              </w:rPr>
              <w:t>75.0</w:t>
            </w:r>
          </w:p>
        </w:tc>
        <w:tc>
          <w:tcPr>
            <w:tcW w:w="1931" w:type="dxa"/>
            <w:vAlign w:val="center"/>
          </w:tcPr>
          <w:p w:rsidR="00000000" w:rsidRDefault="00764533">
            <w:pPr>
              <w:pStyle w:val="BodyTextIndent"/>
              <w:spacing w:after="0"/>
              <w:ind w:firstLine="0"/>
              <w:jc w:val="center"/>
              <w:rPr>
                <w:sz w:val="18"/>
              </w:rPr>
            </w:pPr>
            <w:r>
              <w:rPr>
                <w:sz w:val="18"/>
              </w:rPr>
              <w:t>75.1</w:t>
            </w:r>
          </w:p>
        </w:tc>
        <w:tc>
          <w:tcPr>
            <w:tcW w:w="1932" w:type="dxa"/>
            <w:vAlign w:val="center"/>
          </w:tcPr>
          <w:p w:rsidR="00000000" w:rsidRDefault="00764533">
            <w:pPr>
              <w:pStyle w:val="BodyTextIndent"/>
              <w:spacing w:after="0"/>
              <w:ind w:firstLine="0"/>
              <w:jc w:val="center"/>
              <w:rPr>
                <w:sz w:val="18"/>
              </w:rPr>
            </w:pPr>
            <w:r>
              <w:rPr>
                <w:sz w:val="18"/>
              </w:rPr>
              <w:t>75.3</w:t>
            </w:r>
          </w:p>
        </w:tc>
        <w:tc>
          <w:tcPr>
            <w:tcW w:w="1932" w:type="dxa"/>
            <w:vAlign w:val="center"/>
          </w:tcPr>
          <w:p w:rsidR="00000000" w:rsidRDefault="00764533">
            <w:pPr>
              <w:pStyle w:val="BodyTextIndent"/>
              <w:spacing w:after="0"/>
              <w:ind w:firstLine="0"/>
              <w:jc w:val="center"/>
              <w:rPr>
                <w:sz w:val="18"/>
              </w:rPr>
            </w:pPr>
            <w:r>
              <w:rPr>
                <w:sz w:val="18"/>
              </w:rPr>
              <w:t>75.3</w:t>
            </w:r>
          </w:p>
        </w:tc>
      </w:tr>
      <w:tr w:rsidR="00000000">
        <w:tblPrEx>
          <w:tblCellMar>
            <w:top w:w="0" w:type="dxa"/>
            <w:bottom w:w="0" w:type="dxa"/>
          </w:tblCellMar>
        </w:tblPrEx>
        <w:trPr>
          <w:cantSplit/>
          <w:jc w:val="center"/>
        </w:trPr>
        <w:tc>
          <w:tcPr>
            <w:tcW w:w="9658" w:type="dxa"/>
            <w:gridSpan w:val="5"/>
            <w:vAlign w:val="center"/>
          </w:tcPr>
          <w:p w:rsidR="00000000" w:rsidRDefault="00764533">
            <w:pPr>
              <w:pStyle w:val="BodyTextIndent"/>
              <w:spacing w:after="0"/>
              <w:ind w:firstLine="0"/>
              <w:jc w:val="center"/>
              <w:rPr>
                <w:rFonts w:hint="eastAsia"/>
                <w:sz w:val="18"/>
              </w:rPr>
            </w:pPr>
            <w:r>
              <w:rPr>
                <w:rFonts w:hint="eastAsia"/>
                <w:sz w:val="18"/>
              </w:rPr>
              <w:t>女性</w:t>
            </w:r>
          </w:p>
        </w:tc>
      </w:tr>
      <w:tr w:rsidR="00000000">
        <w:tblPrEx>
          <w:tblCellMar>
            <w:top w:w="0" w:type="dxa"/>
            <w:bottom w:w="0" w:type="dxa"/>
          </w:tblCellMar>
        </w:tblPrEx>
        <w:trPr>
          <w:cantSplit/>
          <w:jc w:val="center"/>
        </w:trPr>
        <w:tc>
          <w:tcPr>
            <w:tcW w:w="1931" w:type="dxa"/>
            <w:vAlign w:val="center"/>
          </w:tcPr>
          <w:p w:rsidR="00000000" w:rsidRDefault="00764533">
            <w:pPr>
              <w:pStyle w:val="BodyTextIndent"/>
              <w:spacing w:after="0"/>
              <w:ind w:firstLine="0"/>
              <w:jc w:val="center"/>
              <w:rPr>
                <w:sz w:val="18"/>
              </w:rPr>
            </w:pPr>
            <w:r>
              <w:rPr>
                <w:sz w:val="18"/>
              </w:rPr>
              <w:t>79.7</w:t>
            </w:r>
          </w:p>
        </w:tc>
        <w:tc>
          <w:tcPr>
            <w:tcW w:w="1932" w:type="dxa"/>
            <w:vAlign w:val="center"/>
          </w:tcPr>
          <w:p w:rsidR="00000000" w:rsidRDefault="00764533">
            <w:pPr>
              <w:pStyle w:val="BodyTextIndent"/>
              <w:spacing w:after="0"/>
              <w:ind w:firstLine="0"/>
              <w:jc w:val="center"/>
              <w:rPr>
                <w:sz w:val="18"/>
              </w:rPr>
            </w:pPr>
            <w:r>
              <w:rPr>
                <w:sz w:val="18"/>
              </w:rPr>
              <w:t>80.2</w:t>
            </w:r>
          </w:p>
        </w:tc>
        <w:tc>
          <w:tcPr>
            <w:tcW w:w="1931" w:type="dxa"/>
            <w:vAlign w:val="center"/>
          </w:tcPr>
          <w:p w:rsidR="00000000" w:rsidRDefault="00764533">
            <w:pPr>
              <w:pStyle w:val="BodyTextIndent"/>
              <w:spacing w:after="0"/>
              <w:ind w:firstLine="0"/>
              <w:jc w:val="center"/>
              <w:rPr>
                <w:sz w:val="18"/>
              </w:rPr>
            </w:pPr>
            <w:r>
              <w:rPr>
                <w:sz w:val="18"/>
              </w:rPr>
              <w:t>80.3</w:t>
            </w:r>
          </w:p>
        </w:tc>
        <w:tc>
          <w:tcPr>
            <w:tcW w:w="1932" w:type="dxa"/>
            <w:vAlign w:val="center"/>
          </w:tcPr>
          <w:p w:rsidR="00000000" w:rsidRDefault="00764533">
            <w:pPr>
              <w:pStyle w:val="BodyTextIndent"/>
              <w:spacing w:after="0"/>
              <w:ind w:firstLine="0"/>
              <w:jc w:val="center"/>
              <w:rPr>
                <w:sz w:val="18"/>
              </w:rPr>
            </w:pPr>
            <w:r>
              <w:rPr>
                <w:sz w:val="18"/>
              </w:rPr>
              <w:t>80.6</w:t>
            </w:r>
          </w:p>
        </w:tc>
        <w:tc>
          <w:tcPr>
            <w:tcW w:w="1932" w:type="dxa"/>
            <w:vAlign w:val="center"/>
          </w:tcPr>
          <w:p w:rsidR="00000000" w:rsidRDefault="00764533">
            <w:pPr>
              <w:pStyle w:val="BodyTextIndent"/>
              <w:spacing w:after="0"/>
              <w:ind w:firstLine="0"/>
              <w:jc w:val="center"/>
              <w:rPr>
                <w:sz w:val="18"/>
              </w:rPr>
            </w:pPr>
            <w:r>
              <w:rPr>
                <w:sz w:val="18"/>
              </w:rPr>
              <w:t>80.5</w:t>
            </w:r>
          </w:p>
        </w:tc>
      </w:tr>
    </w:tbl>
    <w:p w:rsidR="00000000" w:rsidRDefault="00764533">
      <w:pPr>
        <w:pStyle w:val="BodyTextIndent"/>
        <w:ind w:firstLine="0"/>
        <w:rPr>
          <w:rFonts w:eastAsia="KaiTi_GB2312" w:hint="eastAsia"/>
          <w:sz w:val="18"/>
        </w:rPr>
      </w:pPr>
      <w:r>
        <w:rPr>
          <w:rFonts w:eastAsia="KaiTi_GB2312" w:hint="eastAsia"/>
          <w:sz w:val="18"/>
        </w:rPr>
        <w:t>资料来源：希腊国家统计局。</w:t>
      </w:r>
    </w:p>
    <w:p w:rsidR="00000000" w:rsidRDefault="00764533">
      <w:pPr>
        <w:pStyle w:val="BodyTextIndent"/>
        <w:rPr>
          <w:rFonts w:hint="eastAsia"/>
        </w:rPr>
      </w:pPr>
      <w:r>
        <w:rPr>
          <w:rFonts w:hint="eastAsia"/>
        </w:rPr>
        <w:t>与欧洲联盟其他国</w:t>
      </w:r>
      <w:r>
        <w:rPr>
          <w:rFonts w:hint="eastAsia"/>
        </w:rPr>
        <w:t>家相比，希腊男子的预期寿命位居第二，而希腊妇女则排在第六。希腊妇女的预期寿命与男子相差</w:t>
      </w:r>
      <w:r>
        <w:rPr>
          <w:rFonts w:hint="eastAsia"/>
        </w:rPr>
        <w:t>5</w:t>
      </w:r>
      <w:r>
        <w:rPr>
          <w:rFonts w:hint="eastAsia"/>
        </w:rPr>
        <w:t>岁，在欧洲联盟中属于最低之列（表</w:t>
      </w:r>
      <w:r>
        <w:rPr>
          <w:rFonts w:hint="eastAsia"/>
        </w:rPr>
        <w:t>2</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7"/>
        <w:gridCol w:w="2321"/>
        <w:gridCol w:w="2321"/>
        <w:gridCol w:w="2198"/>
      </w:tblGrid>
      <w:tr w:rsidR="00000000">
        <w:tblPrEx>
          <w:tblCellMar>
            <w:top w:w="0" w:type="dxa"/>
            <w:bottom w:w="0" w:type="dxa"/>
          </w:tblCellMar>
        </w:tblPrEx>
        <w:trPr>
          <w:cantSplit/>
          <w:trHeight w:val="302"/>
          <w:jc w:val="center"/>
        </w:trPr>
        <w:tc>
          <w:tcPr>
            <w:tcW w:w="9457" w:type="dxa"/>
            <w:gridSpan w:val="4"/>
            <w:vAlign w:val="center"/>
          </w:tcPr>
          <w:p w:rsidR="00000000" w:rsidRDefault="00764533">
            <w:pPr>
              <w:pStyle w:val="BodyTextIndent"/>
              <w:spacing w:after="0"/>
              <w:ind w:firstLine="0"/>
              <w:jc w:val="center"/>
              <w:rPr>
                <w:rFonts w:ascii="SimHei" w:eastAsia="SimHei" w:hint="eastAsia"/>
              </w:rPr>
            </w:pPr>
            <w:r>
              <w:rPr>
                <w:rFonts w:ascii="SimHei" w:eastAsia="SimHei" w:hint="eastAsia"/>
              </w:rPr>
              <w:t>表</w:t>
            </w:r>
            <w:r>
              <w:rPr>
                <w:rFonts w:ascii="SimHei" w:eastAsia="SimHei" w:hint="eastAsia"/>
              </w:rPr>
              <w:t>2</w:t>
            </w:r>
          </w:p>
        </w:tc>
      </w:tr>
      <w:tr w:rsidR="00000000">
        <w:tblPrEx>
          <w:tblCellMar>
            <w:top w:w="0" w:type="dxa"/>
            <w:bottom w:w="0" w:type="dxa"/>
          </w:tblCellMar>
        </w:tblPrEx>
        <w:trPr>
          <w:cantSplit/>
          <w:jc w:val="center"/>
        </w:trPr>
        <w:tc>
          <w:tcPr>
            <w:tcW w:w="9457" w:type="dxa"/>
            <w:gridSpan w:val="4"/>
            <w:vAlign w:val="center"/>
          </w:tcPr>
          <w:p w:rsidR="00000000" w:rsidRDefault="00764533">
            <w:pPr>
              <w:pStyle w:val="BodyTextIndent"/>
              <w:spacing w:after="0"/>
              <w:ind w:firstLine="0"/>
              <w:jc w:val="center"/>
              <w:rPr>
                <w:rFonts w:ascii="SimHei" w:eastAsia="SimHei" w:hint="eastAsia"/>
              </w:rPr>
            </w:pPr>
            <w:r>
              <w:rPr>
                <w:rFonts w:ascii="SimHei" w:eastAsia="SimHei" w:hint="eastAsia"/>
              </w:rPr>
              <w:t>欧盟</w:t>
            </w:r>
            <w:r>
              <w:rPr>
                <w:rFonts w:ascii="SimHei" w:eastAsia="SimHei" w:hint="eastAsia"/>
              </w:rPr>
              <w:t>15</w:t>
            </w:r>
            <w:r>
              <w:rPr>
                <w:rFonts w:ascii="SimHei" w:eastAsia="SimHei" w:hint="eastAsia"/>
              </w:rPr>
              <w:t>国的出生时预期寿命（岁）</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欧盟国家</w:t>
            </w:r>
          </w:p>
          <w:p w:rsidR="00000000" w:rsidRDefault="00764533">
            <w:pPr>
              <w:pStyle w:val="BodyTextIndent"/>
              <w:spacing w:after="0"/>
              <w:ind w:firstLine="0"/>
              <w:jc w:val="center"/>
              <w:rPr>
                <w:rFonts w:hint="eastAsia"/>
                <w:sz w:val="18"/>
              </w:rPr>
            </w:pPr>
            <w:r>
              <w:rPr>
                <w:rFonts w:hint="eastAsia"/>
                <w:sz w:val="18"/>
              </w:rPr>
              <w:t>（平均数）</w:t>
            </w:r>
          </w:p>
        </w:tc>
        <w:tc>
          <w:tcPr>
            <w:tcW w:w="2321" w:type="dxa"/>
            <w:vAlign w:val="center"/>
          </w:tcPr>
          <w:p w:rsidR="00000000" w:rsidRDefault="00764533">
            <w:pPr>
              <w:pStyle w:val="BodyTextIndent"/>
              <w:spacing w:after="0"/>
              <w:ind w:firstLine="0"/>
              <w:jc w:val="center"/>
              <w:rPr>
                <w:rFonts w:hint="eastAsia"/>
                <w:sz w:val="18"/>
              </w:rPr>
            </w:pPr>
            <w:r>
              <w:rPr>
                <w:rFonts w:hint="eastAsia"/>
                <w:sz w:val="18"/>
              </w:rPr>
              <w:t>男子</w:t>
            </w:r>
          </w:p>
        </w:tc>
        <w:tc>
          <w:tcPr>
            <w:tcW w:w="2321" w:type="dxa"/>
            <w:vAlign w:val="center"/>
          </w:tcPr>
          <w:p w:rsidR="00000000" w:rsidRDefault="00764533">
            <w:pPr>
              <w:pStyle w:val="BodyTextIndent"/>
              <w:spacing w:after="0"/>
              <w:ind w:firstLine="0"/>
              <w:jc w:val="center"/>
              <w:rPr>
                <w:rFonts w:hint="eastAsia"/>
                <w:sz w:val="18"/>
              </w:rPr>
            </w:pPr>
            <w:r>
              <w:rPr>
                <w:rFonts w:hint="eastAsia"/>
                <w:sz w:val="18"/>
              </w:rPr>
              <w:t>妇女</w:t>
            </w:r>
          </w:p>
        </w:tc>
        <w:tc>
          <w:tcPr>
            <w:tcW w:w="2198" w:type="dxa"/>
            <w:vAlign w:val="center"/>
          </w:tcPr>
          <w:p w:rsidR="00000000" w:rsidRDefault="00764533">
            <w:pPr>
              <w:pStyle w:val="BodyTextIndent"/>
              <w:spacing w:after="0"/>
              <w:ind w:firstLine="0"/>
              <w:jc w:val="center"/>
              <w:rPr>
                <w:rFonts w:hint="eastAsia"/>
                <w:sz w:val="18"/>
              </w:rPr>
            </w:pPr>
            <w:r>
              <w:rPr>
                <w:rFonts w:hint="eastAsia"/>
                <w:sz w:val="18"/>
              </w:rPr>
              <w:t>差</w:t>
            </w:r>
            <w:r>
              <w:rPr>
                <w:rFonts w:hint="eastAsia"/>
                <w:sz w:val="18"/>
              </w:rPr>
              <w:t>**</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p>
        </w:tc>
        <w:tc>
          <w:tcPr>
            <w:tcW w:w="2321" w:type="dxa"/>
            <w:vAlign w:val="center"/>
          </w:tcPr>
          <w:p w:rsidR="00000000" w:rsidRDefault="00764533">
            <w:pPr>
              <w:pStyle w:val="BodyTextIndent"/>
              <w:spacing w:after="0"/>
              <w:ind w:firstLine="0"/>
              <w:jc w:val="center"/>
              <w:rPr>
                <w:sz w:val="18"/>
              </w:rPr>
            </w:pPr>
            <w:r>
              <w:rPr>
                <w:sz w:val="18"/>
              </w:rPr>
              <w:t>73.70*</w:t>
            </w:r>
          </w:p>
        </w:tc>
        <w:tc>
          <w:tcPr>
            <w:tcW w:w="2321" w:type="dxa"/>
            <w:vAlign w:val="center"/>
          </w:tcPr>
          <w:p w:rsidR="00000000" w:rsidRDefault="00764533">
            <w:pPr>
              <w:pStyle w:val="BodyTextIndent"/>
              <w:spacing w:after="0"/>
              <w:ind w:firstLine="0"/>
              <w:jc w:val="center"/>
              <w:rPr>
                <w:sz w:val="18"/>
              </w:rPr>
            </w:pPr>
            <w:r>
              <w:rPr>
                <w:sz w:val="18"/>
              </w:rPr>
              <w:t>80.10*</w:t>
            </w:r>
          </w:p>
        </w:tc>
        <w:tc>
          <w:tcPr>
            <w:tcW w:w="2198" w:type="dxa"/>
            <w:vAlign w:val="center"/>
          </w:tcPr>
          <w:p w:rsidR="00000000" w:rsidRDefault="00764533">
            <w:pPr>
              <w:pStyle w:val="BodyTextIndent"/>
              <w:spacing w:after="0"/>
              <w:ind w:firstLine="0"/>
              <w:jc w:val="center"/>
              <w:rPr>
                <w:sz w:val="18"/>
              </w:rPr>
            </w:pPr>
            <w:r>
              <w:rPr>
                <w:sz w:val="18"/>
              </w:rPr>
              <w:t>6.40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法国</w:t>
            </w:r>
          </w:p>
        </w:tc>
        <w:tc>
          <w:tcPr>
            <w:tcW w:w="2321" w:type="dxa"/>
            <w:vAlign w:val="center"/>
          </w:tcPr>
          <w:p w:rsidR="00000000" w:rsidRDefault="00764533">
            <w:pPr>
              <w:pStyle w:val="BodyTextIndent"/>
              <w:spacing w:after="0"/>
              <w:ind w:firstLine="0"/>
              <w:jc w:val="center"/>
              <w:rPr>
                <w:sz w:val="18"/>
              </w:rPr>
            </w:pPr>
            <w:r>
              <w:rPr>
                <w:sz w:val="18"/>
              </w:rPr>
              <w:t>73.80*</w:t>
            </w:r>
          </w:p>
        </w:tc>
        <w:tc>
          <w:tcPr>
            <w:tcW w:w="2321" w:type="dxa"/>
            <w:vAlign w:val="center"/>
          </w:tcPr>
          <w:p w:rsidR="00000000" w:rsidRDefault="00764533">
            <w:pPr>
              <w:pStyle w:val="BodyTextIndent"/>
              <w:spacing w:after="0"/>
              <w:ind w:firstLine="0"/>
              <w:jc w:val="center"/>
              <w:rPr>
                <w:sz w:val="18"/>
              </w:rPr>
            </w:pPr>
            <w:r>
              <w:rPr>
                <w:sz w:val="18"/>
              </w:rPr>
              <w:t>81.90*</w:t>
            </w:r>
          </w:p>
        </w:tc>
        <w:tc>
          <w:tcPr>
            <w:tcW w:w="2198" w:type="dxa"/>
            <w:vAlign w:val="center"/>
          </w:tcPr>
          <w:p w:rsidR="00000000" w:rsidRDefault="00764533">
            <w:pPr>
              <w:pStyle w:val="BodyTextIndent"/>
              <w:spacing w:after="0"/>
              <w:ind w:firstLine="0"/>
              <w:jc w:val="center"/>
              <w:rPr>
                <w:sz w:val="18"/>
              </w:rPr>
            </w:pPr>
            <w:r>
              <w:rPr>
                <w:sz w:val="18"/>
              </w:rPr>
              <w:t>8.10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西班牙</w:t>
            </w:r>
          </w:p>
        </w:tc>
        <w:tc>
          <w:tcPr>
            <w:tcW w:w="2321" w:type="dxa"/>
            <w:vAlign w:val="center"/>
          </w:tcPr>
          <w:p w:rsidR="00000000" w:rsidRDefault="00764533">
            <w:pPr>
              <w:pStyle w:val="BodyTextIndent"/>
              <w:spacing w:after="0"/>
              <w:ind w:firstLine="0"/>
              <w:jc w:val="center"/>
              <w:rPr>
                <w:sz w:val="18"/>
              </w:rPr>
            </w:pPr>
            <w:r>
              <w:rPr>
                <w:sz w:val="18"/>
              </w:rPr>
              <w:t>73.20*</w:t>
            </w:r>
          </w:p>
        </w:tc>
        <w:tc>
          <w:tcPr>
            <w:tcW w:w="2321" w:type="dxa"/>
            <w:vAlign w:val="center"/>
          </w:tcPr>
          <w:p w:rsidR="00000000" w:rsidRDefault="00764533">
            <w:pPr>
              <w:pStyle w:val="BodyTextIndent"/>
              <w:spacing w:after="0"/>
              <w:ind w:firstLine="0"/>
              <w:jc w:val="center"/>
              <w:rPr>
                <w:sz w:val="18"/>
              </w:rPr>
            </w:pPr>
            <w:r>
              <w:rPr>
                <w:sz w:val="18"/>
              </w:rPr>
              <w:t>81.20*</w:t>
            </w:r>
          </w:p>
        </w:tc>
        <w:tc>
          <w:tcPr>
            <w:tcW w:w="2198" w:type="dxa"/>
            <w:vAlign w:val="center"/>
          </w:tcPr>
          <w:p w:rsidR="00000000" w:rsidRDefault="00764533">
            <w:pPr>
              <w:pStyle w:val="BodyTextIndent"/>
              <w:spacing w:after="0"/>
              <w:ind w:firstLine="0"/>
              <w:jc w:val="center"/>
              <w:rPr>
                <w:sz w:val="18"/>
              </w:rPr>
            </w:pPr>
            <w:r>
              <w:rPr>
                <w:sz w:val="18"/>
              </w:rPr>
              <w:t>8.00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芬兰</w:t>
            </w:r>
          </w:p>
        </w:tc>
        <w:tc>
          <w:tcPr>
            <w:tcW w:w="2321" w:type="dxa"/>
            <w:vAlign w:val="center"/>
          </w:tcPr>
          <w:p w:rsidR="00000000" w:rsidRDefault="00764533">
            <w:pPr>
              <w:pStyle w:val="BodyTextIndent"/>
              <w:spacing w:after="0"/>
              <w:ind w:firstLine="0"/>
              <w:jc w:val="center"/>
              <w:rPr>
                <w:sz w:val="18"/>
              </w:rPr>
            </w:pPr>
            <w:r>
              <w:rPr>
                <w:sz w:val="18"/>
              </w:rPr>
              <w:t>72.80</w:t>
            </w:r>
          </w:p>
        </w:tc>
        <w:tc>
          <w:tcPr>
            <w:tcW w:w="2321" w:type="dxa"/>
            <w:vAlign w:val="center"/>
          </w:tcPr>
          <w:p w:rsidR="00000000" w:rsidRDefault="00764533">
            <w:pPr>
              <w:pStyle w:val="BodyTextIndent"/>
              <w:spacing w:after="0"/>
              <w:ind w:firstLine="0"/>
              <w:jc w:val="center"/>
              <w:rPr>
                <w:sz w:val="18"/>
              </w:rPr>
            </w:pPr>
            <w:r>
              <w:rPr>
                <w:sz w:val="18"/>
              </w:rPr>
              <w:t>80.20</w:t>
            </w:r>
          </w:p>
        </w:tc>
        <w:tc>
          <w:tcPr>
            <w:tcW w:w="2198" w:type="dxa"/>
            <w:vAlign w:val="center"/>
          </w:tcPr>
          <w:p w:rsidR="00000000" w:rsidRDefault="00764533">
            <w:pPr>
              <w:pStyle w:val="BodyTextIndent"/>
              <w:spacing w:after="0"/>
              <w:ind w:firstLine="0"/>
              <w:jc w:val="center"/>
              <w:rPr>
                <w:sz w:val="18"/>
              </w:rPr>
            </w:pPr>
            <w:r>
              <w:rPr>
                <w:sz w:val="18"/>
              </w:rPr>
              <w:t>7.40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葡萄牙</w:t>
            </w:r>
          </w:p>
        </w:tc>
        <w:tc>
          <w:tcPr>
            <w:tcW w:w="2321" w:type="dxa"/>
            <w:vAlign w:val="center"/>
          </w:tcPr>
          <w:p w:rsidR="00000000" w:rsidRDefault="00764533">
            <w:pPr>
              <w:pStyle w:val="BodyTextIndent"/>
              <w:spacing w:after="0"/>
              <w:ind w:firstLine="0"/>
              <w:jc w:val="center"/>
              <w:rPr>
                <w:sz w:val="18"/>
              </w:rPr>
            </w:pPr>
            <w:r>
              <w:rPr>
                <w:sz w:val="18"/>
              </w:rPr>
              <w:t>71.30</w:t>
            </w:r>
          </w:p>
        </w:tc>
        <w:tc>
          <w:tcPr>
            <w:tcW w:w="2321" w:type="dxa"/>
            <w:vAlign w:val="center"/>
          </w:tcPr>
          <w:p w:rsidR="00000000" w:rsidRDefault="00764533">
            <w:pPr>
              <w:pStyle w:val="BodyTextIndent"/>
              <w:spacing w:after="0"/>
              <w:ind w:firstLine="0"/>
              <w:jc w:val="center"/>
              <w:rPr>
                <w:sz w:val="18"/>
              </w:rPr>
            </w:pPr>
            <w:r>
              <w:rPr>
                <w:sz w:val="18"/>
              </w:rPr>
              <w:t>78.60</w:t>
            </w:r>
          </w:p>
        </w:tc>
        <w:tc>
          <w:tcPr>
            <w:tcW w:w="2198" w:type="dxa"/>
            <w:vAlign w:val="center"/>
          </w:tcPr>
          <w:p w:rsidR="00000000" w:rsidRDefault="00764533">
            <w:pPr>
              <w:pStyle w:val="BodyTextIndent"/>
              <w:spacing w:after="0"/>
              <w:ind w:firstLine="0"/>
              <w:jc w:val="center"/>
              <w:rPr>
                <w:sz w:val="18"/>
              </w:rPr>
            </w:pPr>
            <w:r>
              <w:rPr>
                <w:sz w:val="18"/>
              </w:rPr>
              <w:t>7.30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卢森堡</w:t>
            </w:r>
          </w:p>
        </w:tc>
        <w:tc>
          <w:tcPr>
            <w:tcW w:w="2321" w:type="dxa"/>
            <w:vAlign w:val="center"/>
          </w:tcPr>
          <w:p w:rsidR="00000000" w:rsidRDefault="00764533">
            <w:pPr>
              <w:pStyle w:val="BodyTextIndent"/>
              <w:spacing w:after="0"/>
              <w:ind w:firstLine="0"/>
              <w:jc w:val="center"/>
              <w:rPr>
                <w:sz w:val="18"/>
              </w:rPr>
            </w:pPr>
            <w:r>
              <w:rPr>
                <w:sz w:val="18"/>
              </w:rPr>
              <w:t>73.00</w:t>
            </w:r>
          </w:p>
        </w:tc>
        <w:tc>
          <w:tcPr>
            <w:tcW w:w="2321" w:type="dxa"/>
            <w:vAlign w:val="center"/>
          </w:tcPr>
          <w:p w:rsidR="00000000" w:rsidRDefault="00764533">
            <w:pPr>
              <w:pStyle w:val="BodyTextIndent"/>
              <w:spacing w:after="0"/>
              <w:ind w:firstLine="0"/>
              <w:jc w:val="center"/>
              <w:rPr>
                <w:sz w:val="18"/>
              </w:rPr>
            </w:pPr>
            <w:r>
              <w:rPr>
                <w:sz w:val="18"/>
              </w:rPr>
              <w:t>80.20</w:t>
            </w:r>
          </w:p>
        </w:tc>
        <w:tc>
          <w:tcPr>
            <w:tcW w:w="2198" w:type="dxa"/>
            <w:vAlign w:val="center"/>
          </w:tcPr>
          <w:p w:rsidR="00000000" w:rsidRDefault="00764533">
            <w:pPr>
              <w:pStyle w:val="BodyTextIndent"/>
              <w:spacing w:after="0"/>
              <w:ind w:firstLine="0"/>
              <w:jc w:val="center"/>
              <w:rPr>
                <w:sz w:val="18"/>
              </w:rPr>
            </w:pPr>
            <w:r>
              <w:rPr>
                <w:sz w:val="18"/>
              </w:rPr>
              <w:t>7.30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比利时</w:t>
            </w:r>
          </w:p>
        </w:tc>
        <w:tc>
          <w:tcPr>
            <w:tcW w:w="2321" w:type="dxa"/>
            <w:vAlign w:val="center"/>
          </w:tcPr>
          <w:p w:rsidR="00000000" w:rsidRDefault="00764533">
            <w:pPr>
              <w:pStyle w:val="BodyTextIndent"/>
              <w:spacing w:after="0"/>
              <w:ind w:firstLine="0"/>
              <w:jc w:val="center"/>
              <w:rPr>
                <w:sz w:val="18"/>
              </w:rPr>
            </w:pPr>
            <w:r>
              <w:rPr>
                <w:sz w:val="18"/>
              </w:rPr>
              <w:t>73.40</w:t>
            </w:r>
          </w:p>
        </w:tc>
        <w:tc>
          <w:tcPr>
            <w:tcW w:w="2321" w:type="dxa"/>
            <w:vAlign w:val="center"/>
          </w:tcPr>
          <w:p w:rsidR="00000000" w:rsidRDefault="00764533">
            <w:pPr>
              <w:pStyle w:val="BodyTextIndent"/>
              <w:spacing w:after="0"/>
              <w:ind w:firstLine="0"/>
              <w:jc w:val="center"/>
              <w:rPr>
                <w:sz w:val="18"/>
              </w:rPr>
            </w:pPr>
            <w:r>
              <w:rPr>
                <w:sz w:val="18"/>
              </w:rPr>
              <w:t>80.20</w:t>
            </w:r>
          </w:p>
        </w:tc>
        <w:tc>
          <w:tcPr>
            <w:tcW w:w="2198" w:type="dxa"/>
            <w:vAlign w:val="center"/>
          </w:tcPr>
          <w:p w:rsidR="00000000" w:rsidRDefault="00764533">
            <w:pPr>
              <w:pStyle w:val="BodyTextIndent"/>
              <w:spacing w:after="0"/>
              <w:ind w:firstLine="0"/>
              <w:jc w:val="center"/>
              <w:rPr>
                <w:sz w:val="18"/>
              </w:rPr>
            </w:pPr>
            <w:r>
              <w:rPr>
                <w:sz w:val="18"/>
              </w:rPr>
              <w:t>6.80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意大利</w:t>
            </w:r>
          </w:p>
        </w:tc>
        <w:tc>
          <w:tcPr>
            <w:tcW w:w="2321" w:type="dxa"/>
            <w:vAlign w:val="center"/>
          </w:tcPr>
          <w:p w:rsidR="00000000" w:rsidRDefault="00764533">
            <w:pPr>
              <w:pStyle w:val="BodyTextIndent"/>
              <w:spacing w:after="0"/>
              <w:ind w:firstLine="0"/>
              <w:jc w:val="center"/>
              <w:rPr>
                <w:sz w:val="18"/>
              </w:rPr>
            </w:pPr>
            <w:r>
              <w:rPr>
                <w:sz w:val="18"/>
              </w:rPr>
              <w:t>74.90*</w:t>
            </w:r>
          </w:p>
        </w:tc>
        <w:tc>
          <w:tcPr>
            <w:tcW w:w="2321" w:type="dxa"/>
            <w:vAlign w:val="center"/>
          </w:tcPr>
          <w:p w:rsidR="00000000" w:rsidRDefault="00764533">
            <w:pPr>
              <w:pStyle w:val="BodyTextIndent"/>
              <w:spacing w:after="0"/>
              <w:ind w:firstLine="0"/>
              <w:jc w:val="center"/>
              <w:rPr>
                <w:sz w:val="18"/>
              </w:rPr>
            </w:pPr>
            <w:r>
              <w:rPr>
                <w:sz w:val="18"/>
              </w:rPr>
              <w:t>81.40*</w:t>
            </w:r>
          </w:p>
        </w:tc>
        <w:tc>
          <w:tcPr>
            <w:tcW w:w="2198" w:type="dxa"/>
            <w:vAlign w:val="center"/>
          </w:tcPr>
          <w:p w:rsidR="00000000" w:rsidRDefault="00764533">
            <w:pPr>
              <w:pStyle w:val="BodyTextIndent"/>
              <w:spacing w:after="0"/>
              <w:ind w:firstLine="0"/>
              <w:jc w:val="center"/>
              <w:rPr>
                <w:sz w:val="18"/>
              </w:rPr>
            </w:pPr>
            <w:r>
              <w:rPr>
                <w:sz w:val="18"/>
              </w:rPr>
              <w:t>6.50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奥地利</w:t>
            </w:r>
          </w:p>
        </w:tc>
        <w:tc>
          <w:tcPr>
            <w:tcW w:w="2321" w:type="dxa"/>
            <w:vAlign w:val="center"/>
          </w:tcPr>
          <w:p w:rsidR="00000000" w:rsidRDefault="00764533">
            <w:pPr>
              <w:pStyle w:val="BodyTextIndent"/>
              <w:spacing w:after="0"/>
              <w:ind w:firstLine="0"/>
              <w:jc w:val="center"/>
              <w:rPr>
                <w:sz w:val="18"/>
              </w:rPr>
            </w:pPr>
            <w:r>
              <w:rPr>
                <w:sz w:val="18"/>
              </w:rPr>
              <w:t>73.60</w:t>
            </w:r>
          </w:p>
        </w:tc>
        <w:tc>
          <w:tcPr>
            <w:tcW w:w="2321" w:type="dxa"/>
            <w:vAlign w:val="center"/>
          </w:tcPr>
          <w:p w:rsidR="00000000" w:rsidRDefault="00764533">
            <w:pPr>
              <w:pStyle w:val="BodyTextIndent"/>
              <w:spacing w:after="0"/>
              <w:ind w:firstLine="0"/>
              <w:jc w:val="center"/>
              <w:rPr>
                <w:sz w:val="18"/>
              </w:rPr>
            </w:pPr>
            <w:r>
              <w:rPr>
                <w:sz w:val="18"/>
              </w:rPr>
              <w:t>80.10</w:t>
            </w:r>
          </w:p>
        </w:tc>
        <w:tc>
          <w:tcPr>
            <w:tcW w:w="2198" w:type="dxa"/>
            <w:vAlign w:val="center"/>
          </w:tcPr>
          <w:p w:rsidR="00000000" w:rsidRDefault="00764533">
            <w:pPr>
              <w:pStyle w:val="BodyTextIndent"/>
              <w:spacing w:after="0"/>
              <w:ind w:firstLine="0"/>
              <w:jc w:val="center"/>
              <w:rPr>
                <w:sz w:val="18"/>
              </w:rPr>
            </w:pPr>
            <w:r>
              <w:rPr>
                <w:sz w:val="18"/>
              </w:rPr>
              <w:t>6.50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德国</w:t>
            </w:r>
          </w:p>
        </w:tc>
        <w:tc>
          <w:tcPr>
            <w:tcW w:w="2321" w:type="dxa"/>
            <w:vAlign w:val="center"/>
          </w:tcPr>
          <w:p w:rsidR="00000000" w:rsidRDefault="00764533">
            <w:pPr>
              <w:pStyle w:val="BodyTextIndent"/>
              <w:spacing w:after="0"/>
              <w:ind w:firstLine="0"/>
              <w:jc w:val="center"/>
              <w:rPr>
                <w:sz w:val="18"/>
              </w:rPr>
            </w:pPr>
            <w:r>
              <w:rPr>
                <w:sz w:val="18"/>
              </w:rPr>
              <w:t>73.30</w:t>
            </w:r>
          </w:p>
        </w:tc>
        <w:tc>
          <w:tcPr>
            <w:tcW w:w="2321" w:type="dxa"/>
            <w:vAlign w:val="center"/>
          </w:tcPr>
          <w:p w:rsidR="00000000" w:rsidRDefault="00764533">
            <w:pPr>
              <w:pStyle w:val="BodyTextIndent"/>
              <w:spacing w:after="0"/>
              <w:ind w:firstLine="0"/>
              <w:jc w:val="center"/>
              <w:rPr>
                <w:sz w:val="18"/>
              </w:rPr>
            </w:pPr>
            <w:r>
              <w:rPr>
                <w:sz w:val="18"/>
              </w:rPr>
              <w:t>79.70</w:t>
            </w:r>
          </w:p>
        </w:tc>
        <w:tc>
          <w:tcPr>
            <w:tcW w:w="2198" w:type="dxa"/>
            <w:vAlign w:val="center"/>
          </w:tcPr>
          <w:p w:rsidR="00000000" w:rsidRDefault="00764533">
            <w:pPr>
              <w:pStyle w:val="BodyTextIndent"/>
              <w:spacing w:after="0"/>
              <w:ind w:firstLine="0"/>
              <w:jc w:val="center"/>
              <w:rPr>
                <w:sz w:val="18"/>
              </w:rPr>
            </w:pPr>
            <w:r>
              <w:rPr>
                <w:sz w:val="18"/>
              </w:rPr>
              <w:t>6.50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荷兰</w:t>
            </w:r>
          </w:p>
        </w:tc>
        <w:tc>
          <w:tcPr>
            <w:tcW w:w="2321" w:type="dxa"/>
            <w:vAlign w:val="center"/>
          </w:tcPr>
          <w:p w:rsidR="00000000" w:rsidRDefault="00764533">
            <w:pPr>
              <w:pStyle w:val="BodyTextIndent"/>
              <w:spacing w:after="0"/>
              <w:ind w:firstLine="0"/>
              <w:jc w:val="center"/>
              <w:rPr>
                <w:sz w:val="18"/>
              </w:rPr>
            </w:pPr>
            <w:r>
              <w:rPr>
                <w:sz w:val="18"/>
              </w:rPr>
              <w:t>74.60</w:t>
            </w:r>
          </w:p>
        </w:tc>
        <w:tc>
          <w:tcPr>
            <w:tcW w:w="2321" w:type="dxa"/>
            <w:vAlign w:val="center"/>
          </w:tcPr>
          <w:p w:rsidR="00000000" w:rsidRDefault="00764533">
            <w:pPr>
              <w:pStyle w:val="BodyTextIndent"/>
              <w:spacing w:after="0"/>
              <w:ind w:firstLine="0"/>
              <w:jc w:val="center"/>
              <w:rPr>
                <w:sz w:val="18"/>
              </w:rPr>
            </w:pPr>
            <w:r>
              <w:rPr>
                <w:sz w:val="18"/>
              </w:rPr>
              <w:t>80.40</w:t>
            </w:r>
          </w:p>
        </w:tc>
        <w:tc>
          <w:tcPr>
            <w:tcW w:w="2198" w:type="dxa"/>
            <w:vAlign w:val="center"/>
          </w:tcPr>
          <w:p w:rsidR="00000000" w:rsidRDefault="00764533">
            <w:pPr>
              <w:pStyle w:val="BodyTextIndent"/>
              <w:spacing w:after="0"/>
              <w:ind w:firstLine="0"/>
              <w:jc w:val="center"/>
              <w:rPr>
                <w:sz w:val="18"/>
              </w:rPr>
            </w:pPr>
            <w:r>
              <w:rPr>
                <w:sz w:val="18"/>
              </w:rPr>
              <w:t>5.80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爱尔兰</w:t>
            </w:r>
          </w:p>
        </w:tc>
        <w:tc>
          <w:tcPr>
            <w:tcW w:w="2321" w:type="dxa"/>
            <w:vAlign w:val="center"/>
          </w:tcPr>
          <w:p w:rsidR="00000000" w:rsidRDefault="00764533">
            <w:pPr>
              <w:pStyle w:val="BodyTextIndent"/>
              <w:spacing w:after="0"/>
              <w:ind w:firstLine="0"/>
              <w:jc w:val="center"/>
              <w:rPr>
                <w:sz w:val="18"/>
              </w:rPr>
            </w:pPr>
            <w:r>
              <w:rPr>
                <w:sz w:val="18"/>
              </w:rPr>
              <w:t>73.00</w:t>
            </w:r>
          </w:p>
        </w:tc>
        <w:tc>
          <w:tcPr>
            <w:tcW w:w="2321" w:type="dxa"/>
            <w:vAlign w:val="center"/>
          </w:tcPr>
          <w:p w:rsidR="00000000" w:rsidRDefault="00764533">
            <w:pPr>
              <w:pStyle w:val="BodyTextIndent"/>
              <w:spacing w:after="0"/>
              <w:ind w:firstLine="0"/>
              <w:jc w:val="center"/>
              <w:rPr>
                <w:sz w:val="18"/>
              </w:rPr>
            </w:pPr>
            <w:r>
              <w:rPr>
                <w:sz w:val="18"/>
              </w:rPr>
              <w:t>78.60</w:t>
            </w:r>
          </w:p>
        </w:tc>
        <w:tc>
          <w:tcPr>
            <w:tcW w:w="2198" w:type="dxa"/>
            <w:vAlign w:val="center"/>
          </w:tcPr>
          <w:p w:rsidR="00000000" w:rsidRDefault="00764533">
            <w:pPr>
              <w:pStyle w:val="BodyTextIndent"/>
              <w:spacing w:after="0"/>
              <w:ind w:firstLine="0"/>
              <w:jc w:val="center"/>
              <w:rPr>
                <w:sz w:val="18"/>
              </w:rPr>
            </w:pPr>
            <w:r>
              <w:rPr>
                <w:sz w:val="18"/>
              </w:rPr>
              <w:t>5.60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瑞典</w:t>
            </w:r>
          </w:p>
        </w:tc>
        <w:tc>
          <w:tcPr>
            <w:tcW w:w="2321" w:type="dxa"/>
            <w:vAlign w:val="center"/>
          </w:tcPr>
          <w:p w:rsidR="00000000" w:rsidRDefault="00764533">
            <w:pPr>
              <w:pStyle w:val="BodyTextIndent"/>
              <w:spacing w:after="0"/>
              <w:ind w:firstLine="0"/>
              <w:jc w:val="center"/>
              <w:rPr>
                <w:sz w:val="18"/>
              </w:rPr>
            </w:pPr>
            <w:r>
              <w:rPr>
                <w:sz w:val="18"/>
              </w:rPr>
              <w:t>76.20</w:t>
            </w:r>
          </w:p>
        </w:tc>
        <w:tc>
          <w:tcPr>
            <w:tcW w:w="2321" w:type="dxa"/>
            <w:vAlign w:val="center"/>
          </w:tcPr>
          <w:p w:rsidR="00000000" w:rsidRDefault="00764533">
            <w:pPr>
              <w:pStyle w:val="BodyTextIndent"/>
              <w:spacing w:after="0"/>
              <w:ind w:firstLine="0"/>
              <w:jc w:val="center"/>
              <w:rPr>
                <w:sz w:val="18"/>
              </w:rPr>
            </w:pPr>
            <w:r>
              <w:rPr>
                <w:sz w:val="18"/>
              </w:rPr>
              <w:t>81.40</w:t>
            </w:r>
          </w:p>
        </w:tc>
        <w:tc>
          <w:tcPr>
            <w:tcW w:w="2198" w:type="dxa"/>
            <w:vAlign w:val="center"/>
          </w:tcPr>
          <w:p w:rsidR="00000000" w:rsidRDefault="00764533">
            <w:pPr>
              <w:pStyle w:val="BodyTextIndent"/>
              <w:spacing w:after="0"/>
              <w:ind w:firstLine="0"/>
              <w:jc w:val="center"/>
              <w:rPr>
                <w:sz w:val="18"/>
              </w:rPr>
            </w:pPr>
            <w:r>
              <w:rPr>
                <w:sz w:val="18"/>
              </w:rPr>
              <w:t>5.30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联合王国</w:t>
            </w:r>
          </w:p>
        </w:tc>
        <w:tc>
          <w:tcPr>
            <w:tcW w:w="2321" w:type="dxa"/>
            <w:vAlign w:val="center"/>
          </w:tcPr>
          <w:p w:rsidR="00000000" w:rsidRDefault="00764533">
            <w:pPr>
              <w:pStyle w:val="BodyTextIndent"/>
              <w:spacing w:after="0"/>
              <w:ind w:firstLine="0"/>
              <w:jc w:val="center"/>
              <w:rPr>
                <w:sz w:val="18"/>
              </w:rPr>
            </w:pPr>
            <w:r>
              <w:rPr>
                <w:sz w:val="18"/>
              </w:rPr>
              <w:t>74.00</w:t>
            </w:r>
          </w:p>
        </w:tc>
        <w:tc>
          <w:tcPr>
            <w:tcW w:w="2321" w:type="dxa"/>
            <w:vAlign w:val="center"/>
          </w:tcPr>
          <w:p w:rsidR="00000000" w:rsidRDefault="00764533">
            <w:pPr>
              <w:pStyle w:val="BodyTextIndent"/>
              <w:spacing w:after="0"/>
              <w:ind w:firstLine="0"/>
              <w:jc w:val="center"/>
              <w:rPr>
                <w:sz w:val="18"/>
              </w:rPr>
            </w:pPr>
            <w:r>
              <w:rPr>
                <w:sz w:val="18"/>
              </w:rPr>
              <w:t>79.20</w:t>
            </w:r>
          </w:p>
        </w:tc>
        <w:tc>
          <w:tcPr>
            <w:tcW w:w="2198" w:type="dxa"/>
            <w:vAlign w:val="center"/>
          </w:tcPr>
          <w:p w:rsidR="00000000" w:rsidRDefault="00764533">
            <w:pPr>
              <w:pStyle w:val="BodyTextIndent"/>
              <w:spacing w:after="0"/>
              <w:ind w:firstLine="0"/>
              <w:jc w:val="center"/>
              <w:rPr>
                <w:sz w:val="18"/>
              </w:rPr>
            </w:pPr>
            <w:r>
              <w:rPr>
                <w:sz w:val="18"/>
              </w:rPr>
              <w:t>5.20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希腊</w:t>
            </w:r>
          </w:p>
        </w:tc>
        <w:tc>
          <w:tcPr>
            <w:tcW w:w="2321" w:type="dxa"/>
            <w:vAlign w:val="center"/>
          </w:tcPr>
          <w:p w:rsidR="00000000" w:rsidRDefault="00764533">
            <w:pPr>
              <w:pStyle w:val="BodyTextIndent"/>
              <w:spacing w:after="0"/>
              <w:ind w:firstLine="0"/>
              <w:jc w:val="center"/>
              <w:rPr>
                <w:sz w:val="18"/>
              </w:rPr>
            </w:pPr>
            <w:r>
              <w:rPr>
                <w:sz w:val="18"/>
              </w:rPr>
              <w:t>75.00</w:t>
            </w:r>
          </w:p>
        </w:tc>
        <w:tc>
          <w:tcPr>
            <w:tcW w:w="2321" w:type="dxa"/>
            <w:vAlign w:val="center"/>
          </w:tcPr>
          <w:p w:rsidR="00000000" w:rsidRDefault="00764533">
            <w:pPr>
              <w:pStyle w:val="BodyTextIndent"/>
              <w:spacing w:after="0"/>
              <w:ind w:firstLine="0"/>
              <w:jc w:val="center"/>
              <w:rPr>
                <w:sz w:val="18"/>
              </w:rPr>
            </w:pPr>
            <w:r>
              <w:rPr>
                <w:sz w:val="18"/>
              </w:rPr>
              <w:t>80.30</w:t>
            </w:r>
          </w:p>
        </w:tc>
        <w:tc>
          <w:tcPr>
            <w:tcW w:w="2198" w:type="dxa"/>
            <w:vAlign w:val="center"/>
          </w:tcPr>
          <w:p w:rsidR="00000000" w:rsidRDefault="00764533">
            <w:pPr>
              <w:pStyle w:val="BodyTextIndent"/>
              <w:spacing w:after="0"/>
              <w:ind w:firstLine="0"/>
              <w:jc w:val="center"/>
              <w:rPr>
                <w:sz w:val="18"/>
              </w:rPr>
            </w:pPr>
            <w:r>
              <w:rPr>
                <w:sz w:val="18"/>
              </w:rPr>
              <w:t>5.20</w:t>
            </w:r>
          </w:p>
        </w:tc>
      </w:tr>
      <w:tr w:rsidR="00000000">
        <w:tblPrEx>
          <w:tblCellMar>
            <w:top w:w="0" w:type="dxa"/>
            <w:bottom w:w="0" w:type="dxa"/>
          </w:tblCellMar>
        </w:tblPrEx>
        <w:trPr>
          <w:jc w:val="center"/>
        </w:trPr>
        <w:tc>
          <w:tcPr>
            <w:tcW w:w="2617" w:type="dxa"/>
            <w:vAlign w:val="center"/>
          </w:tcPr>
          <w:p w:rsidR="00000000" w:rsidRDefault="00764533">
            <w:pPr>
              <w:pStyle w:val="BodyTextIndent"/>
              <w:spacing w:after="0"/>
              <w:ind w:firstLine="0"/>
              <w:jc w:val="center"/>
              <w:rPr>
                <w:rFonts w:hint="eastAsia"/>
                <w:sz w:val="18"/>
              </w:rPr>
            </w:pPr>
            <w:r>
              <w:rPr>
                <w:rFonts w:hint="eastAsia"/>
                <w:sz w:val="18"/>
              </w:rPr>
              <w:t>丹麦</w:t>
            </w:r>
          </w:p>
        </w:tc>
        <w:tc>
          <w:tcPr>
            <w:tcW w:w="2321" w:type="dxa"/>
            <w:vAlign w:val="center"/>
          </w:tcPr>
          <w:p w:rsidR="00000000" w:rsidRDefault="00764533">
            <w:pPr>
              <w:pStyle w:val="BodyTextIndent"/>
              <w:spacing w:after="0"/>
              <w:ind w:firstLine="0"/>
              <w:jc w:val="center"/>
              <w:rPr>
                <w:sz w:val="18"/>
              </w:rPr>
            </w:pPr>
            <w:r>
              <w:rPr>
                <w:sz w:val="18"/>
              </w:rPr>
              <w:t>72.70</w:t>
            </w:r>
          </w:p>
        </w:tc>
        <w:tc>
          <w:tcPr>
            <w:tcW w:w="2321" w:type="dxa"/>
            <w:vAlign w:val="center"/>
          </w:tcPr>
          <w:p w:rsidR="00000000" w:rsidRDefault="00764533">
            <w:pPr>
              <w:pStyle w:val="BodyTextIndent"/>
              <w:spacing w:after="0"/>
              <w:ind w:firstLine="0"/>
              <w:jc w:val="center"/>
              <w:rPr>
                <w:sz w:val="18"/>
              </w:rPr>
            </w:pPr>
            <w:r>
              <w:rPr>
                <w:sz w:val="18"/>
              </w:rPr>
              <w:t>77.80</w:t>
            </w:r>
          </w:p>
        </w:tc>
        <w:tc>
          <w:tcPr>
            <w:tcW w:w="2198" w:type="dxa"/>
            <w:vAlign w:val="center"/>
          </w:tcPr>
          <w:p w:rsidR="00000000" w:rsidRDefault="00764533">
            <w:pPr>
              <w:pStyle w:val="BodyTextIndent"/>
              <w:spacing w:after="0"/>
              <w:ind w:firstLine="0"/>
              <w:jc w:val="center"/>
              <w:rPr>
                <w:sz w:val="18"/>
              </w:rPr>
            </w:pPr>
            <w:r>
              <w:rPr>
                <w:sz w:val="18"/>
              </w:rPr>
              <w:t>5.10</w:t>
            </w:r>
          </w:p>
        </w:tc>
      </w:tr>
    </w:tbl>
    <w:p w:rsidR="00000000" w:rsidRDefault="00764533">
      <w:pPr>
        <w:spacing w:line="360" w:lineRule="exact"/>
        <w:ind w:firstLine="120"/>
        <w:rPr>
          <w:rFonts w:ascii="KaiTi_GB2312" w:eastAsia="KaiTi_GB2312" w:hint="eastAsia"/>
          <w:sz w:val="18"/>
        </w:rPr>
      </w:pPr>
      <w:r>
        <w:rPr>
          <w:rFonts w:ascii="KaiTi_GB2312" w:eastAsia="KaiTi_GB2312"/>
          <w:sz w:val="18"/>
        </w:rPr>
        <w:t>*</w:t>
      </w:r>
      <w:r>
        <w:rPr>
          <w:rFonts w:ascii="KaiTi_GB2312" w:eastAsia="KaiTi_GB2312" w:hint="eastAsia"/>
          <w:sz w:val="18"/>
        </w:rPr>
        <w:t>估计数。</w:t>
      </w:r>
    </w:p>
    <w:p w:rsidR="00000000" w:rsidRDefault="00764533">
      <w:pPr>
        <w:spacing w:line="360" w:lineRule="exact"/>
        <w:ind w:firstLine="120"/>
        <w:rPr>
          <w:rFonts w:ascii="KaiTi_GB2312" w:eastAsia="KaiTi_GB2312" w:hint="eastAsia"/>
          <w:sz w:val="18"/>
        </w:rPr>
      </w:pPr>
      <w:r>
        <w:rPr>
          <w:rFonts w:ascii="KaiTi_GB2312" w:eastAsia="KaiTi_GB2312"/>
          <w:sz w:val="18"/>
        </w:rPr>
        <w:t>**</w:t>
      </w:r>
      <w:r>
        <w:rPr>
          <w:rFonts w:ascii="KaiTi_GB2312" w:eastAsia="KaiTi_GB2312" w:hint="eastAsia"/>
          <w:sz w:val="18"/>
        </w:rPr>
        <w:t>按年龄差递减排列。</w:t>
      </w:r>
    </w:p>
    <w:p w:rsidR="00000000" w:rsidRDefault="00764533">
      <w:pPr>
        <w:spacing w:after="240" w:line="360" w:lineRule="exact"/>
        <w:ind w:firstLine="120"/>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1997</w:t>
      </w:r>
      <w:r>
        <w:rPr>
          <w:rFonts w:ascii="KaiTi_GB2312" w:eastAsia="KaiTi_GB2312" w:hint="eastAsia"/>
          <w:sz w:val="18"/>
        </w:rPr>
        <w:t>年，欧统处。</w:t>
      </w:r>
    </w:p>
    <w:p w:rsidR="00000000" w:rsidRDefault="00764533">
      <w:pPr>
        <w:spacing w:after="240" w:line="360" w:lineRule="exact"/>
        <w:ind w:firstLine="425"/>
        <w:rPr>
          <w:rFonts w:hint="eastAsia"/>
        </w:rPr>
      </w:pPr>
      <w:r>
        <w:rPr>
          <w:rFonts w:hint="eastAsia"/>
        </w:rPr>
        <w:t>希腊的粗死亡率增长适度但基本上稳定，从</w:t>
      </w:r>
      <w:r>
        <w:rPr>
          <w:rFonts w:hint="eastAsia"/>
        </w:rPr>
        <w:t>1985</w:t>
      </w:r>
      <w:r>
        <w:rPr>
          <w:rFonts w:hint="eastAsia"/>
        </w:rPr>
        <w:t>年的每</w:t>
      </w:r>
      <w:r>
        <w:t>1 000</w:t>
      </w:r>
      <w:r>
        <w:rPr>
          <w:rFonts w:hint="eastAsia"/>
        </w:rPr>
        <w:t>居民中死亡</w:t>
      </w:r>
      <w:r>
        <w:t>9.3</w:t>
      </w:r>
      <w:r>
        <w:rPr>
          <w:rFonts w:hint="eastAsia"/>
        </w:rPr>
        <w:t>人增至</w:t>
      </w:r>
      <w:r>
        <w:rPr>
          <w:rFonts w:hint="eastAsia"/>
        </w:rPr>
        <w:t>1997</w:t>
      </w:r>
      <w:r>
        <w:rPr>
          <w:rFonts w:hint="eastAsia"/>
        </w:rPr>
        <w:t>年死亡</w:t>
      </w:r>
      <w:r>
        <w:t>9.5</w:t>
      </w:r>
      <w:r>
        <w:rPr>
          <w:rFonts w:hint="eastAsia"/>
        </w:rPr>
        <w:t>人。这一轻度增长主要是由于</w:t>
      </w:r>
      <w:r>
        <w:rPr>
          <w:rFonts w:hint="eastAsia"/>
        </w:rPr>
        <w:t>75</w:t>
      </w:r>
      <w:r>
        <w:rPr>
          <w:rFonts w:hint="eastAsia"/>
        </w:rPr>
        <w:t>岁以上的死亡人数增多和人口老化。按性别和年龄分列的粗死亡率呈稳步下降趋势，但</w:t>
      </w:r>
      <w:r>
        <w:rPr>
          <w:rFonts w:hint="eastAsia"/>
        </w:rPr>
        <w:t>80</w:t>
      </w:r>
      <w:r>
        <w:rPr>
          <w:rFonts w:hint="eastAsia"/>
        </w:rPr>
        <w:t>岁以上的妇女除外。</w:t>
      </w:r>
      <w:r>
        <w:rPr>
          <w:rFonts w:hint="eastAsia"/>
        </w:rPr>
        <w:t>1985</w:t>
      </w:r>
      <w:r>
        <w:rPr>
          <w:rFonts w:hint="eastAsia"/>
        </w:rPr>
        <w:t>年的平均死亡年龄为：男子</w:t>
      </w:r>
      <w:r>
        <w:t>69.9</w:t>
      </w:r>
      <w:r>
        <w:rPr>
          <w:rFonts w:hint="eastAsia"/>
        </w:rPr>
        <w:t>岁、妇女</w:t>
      </w:r>
      <w:r>
        <w:t>74.3</w:t>
      </w:r>
      <w:r>
        <w:rPr>
          <w:rFonts w:hint="eastAsia"/>
        </w:rPr>
        <w:t>岁，在最近</w:t>
      </w:r>
      <w:r>
        <w:rPr>
          <w:rFonts w:hint="eastAsia"/>
        </w:rPr>
        <w:t>10</w:t>
      </w:r>
      <w:r>
        <w:rPr>
          <w:rFonts w:hint="eastAsia"/>
        </w:rPr>
        <w:t>年里稳步增长了</w:t>
      </w:r>
      <w:r>
        <w:rPr>
          <w:rFonts w:hint="eastAsia"/>
        </w:rPr>
        <w:t>3</w:t>
      </w:r>
      <w:r>
        <w:rPr>
          <w:rFonts w:hint="eastAsia"/>
        </w:rPr>
        <w:t>岁，</w:t>
      </w:r>
      <w:r>
        <w:rPr>
          <w:rFonts w:hint="eastAsia"/>
        </w:rPr>
        <w:t>1996</w:t>
      </w:r>
      <w:r>
        <w:rPr>
          <w:rFonts w:hint="eastAsia"/>
        </w:rPr>
        <w:t>年分别增至男子</w:t>
      </w:r>
      <w:r>
        <w:t>71.9</w:t>
      </w:r>
      <w:r>
        <w:rPr>
          <w:rFonts w:hint="eastAsia"/>
        </w:rPr>
        <w:t>岁、妇女</w:t>
      </w:r>
      <w:r>
        <w:t>77.7</w:t>
      </w:r>
      <w:r>
        <w:rPr>
          <w:rFonts w:hint="eastAsia"/>
        </w:rPr>
        <w:t>岁，而</w:t>
      </w:r>
      <w:r>
        <w:rPr>
          <w:rFonts w:hint="eastAsia"/>
        </w:rPr>
        <w:t>1995</w:t>
      </w:r>
      <w:r>
        <w:rPr>
          <w:rFonts w:hint="eastAsia"/>
        </w:rPr>
        <w:t>年则分别为</w:t>
      </w:r>
      <w:r>
        <w:t>71.8</w:t>
      </w:r>
      <w:r>
        <w:rPr>
          <w:rFonts w:hint="eastAsia"/>
        </w:rPr>
        <w:t>岁和</w:t>
      </w:r>
      <w:r>
        <w:t>77.7</w:t>
      </w:r>
      <w:r>
        <w:rPr>
          <w:rFonts w:hint="eastAsia"/>
        </w:rPr>
        <w:t>岁（希腊的保健情况――卫生和福利部）。</w:t>
      </w:r>
    </w:p>
    <w:p w:rsidR="00000000" w:rsidRDefault="00764533">
      <w:pPr>
        <w:spacing w:after="240" w:line="360" w:lineRule="exact"/>
        <w:ind w:firstLine="425"/>
        <w:rPr>
          <w:rFonts w:hint="eastAsia"/>
        </w:rPr>
      </w:pPr>
      <w:r>
        <w:rPr>
          <w:rFonts w:hint="eastAsia"/>
        </w:rPr>
        <w:t>根据</w:t>
      </w:r>
      <w:r>
        <w:rPr>
          <w:rFonts w:hint="eastAsia"/>
        </w:rPr>
        <w:t>1995</w:t>
      </w:r>
      <w:r>
        <w:rPr>
          <w:rFonts w:hint="eastAsia"/>
        </w:rPr>
        <w:t>年的人人享有健康数据库，希腊的死亡率保持稳定，就每</w:t>
      </w:r>
      <w:r>
        <w:rPr>
          <w:rFonts w:hint="eastAsia"/>
        </w:rPr>
        <w:t>10</w:t>
      </w:r>
      <w:r>
        <w:rPr>
          <w:rFonts w:hint="eastAsia"/>
        </w:rPr>
        <w:t>万居民而言，所有年龄组中所有死因</w:t>
      </w:r>
      <w:r>
        <w:rPr>
          <w:rFonts w:hint="eastAsia"/>
        </w:rPr>
        <w:t>的死亡率都低于欧洲联盟的平均数（希腊：</w:t>
      </w:r>
      <w:r>
        <w:t>700.48</w:t>
      </w:r>
      <w:r>
        <w:rPr>
          <w:rFonts w:hint="eastAsia"/>
        </w:rPr>
        <w:t>；欧盟：</w:t>
      </w:r>
      <w:r>
        <w:t>725.13</w:t>
      </w:r>
      <w:r>
        <w:rPr>
          <w:rFonts w:hint="eastAsia"/>
        </w:rPr>
        <w:t>）。</w:t>
      </w:r>
    </w:p>
    <w:p w:rsidR="00000000" w:rsidRDefault="00764533">
      <w:pPr>
        <w:spacing w:after="240" w:line="360" w:lineRule="exact"/>
        <w:ind w:firstLine="425"/>
        <w:rPr>
          <w:rFonts w:hint="eastAsia"/>
        </w:rPr>
      </w:pPr>
      <w:r>
        <w:rPr>
          <w:rFonts w:hint="eastAsia"/>
        </w:rPr>
        <w:t>65</w:t>
      </w:r>
      <w:r>
        <w:rPr>
          <w:rFonts w:hint="eastAsia"/>
        </w:rPr>
        <w:t>岁以下女性的总死亡率在欧洲联盟所有国家中最低（希腊的保健情况：卫生和福利部）。</w:t>
      </w:r>
    </w:p>
    <w:p w:rsidR="00000000" w:rsidRDefault="00764533">
      <w:pPr>
        <w:spacing w:after="240" w:line="360" w:lineRule="exact"/>
        <w:ind w:firstLine="425"/>
        <w:rPr>
          <w:rFonts w:hint="eastAsia"/>
        </w:rPr>
      </w:pPr>
      <w:r>
        <w:rPr>
          <w:rFonts w:hint="eastAsia"/>
        </w:rPr>
        <w:t>1996</w:t>
      </w:r>
      <w:r>
        <w:rPr>
          <w:rFonts w:hint="eastAsia"/>
        </w:rPr>
        <w:t>年希腊妇女的主要死因分布如下：心血管疾病</w:t>
      </w:r>
      <w:r>
        <w:t>56.2%</w:t>
      </w:r>
      <w:r>
        <w:rPr>
          <w:rFonts w:hint="eastAsia"/>
        </w:rPr>
        <w:t>、恶性肿瘤</w:t>
      </w:r>
      <w:r>
        <w:t>18.2%</w:t>
      </w:r>
      <w:r>
        <w:rPr>
          <w:rFonts w:hint="eastAsia"/>
        </w:rPr>
        <w:t>、呼吸器官疾病</w:t>
      </w:r>
      <w:r>
        <w:t>5.5%</w:t>
      </w:r>
      <w:r>
        <w:rPr>
          <w:rFonts w:hint="eastAsia"/>
        </w:rPr>
        <w:t>、事故、自杀和谋杀</w:t>
      </w:r>
      <w:r>
        <w:t>2.4%</w:t>
      </w:r>
      <w:r>
        <w:rPr>
          <w:rFonts w:hint="eastAsia"/>
        </w:rPr>
        <w:t>、其他死因</w:t>
      </w:r>
      <w:r>
        <w:t>17.6%</w:t>
      </w:r>
      <w:r>
        <w:rPr>
          <w:rFonts w:hint="eastAsia"/>
        </w:rPr>
        <w:t>（希腊国家统计局）。</w:t>
      </w:r>
    </w:p>
    <w:p w:rsidR="00000000" w:rsidRDefault="00764533">
      <w:pPr>
        <w:spacing w:after="240" w:line="360" w:lineRule="exact"/>
        <w:ind w:firstLine="425"/>
        <w:rPr>
          <w:rFonts w:hint="eastAsia"/>
          <w:color w:val="000000"/>
        </w:rPr>
      </w:pPr>
      <w:r>
        <w:rPr>
          <w:rFonts w:hint="eastAsia"/>
          <w:color w:val="000000"/>
        </w:rPr>
        <w:t>希腊妇女的癌症发病率在欧洲联盟里最低，各种癌症导致的女性死亡率比欧盟平均数低</w:t>
      </w:r>
      <w:r>
        <w:rPr>
          <w:color w:val="000000"/>
        </w:rPr>
        <w:t>20%</w:t>
      </w:r>
      <w:r>
        <w:rPr>
          <w:rFonts w:hint="eastAsia"/>
          <w:color w:val="000000"/>
        </w:rPr>
        <w:t>。在过去的</w:t>
      </w:r>
      <w:r>
        <w:rPr>
          <w:rFonts w:hint="eastAsia"/>
          <w:color w:val="000000"/>
        </w:rPr>
        <w:t>10</w:t>
      </w:r>
      <w:r>
        <w:rPr>
          <w:rFonts w:hint="eastAsia"/>
          <w:color w:val="000000"/>
        </w:rPr>
        <w:t>年里，乳腺癌导致的总死亡率降至每</w:t>
      </w:r>
      <w:r>
        <w:rPr>
          <w:rFonts w:hint="eastAsia"/>
          <w:color w:val="000000"/>
        </w:rPr>
        <w:t>10</w:t>
      </w:r>
      <w:r>
        <w:rPr>
          <w:rFonts w:hint="eastAsia"/>
          <w:color w:val="000000"/>
        </w:rPr>
        <w:t>万居民中</w:t>
      </w:r>
      <w:r>
        <w:rPr>
          <w:color w:val="000000"/>
        </w:rPr>
        <w:t>14.4</w:t>
      </w:r>
      <w:r>
        <w:rPr>
          <w:rFonts w:hint="eastAsia"/>
          <w:color w:val="000000"/>
        </w:rPr>
        <w:t>人，而欧盟的平均数为</w:t>
      </w:r>
      <w:r>
        <w:rPr>
          <w:color w:val="000000"/>
        </w:rPr>
        <w:t>10.3</w:t>
      </w:r>
      <w:r>
        <w:rPr>
          <w:rFonts w:hint="eastAsia"/>
          <w:color w:val="000000"/>
        </w:rPr>
        <w:t>人。宫颈</w:t>
      </w:r>
      <w:r>
        <w:rPr>
          <w:rFonts w:hint="eastAsia"/>
          <w:color w:val="000000"/>
        </w:rPr>
        <w:t>癌导致的希腊女性的死亡率仍属最低水平之列，而希腊妇女的肺癌发病率比欧盟平均数低</w:t>
      </w:r>
      <w:r>
        <w:rPr>
          <w:color w:val="000000"/>
        </w:rPr>
        <w:t>50%</w:t>
      </w:r>
      <w:r>
        <w:rPr>
          <w:rFonts w:hint="eastAsia"/>
          <w:color w:val="000000"/>
        </w:rPr>
        <w:t>多（希腊的保健情况：卫生和福利部）。</w:t>
      </w:r>
    </w:p>
    <w:p w:rsidR="00000000" w:rsidRDefault="00764533">
      <w:pPr>
        <w:spacing w:after="240" w:line="360" w:lineRule="exact"/>
        <w:ind w:firstLine="425"/>
        <w:rPr>
          <w:rFonts w:hint="eastAsia"/>
        </w:rPr>
      </w:pPr>
      <w:r>
        <w:rPr>
          <w:rFonts w:hint="eastAsia"/>
        </w:rPr>
        <w:t>呼吸器官疾病和事故导致的死亡率在逐步下降。另一方面，交通事故成为日益严重的健康杀手。自杀和谋杀导致的死亡率为欧洲最低水平，</w:t>
      </w:r>
      <w:r>
        <w:rPr>
          <w:rFonts w:hint="eastAsia"/>
        </w:rPr>
        <w:t>1996</w:t>
      </w:r>
      <w:r>
        <w:rPr>
          <w:rFonts w:hint="eastAsia"/>
        </w:rPr>
        <w:t>年仅为每</w:t>
      </w:r>
      <w:r>
        <w:rPr>
          <w:rFonts w:hint="eastAsia"/>
        </w:rPr>
        <w:t>10</w:t>
      </w:r>
      <w:r>
        <w:rPr>
          <w:rFonts w:hint="eastAsia"/>
        </w:rPr>
        <w:t>万居民中</w:t>
      </w:r>
      <w:r>
        <w:t>3.07</w:t>
      </w:r>
      <w:r>
        <w:rPr>
          <w:rFonts w:hint="eastAsia"/>
        </w:rPr>
        <w:t>人（男子</w:t>
      </w:r>
      <w:r>
        <w:t>5.7</w:t>
      </w:r>
      <w:r>
        <w:rPr>
          <w:rFonts w:hint="eastAsia"/>
        </w:rPr>
        <w:t>人、妇女</w:t>
      </w:r>
      <w:r>
        <w:t>1.8</w:t>
      </w:r>
      <w:r>
        <w:rPr>
          <w:rFonts w:hint="eastAsia"/>
        </w:rPr>
        <w:t>人），而</w:t>
      </w:r>
      <w:r>
        <w:rPr>
          <w:rFonts w:hint="eastAsia"/>
        </w:rPr>
        <w:t>1995</w:t>
      </w:r>
      <w:r>
        <w:rPr>
          <w:rFonts w:hint="eastAsia"/>
        </w:rPr>
        <w:t>年的欧盟平均数为</w:t>
      </w:r>
      <w:r>
        <w:t>11.6</w:t>
      </w:r>
      <w:r>
        <w:rPr>
          <w:rFonts w:hint="eastAsia"/>
        </w:rPr>
        <w:t>人（希腊的保健情况：卫生和福利部）。</w:t>
      </w:r>
    </w:p>
    <w:p w:rsidR="00000000" w:rsidRDefault="00764533">
      <w:pPr>
        <w:spacing w:after="240" w:line="360" w:lineRule="exact"/>
        <w:ind w:firstLine="425"/>
        <w:rPr>
          <w:rFonts w:hint="eastAsia"/>
        </w:rPr>
      </w:pPr>
      <w:r>
        <w:rPr>
          <w:rFonts w:hint="eastAsia"/>
        </w:rPr>
        <w:t>婴儿死亡率从</w:t>
      </w:r>
      <w:r>
        <w:rPr>
          <w:rFonts w:hint="eastAsia"/>
        </w:rPr>
        <w:t>1980</w:t>
      </w:r>
      <w:r>
        <w:rPr>
          <w:rFonts w:hint="eastAsia"/>
        </w:rPr>
        <w:t>年的</w:t>
      </w:r>
      <w:r>
        <w:t>17.9%</w:t>
      </w:r>
      <w:r>
        <w:rPr>
          <w:rFonts w:hint="eastAsia"/>
        </w:rPr>
        <w:t>降至</w:t>
      </w:r>
      <w:r>
        <w:rPr>
          <w:rFonts w:hint="eastAsia"/>
        </w:rPr>
        <w:t>1997</w:t>
      </w:r>
      <w:r>
        <w:rPr>
          <w:rFonts w:hint="eastAsia"/>
        </w:rPr>
        <w:t>年的</w:t>
      </w:r>
      <w:r>
        <w:t>6.44%</w:t>
      </w:r>
      <w:r>
        <w:rPr>
          <w:rFonts w:hint="eastAsia"/>
        </w:rPr>
        <w:t>，降低了</w:t>
      </w:r>
      <w:r>
        <w:t>60%</w:t>
      </w:r>
      <w:r>
        <w:rPr>
          <w:rFonts w:hint="eastAsia"/>
        </w:rPr>
        <w:t>多。产妇死亡率也呈相同趋势。自</w:t>
      </w:r>
      <w:r>
        <w:rPr>
          <w:rFonts w:hint="eastAsia"/>
        </w:rPr>
        <w:t>1982</w:t>
      </w:r>
      <w:r>
        <w:rPr>
          <w:rFonts w:hint="eastAsia"/>
        </w:rPr>
        <w:t>年以来，产妇死</w:t>
      </w:r>
      <w:r>
        <w:rPr>
          <w:rFonts w:hint="eastAsia"/>
        </w:rPr>
        <w:t>亡率降低了</w:t>
      </w:r>
      <w:r>
        <w:t>25%</w:t>
      </w:r>
      <w:r>
        <w:rPr>
          <w:rFonts w:hint="eastAsia"/>
        </w:rPr>
        <w:t>以上，几乎属于欧洲联盟最低水平之列（</w:t>
      </w:r>
      <w:r>
        <w:t>1997</w:t>
      </w:r>
      <w:r>
        <w:rPr>
          <w:rFonts w:hint="eastAsia"/>
        </w:rPr>
        <w:t>年每</w:t>
      </w:r>
      <w:r>
        <w:rPr>
          <w:rFonts w:hint="eastAsia"/>
        </w:rPr>
        <w:t>1</w:t>
      </w:r>
      <w:r>
        <w:t xml:space="preserve"> 000</w:t>
      </w:r>
      <w:r>
        <w:rPr>
          <w:rFonts w:hint="eastAsia"/>
        </w:rPr>
        <w:t>名活产中</w:t>
      </w:r>
      <w:r>
        <w:t>0.00</w:t>
      </w:r>
      <w:r>
        <w:rPr>
          <w:rFonts w:hint="eastAsia"/>
        </w:rPr>
        <w:t>人）（希腊的保健情况：卫生和福利部）（表</w:t>
      </w:r>
      <w:r>
        <w:rPr>
          <w:rFonts w:hint="eastAsia"/>
        </w:rPr>
        <w:t>3</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1620"/>
        <w:gridCol w:w="1663"/>
        <w:gridCol w:w="1680"/>
        <w:gridCol w:w="1560"/>
      </w:tblGrid>
      <w:tr w:rsidR="00000000">
        <w:tblPrEx>
          <w:tblCellMar>
            <w:top w:w="0" w:type="dxa"/>
            <w:bottom w:w="0" w:type="dxa"/>
          </w:tblCellMar>
        </w:tblPrEx>
        <w:trPr>
          <w:cantSplit/>
          <w:jc w:val="center"/>
        </w:trPr>
        <w:tc>
          <w:tcPr>
            <w:tcW w:w="9778" w:type="dxa"/>
            <w:gridSpan w:val="5"/>
            <w:vAlign w:val="center"/>
          </w:tcPr>
          <w:p w:rsidR="00000000" w:rsidRDefault="00764533">
            <w:pPr>
              <w:spacing w:line="360" w:lineRule="exact"/>
              <w:jc w:val="center"/>
              <w:rPr>
                <w:rFonts w:hint="eastAsia"/>
              </w:rPr>
            </w:pPr>
            <w:r>
              <w:rPr>
                <w:rFonts w:hint="eastAsia"/>
              </w:rPr>
              <w:t>表</w:t>
            </w:r>
            <w:r>
              <w:rPr>
                <w:rFonts w:ascii="SimHei" w:hint="eastAsia"/>
              </w:rPr>
              <w:t>3</w:t>
            </w:r>
          </w:p>
        </w:tc>
      </w:tr>
      <w:tr w:rsidR="00000000">
        <w:tblPrEx>
          <w:tblCellMar>
            <w:top w:w="0" w:type="dxa"/>
            <w:bottom w:w="0" w:type="dxa"/>
          </w:tblCellMar>
        </w:tblPrEx>
        <w:trPr>
          <w:jc w:val="center"/>
        </w:trPr>
        <w:tc>
          <w:tcPr>
            <w:tcW w:w="3255" w:type="dxa"/>
            <w:vAlign w:val="center"/>
          </w:tcPr>
          <w:p w:rsidR="00000000" w:rsidRDefault="00764533">
            <w:pPr>
              <w:spacing w:line="360" w:lineRule="exact"/>
              <w:jc w:val="center"/>
              <w:rPr>
                <w:rFonts w:hint="eastAsia"/>
              </w:rPr>
            </w:pPr>
          </w:p>
        </w:tc>
        <w:tc>
          <w:tcPr>
            <w:tcW w:w="1620" w:type="dxa"/>
            <w:vAlign w:val="center"/>
          </w:tcPr>
          <w:p w:rsidR="00000000" w:rsidRDefault="00764533" w:rsidP="00764533">
            <w:pPr>
              <w:spacing w:line="360" w:lineRule="exact"/>
              <w:ind w:rightChars="232" w:right="31680"/>
              <w:jc w:val="right"/>
              <w:rPr>
                <w:rFonts w:hint="eastAsia"/>
              </w:rPr>
            </w:pPr>
            <w:r>
              <w:rPr>
                <w:rFonts w:hint="eastAsia"/>
              </w:rPr>
              <w:t>1994</w:t>
            </w:r>
          </w:p>
        </w:tc>
        <w:tc>
          <w:tcPr>
            <w:tcW w:w="1663" w:type="dxa"/>
            <w:vAlign w:val="center"/>
          </w:tcPr>
          <w:p w:rsidR="00000000" w:rsidRDefault="00764533" w:rsidP="00764533">
            <w:pPr>
              <w:spacing w:line="360" w:lineRule="exact"/>
              <w:ind w:rightChars="232" w:right="31680"/>
              <w:jc w:val="right"/>
              <w:rPr>
                <w:rFonts w:hint="eastAsia"/>
              </w:rPr>
            </w:pPr>
            <w:r>
              <w:rPr>
                <w:rFonts w:hint="eastAsia"/>
              </w:rPr>
              <w:t>1995</w:t>
            </w:r>
          </w:p>
        </w:tc>
        <w:tc>
          <w:tcPr>
            <w:tcW w:w="1680" w:type="dxa"/>
            <w:vAlign w:val="center"/>
          </w:tcPr>
          <w:p w:rsidR="00000000" w:rsidRDefault="00764533" w:rsidP="00764533">
            <w:pPr>
              <w:spacing w:line="360" w:lineRule="exact"/>
              <w:ind w:rightChars="232" w:right="31680"/>
              <w:jc w:val="right"/>
              <w:rPr>
                <w:rFonts w:hint="eastAsia"/>
              </w:rPr>
            </w:pPr>
            <w:r>
              <w:rPr>
                <w:rFonts w:hint="eastAsia"/>
              </w:rPr>
              <w:t>1996</w:t>
            </w:r>
          </w:p>
        </w:tc>
        <w:tc>
          <w:tcPr>
            <w:tcW w:w="1560" w:type="dxa"/>
            <w:vAlign w:val="center"/>
          </w:tcPr>
          <w:p w:rsidR="00000000" w:rsidRDefault="00764533" w:rsidP="00764533">
            <w:pPr>
              <w:spacing w:line="360" w:lineRule="exact"/>
              <w:ind w:rightChars="232" w:right="31680"/>
              <w:jc w:val="right"/>
              <w:rPr>
                <w:rFonts w:hint="eastAsia"/>
              </w:rPr>
            </w:pPr>
            <w:r>
              <w:rPr>
                <w:rFonts w:hint="eastAsia"/>
              </w:rPr>
              <w:t>1997</w:t>
            </w:r>
          </w:p>
        </w:tc>
      </w:tr>
      <w:tr w:rsidR="00000000">
        <w:tblPrEx>
          <w:tblCellMar>
            <w:top w:w="0" w:type="dxa"/>
            <w:bottom w:w="0" w:type="dxa"/>
          </w:tblCellMar>
        </w:tblPrEx>
        <w:trPr>
          <w:jc w:val="center"/>
        </w:trPr>
        <w:tc>
          <w:tcPr>
            <w:tcW w:w="3255" w:type="dxa"/>
            <w:vAlign w:val="center"/>
          </w:tcPr>
          <w:p w:rsidR="00000000" w:rsidRDefault="00764533" w:rsidP="00764533">
            <w:pPr>
              <w:spacing w:line="360" w:lineRule="exact"/>
              <w:ind w:firstLineChars="50" w:firstLine="31680"/>
              <w:rPr>
                <w:rFonts w:hint="eastAsia"/>
                <w:sz w:val="18"/>
              </w:rPr>
            </w:pPr>
            <w:r>
              <w:rPr>
                <w:rFonts w:hint="eastAsia"/>
                <w:sz w:val="18"/>
              </w:rPr>
              <w:t>产妇死亡率</w:t>
            </w:r>
          </w:p>
        </w:tc>
        <w:tc>
          <w:tcPr>
            <w:tcW w:w="1620" w:type="dxa"/>
            <w:vAlign w:val="center"/>
          </w:tcPr>
          <w:p w:rsidR="00000000" w:rsidRDefault="00764533" w:rsidP="00764533">
            <w:pPr>
              <w:spacing w:line="360" w:lineRule="exact"/>
              <w:ind w:rightChars="232" w:right="31680"/>
              <w:jc w:val="right"/>
              <w:rPr>
                <w:sz w:val="18"/>
              </w:rPr>
            </w:pPr>
            <w:r>
              <w:rPr>
                <w:sz w:val="18"/>
              </w:rPr>
              <w:t>1.93</w:t>
            </w:r>
          </w:p>
        </w:tc>
        <w:tc>
          <w:tcPr>
            <w:tcW w:w="1663" w:type="dxa"/>
            <w:vAlign w:val="center"/>
          </w:tcPr>
          <w:p w:rsidR="00000000" w:rsidRDefault="00764533" w:rsidP="00764533">
            <w:pPr>
              <w:spacing w:line="360" w:lineRule="exact"/>
              <w:ind w:rightChars="232" w:right="31680"/>
              <w:jc w:val="right"/>
              <w:rPr>
                <w:sz w:val="18"/>
              </w:rPr>
            </w:pPr>
            <w:r>
              <w:rPr>
                <w:sz w:val="18"/>
              </w:rPr>
              <w:t>0.00</w:t>
            </w:r>
          </w:p>
        </w:tc>
        <w:tc>
          <w:tcPr>
            <w:tcW w:w="1680" w:type="dxa"/>
            <w:vAlign w:val="center"/>
          </w:tcPr>
          <w:p w:rsidR="00000000" w:rsidRDefault="00764533" w:rsidP="00764533">
            <w:pPr>
              <w:spacing w:line="360" w:lineRule="exact"/>
              <w:ind w:rightChars="232" w:right="31680"/>
              <w:jc w:val="right"/>
              <w:rPr>
                <w:sz w:val="18"/>
              </w:rPr>
            </w:pPr>
            <w:r>
              <w:rPr>
                <w:sz w:val="18"/>
              </w:rPr>
              <w:t>4.96</w:t>
            </w:r>
          </w:p>
        </w:tc>
        <w:tc>
          <w:tcPr>
            <w:tcW w:w="1560" w:type="dxa"/>
            <w:vAlign w:val="center"/>
          </w:tcPr>
          <w:p w:rsidR="00000000" w:rsidRDefault="00764533" w:rsidP="00764533">
            <w:pPr>
              <w:spacing w:line="360" w:lineRule="exact"/>
              <w:ind w:rightChars="232" w:right="31680"/>
              <w:jc w:val="right"/>
              <w:rPr>
                <w:sz w:val="18"/>
              </w:rPr>
            </w:pPr>
            <w:r>
              <w:rPr>
                <w:sz w:val="18"/>
              </w:rPr>
              <w:t>0.00</w:t>
            </w:r>
          </w:p>
        </w:tc>
      </w:tr>
      <w:tr w:rsidR="00000000">
        <w:tblPrEx>
          <w:tblCellMar>
            <w:top w:w="0" w:type="dxa"/>
            <w:bottom w:w="0" w:type="dxa"/>
          </w:tblCellMar>
        </w:tblPrEx>
        <w:trPr>
          <w:jc w:val="center"/>
        </w:trPr>
        <w:tc>
          <w:tcPr>
            <w:tcW w:w="3255" w:type="dxa"/>
            <w:vAlign w:val="center"/>
          </w:tcPr>
          <w:p w:rsidR="00000000" w:rsidRDefault="00764533" w:rsidP="00764533">
            <w:pPr>
              <w:spacing w:line="360" w:lineRule="exact"/>
              <w:ind w:firstLineChars="50" w:firstLine="31680"/>
              <w:rPr>
                <w:rFonts w:hint="eastAsia"/>
                <w:sz w:val="18"/>
              </w:rPr>
            </w:pPr>
            <w:r>
              <w:rPr>
                <w:rFonts w:hint="eastAsia"/>
                <w:sz w:val="18"/>
              </w:rPr>
              <w:t>婴儿死亡率</w:t>
            </w:r>
          </w:p>
        </w:tc>
        <w:tc>
          <w:tcPr>
            <w:tcW w:w="1620" w:type="dxa"/>
            <w:vAlign w:val="center"/>
          </w:tcPr>
          <w:p w:rsidR="00000000" w:rsidRDefault="00764533" w:rsidP="00764533">
            <w:pPr>
              <w:spacing w:line="360" w:lineRule="exact"/>
              <w:ind w:rightChars="232" w:right="31680"/>
              <w:jc w:val="right"/>
              <w:rPr>
                <w:sz w:val="18"/>
              </w:rPr>
            </w:pPr>
            <w:r>
              <w:rPr>
                <w:sz w:val="18"/>
              </w:rPr>
              <w:t>7.93</w:t>
            </w:r>
          </w:p>
        </w:tc>
        <w:tc>
          <w:tcPr>
            <w:tcW w:w="1663" w:type="dxa"/>
            <w:vAlign w:val="center"/>
          </w:tcPr>
          <w:p w:rsidR="00000000" w:rsidRDefault="00764533" w:rsidP="00764533">
            <w:pPr>
              <w:spacing w:line="360" w:lineRule="exact"/>
              <w:ind w:rightChars="232" w:right="31680"/>
              <w:jc w:val="right"/>
              <w:rPr>
                <w:sz w:val="18"/>
              </w:rPr>
            </w:pPr>
            <w:r>
              <w:rPr>
                <w:sz w:val="18"/>
              </w:rPr>
              <w:t>8.15</w:t>
            </w:r>
          </w:p>
        </w:tc>
        <w:tc>
          <w:tcPr>
            <w:tcW w:w="1680" w:type="dxa"/>
            <w:vAlign w:val="center"/>
          </w:tcPr>
          <w:p w:rsidR="00000000" w:rsidRDefault="00764533" w:rsidP="00764533">
            <w:pPr>
              <w:spacing w:line="360" w:lineRule="exact"/>
              <w:ind w:rightChars="232" w:right="31680"/>
              <w:jc w:val="right"/>
              <w:rPr>
                <w:sz w:val="18"/>
              </w:rPr>
            </w:pPr>
            <w:r>
              <w:rPr>
                <w:sz w:val="18"/>
              </w:rPr>
              <w:t>7.25</w:t>
            </w:r>
          </w:p>
        </w:tc>
        <w:tc>
          <w:tcPr>
            <w:tcW w:w="1560" w:type="dxa"/>
            <w:vAlign w:val="center"/>
          </w:tcPr>
          <w:p w:rsidR="00000000" w:rsidRDefault="00764533" w:rsidP="00764533">
            <w:pPr>
              <w:spacing w:line="360" w:lineRule="exact"/>
              <w:ind w:rightChars="232" w:right="31680"/>
              <w:jc w:val="right"/>
              <w:rPr>
                <w:sz w:val="18"/>
              </w:rPr>
            </w:pPr>
            <w:r>
              <w:rPr>
                <w:sz w:val="18"/>
              </w:rPr>
              <w:t>6.44</w:t>
            </w:r>
          </w:p>
        </w:tc>
      </w:tr>
      <w:tr w:rsidR="00000000">
        <w:tblPrEx>
          <w:tblCellMar>
            <w:top w:w="0" w:type="dxa"/>
            <w:bottom w:w="0" w:type="dxa"/>
          </w:tblCellMar>
        </w:tblPrEx>
        <w:trPr>
          <w:jc w:val="center"/>
        </w:trPr>
        <w:tc>
          <w:tcPr>
            <w:tcW w:w="3255" w:type="dxa"/>
            <w:vAlign w:val="center"/>
          </w:tcPr>
          <w:p w:rsidR="00000000" w:rsidRDefault="00764533" w:rsidP="00764533">
            <w:pPr>
              <w:spacing w:line="360" w:lineRule="exact"/>
              <w:ind w:firstLineChars="50" w:firstLine="31680"/>
              <w:rPr>
                <w:rFonts w:hint="eastAsia"/>
                <w:sz w:val="18"/>
              </w:rPr>
            </w:pPr>
            <w:r>
              <w:rPr>
                <w:rFonts w:hint="eastAsia"/>
                <w:sz w:val="18"/>
              </w:rPr>
              <w:t>婴儿死亡（一岁以下）</w:t>
            </w:r>
          </w:p>
        </w:tc>
        <w:tc>
          <w:tcPr>
            <w:tcW w:w="1620" w:type="dxa"/>
            <w:vAlign w:val="center"/>
          </w:tcPr>
          <w:p w:rsidR="00000000" w:rsidRDefault="00764533" w:rsidP="00764533">
            <w:pPr>
              <w:spacing w:line="360" w:lineRule="exact"/>
              <w:ind w:rightChars="232" w:right="31680"/>
              <w:jc w:val="right"/>
              <w:rPr>
                <w:sz w:val="18"/>
              </w:rPr>
            </w:pPr>
            <w:r>
              <w:rPr>
                <w:sz w:val="18"/>
              </w:rPr>
              <w:t>823</w:t>
            </w:r>
          </w:p>
        </w:tc>
        <w:tc>
          <w:tcPr>
            <w:tcW w:w="1663" w:type="dxa"/>
            <w:vAlign w:val="center"/>
          </w:tcPr>
          <w:p w:rsidR="00000000" w:rsidRDefault="00764533" w:rsidP="00764533">
            <w:pPr>
              <w:spacing w:line="360" w:lineRule="exact"/>
              <w:ind w:rightChars="232" w:right="31680"/>
              <w:jc w:val="right"/>
              <w:rPr>
                <w:sz w:val="18"/>
              </w:rPr>
            </w:pPr>
            <w:r>
              <w:rPr>
                <w:sz w:val="18"/>
              </w:rPr>
              <w:t>827</w:t>
            </w:r>
          </w:p>
        </w:tc>
        <w:tc>
          <w:tcPr>
            <w:tcW w:w="1680" w:type="dxa"/>
            <w:vAlign w:val="center"/>
          </w:tcPr>
          <w:p w:rsidR="00000000" w:rsidRDefault="00764533" w:rsidP="00764533">
            <w:pPr>
              <w:spacing w:line="360" w:lineRule="exact"/>
              <w:ind w:rightChars="232" w:right="31680"/>
              <w:jc w:val="right"/>
              <w:rPr>
                <w:sz w:val="18"/>
              </w:rPr>
            </w:pPr>
            <w:r>
              <w:rPr>
                <w:sz w:val="18"/>
              </w:rPr>
              <w:t>730</w:t>
            </w:r>
          </w:p>
        </w:tc>
        <w:tc>
          <w:tcPr>
            <w:tcW w:w="1560" w:type="dxa"/>
            <w:vAlign w:val="center"/>
          </w:tcPr>
          <w:p w:rsidR="00000000" w:rsidRDefault="00764533" w:rsidP="00764533">
            <w:pPr>
              <w:spacing w:line="360" w:lineRule="exact"/>
              <w:ind w:rightChars="232" w:right="31680"/>
              <w:jc w:val="right"/>
              <w:rPr>
                <w:sz w:val="18"/>
              </w:rPr>
            </w:pPr>
            <w:r>
              <w:rPr>
                <w:sz w:val="18"/>
              </w:rPr>
              <w:t>657</w:t>
            </w:r>
          </w:p>
        </w:tc>
      </w:tr>
      <w:tr w:rsidR="00000000">
        <w:tblPrEx>
          <w:tblCellMar>
            <w:top w:w="0" w:type="dxa"/>
            <w:bottom w:w="0" w:type="dxa"/>
          </w:tblCellMar>
        </w:tblPrEx>
        <w:trPr>
          <w:jc w:val="center"/>
        </w:trPr>
        <w:tc>
          <w:tcPr>
            <w:tcW w:w="3255" w:type="dxa"/>
            <w:vAlign w:val="center"/>
          </w:tcPr>
          <w:p w:rsidR="00000000" w:rsidRDefault="00764533" w:rsidP="00764533">
            <w:pPr>
              <w:spacing w:line="360" w:lineRule="exact"/>
              <w:ind w:firstLineChars="50" w:firstLine="31680"/>
              <w:rPr>
                <w:rFonts w:hint="eastAsia"/>
                <w:sz w:val="18"/>
              </w:rPr>
            </w:pPr>
            <w:r>
              <w:rPr>
                <w:rFonts w:hint="eastAsia"/>
                <w:sz w:val="18"/>
              </w:rPr>
              <w:t>男性</w:t>
            </w:r>
          </w:p>
        </w:tc>
        <w:tc>
          <w:tcPr>
            <w:tcW w:w="1620" w:type="dxa"/>
            <w:vAlign w:val="center"/>
          </w:tcPr>
          <w:p w:rsidR="00000000" w:rsidRDefault="00764533" w:rsidP="00764533">
            <w:pPr>
              <w:spacing w:line="360" w:lineRule="exact"/>
              <w:ind w:rightChars="232" w:right="31680"/>
              <w:jc w:val="right"/>
              <w:rPr>
                <w:sz w:val="18"/>
              </w:rPr>
            </w:pPr>
            <w:r>
              <w:rPr>
                <w:sz w:val="18"/>
              </w:rPr>
              <w:t>436</w:t>
            </w:r>
          </w:p>
        </w:tc>
        <w:tc>
          <w:tcPr>
            <w:tcW w:w="1663" w:type="dxa"/>
            <w:vAlign w:val="center"/>
          </w:tcPr>
          <w:p w:rsidR="00000000" w:rsidRDefault="00764533" w:rsidP="00764533">
            <w:pPr>
              <w:spacing w:line="360" w:lineRule="exact"/>
              <w:ind w:rightChars="232" w:right="31680"/>
              <w:jc w:val="right"/>
              <w:rPr>
                <w:sz w:val="18"/>
              </w:rPr>
            </w:pPr>
            <w:r>
              <w:rPr>
                <w:sz w:val="18"/>
              </w:rPr>
              <w:t>472</w:t>
            </w:r>
          </w:p>
        </w:tc>
        <w:tc>
          <w:tcPr>
            <w:tcW w:w="1680" w:type="dxa"/>
            <w:vAlign w:val="center"/>
          </w:tcPr>
          <w:p w:rsidR="00000000" w:rsidRDefault="00764533" w:rsidP="00764533">
            <w:pPr>
              <w:spacing w:line="360" w:lineRule="exact"/>
              <w:ind w:rightChars="232" w:right="31680"/>
              <w:jc w:val="right"/>
              <w:rPr>
                <w:sz w:val="18"/>
              </w:rPr>
            </w:pPr>
            <w:r>
              <w:rPr>
                <w:sz w:val="18"/>
              </w:rPr>
              <w:t>407</w:t>
            </w:r>
          </w:p>
        </w:tc>
        <w:tc>
          <w:tcPr>
            <w:tcW w:w="1560" w:type="dxa"/>
            <w:vAlign w:val="center"/>
          </w:tcPr>
          <w:p w:rsidR="00000000" w:rsidRDefault="00764533" w:rsidP="00764533">
            <w:pPr>
              <w:spacing w:line="360" w:lineRule="exact"/>
              <w:ind w:rightChars="232" w:right="31680"/>
              <w:jc w:val="right"/>
              <w:rPr>
                <w:sz w:val="18"/>
              </w:rPr>
            </w:pPr>
            <w:r>
              <w:rPr>
                <w:sz w:val="18"/>
              </w:rPr>
              <w:t>354</w:t>
            </w:r>
          </w:p>
        </w:tc>
      </w:tr>
      <w:tr w:rsidR="00000000">
        <w:tblPrEx>
          <w:tblCellMar>
            <w:top w:w="0" w:type="dxa"/>
            <w:bottom w:w="0" w:type="dxa"/>
          </w:tblCellMar>
        </w:tblPrEx>
        <w:trPr>
          <w:jc w:val="center"/>
        </w:trPr>
        <w:tc>
          <w:tcPr>
            <w:tcW w:w="3255" w:type="dxa"/>
            <w:vAlign w:val="center"/>
          </w:tcPr>
          <w:p w:rsidR="00000000" w:rsidRDefault="00764533" w:rsidP="00764533">
            <w:pPr>
              <w:spacing w:line="360" w:lineRule="exact"/>
              <w:ind w:firstLineChars="50" w:firstLine="31680"/>
              <w:rPr>
                <w:rFonts w:hint="eastAsia"/>
                <w:sz w:val="18"/>
              </w:rPr>
            </w:pPr>
            <w:r>
              <w:rPr>
                <w:rFonts w:hint="eastAsia"/>
                <w:sz w:val="18"/>
              </w:rPr>
              <w:t>女性</w:t>
            </w:r>
          </w:p>
        </w:tc>
        <w:tc>
          <w:tcPr>
            <w:tcW w:w="1620" w:type="dxa"/>
            <w:vAlign w:val="center"/>
          </w:tcPr>
          <w:p w:rsidR="00000000" w:rsidRDefault="00764533" w:rsidP="00764533">
            <w:pPr>
              <w:spacing w:line="360" w:lineRule="exact"/>
              <w:ind w:rightChars="232" w:right="31680"/>
              <w:jc w:val="right"/>
              <w:rPr>
                <w:sz w:val="18"/>
              </w:rPr>
            </w:pPr>
            <w:r>
              <w:rPr>
                <w:sz w:val="18"/>
              </w:rPr>
              <w:t>387</w:t>
            </w:r>
          </w:p>
        </w:tc>
        <w:tc>
          <w:tcPr>
            <w:tcW w:w="1663" w:type="dxa"/>
            <w:vAlign w:val="center"/>
          </w:tcPr>
          <w:p w:rsidR="00000000" w:rsidRDefault="00764533" w:rsidP="00764533">
            <w:pPr>
              <w:spacing w:line="360" w:lineRule="exact"/>
              <w:ind w:rightChars="232" w:right="31680"/>
              <w:jc w:val="right"/>
              <w:rPr>
                <w:sz w:val="18"/>
              </w:rPr>
            </w:pPr>
            <w:r>
              <w:rPr>
                <w:sz w:val="18"/>
              </w:rPr>
              <w:t>355</w:t>
            </w:r>
          </w:p>
        </w:tc>
        <w:tc>
          <w:tcPr>
            <w:tcW w:w="1680" w:type="dxa"/>
            <w:vAlign w:val="center"/>
          </w:tcPr>
          <w:p w:rsidR="00000000" w:rsidRDefault="00764533" w:rsidP="00764533">
            <w:pPr>
              <w:spacing w:line="360" w:lineRule="exact"/>
              <w:ind w:rightChars="232" w:right="31680"/>
              <w:jc w:val="right"/>
              <w:rPr>
                <w:sz w:val="18"/>
              </w:rPr>
            </w:pPr>
            <w:r>
              <w:rPr>
                <w:sz w:val="18"/>
              </w:rPr>
              <w:t>323</w:t>
            </w:r>
          </w:p>
        </w:tc>
        <w:tc>
          <w:tcPr>
            <w:tcW w:w="1560" w:type="dxa"/>
            <w:vAlign w:val="center"/>
          </w:tcPr>
          <w:p w:rsidR="00000000" w:rsidRDefault="00764533" w:rsidP="00764533">
            <w:pPr>
              <w:spacing w:line="360" w:lineRule="exact"/>
              <w:ind w:rightChars="232" w:right="31680"/>
              <w:jc w:val="right"/>
              <w:rPr>
                <w:sz w:val="18"/>
              </w:rPr>
            </w:pPr>
            <w:r>
              <w:rPr>
                <w:sz w:val="18"/>
              </w:rPr>
              <w:t>303</w:t>
            </w:r>
          </w:p>
        </w:tc>
      </w:tr>
    </w:tbl>
    <w:p w:rsidR="00000000" w:rsidRDefault="00764533">
      <w:pPr>
        <w:spacing w:after="240" w:line="360" w:lineRule="exact"/>
        <w:rPr>
          <w:rFonts w:eastAsia="KaiTi_GB2312" w:hint="eastAsia"/>
          <w:sz w:val="18"/>
        </w:rPr>
      </w:pPr>
      <w:r>
        <w:rPr>
          <w:rFonts w:eastAsia="KaiTi_GB2312" w:hint="eastAsia"/>
          <w:sz w:val="18"/>
        </w:rPr>
        <w:t>资料来源：希腊国家统计局。</w:t>
      </w:r>
    </w:p>
    <w:p w:rsidR="00000000" w:rsidRDefault="00764533">
      <w:pPr>
        <w:spacing w:after="240" w:line="360" w:lineRule="exact"/>
        <w:ind w:firstLine="425"/>
        <w:rPr>
          <w:rFonts w:hint="eastAsia"/>
        </w:rPr>
      </w:pPr>
      <w:r>
        <w:rPr>
          <w:rFonts w:hint="eastAsia"/>
        </w:rPr>
        <w:t>希腊的儿童死亡率较低。出生时卫生条件极好。所有希腊</w:t>
      </w:r>
      <w:r>
        <w:rPr>
          <w:rFonts w:hint="eastAsia"/>
        </w:rPr>
        <w:t>妇女都在设备齐全的妇产医院里、在受过特别训练的医护人员协助下分娩（表</w:t>
      </w:r>
      <w:r>
        <w:rPr>
          <w:rFonts w:hint="eastAsia"/>
        </w:rPr>
        <w:t>4</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2"/>
        <w:gridCol w:w="1295"/>
        <w:gridCol w:w="1296"/>
        <w:gridCol w:w="1295"/>
        <w:gridCol w:w="1296"/>
        <w:gridCol w:w="1118"/>
      </w:tblGrid>
      <w:tr w:rsidR="00000000">
        <w:tblPrEx>
          <w:tblCellMar>
            <w:top w:w="0" w:type="dxa"/>
            <w:bottom w:w="0" w:type="dxa"/>
          </w:tblCellMar>
        </w:tblPrEx>
        <w:trPr>
          <w:cantSplit/>
          <w:jc w:val="center"/>
        </w:trPr>
        <w:tc>
          <w:tcPr>
            <w:tcW w:w="9752" w:type="dxa"/>
            <w:gridSpan w:val="6"/>
          </w:tcPr>
          <w:p w:rsidR="00000000" w:rsidRDefault="00764533">
            <w:pPr>
              <w:spacing w:line="360" w:lineRule="exact"/>
              <w:jc w:val="center"/>
              <w:rPr>
                <w:rFonts w:hint="eastAsia"/>
              </w:rPr>
            </w:pPr>
            <w:r>
              <w:rPr>
                <w:rFonts w:hint="eastAsia"/>
              </w:rPr>
              <w:t>表</w:t>
            </w:r>
            <w:r>
              <w:rPr>
                <w:rFonts w:ascii="SimHei" w:hint="eastAsia"/>
              </w:rPr>
              <w:t>4</w:t>
            </w:r>
          </w:p>
        </w:tc>
      </w:tr>
      <w:tr w:rsidR="00000000">
        <w:tblPrEx>
          <w:tblCellMar>
            <w:top w:w="0" w:type="dxa"/>
            <w:bottom w:w="0" w:type="dxa"/>
          </w:tblCellMar>
        </w:tblPrEx>
        <w:trPr>
          <w:cantSplit/>
          <w:jc w:val="center"/>
        </w:trPr>
        <w:tc>
          <w:tcPr>
            <w:tcW w:w="3452" w:type="dxa"/>
          </w:tcPr>
          <w:p w:rsidR="00000000" w:rsidRDefault="00764533">
            <w:pPr>
              <w:spacing w:line="360" w:lineRule="exact"/>
              <w:rPr>
                <w:rFonts w:hint="eastAsia"/>
                <w:sz w:val="18"/>
              </w:rPr>
            </w:pPr>
          </w:p>
        </w:tc>
        <w:tc>
          <w:tcPr>
            <w:tcW w:w="1295" w:type="dxa"/>
            <w:vAlign w:val="center"/>
          </w:tcPr>
          <w:p w:rsidR="00000000" w:rsidRDefault="00764533">
            <w:pPr>
              <w:spacing w:line="360" w:lineRule="exact"/>
              <w:jc w:val="center"/>
              <w:rPr>
                <w:rFonts w:hint="eastAsia"/>
                <w:sz w:val="18"/>
              </w:rPr>
            </w:pPr>
            <w:r>
              <w:rPr>
                <w:rFonts w:hint="eastAsia"/>
                <w:sz w:val="18"/>
              </w:rPr>
              <w:t>1994</w:t>
            </w:r>
          </w:p>
        </w:tc>
        <w:tc>
          <w:tcPr>
            <w:tcW w:w="1296" w:type="dxa"/>
            <w:vAlign w:val="center"/>
          </w:tcPr>
          <w:p w:rsidR="00000000" w:rsidRDefault="00764533">
            <w:pPr>
              <w:spacing w:line="360" w:lineRule="exact"/>
              <w:jc w:val="center"/>
              <w:rPr>
                <w:rFonts w:hint="eastAsia"/>
                <w:sz w:val="18"/>
              </w:rPr>
            </w:pPr>
            <w:r>
              <w:rPr>
                <w:rFonts w:hint="eastAsia"/>
                <w:sz w:val="18"/>
              </w:rPr>
              <w:t>1995</w:t>
            </w:r>
          </w:p>
        </w:tc>
        <w:tc>
          <w:tcPr>
            <w:tcW w:w="1295" w:type="dxa"/>
            <w:vAlign w:val="center"/>
          </w:tcPr>
          <w:p w:rsidR="00000000" w:rsidRDefault="00764533">
            <w:pPr>
              <w:spacing w:line="360" w:lineRule="exact"/>
              <w:jc w:val="center"/>
              <w:rPr>
                <w:rFonts w:hint="eastAsia"/>
                <w:sz w:val="18"/>
              </w:rPr>
            </w:pPr>
            <w:r>
              <w:rPr>
                <w:rFonts w:hint="eastAsia"/>
                <w:sz w:val="18"/>
              </w:rPr>
              <w:t>1996</w:t>
            </w:r>
          </w:p>
        </w:tc>
        <w:tc>
          <w:tcPr>
            <w:tcW w:w="1296" w:type="dxa"/>
            <w:vAlign w:val="center"/>
          </w:tcPr>
          <w:p w:rsidR="00000000" w:rsidRDefault="00764533">
            <w:pPr>
              <w:spacing w:line="360" w:lineRule="exact"/>
              <w:jc w:val="center"/>
              <w:rPr>
                <w:rFonts w:hint="eastAsia"/>
                <w:sz w:val="18"/>
              </w:rPr>
            </w:pPr>
            <w:r>
              <w:rPr>
                <w:rFonts w:hint="eastAsia"/>
                <w:sz w:val="18"/>
              </w:rPr>
              <w:t>1997</w:t>
            </w:r>
          </w:p>
        </w:tc>
        <w:tc>
          <w:tcPr>
            <w:tcW w:w="1118" w:type="dxa"/>
            <w:vAlign w:val="center"/>
          </w:tcPr>
          <w:p w:rsidR="00000000" w:rsidRDefault="00764533">
            <w:pPr>
              <w:spacing w:line="360" w:lineRule="exact"/>
              <w:jc w:val="center"/>
              <w:rPr>
                <w:rFonts w:hint="eastAsia"/>
                <w:sz w:val="18"/>
              </w:rPr>
            </w:pPr>
            <w:r>
              <w:rPr>
                <w:rFonts w:hint="eastAsia"/>
                <w:sz w:val="18"/>
              </w:rPr>
              <w:t>1998</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儿童死亡率</w:t>
            </w:r>
          </w:p>
          <w:p w:rsidR="00000000" w:rsidRDefault="00764533" w:rsidP="00764533">
            <w:pPr>
              <w:spacing w:line="360" w:lineRule="exact"/>
              <w:ind w:firstLineChars="43" w:firstLine="31680"/>
              <w:rPr>
                <w:rFonts w:hint="eastAsia"/>
                <w:sz w:val="18"/>
              </w:rPr>
            </w:pPr>
            <w:r>
              <w:rPr>
                <w:rFonts w:hint="eastAsia"/>
                <w:sz w:val="18"/>
              </w:rPr>
              <w:t>（第</w:t>
            </w:r>
            <w:r>
              <w:rPr>
                <w:rFonts w:hint="eastAsia"/>
                <w:sz w:val="18"/>
              </w:rPr>
              <w:t>1 000</w:t>
            </w:r>
            <w:r>
              <w:rPr>
                <w:rFonts w:hint="eastAsia"/>
                <w:sz w:val="18"/>
              </w:rPr>
              <w:t>人中的儿童死亡）</w:t>
            </w:r>
          </w:p>
        </w:tc>
        <w:tc>
          <w:tcPr>
            <w:tcW w:w="1295" w:type="dxa"/>
            <w:vAlign w:val="center"/>
          </w:tcPr>
          <w:p w:rsidR="00000000" w:rsidRDefault="00764533" w:rsidP="00764533">
            <w:pPr>
              <w:spacing w:line="360" w:lineRule="exact"/>
              <w:ind w:rightChars="120" w:right="31680"/>
              <w:jc w:val="right"/>
              <w:rPr>
                <w:sz w:val="18"/>
              </w:rPr>
            </w:pPr>
            <w:r>
              <w:rPr>
                <w:sz w:val="18"/>
              </w:rPr>
              <w:t>0.0108</w:t>
            </w:r>
          </w:p>
        </w:tc>
        <w:tc>
          <w:tcPr>
            <w:tcW w:w="1296" w:type="dxa"/>
            <w:vAlign w:val="center"/>
          </w:tcPr>
          <w:p w:rsidR="00000000" w:rsidRDefault="00764533">
            <w:pPr>
              <w:spacing w:line="360" w:lineRule="exact"/>
              <w:jc w:val="center"/>
              <w:rPr>
                <w:sz w:val="18"/>
              </w:rPr>
            </w:pPr>
            <w:r>
              <w:rPr>
                <w:sz w:val="18"/>
              </w:rPr>
              <w:t>0.0088</w:t>
            </w:r>
          </w:p>
        </w:tc>
        <w:tc>
          <w:tcPr>
            <w:tcW w:w="1295" w:type="dxa"/>
            <w:vAlign w:val="center"/>
          </w:tcPr>
          <w:p w:rsidR="00000000" w:rsidRDefault="00764533">
            <w:pPr>
              <w:spacing w:line="360" w:lineRule="exact"/>
              <w:jc w:val="center"/>
              <w:rPr>
                <w:sz w:val="18"/>
              </w:rPr>
            </w:pPr>
            <w:r>
              <w:rPr>
                <w:sz w:val="18"/>
              </w:rPr>
              <w:t>0.0115</w:t>
            </w:r>
          </w:p>
        </w:tc>
        <w:tc>
          <w:tcPr>
            <w:tcW w:w="1296" w:type="dxa"/>
            <w:vAlign w:val="center"/>
          </w:tcPr>
          <w:p w:rsidR="00000000" w:rsidRDefault="00764533">
            <w:pPr>
              <w:spacing w:line="360" w:lineRule="exact"/>
              <w:jc w:val="center"/>
              <w:rPr>
                <w:sz w:val="18"/>
              </w:rPr>
            </w:pPr>
            <w:r>
              <w:rPr>
                <w:sz w:val="18"/>
              </w:rPr>
              <w:t>0.0117</w:t>
            </w:r>
          </w:p>
        </w:tc>
        <w:tc>
          <w:tcPr>
            <w:tcW w:w="1118" w:type="dxa"/>
            <w:vAlign w:val="center"/>
          </w:tcPr>
          <w:p w:rsidR="00000000" w:rsidRDefault="00764533">
            <w:pPr>
              <w:spacing w:line="360" w:lineRule="exact"/>
              <w:jc w:val="center"/>
              <w:rPr>
                <w:sz w:val="18"/>
              </w:rPr>
            </w:pPr>
            <w:r>
              <w:rPr>
                <w:sz w:val="18"/>
              </w:rPr>
              <w:t>0.0113</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1-4</w:t>
            </w:r>
            <w:r>
              <w:rPr>
                <w:rFonts w:hint="eastAsia"/>
                <w:sz w:val="18"/>
              </w:rPr>
              <w:t>岁的儿童死亡</w:t>
            </w:r>
          </w:p>
        </w:tc>
        <w:tc>
          <w:tcPr>
            <w:tcW w:w="1295" w:type="dxa"/>
            <w:vAlign w:val="center"/>
          </w:tcPr>
          <w:p w:rsidR="00000000" w:rsidRDefault="00764533" w:rsidP="00764533">
            <w:pPr>
              <w:spacing w:line="360" w:lineRule="exact"/>
              <w:ind w:rightChars="120" w:right="31680"/>
              <w:jc w:val="right"/>
              <w:rPr>
                <w:sz w:val="18"/>
              </w:rPr>
            </w:pPr>
            <w:r>
              <w:rPr>
                <w:sz w:val="18"/>
              </w:rPr>
              <w:t>113</w:t>
            </w:r>
          </w:p>
        </w:tc>
        <w:tc>
          <w:tcPr>
            <w:tcW w:w="1296" w:type="dxa"/>
            <w:vAlign w:val="center"/>
          </w:tcPr>
          <w:p w:rsidR="00000000" w:rsidRDefault="00764533" w:rsidP="00764533">
            <w:pPr>
              <w:spacing w:line="360" w:lineRule="exact"/>
              <w:ind w:rightChars="120" w:right="31680"/>
              <w:jc w:val="right"/>
              <w:rPr>
                <w:sz w:val="18"/>
              </w:rPr>
            </w:pPr>
            <w:r>
              <w:rPr>
                <w:sz w:val="18"/>
              </w:rPr>
              <w:t>92</w:t>
            </w:r>
          </w:p>
        </w:tc>
        <w:tc>
          <w:tcPr>
            <w:tcW w:w="1295" w:type="dxa"/>
            <w:vAlign w:val="center"/>
          </w:tcPr>
          <w:p w:rsidR="00000000" w:rsidRDefault="00764533" w:rsidP="00764533">
            <w:pPr>
              <w:spacing w:line="360" w:lineRule="exact"/>
              <w:ind w:rightChars="120" w:right="31680"/>
              <w:jc w:val="right"/>
              <w:rPr>
                <w:sz w:val="18"/>
              </w:rPr>
            </w:pPr>
            <w:r>
              <w:rPr>
                <w:sz w:val="18"/>
              </w:rPr>
              <w:t>120</w:t>
            </w:r>
          </w:p>
        </w:tc>
        <w:tc>
          <w:tcPr>
            <w:tcW w:w="1296" w:type="dxa"/>
            <w:vAlign w:val="center"/>
          </w:tcPr>
          <w:p w:rsidR="00000000" w:rsidRDefault="00764533" w:rsidP="00764533">
            <w:pPr>
              <w:spacing w:line="360" w:lineRule="exact"/>
              <w:ind w:rightChars="120" w:right="31680"/>
              <w:jc w:val="right"/>
              <w:rPr>
                <w:sz w:val="18"/>
              </w:rPr>
            </w:pPr>
            <w:r>
              <w:rPr>
                <w:sz w:val="18"/>
              </w:rPr>
              <w:t>123</w:t>
            </w:r>
          </w:p>
        </w:tc>
        <w:tc>
          <w:tcPr>
            <w:tcW w:w="1118" w:type="dxa"/>
            <w:vAlign w:val="center"/>
          </w:tcPr>
          <w:p w:rsidR="00000000" w:rsidRDefault="00764533" w:rsidP="00764533">
            <w:pPr>
              <w:spacing w:line="360" w:lineRule="exact"/>
              <w:ind w:rightChars="120" w:right="31680"/>
              <w:jc w:val="right"/>
              <w:rPr>
                <w:sz w:val="18"/>
              </w:rPr>
            </w:pPr>
            <w:r>
              <w:rPr>
                <w:sz w:val="18"/>
              </w:rPr>
              <w:t>119</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男性</w:t>
            </w:r>
          </w:p>
        </w:tc>
        <w:tc>
          <w:tcPr>
            <w:tcW w:w="1295" w:type="dxa"/>
            <w:vAlign w:val="center"/>
          </w:tcPr>
          <w:p w:rsidR="00000000" w:rsidRDefault="00764533" w:rsidP="00764533">
            <w:pPr>
              <w:spacing w:line="360" w:lineRule="exact"/>
              <w:ind w:rightChars="120" w:right="31680"/>
              <w:jc w:val="right"/>
              <w:rPr>
                <w:sz w:val="18"/>
              </w:rPr>
            </w:pPr>
            <w:r>
              <w:rPr>
                <w:sz w:val="18"/>
              </w:rPr>
              <w:t>58</w:t>
            </w:r>
          </w:p>
        </w:tc>
        <w:tc>
          <w:tcPr>
            <w:tcW w:w="1296" w:type="dxa"/>
            <w:vAlign w:val="center"/>
          </w:tcPr>
          <w:p w:rsidR="00000000" w:rsidRDefault="00764533" w:rsidP="00764533">
            <w:pPr>
              <w:spacing w:line="360" w:lineRule="exact"/>
              <w:ind w:rightChars="120" w:right="31680"/>
              <w:jc w:val="right"/>
              <w:rPr>
                <w:sz w:val="18"/>
              </w:rPr>
            </w:pPr>
            <w:r>
              <w:rPr>
                <w:sz w:val="18"/>
              </w:rPr>
              <w:t>50</w:t>
            </w:r>
          </w:p>
        </w:tc>
        <w:tc>
          <w:tcPr>
            <w:tcW w:w="1295" w:type="dxa"/>
            <w:vAlign w:val="center"/>
          </w:tcPr>
          <w:p w:rsidR="00000000" w:rsidRDefault="00764533" w:rsidP="00764533">
            <w:pPr>
              <w:spacing w:line="360" w:lineRule="exact"/>
              <w:ind w:rightChars="120" w:right="31680"/>
              <w:jc w:val="right"/>
              <w:rPr>
                <w:sz w:val="18"/>
              </w:rPr>
            </w:pPr>
            <w:r>
              <w:rPr>
                <w:sz w:val="18"/>
              </w:rPr>
              <w:t>72</w:t>
            </w:r>
          </w:p>
        </w:tc>
        <w:tc>
          <w:tcPr>
            <w:tcW w:w="1296" w:type="dxa"/>
            <w:vAlign w:val="center"/>
          </w:tcPr>
          <w:p w:rsidR="00000000" w:rsidRDefault="00764533" w:rsidP="00764533">
            <w:pPr>
              <w:spacing w:line="360" w:lineRule="exact"/>
              <w:ind w:rightChars="120" w:right="31680"/>
              <w:jc w:val="right"/>
              <w:rPr>
                <w:sz w:val="18"/>
              </w:rPr>
            </w:pPr>
            <w:r>
              <w:rPr>
                <w:sz w:val="18"/>
              </w:rPr>
              <w:t>73</w:t>
            </w:r>
          </w:p>
        </w:tc>
        <w:tc>
          <w:tcPr>
            <w:tcW w:w="1118" w:type="dxa"/>
            <w:vAlign w:val="center"/>
          </w:tcPr>
          <w:p w:rsidR="00000000" w:rsidRDefault="00764533" w:rsidP="00764533">
            <w:pPr>
              <w:spacing w:line="360" w:lineRule="exact"/>
              <w:ind w:rightChars="120" w:right="31680"/>
              <w:jc w:val="right"/>
              <w:rPr>
                <w:sz w:val="18"/>
              </w:rPr>
            </w:pPr>
            <w:r>
              <w:rPr>
                <w:sz w:val="18"/>
              </w:rPr>
              <w:t>59</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女性</w:t>
            </w:r>
          </w:p>
        </w:tc>
        <w:tc>
          <w:tcPr>
            <w:tcW w:w="1295" w:type="dxa"/>
            <w:vAlign w:val="center"/>
          </w:tcPr>
          <w:p w:rsidR="00000000" w:rsidRDefault="00764533" w:rsidP="00764533">
            <w:pPr>
              <w:spacing w:line="360" w:lineRule="exact"/>
              <w:ind w:rightChars="120" w:right="31680"/>
              <w:jc w:val="right"/>
              <w:rPr>
                <w:sz w:val="18"/>
              </w:rPr>
            </w:pPr>
            <w:r>
              <w:rPr>
                <w:sz w:val="18"/>
              </w:rPr>
              <w:t>55</w:t>
            </w:r>
          </w:p>
        </w:tc>
        <w:tc>
          <w:tcPr>
            <w:tcW w:w="1296" w:type="dxa"/>
            <w:vAlign w:val="center"/>
          </w:tcPr>
          <w:p w:rsidR="00000000" w:rsidRDefault="00764533" w:rsidP="00764533">
            <w:pPr>
              <w:spacing w:line="360" w:lineRule="exact"/>
              <w:ind w:rightChars="120" w:right="31680"/>
              <w:jc w:val="right"/>
              <w:rPr>
                <w:sz w:val="18"/>
              </w:rPr>
            </w:pPr>
            <w:r>
              <w:rPr>
                <w:sz w:val="18"/>
              </w:rPr>
              <w:t>42</w:t>
            </w:r>
          </w:p>
        </w:tc>
        <w:tc>
          <w:tcPr>
            <w:tcW w:w="1295" w:type="dxa"/>
            <w:vAlign w:val="center"/>
          </w:tcPr>
          <w:p w:rsidR="00000000" w:rsidRDefault="00764533" w:rsidP="00764533">
            <w:pPr>
              <w:spacing w:line="360" w:lineRule="exact"/>
              <w:ind w:rightChars="120" w:right="31680"/>
              <w:jc w:val="right"/>
              <w:rPr>
                <w:sz w:val="18"/>
              </w:rPr>
            </w:pPr>
            <w:r>
              <w:rPr>
                <w:sz w:val="18"/>
              </w:rPr>
              <w:t>48</w:t>
            </w:r>
          </w:p>
        </w:tc>
        <w:tc>
          <w:tcPr>
            <w:tcW w:w="1296" w:type="dxa"/>
            <w:vAlign w:val="center"/>
          </w:tcPr>
          <w:p w:rsidR="00000000" w:rsidRDefault="00764533" w:rsidP="00764533">
            <w:pPr>
              <w:spacing w:line="360" w:lineRule="exact"/>
              <w:ind w:rightChars="120" w:right="31680"/>
              <w:jc w:val="right"/>
              <w:rPr>
                <w:sz w:val="18"/>
              </w:rPr>
            </w:pPr>
            <w:r>
              <w:rPr>
                <w:sz w:val="18"/>
              </w:rPr>
              <w:t>50</w:t>
            </w:r>
          </w:p>
        </w:tc>
        <w:tc>
          <w:tcPr>
            <w:tcW w:w="1118" w:type="dxa"/>
            <w:vAlign w:val="center"/>
          </w:tcPr>
          <w:p w:rsidR="00000000" w:rsidRDefault="00764533" w:rsidP="00764533">
            <w:pPr>
              <w:spacing w:line="360" w:lineRule="exact"/>
              <w:ind w:rightChars="120" w:right="31680"/>
              <w:jc w:val="right"/>
              <w:rPr>
                <w:sz w:val="18"/>
              </w:rPr>
            </w:pPr>
            <w:r>
              <w:rPr>
                <w:sz w:val="18"/>
              </w:rPr>
              <w:t>60</w:t>
            </w:r>
          </w:p>
        </w:tc>
      </w:tr>
      <w:tr w:rsidR="00000000">
        <w:tblPrEx>
          <w:tblCellMar>
            <w:top w:w="0" w:type="dxa"/>
            <w:bottom w:w="0" w:type="dxa"/>
          </w:tblCellMar>
        </w:tblPrEx>
        <w:trPr>
          <w:cantSplit/>
          <w:jc w:val="center"/>
        </w:trPr>
        <w:tc>
          <w:tcPr>
            <w:tcW w:w="9752" w:type="dxa"/>
            <w:gridSpan w:val="6"/>
          </w:tcPr>
          <w:p w:rsidR="00000000" w:rsidRDefault="00764533" w:rsidP="00764533">
            <w:pPr>
              <w:spacing w:line="360" w:lineRule="exact"/>
              <w:ind w:firstLineChars="43" w:firstLine="31680"/>
              <w:rPr>
                <w:rFonts w:hint="eastAsia"/>
                <w:sz w:val="18"/>
              </w:rPr>
            </w:pPr>
            <w:r>
              <w:rPr>
                <w:rFonts w:hint="eastAsia"/>
                <w:sz w:val="18"/>
              </w:rPr>
              <w:t>接生人员</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医师</w:t>
            </w:r>
          </w:p>
        </w:tc>
        <w:tc>
          <w:tcPr>
            <w:tcW w:w="1295" w:type="dxa"/>
            <w:vAlign w:val="center"/>
          </w:tcPr>
          <w:p w:rsidR="00000000" w:rsidRDefault="00764533" w:rsidP="00764533">
            <w:pPr>
              <w:spacing w:line="360" w:lineRule="exact"/>
              <w:ind w:rightChars="120" w:right="31680"/>
              <w:jc w:val="right"/>
              <w:rPr>
                <w:sz w:val="18"/>
              </w:rPr>
            </w:pPr>
            <w:r>
              <w:rPr>
                <w:sz w:val="18"/>
              </w:rPr>
              <w:t>99.3</w:t>
            </w:r>
          </w:p>
        </w:tc>
        <w:tc>
          <w:tcPr>
            <w:tcW w:w="1296" w:type="dxa"/>
            <w:vAlign w:val="center"/>
          </w:tcPr>
          <w:p w:rsidR="00000000" w:rsidRDefault="00764533" w:rsidP="00764533">
            <w:pPr>
              <w:spacing w:line="360" w:lineRule="exact"/>
              <w:ind w:rightChars="120" w:right="31680"/>
              <w:jc w:val="right"/>
              <w:rPr>
                <w:sz w:val="18"/>
              </w:rPr>
            </w:pPr>
            <w:r>
              <w:rPr>
                <w:sz w:val="18"/>
              </w:rPr>
              <w:t>99.5</w:t>
            </w:r>
          </w:p>
        </w:tc>
        <w:tc>
          <w:tcPr>
            <w:tcW w:w="1295" w:type="dxa"/>
            <w:vAlign w:val="center"/>
          </w:tcPr>
          <w:p w:rsidR="00000000" w:rsidRDefault="00764533" w:rsidP="00764533">
            <w:pPr>
              <w:spacing w:line="360" w:lineRule="exact"/>
              <w:ind w:rightChars="120" w:right="31680"/>
              <w:jc w:val="right"/>
              <w:rPr>
                <w:sz w:val="18"/>
              </w:rPr>
            </w:pPr>
            <w:r>
              <w:rPr>
                <w:sz w:val="18"/>
              </w:rPr>
              <w:t>99.6</w:t>
            </w:r>
          </w:p>
        </w:tc>
        <w:tc>
          <w:tcPr>
            <w:tcW w:w="1296" w:type="dxa"/>
            <w:vAlign w:val="center"/>
          </w:tcPr>
          <w:p w:rsidR="00000000" w:rsidRDefault="00764533" w:rsidP="00764533">
            <w:pPr>
              <w:spacing w:line="360" w:lineRule="exact"/>
              <w:ind w:rightChars="120" w:right="31680"/>
              <w:jc w:val="right"/>
              <w:rPr>
                <w:sz w:val="18"/>
              </w:rPr>
            </w:pPr>
            <w:r>
              <w:rPr>
                <w:sz w:val="18"/>
              </w:rPr>
              <w:t>99.4</w:t>
            </w:r>
          </w:p>
        </w:tc>
        <w:tc>
          <w:tcPr>
            <w:tcW w:w="1118" w:type="dxa"/>
            <w:vAlign w:val="center"/>
          </w:tcPr>
          <w:p w:rsidR="00000000" w:rsidRDefault="00764533" w:rsidP="00764533">
            <w:pPr>
              <w:spacing w:line="360" w:lineRule="exact"/>
              <w:ind w:rightChars="120" w:right="31680"/>
              <w:jc w:val="right"/>
              <w:rPr>
                <w:sz w:val="18"/>
              </w:rPr>
            </w:pPr>
            <w:r>
              <w:rPr>
                <w:sz w:val="18"/>
              </w:rPr>
              <w:t>98.9</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助产士</w:t>
            </w:r>
          </w:p>
        </w:tc>
        <w:tc>
          <w:tcPr>
            <w:tcW w:w="1295" w:type="dxa"/>
            <w:vAlign w:val="center"/>
          </w:tcPr>
          <w:p w:rsidR="00000000" w:rsidRDefault="00764533" w:rsidP="00764533">
            <w:pPr>
              <w:spacing w:line="360" w:lineRule="exact"/>
              <w:ind w:rightChars="120" w:right="31680"/>
              <w:jc w:val="right"/>
              <w:rPr>
                <w:sz w:val="18"/>
              </w:rPr>
            </w:pPr>
            <w:r>
              <w:rPr>
                <w:sz w:val="18"/>
              </w:rPr>
              <w:t>0.3</w:t>
            </w:r>
          </w:p>
        </w:tc>
        <w:tc>
          <w:tcPr>
            <w:tcW w:w="1296" w:type="dxa"/>
            <w:vAlign w:val="center"/>
          </w:tcPr>
          <w:p w:rsidR="00000000" w:rsidRDefault="00764533" w:rsidP="00764533">
            <w:pPr>
              <w:spacing w:line="360" w:lineRule="exact"/>
              <w:ind w:rightChars="120" w:right="31680"/>
              <w:jc w:val="right"/>
              <w:rPr>
                <w:sz w:val="18"/>
              </w:rPr>
            </w:pPr>
            <w:r>
              <w:rPr>
                <w:sz w:val="18"/>
              </w:rPr>
              <w:t>0.3</w:t>
            </w:r>
          </w:p>
        </w:tc>
        <w:tc>
          <w:tcPr>
            <w:tcW w:w="1295" w:type="dxa"/>
            <w:vAlign w:val="center"/>
          </w:tcPr>
          <w:p w:rsidR="00000000" w:rsidRDefault="00764533" w:rsidP="00764533">
            <w:pPr>
              <w:spacing w:line="360" w:lineRule="exact"/>
              <w:ind w:rightChars="120" w:right="31680"/>
              <w:jc w:val="right"/>
              <w:rPr>
                <w:sz w:val="18"/>
              </w:rPr>
            </w:pPr>
            <w:r>
              <w:rPr>
                <w:sz w:val="18"/>
              </w:rPr>
              <w:t>0.3</w:t>
            </w:r>
          </w:p>
        </w:tc>
        <w:tc>
          <w:tcPr>
            <w:tcW w:w="1296" w:type="dxa"/>
            <w:vAlign w:val="center"/>
          </w:tcPr>
          <w:p w:rsidR="00000000" w:rsidRDefault="00764533" w:rsidP="00764533">
            <w:pPr>
              <w:spacing w:line="360" w:lineRule="exact"/>
              <w:ind w:rightChars="120" w:right="31680"/>
              <w:jc w:val="right"/>
              <w:rPr>
                <w:sz w:val="18"/>
              </w:rPr>
            </w:pPr>
            <w:r>
              <w:rPr>
                <w:sz w:val="18"/>
              </w:rPr>
              <w:t>0.5</w:t>
            </w:r>
          </w:p>
        </w:tc>
        <w:tc>
          <w:tcPr>
            <w:tcW w:w="1118" w:type="dxa"/>
            <w:vAlign w:val="center"/>
          </w:tcPr>
          <w:p w:rsidR="00000000" w:rsidRDefault="00764533" w:rsidP="00764533">
            <w:pPr>
              <w:spacing w:line="360" w:lineRule="exact"/>
              <w:ind w:rightChars="120" w:right="31680"/>
              <w:jc w:val="right"/>
              <w:rPr>
                <w:sz w:val="18"/>
              </w:rPr>
            </w:pPr>
            <w:r>
              <w:rPr>
                <w:sz w:val="18"/>
              </w:rPr>
              <w:t>0.7</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护</w:t>
            </w:r>
            <w:r>
              <w:rPr>
                <w:rFonts w:hint="eastAsia"/>
                <w:sz w:val="18"/>
              </w:rPr>
              <w:t>士</w:t>
            </w:r>
          </w:p>
        </w:tc>
        <w:tc>
          <w:tcPr>
            <w:tcW w:w="1295" w:type="dxa"/>
            <w:vAlign w:val="center"/>
          </w:tcPr>
          <w:p w:rsidR="00000000" w:rsidRDefault="00764533" w:rsidP="00764533">
            <w:pPr>
              <w:spacing w:line="360" w:lineRule="exact"/>
              <w:ind w:rightChars="120" w:right="31680"/>
              <w:jc w:val="right"/>
              <w:rPr>
                <w:sz w:val="18"/>
              </w:rPr>
            </w:pPr>
            <w:r>
              <w:rPr>
                <w:sz w:val="18"/>
              </w:rPr>
              <w:t>0.3</w:t>
            </w:r>
          </w:p>
        </w:tc>
        <w:tc>
          <w:tcPr>
            <w:tcW w:w="1296" w:type="dxa"/>
            <w:vAlign w:val="center"/>
          </w:tcPr>
          <w:p w:rsidR="00000000" w:rsidRDefault="00764533" w:rsidP="00764533">
            <w:pPr>
              <w:spacing w:line="360" w:lineRule="exact"/>
              <w:ind w:rightChars="120" w:right="31680"/>
              <w:jc w:val="right"/>
              <w:rPr>
                <w:sz w:val="18"/>
              </w:rPr>
            </w:pPr>
            <w:r>
              <w:rPr>
                <w:sz w:val="18"/>
              </w:rPr>
              <w:t>0.1</w:t>
            </w:r>
          </w:p>
        </w:tc>
        <w:tc>
          <w:tcPr>
            <w:tcW w:w="1295" w:type="dxa"/>
            <w:vAlign w:val="center"/>
          </w:tcPr>
          <w:p w:rsidR="00000000" w:rsidRDefault="00764533" w:rsidP="00764533">
            <w:pPr>
              <w:spacing w:line="360" w:lineRule="exact"/>
              <w:ind w:rightChars="120" w:right="31680"/>
              <w:jc w:val="right"/>
              <w:rPr>
                <w:sz w:val="18"/>
              </w:rPr>
            </w:pPr>
            <w:r>
              <w:rPr>
                <w:sz w:val="18"/>
              </w:rPr>
              <w:t>0.0</w:t>
            </w:r>
          </w:p>
        </w:tc>
        <w:tc>
          <w:tcPr>
            <w:tcW w:w="1296" w:type="dxa"/>
            <w:vAlign w:val="center"/>
          </w:tcPr>
          <w:p w:rsidR="00000000" w:rsidRDefault="00764533" w:rsidP="00764533">
            <w:pPr>
              <w:spacing w:line="360" w:lineRule="exact"/>
              <w:ind w:rightChars="120" w:right="31680"/>
              <w:jc w:val="right"/>
              <w:rPr>
                <w:sz w:val="18"/>
              </w:rPr>
            </w:pPr>
            <w:r>
              <w:rPr>
                <w:sz w:val="18"/>
              </w:rPr>
              <w:t>0.0</w:t>
            </w:r>
          </w:p>
        </w:tc>
        <w:tc>
          <w:tcPr>
            <w:tcW w:w="1118" w:type="dxa"/>
            <w:vAlign w:val="center"/>
          </w:tcPr>
          <w:p w:rsidR="00000000" w:rsidRDefault="00764533" w:rsidP="00764533">
            <w:pPr>
              <w:spacing w:line="360" w:lineRule="exact"/>
              <w:ind w:rightChars="120" w:right="31680"/>
              <w:jc w:val="right"/>
              <w:rPr>
                <w:sz w:val="18"/>
              </w:rPr>
            </w:pPr>
            <w:r>
              <w:rPr>
                <w:sz w:val="18"/>
              </w:rPr>
              <w:t>0.3</w:t>
            </w:r>
          </w:p>
        </w:tc>
      </w:tr>
      <w:tr w:rsidR="00000000">
        <w:tblPrEx>
          <w:tblCellMar>
            <w:top w:w="0" w:type="dxa"/>
            <w:bottom w:w="0" w:type="dxa"/>
          </w:tblCellMar>
        </w:tblPrEx>
        <w:trPr>
          <w:cantSplit/>
          <w:jc w:val="center"/>
        </w:trPr>
        <w:tc>
          <w:tcPr>
            <w:tcW w:w="3452" w:type="dxa"/>
          </w:tcPr>
          <w:p w:rsidR="00000000" w:rsidRDefault="00764533" w:rsidP="00764533">
            <w:pPr>
              <w:spacing w:line="360" w:lineRule="exact"/>
              <w:ind w:firstLineChars="43" w:firstLine="31680"/>
              <w:rPr>
                <w:rFonts w:hint="eastAsia"/>
                <w:sz w:val="18"/>
              </w:rPr>
            </w:pPr>
            <w:r>
              <w:rPr>
                <w:rFonts w:hint="eastAsia"/>
                <w:sz w:val="18"/>
              </w:rPr>
              <w:t>其他人员</w:t>
            </w:r>
          </w:p>
        </w:tc>
        <w:tc>
          <w:tcPr>
            <w:tcW w:w="1295" w:type="dxa"/>
            <w:vAlign w:val="center"/>
          </w:tcPr>
          <w:p w:rsidR="00000000" w:rsidRDefault="00764533" w:rsidP="00764533">
            <w:pPr>
              <w:spacing w:line="360" w:lineRule="exact"/>
              <w:ind w:rightChars="120" w:right="31680"/>
              <w:jc w:val="right"/>
              <w:rPr>
                <w:sz w:val="18"/>
              </w:rPr>
            </w:pPr>
            <w:r>
              <w:rPr>
                <w:sz w:val="18"/>
              </w:rPr>
              <w:t>0.1</w:t>
            </w:r>
          </w:p>
        </w:tc>
        <w:tc>
          <w:tcPr>
            <w:tcW w:w="1296" w:type="dxa"/>
            <w:vAlign w:val="center"/>
          </w:tcPr>
          <w:p w:rsidR="00000000" w:rsidRDefault="00764533" w:rsidP="00764533">
            <w:pPr>
              <w:spacing w:line="360" w:lineRule="exact"/>
              <w:ind w:rightChars="120" w:right="31680"/>
              <w:jc w:val="right"/>
              <w:rPr>
                <w:sz w:val="18"/>
              </w:rPr>
            </w:pPr>
            <w:r>
              <w:rPr>
                <w:sz w:val="18"/>
              </w:rPr>
              <w:t>0.1</w:t>
            </w:r>
          </w:p>
        </w:tc>
        <w:tc>
          <w:tcPr>
            <w:tcW w:w="1295" w:type="dxa"/>
            <w:vAlign w:val="center"/>
          </w:tcPr>
          <w:p w:rsidR="00000000" w:rsidRDefault="00764533" w:rsidP="00764533">
            <w:pPr>
              <w:spacing w:line="360" w:lineRule="exact"/>
              <w:ind w:rightChars="120" w:right="31680"/>
              <w:jc w:val="right"/>
              <w:rPr>
                <w:sz w:val="18"/>
              </w:rPr>
            </w:pPr>
            <w:r>
              <w:rPr>
                <w:sz w:val="18"/>
              </w:rPr>
              <w:t>0.1</w:t>
            </w:r>
          </w:p>
        </w:tc>
        <w:tc>
          <w:tcPr>
            <w:tcW w:w="1296" w:type="dxa"/>
            <w:vAlign w:val="center"/>
          </w:tcPr>
          <w:p w:rsidR="00000000" w:rsidRDefault="00764533" w:rsidP="00764533">
            <w:pPr>
              <w:spacing w:line="360" w:lineRule="exact"/>
              <w:ind w:rightChars="120" w:right="31680"/>
              <w:jc w:val="right"/>
              <w:rPr>
                <w:sz w:val="18"/>
              </w:rPr>
            </w:pPr>
            <w:r>
              <w:rPr>
                <w:sz w:val="18"/>
              </w:rPr>
              <w:t>0.1</w:t>
            </w:r>
          </w:p>
        </w:tc>
        <w:tc>
          <w:tcPr>
            <w:tcW w:w="1118" w:type="dxa"/>
            <w:vAlign w:val="center"/>
          </w:tcPr>
          <w:p w:rsidR="00000000" w:rsidRDefault="00764533" w:rsidP="00764533">
            <w:pPr>
              <w:spacing w:line="360" w:lineRule="exact"/>
              <w:ind w:rightChars="120" w:right="31680"/>
              <w:jc w:val="right"/>
              <w:rPr>
                <w:sz w:val="18"/>
              </w:rPr>
            </w:pPr>
            <w:r>
              <w:rPr>
                <w:sz w:val="18"/>
              </w:rPr>
              <w:t>0.1</w:t>
            </w:r>
          </w:p>
        </w:tc>
      </w:tr>
    </w:tbl>
    <w:p w:rsidR="00000000" w:rsidRDefault="00764533">
      <w:pPr>
        <w:spacing w:after="240" w:line="360" w:lineRule="exact"/>
        <w:rPr>
          <w:rFonts w:eastAsia="KaiTi_GB2312" w:hint="eastAsia"/>
          <w:sz w:val="18"/>
        </w:rPr>
      </w:pPr>
      <w:r>
        <w:rPr>
          <w:rFonts w:eastAsia="KaiTi_GB2312" w:hint="eastAsia"/>
          <w:sz w:val="18"/>
        </w:rPr>
        <w:t>资料来源：希腊国家统计局。</w:t>
      </w:r>
    </w:p>
    <w:p w:rsidR="00000000" w:rsidRDefault="00764533">
      <w:pPr>
        <w:spacing w:after="240" w:line="360" w:lineRule="exact"/>
        <w:ind w:left="210" w:firstLine="210"/>
        <w:rPr>
          <w:rFonts w:eastAsia="SimHei" w:hint="eastAsia"/>
          <w:u w:val="single"/>
        </w:rPr>
      </w:pPr>
      <w:r>
        <w:rPr>
          <w:rFonts w:eastAsia="SimHei" w:hint="eastAsia"/>
          <w:u w:val="single"/>
        </w:rPr>
        <w:t>妇女的保健情况</w:t>
      </w:r>
    </w:p>
    <w:p w:rsidR="00000000" w:rsidRDefault="00764533">
      <w:pPr>
        <w:pStyle w:val="BodyTextIndent2"/>
        <w:spacing w:after="240" w:line="360" w:lineRule="exact"/>
        <w:ind w:firstLine="425"/>
        <w:rPr>
          <w:rFonts w:hint="eastAsia"/>
          <w:i w:val="0"/>
        </w:rPr>
      </w:pPr>
      <w:r>
        <w:rPr>
          <w:rFonts w:hint="eastAsia"/>
          <w:i w:val="0"/>
        </w:rPr>
        <w:t>妇女保健中的特殊问题由卫生和福利部的专门事务机构——预防、卫生教育和保健部门——来处理。目的是通过执行积极措施来提高健康水平。</w:t>
      </w:r>
    </w:p>
    <w:p w:rsidR="00000000" w:rsidRDefault="00764533">
      <w:pPr>
        <w:numPr>
          <w:ilvl w:val="0"/>
          <w:numId w:val="267"/>
        </w:numPr>
        <w:tabs>
          <w:tab w:val="clear" w:pos="425"/>
          <w:tab w:val="num" w:pos="960"/>
        </w:tabs>
        <w:spacing w:after="240" w:line="360" w:lineRule="exact"/>
        <w:ind w:left="960" w:hanging="480"/>
        <w:rPr>
          <w:rFonts w:hint="eastAsia"/>
        </w:rPr>
      </w:pPr>
      <w:r>
        <w:rPr>
          <w:rFonts w:hint="eastAsia"/>
        </w:rPr>
        <w:t>东马其顿和特里斯区执行了“妇女防癌方案”（</w:t>
      </w:r>
      <w:r>
        <w:rPr>
          <w:rFonts w:hint="eastAsia"/>
        </w:rPr>
        <w:t>1999</w:t>
      </w:r>
      <w:r>
        <w:rPr>
          <w:rFonts w:hint="eastAsia"/>
        </w:rPr>
        <w:t>年）。该方案包括由地方工作队和必要时由流动站提供印刷材料和服务；</w:t>
      </w:r>
    </w:p>
    <w:p w:rsidR="00000000" w:rsidRDefault="00764533">
      <w:pPr>
        <w:numPr>
          <w:ilvl w:val="0"/>
          <w:numId w:val="267"/>
        </w:numPr>
        <w:tabs>
          <w:tab w:val="clear" w:pos="425"/>
          <w:tab w:val="num" w:pos="960"/>
        </w:tabs>
        <w:spacing w:after="240" w:line="360" w:lineRule="exact"/>
        <w:ind w:left="960" w:hanging="480"/>
        <w:rPr>
          <w:rFonts w:hint="eastAsia"/>
        </w:rPr>
      </w:pPr>
      <w:r>
        <w:rPr>
          <w:rFonts w:hint="eastAsia"/>
        </w:rPr>
        <w:t>向青年医师、护理人员、医学院学生乃至公众散发关于预防和治疗女性癌症的通俗手册、印刷的科学材料和肿瘤论文；</w:t>
      </w:r>
    </w:p>
    <w:p w:rsidR="00000000" w:rsidRDefault="00764533">
      <w:pPr>
        <w:numPr>
          <w:ilvl w:val="0"/>
          <w:numId w:val="267"/>
        </w:numPr>
        <w:tabs>
          <w:tab w:val="clear" w:pos="425"/>
          <w:tab w:val="num" w:pos="960"/>
        </w:tabs>
        <w:spacing w:after="240" w:line="360" w:lineRule="exact"/>
        <w:ind w:left="960" w:hanging="480"/>
        <w:rPr>
          <w:rFonts w:hint="eastAsia"/>
        </w:rPr>
      </w:pPr>
      <w:r>
        <w:rPr>
          <w:rFonts w:hint="eastAsia"/>
        </w:rPr>
        <w:t>由妇科医师、经过专门</w:t>
      </w:r>
      <w:r>
        <w:rPr>
          <w:rFonts w:hint="eastAsia"/>
        </w:rPr>
        <w:t>训练的护士和专用细胞学化验室实施免费检查方案，包括乳房触诊、乳房照相、乳房超声波试验和帕帕尼科拉乌氏试验。几家癌症研究所与地方当局合作进行检查化验。这些研究所中包括希腊癌症学会、希腊肿瘤研究所和希腊癌症研究所；</w:t>
      </w:r>
    </w:p>
    <w:p w:rsidR="00000000" w:rsidRDefault="00764533">
      <w:pPr>
        <w:numPr>
          <w:ilvl w:val="0"/>
          <w:numId w:val="267"/>
        </w:numPr>
        <w:tabs>
          <w:tab w:val="clear" w:pos="425"/>
          <w:tab w:val="num" w:pos="960"/>
        </w:tabs>
        <w:spacing w:after="240" w:line="360" w:lineRule="exact"/>
        <w:ind w:left="960" w:hanging="480"/>
        <w:rPr>
          <w:rFonts w:hint="eastAsia"/>
        </w:rPr>
      </w:pPr>
      <w:r>
        <w:rPr>
          <w:rFonts w:hint="eastAsia"/>
        </w:rPr>
        <w:t>几家流动站对宫颈癌、子宫癌和乳腺癌进行预防性检查，妇女在居住地每年接受一次检查。在备有流动站的两次大规模防癌活动中，希腊肿瘤学会使</w:t>
      </w:r>
      <w:r>
        <w:rPr>
          <w:rFonts w:hint="eastAsia"/>
        </w:rPr>
        <w:t>11</w:t>
      </w:r>
      <w:r>
        <w:rPr>
          <w:rFonts w:hint="eastAsia"/>
        </w:rPr>
        <w:t>个州的女性人口接受了妇科检查和乳房照相。</w:t>
      </w:r>
    </w:p>
    <w:p w:rsidR="00000000" w:rsidRDefault="00764533">
      <w:pPr>
        <w:pStyle w:val="BodyTextIndent2"/>
        <w:spacing w:after="240" w:line="360" w:lineRule="exact"/>
        <w:ind w:firstLine="425"/>
        <w:rPr>
          <w:rFonts w:hint="eastAsia"/>
          <w:i w:val="0"/>
        </w:rPr>
      </w:pPr>
      <w:r>
        <w:rPr>
          <w:rFonts w:hint="eastAsia"/>
          <w:i w:val="0"/>
        </w:rPr>
        <w:t>所有这些活动是为了让不同社会阶层和不同教育程度的妇女了解预防工作。有关方面与地方行政当局和妇女组织合作，传播预防知识，并教授</w:t>
      </w:r>
      <w:r>
        <w:rPr>
          <w:rFonts w:hint="eastAsia"/>
          <w:i w:val="0"/>
        </w:rPr>
        <w:t>了妇女自查办法。</w:t>
      </w:r>
    </w:p>
    <w:p w:rsidR="00000000" w:rsidRDefault="00764533">
      <w:pPr>
        <w:pStyle w:val="BodyTextIndent2"/>
        <w:spacing w:after="240" w:line="360" w:lineRule="exact"/>
        <w:ind w:firstLine="425"/>
        <w:rPr>
          <w:rFonts w:hint="eastAsia"/>
          <w:i w:val="0"/>
        </w:rPr>
      </w:pPr>
      <w:r>
        <w:rPr>
          <w:rFonts w:hint="eastAsia"/>
          <w:i w:val="0"/>
        </w:rPr>
        <w:t>接受检查的妇女会得到有关其检查结果的书面通知。如果检查结论表明需要进一步检查或治疗，则有关妇女将转到保健单位。</w:t>
      </w:r>
    </w:p>
    <w:p w:rsidR="00000000" w:rsidRDefault="00764533">
      <w:pPr>
        <w:spacing w:after="240" w:line="360" w:lineRule="exact"/>
        <w:ind w:firstLine="425"/>
        <w:rPr>
          <w:rFonts w:hint="eastAsia"/>
        </w:rPr>
      </w:pPr>
      <w:r>
        <w:rPr>
          <w:rFonts w:hint="eastAsia"/>
        </w:rPr>
        <w:t>希腊的预防性检查依靠妇女自愿到医院或流动站检查。</w:t>
      </w:r>
    </w:p>
    <w:p w:rsidR="00000000" w:rsidRDefault="00764533">
      <w:pPr>
        <w:pStyle w:val="BodyTextIndent2"/>
        <w:spacing w:after="240" w:line="360" w:lineRule="exact"/>
        <w:ind w:firstLine="425"/>
        <w:rPr>
          <w:rFonts w:hint="eastAsia"/>
          <w:i w:val="0"/>
        </w:rPr>
      </w:pPr>
      <w:r>
        <w:rPr>
          <w:rFonts w:hint="eastAsia"/>
          <w:i w:val="0"/>
        </w:rPr>
        <w:t>心理社会康复实施了若干年：此项工作主要由癌症医院和癌症学会的科学工作队按照国际规格和标准来开展。</w:t>
      </w:r>
    </w:p>
    <w:p w:rsidR="00000000" w:rsidRDefault="00764533">
      <w:pPr>
        <w:pStyle w:val="BodyTextIndent2"/>
        <w:spacing w:after="240" w:line="360" w:lineRule="exact"/>
        <w:ind w:firstLine="425"/>
        <w:rPr>
          <w:rFonts w:hint="eastAsia"/>
          <w:i w:val="0"/>
        </w:rPr>
      </w:pPr>
      <w:r>
        <w:rPr>
          <w:rFonts w:hint="eastAsia"/>
          <w:i w:val="0"/>
        </w:rPr>
        <w:t>希腊（通过癌症医院、保健中心和联合会）向病人及其家属提供道义和物质上的援助与帮助。</w:t>
      </w:r>
    </w:p>
    <w:p w:rsidR="00000000" w:rsidRDefault="00764533">
      <w:pPr>
        <w:spacing w:after="240" w:line="360" w:lineRule="exact"/>
        <w:ind w:firstLine="425"/>
        <w:rPr>
          <w:rFonts w:hint="eastAsia"/>
        </w:rPr>
      </w:pPr>
      <w:r>
        <w:rPr>
          <w:rFonts w:hint="eastAsia"/>
        </w:rPr>
        <w:t>在雅典、塞萨洛尼基和希腊其他城市，为癌症病人设立了接待处，以提供住宿和保护。</w:t>
      </w:r>
    </w:p>
    <w:p w:rsidR="00000000" w:rsidRDefault="00764533">
      <w:pPr>
        <w:spacing w:after="240" w:line="360" w:lineRule="exact"/>
        <w:ind w:firstLine="425"/>
        <w:rPr>
          <w:rFonts w:hint="eastAsia"/>
        </w:rPr>
      </w:pPr>
      <w:r>
        <w:rPr>
          <w:rFonts w:hint="eastAsia"/>
        </w:rPr>
        <w:t>青年问题总秘书处出版了两种关于乳腺癌和子宫癌的小手册。</w:t>
      </w:r>
    </w:p>
    <w:p w:rsidR="00000000" w:rsidRDefault="00764533">
      <w:pPr>
        <w:spacing w:after="240" w:line="360" w:lineRule="exact"/>
        <w:ind w:firstLine="425"/>
        <w:rPr>
          <w:rFonts w:hint="eastAsia"/>
        </w:rPr>
      </w:pPr>
      <w:r>
        <w:rPr>
          <w:rFonts w:hint="eastAsia"/>
        </w:rPr>
        <w:t>卫生部在国家保健</w:t>
      </w:r>
      <w:r>
        <w:rPr>
          <w:rFonts w:hint="eastAsia"/>
        </w:rPr>
        <w:t>系统各地区医院中建立了门诊病人专用的骨质疏松症诊疗所，这些诊疗所备有测量骨密度的专用化验室和仪器。卫生部也资助面向医务人员的、关于更年期后骨质疏松症的早期诊断、预防和治疗的教育方案。</w:t>
      </w:r>
    </w:p>
    <w:p w:rsidR="00000000" w:rsidRDefault="00764533">
      <w:pPr>
        <w:spacing w:after="240" w:line="360" w:lineRule="exact"/>
        <w:ind w:firstLine="425"/>
        <w:rPr>
          <w:rFonts w:hint="eastAsia"/>
        </w:rPr>
      </w:pPr>
      <w:r>
        <w:rPr>
          <w:rFonts w:hint="eastAsia"/>
        </w:rPr>
        <w:t>希腊患甲状腺疾病的妇女人数大约是男子的五倍。这种疾病大都表现为单纯甲状腺肿大，往往随后出现机能紊乱（甲状腺功能亢进和甲状腺功能减退）、甲状腺炎和甲状腺癌。</w:t>
      </w:r>
    </w:p>
    <w:p w:rsidR="00000000" w:rsidRDefault="00764533">
      <w:pPr>
        <w:spacing w:after="240" w:line="360" w:lineRule="exact"/>
        <w:ind w:firstLine="425"/>
        <w:rPr>
          <w:rFonts w:hint="eastAsia"/>
        </w:rPr>
      </w:pPr>
      <w:r>
        <w:rPr>
          <w:rFonts w:hint="eastAsia"/>
        </w:rPr>
        <w:t>降低单纯甲状腺肿大发病率的一个决定性因素是</w:t>
      </w:r>
      <w:r>
        <w:rPr>
          <w:rFonts w:hint="eastAsia"/>
        </w:rPr>
        <w:t>1960</w:t>
      </w:r>
      <w:r>
        <w:rPr>
          <w:rFonts w:hint="eastAsia"/>
        </w:rPr>
        <w:t>年代推行的食盐加碘。</w:t>
      </w:r>
    </w:p>
    <w:p w:rsidR="00000000" w:rsidRDefault="00764533">
      <w:pPr>
        <w:pStyle w:val="BodyTextIndent2"/>
        <w:spacing w:after="240" w:line="360" w:lineRule="exact"/>
        <w:ind w:firstLine="425"/>
        <w:rPr>
          <w:rFonts w:hint="eastAsia"/>
          <w:i w:val="0"/>
        </w:rPr>
      </w:pPr>
      <w:r>
        <w:rPr>
          <w:rFonts w:hint="eastAsia"/>
          <w:i w:val="0"/>
        </w:rPr>
        <w:t>国家保健系统各医院的内分泌专科可治疗甲状腺疾病，这些专科配有内分泌化验室和同位素科室。这有助于甲状腺</w:t>
      </w:r>
      <w:r>
        <w:rPr>
          <w:rFonts w:hint="eastAsia"/>
          <w:i w:val="0"/>
        </w:rPr>
        <w:t>疾病的早期诊断和治疗，并因此使发病率和死亡率降低。</w:t>
      </w:r>
    </w:p>
    <w:p w:rsidR="00000000" w:rsidRDefault="00764533">
      <w:pPr>
        <w:pStyle w:val="Date"/>
        <w:spacing w:after="240" w:line="360" w:lineRule="exact"/>
        <w:ind w:left="210" w:firstLine="210"/>
        <w:rPr>
          <w:rFonts w:eastAsia="KaiTi_GB2312" w:hint="eastAsia"/>
        </w:rPr>
      </w:pPr>
      <w:r>
        <w:rPr>
          <w:rFonts w:eastAsia="KaiTi_GB2312" w:hint="eastAsia"/>
        </w:rPr>
        <w:t>计划生育</w:t>
      </w:r>
    </w:p>
    <w:p w:rsidR="00000000" w:rsidRDefault="00764533">
      <w:pPr>
        <w:spacing w:after="240" w:line="360" w:lineRule="exact"/>
        <w:ind w:firstLine="425"/>
        <w:rPr>
          <w:rFonts w:hint="eastAsia"/>
        </w:rPr>
      </w:pPr>
      <w:r>
        <w:rPr>
          <w:rFonts w:hint="eastAsia"/>
        </w:rPr>
        <w:t>希腊依据第</w:t>
      </w:r>
      <w:r>
        <w:t>1036/80</w:t>
      </w:r>
      <w:r>
        <w:rPr>
          <w:rFonts w:hint="eastAsia"/>
        </w:rPr>
        <w:t>号法令实行计划生育，而第</w:t>
      </w:r>
      <w:r>
        <w:t>1397/83</w:t>
      </w:r>
      <w:r>
        <w:rPr>
          <w:rFonts w:hint="eastAsia"/>
        </w:rPr>
        <w:t>号法令则使之成为国家保健系统的一部分。计划生育是基本保健服务的一项重要内容，也是初级保健不可或缺的组成部分。此项政策有助于增强人们选择生育时间的意识性，帮助处理生殖问题并预防性传播疾病，减少计划外怀孕或早孕情况，帮助妇女防癌（乳腺癌和子宫癌）及促进性教育。</w:t>
      </w:r>
    </w:p>
    <w:p w:rsidR="00000000" w:rsidRDefault="00764533">
      <w:pPr>
        <w:spacing w:after="240" w:line="360" w:lineRule="exact"/>
        <w:ind w:firstLine="425"/>
        <w:rPr>
          <w:rFonts w:hint="eastAsia"/>
        </w:rPr>
      </w:pPr>
      <w:r>
        <w:rPr>
          <w:rFonts w:hint="eastAsia"/>
        </w:rPr>
        <w:t>计划生育的目的是通过计划生育中心均衡地满足人口需要，每家州立医院设有计划生育中心，它们除了提供所有保健中心提供的计划生育服务之外，</w:t>
      </w:r>
      <w:r>
        <w:rPr>
          <w:rFonts w:hint="eastAsia"/>
        </w:rPr>
        <w:t>还提供咨询。如今已有</w:t>
      </w:r>
      <w:r>
        <w:rPr>
          <w:rFonts w:hint="eastAsia"/>
        </w:rPr>
        <w:t>46</w:t>
      </w:r>
      <w:r>
        <w:rPr>
          <w:rFonts w:hint="eastAsia"/>
        </w:rPr>
        <w:t>家计划生育中心，大多数都设在区级和州级医院的妇产门诊部，还有一些则通过社会保障机构或爱国社会福利和援助会事务部门开展工作。如果医院未设计划生育中心，则由门诊妇产科提供计划生育服务。</w:t>
      </w:r>
      <w:r>
        <w:rPr>
          <w:rFonts w:hint="eastAsia"/>
        </w:rPr>
        <w:t>60</w:t>
      </w:r>
      <w:r>
        <w:rPr>
          <w:rFonts w:hint="eastAsia"/>
        </w:rPr>
        <w:t>家保健中心也提供类似的服务。</w:t>
      </w:r>
    </w:p>
    <w:p w:rsidR="00000000" w:rsidRDefault="00764533">
      <w:pPr>
        <w:pStyle w:val="BodyTextIndent2"/>
        <w:spacing w:after="240" w:line="360" w:lineRule="exact"/>
        <w:ind w:firstLine="425"/>
        <w:rPr>
          <w:rFonts w:hint="eastAsia"/>
          <w:i w:val="0"/>
        </w:rPr>
      </w:pPr>
      <w:r>
        <w:rPr>
          <w:rFonts w:hint="eastAsia"/>
          <w:i w:val="0"/>
        </w:rPr>
        <w:t>计划生育中心每日开放或在固定的日期和时间里开放，这些中心拥有受过专门训练的工作人员：其训练是由两家训练中心提供的，一家在雅典、另一家在塞萨洛尼基。在完成训练之后，两个中心的毕业生通常在能够有组织地提供计划生育咨询和服务的各保健中心就职。近年来各保健中心开展的这些服务，缓解了</w:t>
      </w:r>
      <w:r>
        <w:rPr>
          <w:rFonts w:hint="eastAsia"/>
          <w:i w:val="0"/>
        </w:rPr>
        <w:t>计划生育中心地域分配不均，尤其希腊各岛上分配不均所带来的问题。</w:t>
      </w:r>
    </w:p>
    <w:p w:rsidR="00000000" w:rsidRDefault="00764533">
      <w:pPr>
        <w:pStyle w:val="BodyTextIndent2"/>
        <w:spacing w:after="240" w:line="360" w:lineRule="exact"/>
        <w:ind w:firstLine="425"/>
        <w:rPr>
          <w:rFonts w:hint="eastAsia"/>
          <w:i w:val="0"/>
          <w:color w:val="000000"/>
        </w:rPr>
      </w:pPr>
      <w:r>
        <w:rPr>
          <w:rFonts w:hint="eastAsia"/>
          <w:i w:val="0"/>
          <w:color w:val="000000"/>
        </w:rPr>
        <w:t>提供计划生育服务的工作人员视察各社区，对当地居民开展宣传、提高认识和动员工作：他们与当地行政、教育和其他部门合作。他们也随时听候各级学校的安排，以便在与家长协会和对学校卫生教育具有管辖权的权力机构达成谅解之后提供信息。</w:t>
      </w:r>
    </w:p>
    <w:p w:rsidR="00000000" w:rsidRDefault="00764533">
      <w:pPr>
        <w:pStyle w:val="BodyTextIndent2"/>
        <w:spacing w:after="240" w:line="360" w:lineRule="exact"/>
        <w:ind w:firstLine="425"/>
        <w:rPr>
          <w:rFonts w:hint="eastAsia"/>
          <w:i w:val="0"/>
          <w:color w:val="000000"/>
        </w:rPr>
      </w:pPr>
      <w:r>
        <w:rPr>
          <w:rFonts w:hint="eastAsia"/>
          <w:i w:val="0"/>
          <w:color w:val="000000"/>
        </w:rPr>
        <w:t>这些工作人员也视察吉卜赛人和其他少数民族群体的定居点，开展宣传和提高认识的活动：这些群体通常在健康有问题需要时才光顾保健机构，而不会为保护和改善其健康状况寻求帮助。计划生育组织通过媒体，如当地电台、报刊和电视台进行宣传。</w:t>
      </w:r>
    </w:p>
    <w:p w:rsidR="00000000" w:rsidRDefault="00764533">
      <w:pPr>
        <w:spacing w:after="240" w:line="360" w:lineRule="exact"/>
        <w:ind w:firstLine="425"/>
        <w:rPr>
          <w:rFonts w:hint="eastAsia"/>
          <w:color w:val="000000"/>
        </w:rPr>
      </w:pPr>
      <w:r>
        <w:rPr>
          <w:rFonts w:hint="eastAsia"/>
          <w:color w:val="000000"/>
        </w:rPr>
        <w:t>除计划</w:t>
      </w:r>
      <w:r>
        <w:rPr>
          <w:rFonts w:hint="eastAsia"/>
          <w:color w:val="000000"/>
        </w:rPr>
        <w:t>生育咨询之外，计划生育中心还免费提供帕帕尼科拉乌氏试验和妇科检查，并以低于私人部门的价格安放宫内避孕器（避孕环）。</w:t>
      </w:r>
    </w:p>
    <w:p w:rsidR="00000000" w:rsidRDefault="00764533">
      <w:pPr>
        <w:spacing w:after="240" w:line="360" w:lineRule="exact"/>
        <w:ind w:firstLine="425"/>
        <w:rPr>
          <w:rFonts w:hint="eastAsia"/>
        </w:rPr>
      </w:pPr>
      <w:r>
        <w:rPr>
          <w:rFonts w:hint="eastAsia"/>
        </w:rPr>
        <w:t>国家社会关怀组织－爱国社会福利和援助会的计划生育中心以及亚历山德拉医院和阿雷塔埃奥医院的计划生育中心，还免费提供除帕帕尼科拉乌氏试验和子宫检查以外的服务项目，包括免费安放宫内避孕器（避孕环）。</w:t>
      </w:r>
    </w:p>
    <w:p w:rsidR="00000000" w:rsidRDefault="00764533">
      <w:pPr>
        <w:pStyle w:val="BodyTextIndent2"/>
        <w:spacing w:after="240" w:line="360" w:lineRule="exact"/>
        <w:ind w:firstLine="425"/>
        <w:rPr>
          <w:rFonts w:hint="eastAsia"/>
          <w:i w:val="0"/>
        </w:rPr>
      </w:pPr>
      <w:r>
        <w:rPr>
          <w:rFonts w:hint="eastAsia"/>
          <w:i w:val="0"/>
        </w:rPr>
        <w:t>发展有真正价值的计划生育服务网需要一定的时间。迄今所遇到的问题都与缺少训练有素的工作人员和缺乏合适的场所有关。人们认识到，提高医院院长和董事的认识并引起他们的注意是确保计划生育合理运作和推广的关键。</w:t>
      </w:r>
    </w:p>
    <w:p w:rsidR="00000000" w:rsidRDefault="00764533">
      <w:pPr>
        <w:pStyle w:val="Date"/>
        <w:spacing w:after="240" w:line="360" w:lineRule="exact"/>
        <w:ind w:left="210" w:firstLine="210"/>
        <w:rPr>
          <w:rFonts w:eastAsia="KaiTi_GB2312" w:hint="eastAsia"/>
        </w:rPr>
      </w:pPr>
      <w:r>
        <w:rPr>
          <w:rFonts w:eastAsia="KaiTi_GB2312" w:hint="eastAsia"/>
        </w:rPr>
        <w:t>避</w:t>
      </w:r>
      <w:r>
        <w:rPr>
          <w:rFonts w:eastAsia="KaiTi_GB2312" w:hint="eastAsia"/>
        </w:rPr>
        <w:t>孕－堕胎</w:t>
      </w:r>
    </w:p>
    <w:p w:rsidR="00000000" w:rsidRDefault="00764533">
      <w:pPr>
        <w:spacing w:after="240" w:line="360" w:lineRule="exact"/>
        <w:ind w:firstLine="425"/>
        <w:rPr>
          <w:rFonts w:hint="eastAsia"/>
        </w:rPr>
      </w:pPr>
      <w:r>
        <w:rPr>
          <w:rFonts w:hint="eastAsia"/>
        </w:rPr>
        <w:t>在希腊，由于避孕工作是通过私人部门提供的，因而很难收集避孕方面的数据。避孕工具和中断性交显然仍是最常用的方法。避孕工具使用率提高，是与艾滋病和相关宣传运动分不开的，这种手段显然也与堕胎合法化（第</w:t>
      </w:r>
      <w:r>
        <w:t>1609/86</w:t>
      </w:r>
      <w:r>
        <w:rPr>
          <w:rFonts w:hint="eastAsia"/>
        </w:rPr>
        <w:t>号法令）和计划生育普及一样，成为堕胎次数减少的原因。</w:t>
      </w:r>
    </w:p>
    <w:p w:rsidR="00000000" w:rsidRDefault="00764533">
      <w:pPr>
        <w:spacing w:after="240" w:line="360" w:lineRule="exact"/>
        <w:ind w:firstLine="425"/>
        <w:rPr>
          <w:rFonts w:hint="eastAsia"/>
          <w:color w:val="000000"/>
        </w:rPr>
      </w:pPr>
      <w:r>
        <w:rPr>
          <w:rFonts w:hint="eastAsia"/>
          <w:color w:val="000000"/>
        </w:rPr>
        <w:t>根据</w:t>
      </w:r>
      <w:r>
        <w:rPr>
          <w:color w:val="000000"/>
        </w:rPr>
        <w:t>阿雷塔埃奥</w:t>
      </w:r>
      <w:r>
        <w:rPr>
          <w:rFonts w:hint="eastAsia"/>
          <w:color w:val="000000"/>
        </w:rPr>
        <w:t>医院第二妇产科大学门诊部计划生育科的估计，希腊采用的避孕办法分布情况如下：避孕套</w:t>
      </w:r>
      <w:r>
        <w:rPr>
          <w:rFonts w:hint="eastAsia"/>
          <w:color w:val="000000"/>
        </w:rPr>
        <w:t>45</w:t>
      </w:r>
      <w:r>
        <w:rPr>
          <w:color w:val="000000"/>
        </w:rPr>
        <w:t>%</w:t>
      </w:r>
      <w:r>
        <w:rPr>
          <w:rFonts w:hint="eastAsia"/>
          <w:color w:val="000000"/>
        </w:rPr>
        <w:t>、中断性交和安全期避孕法并用</w:t>
      </w:r>
      <w:r>
        <w:rPr>
          <w:rFonts w:hint="eastAsia"/>
          <w:color w:val="000000"/>
        </w:rPr>
        <w:t>20</w:t>
      </w:r>
      <w:r>
        <w:rPr>
          <w:color w:val="000000"/>
        </w:rPr>
        <w:t>%-30%</w:t>
      </w:r>
      <w:r>
        <w:rPr>
          <w:rFonts w:hint="eastAsia"/>
          <w:color w:val="000000"/>
        </w:rPr>
        <w:t>、口服避孕药</w:t>
      </w:r>
      <w:r>
        <w:rPr>
          <w:color w:val="000000"/>
        </w:rPr>
        <w:t>2%</w:t>
      </w:r>
      <w:r>
        <w:rPr>
          <w:rFonts w:hint="eastAsia"/>
          <w:color w:val="000000"/>
        </w:rPr>
        <w:t>、宫内避孕器</w:t>
      </w:r>
      <w:r>
        <w:rPr>
          <w:color w:val="000000"/>
        </w:rPr>
        <w:t>10%</w:t>
      </w:r>
      <w:r>
        <w:rPr>
          <w:rFonts w:hint="eastAsia"/>
          <w:color w:val="000000"/>
        </w:rPr>
        <w:t>。在使用宫内避孕器、口服避孕药和杀精子剂方面，雅典与外地的差异高</w:t>
      </w:r>
      <w:r>
        <w:rPr>
          <w:rFonts w:hint="eastAsia"/>
          <w:color w:val="000000"/>
        </w:rPr>
        <w:t>达</w:t>
      </w:r>
      <w:r>
        <w:rPr>
          <w:color w:val="000000"/>
        </w:rPr>
        <w:t>40%</w:t>
      </w:r>
      <w:r>
        <w:rPr>
          <w:rFonts w:hint="eastAsia"/>
          <w:color w:val="000000"/>
        </w:rPr>
        <w:t>。希腊人也知道子宫帽、女性避孕药和其他方法，但并不使用。</w:t>
      </w:r>
    </w:p>
    <w:p w:rsidR="00000000" w:rsidRDefault="00764533">
      <w:pPr>
        <w:spacing w:after="240" w:line="360" w:lineRule="exact"/>
        <w:ind w:firstLine="425"/>
        <w:rPr>
          <w:rFonts w:hint="eastAsia"/>
        </w:rPr>
      </w:pPr>
      <w:r>
        <w:rPr>
          <w:rFonts w:hint="eastAsia"/>
        </w:rPr>
        <w:t>1994-2000</w:t>
      </w:r>
      <w:r>
        <w:rPr>
          <w:rFonts w:hint="eastAsia"/>
        </w:rPr>
        <w:t>年间，总体人口的堕胎次数减少了约</w:t>
      </w:r>
      <w:r>
        <w:t>30%</w:t>
      </w:r>
      <w:r>
        <w:rPr>
          <w:rFonts w:hint="eastAsia"/>
        </w:rPr>
        <w:t>。少女人口（</w:t>
      </w:r>
      <w:r>
        <w:rPr>
          <w:rFonts w:hint="eastAsia"/>
        </w:rPr>
        <w:t>16-19</w:t>
      </w:r>
      <w:r>
        <w:rPr>
          <w:rFonts w:hint="eastAsia"/>
        </w:rPr>
        <w:t>岁）堕胎次数的减少，特别令人鼓舞。这一方面是由于教育部与各组织，如希腊儿童和青少年妇科学学会合作在学校经常开展宣传活动，另一方面是因为性传播疾病增多导致避孕套频繁使用。</w:t>
      </w:r>
    </w:p>
    <w:p w:rsidR="00000000" w:rsidRDefault="00764533">
      <w:pPr>
        <w:spacing w:after="240" w:line="360" w:lineRule="exact"/>
        <w:ind w:firstLine="425"/>
        <w:rPr>
          <w:rFonts w:hint="eastAsia"/>
        </w:rPr>
      </w:pPr>
      <w:r>
        <w:rPr>
          <w:rFonts w:hint="eastAsia"/>
        </w:rPr>
        <w:t>根据同一资料来源（</w:t>
      </w:r>
      <w:r>
        <w:t>阿雷塔埃奥</w:t>
      </w:r>
      <w:r>
        <w:rPr>
          <w:rFonts w:hint="eastAsia"/>
        </w:rPr>
        <w:t>医院第二妇产科大学门诊部计划生育科），雅典及其周边地区的各医疗中心每年报告的堕胎次数为</w:t>
      </w:r>
      <w:r>
        <w:rPr>
          <w:rFonts w:hint="eastAsia"/>
        </w:rPr>
        <w:t>100</w:t>
      </w:r>
      <w:r>
        <w:t xml:space="preserve"> 000</w:t>
      </w:r>
      <w:r>
        <w:rPr>
          <w:rFonts w:hint="eastAsia"/>
        </w:rPr>
        <w:t>至</w:t>
      </w:r>
      <w:r>
        <w:t>120 000</w:t>
      </w:r>
      <w:r>
        <w:rPr>
          <w:rFonts w:hint="eastAsia"/>
        </w:rPr>
        <w:t>次。这一数字依然较高，但比前几年大大减少。</w:t>
      </w:r>
    </w:p>
    <w:p w:rsidR="00000000" w:rsidRDefault="00764533">
      <w:pPr>
        <w:pStyle w:val="Date"/>
        <w:spacing w:after="240" w:line="360" w:lineRule="exact"/>
        <w:ind w:left="210" w:firstLine="210"/>
        <w:rPr>
          <w:rFonts w:eastAsia="KaiTi_GB2312" w:hint="eastAsia"/>
        </w:rPr>
      </w:pPr>
      <w:r>
        <w:rPr>
          <w:rFonts w:eastAsia="KaiTi_GB2312" w:hint="eastAsia"/>
        </w:rPr>
        <w:t>学校的卫生</w:t>
      </w:r>
      <w:r>
        <w:rPr>
          <w:rFonts w:eastAsia="KaiTi_GB2312" w:hint="eastAsia"/>
        </w:rPr>
        <w:t>教育</w:t>
      </w:r>
    </w:p>
    <w:p w:rsidR="00000000" w:rsidRDefault="00764533">
      <w:pPr>
        <w:pStyle w:val="BodyTextIndent2"/>
        <w:spacing w:after="240" w:line="360" w:lineRule="exact"/>
        <w:ind w:firstLine="425"/>
        <w:rPr>
          <w:rFonts w:hint="eastAsia"/>
          <w:i w:val="0"/>
        </w:rPr>
      </w:pPr>
      <w:r>
        <w:rPr>
          <w:rFonts w:hint="eastAsia"/>
          <w:i w:val="0"/>
        </w:rPr>
        <w:t>学校的卫生教育课程由教育部制订和实施，其目的是，通过积极的经验学习，增强学生的责任感、自尊、自信、人格和技能，并极大地促进他们在生活中采取健康的态度和行为。</w:t>
      </w:r>
    </w:p>
    <w:p w:rsidR="00000000" w:rsidRDefault="00764533">
      <w:pPr>
        <w:pStyle w:val="BodyTextIndent2"/>
        <w:spacing w:after="240" w:line="360" w:lineRule="exact"/>
        <w:ind w:firstLine="425"/>
        <w:rPr>
          <w:rFonts w:hint="eastAsia"/>
          <w:i w:val="0"/>
        </w:rPr>
      </w:pPr>
      <w:r>
        <w:rPr>
          <w:rFonts w:hint="eastAsia"/>
          <w:i w:val="0"/>
        </w:rPr>
        <w:t>该课程包含许多科目，包括成瘾药物、癌症―吸烟―饮食、抑制焦虑等。卫生教育方面的重要专题涉及两性关系和性教育、性传播疾病、艾滋病、乙肝、人际关系和精神健康（种族主义、暴力、抑制悲伤和仇外心理）、两性平等、社会排斥和机会均等。</w:t>
      </w:r>
    </w:p>
    <w:p w:rsidR="00000000" w:rsidRDefault="00764533">
      <w:pPr>
        <w:spacing w:after="240" w:line="360" w:lineRule="exact"/>
        <w:ind w:firstLine="425"/>
        <w:rPr>
          <w:rFonts w:hint="eastAsia"/>
        </w:rPr>
      </w:pPr>
      <w:r>
        <w:rPr>
          <w:rFonts w:hint="eastAsia"/>
        </w:rPr>
        <w:t>依据第</w:t>
      </w:r>
      <w:r>
        <w:t>35/91</w:t>
      </w:r>
      <w:r>
        <w:rPr>
          <w:rFonts w:hint="eastAsia"/>
        </w:rPr>
        <w:t>号总统令，在学校开展了卫生教育，该项法令规定卫生教育科目是中等学校的选修科目。</w:t>
      </w:r>
      <w:r>
        <w:rPr>
          <w:rFonts w:hint="eastAsia"/>
        </w:rPr>
        <w:t>1992</w:t>
      </w:r>
      <w:r>
        <w:rPr>
          <w:rFonts w:hint="eastAsia"/>
        </w:rPr>
        <w:t>年的一项部级决定（</w:t>
      </w:r>
      <w:r>
        <w:t>G2</w:t>
      </w:r>
      <w:r>
        <w:t>/486</w:t>
      </w:r>
      <w:r>
        <w:rPr>
          <w:rFonts w:hint="eastAsia"/>
        </w:rPr>
        <w:t>7</w:t>
      </w:r>
      <w:r>
        <w:t>/28-7-92</w:t>
      </w:r>
      <w:r>
        <w:rPr>
          <w:rFonts w:hint="eastAsia"/>
        </w:rPr>
        <w:t>）规定，卫生教育课程是教学活动的一部分。</w:t>
      </w:r>
    </w:p>
    <w:p w:rsidR="00000000" w:rsidRDefault="00764533">
      <w:pPr>
        <w:spacing w:after="240" w:line="360" w:lineRule="exact"/>
        <w:ind w:firstLine="425"/>
        <w:rPr>
          <w:rFonts w:hint="eastAsia"/>
        </w:rPr>
      </w:pPr>
      <w:r>
        <w:rPr>
          <w:rFonts w:hint="eastAsia"/>
        </w:rPr>
        <w:t>教育改革（第</w:t>
      </w:r>
      <w:r>
        <w:t>2525/1997</w:t>
      </w:r>
      <w:r>
        <w:rPr>
          <w:rFonts w:hint="eastAsia"/>
        </w:rPr>
        <w:t>号法令）没有列入有关卫生教育的任何规定，因此卫生教育仍将列在中等学校的选修科目中。</w:t>
      </w:r>
    </w:p>
    <w:p w:rsidR="00000000" w:rsidRDefault="00764533">
      <w:pPr>
        <w:spacing w:after="240" w:line="360" w:lineRule="exact"/>
        <w:ind w:firstLine="425"/>
        <w:rPr>
          <w:rFonts w:hint="eastAsia"/>
        </w:rPr>
      </w:pPr>
      <w:r>
        <w:rPr>
          <w:rFonts w:hint="eastAsia"/>
        </w:rPr>
        <w:t>根据关于“具有特殊教育需要者的教育和其他规定”的第</w:t>
      </w:r>
      <w:r>
        <w:t>2817/2000</w:t>
      </w:r>
      <w:r>
        <w:rPr>
          <w:rFonts w:hint="eastAsia"/>
        </w:rPr>
        <w:t>号法令，卫生教育成为初等学校和中等学校的必修科目。第</w:t>
      </w:r>
      <w:r>
        <w:rPr>
          <w:rFonts w:hint="eastAsia"/>
        </w:rPr>
        <w:t>7</w:t>
      </w:r>
      <w:r>
        <w:rPr>
          <w:rFonts w:hint="eastAsia"/>
        </w:rPr>
        <w:t>条规定开设具有以下特点的卫生教育课程：该课程构成学校教学大纲和全部课程的一部分</w:t>
      </w:r>
      <w:r>
        <w:rPr>
          <w:rFonts w:hint="eastAsia"/>
        </w:rPr>
        <w:t>,</w:t>
      </w:r>
      <w:r>
        <w:rPr>
          <w:rFonts w:hint="eastAsia"/>
        </w:rPr>
        <w:t>并包括所教授的详细内容和活动。</w:t>
      </w:r>
    </w:p>
    <w:p w:rsidR="00000000" w:rsidRDefault="00764533">
      <w:pPr>
        <w:spacing w:after="240" w:line="360" w:lineRule="exact"/>
        <w:ind w:firstLine="425"/>
        <w:rPr>
          <w:rFonts w:hint="eastAsia"/>
        </w:rPr>
      </w:pPr>
      <w:r>
        <w:rPr>
          <w:rFonts w:hint="eastAsia"/>
        </w:rPr>
        <w:t>“学校卫生教育”的实施工作由国家卫生教育网负责，该网络自</w:t>
      </w:r>
      <w:r>
        <w:rPr>
          <w:rFonts w:hint="eastAsia"/>
        </w:rPr>
        <w:t>1995</w:t>
      </w:r>
      <w:r>
        <w:rPr>
          <w:rFonts w:hint="eastAsia"/>
        </w:rPr>
        <w:t>年起开始运作，由以下单位和人员构</w:t>
      </w:r>
      <w:r>
        <w:rPr>
          <w:rFonts w:hint="eastAsia"/>
        </w:rPr>
        <w:t>成：</w:t>
      </w:r>
    </w:p>
    <w:p w:rsidR="00000000" w:rsidRDefault="00764533">
      <w:pPr>
        <w:spacing w:after="240" w:line="360" w:lineRule="exact"/>
        <w:ind w:firstLine="425"/>
        <w:rPr>
          <w:rFonts w:hint="eastAsia"/>
        </w:rPr>
      </w:pPr>
      <w:r>
        <w:rPr>
          <w:b/>
        </w:rPr>
        <w:t>a</w:t>
      </w:r>
      <w:r>
        <w:rPr>
          <w:rFonts w:hint="eastAsia"/>
          <w:b/>
        </w:rPr>
        <w:t>．</w:t>
      </w:r>
      <w:r>
        <w:rPr>
          <w:rFonts w:hint="eastAsia"/>
        </w:rPr>
        <w:t>教育部中等教育局卫生教育处；</w:t>
      </w:r>
    </w:p>
    <w:p w:rsidR="00000000" w:rsidRDefault="00764533">
      <w:pPr>
        <w:spacing w:after="240" w:line="360" w:lineRule="exact"/>
        <w:ind w:firstLine="425"/>
        <w:rPr>
          <w:rFonts w:hint="eastAsia"/>
        </w:rPr>
      </w:pPr>
      <w:r>
        <w:rPr>
          <w:b/>
        </w:rPr>
        <w:t>b</w:t>
      </w:r>
      <w:r>
        <w:rPr>
          <w:rFonts w:hint="eastAsia"/>
          <w:b/>
        </w:rPr>
        <w:t>．</w:t>
      </w:r>
      <w:r>
        <w:rPr>
          <w:rFonts w:hint="eastAsia"/>
        </w:rPr>
        <w:t>负责卫生教育的官员（希腊中等教育局各一名官员）；</w:t>
      </w:r>
    </w:p>
    <w:p w:rsidR="00000000" w:rsidRDefault="00764533">
      <w:pPr>
        <w:spacing w:after="240" w:line="360" w:lineRule="exact"/>
        <w:ind w:firstLine="425"/>
        <w:rPr>
          <w:rFonts w:hint="eastAsia"/>
        </w:rPr>
      </w:pPr>
      <w:r>
        <w:rPr>
          <w:b/>
        </w:rPr>
        <w:t>c</w:t>
      </w:r>
      <w:r>
        <w:rPr>
          <w:rFonts w:hint="eastAsia"/>
          <w:b/>
        </w:rPr>
        <w:t>．</w:t>
      </w:r>
      <w:r>
        <w:rPr>
          <w:rFonts w:hint="eastAsia"/>
        </w:rPr>
        <w:t>在学校里教授卫生教育课程的老师。</w:t>
      </w:r>
    </w:p>
    <w:p w:rsidR="00000000" w:rsidRDefault="00764533">
      <w:pPr>
        <w:spacing w:after="240" w:line="360" w:lineRule="exact"/>
        <w:ind w:firstLine="425"/>
        <w:rPr>
          <w:rFonts w:hint="eastAsia"/>
        </w:rPr>
      </w:pPr>
      <w:r>
        <w:rPr>
          <w:rFonts w:hint="eastAsia"/>
        </w:rPr>
        <w:t>卫生教育课程是从</w:t>
      </w:r>
      <w:r>
        <w:rPr>
          <w:rFonts w:hint="eastAsia"/>
        </w:rPr>
        <w:t>1994-1995</w:t>
      </w:r>
      <w:r>
        <w:rPr>
          <w:rFonts w:hint="eastAsia"/>
        </w:rPr>
        <w:t>学年开始系统开设的。在</w:t>
      </w:r>
      <w:r>
        <w:rPr>
          <w:rFonts w:hint="eastAsia"/>
        </w:rPr>
        <w:t>1997-2000</w:t>
      </w:r>
      <w:r>
        <w:rPr>
          <w:rFonts w:hint="eastAsia"/>
        </w:rPr>
        <w:t>年三年内，中等学校共教授了</w:t>
      </w:r>
      <w:r>
        <w:t>2 100</w:t>
      </w:r>
      <w:r>
        <w:rPr>
          <w:rFonts w:hint="eastAsia"/>
        </w:rPr>
        <w:t>节卫生教育课程；其中</w:t>
      </w:r>
      <w:r>
        <w:t>15%</w:t>
      </w:r>
      <w:r>
        <w:rPr>
          <w:rFonts w:hint="eastAsia"/>
        </w:rPr>
        <w:t>涉及性教育和人际关系。</w:t>
      </w:r>
    </w:p>
    <w:p w:rsidR="00000000" w:rsidRDefault="00764533">
      <w:pPr>
        <w:spacing w:after="240" w:line="360" w:lineRule="exact"/>
        <w:ind w:firstLine="425"/>
        <w:rPr>
          <w:rFonts w:hint="eastAsia"/>
        </w:rPr>
      </w:pPr>
      <w:r>
        <w:rPr>
          <w:rFonts w:hint="eastAsia"/>
        </w:rPr>
        <w:t>此外，支持卫生教育倡议的</w:t>
      </w:r>
      <w:r>
        <w:rPr>
          <w:rFonts w:hint="eastAsia"/>
        </w:rPr>
        <w:t>52</w:t>
      </w:r>
      <w:r>
        <w:rPr>
          <w:rFonts w:hint="eastAsia"/>
        </w:rPr>
        <w:t>个试验课程是由学校与其他机构联合执行的。其中</w:t>
      </w:r>
      <w:r>
        <w:rPr>
          <w:rFonts w:hint="eastAsia"/>
        </w:rPr>
        <w:t>15</w:t>
      </w:r>
      <w:r>
        <w:rPr>
          <w:rFonts w:hint="eastAsia"/>
        </w:rPr>
        <w:t>个课程列入了初等教育。</w:t>
      </w:r>
    </w:p>
    <w:p w:rsidR="00000000" w:rsidRDefault="00764533">
      <w:pPr>
        <w:spacing w:after="240" w:line="360" w:lineRule="exact"/>
        <w:ind w:left="210" w:firstLine="210"/>
        <w:rPr>
          <w:rFonts w:eastAsia="KaiTi_GB2312" w:hint="eastAsia"/>
          <w:u w:val="single"/>
        </w:rPr>
      </w:pPr>
      <w:r>
        <w:rPr>
          <w:rFonts w:eastAsia="KaiTi_GB2312" w:hint="eastAsia"/>
          <w:u w:val="single"/>
        </w:rPr>
        <w:t>其中特别重要的是教师继续培训领域里的活动，其中包括：</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为负责卫生教育的官员举办了为期十天、</w:t>
      </w:r>
      <w:r>
        <w:rPr>
          <w:rFonts w:hint="eastAsia"/>
        </w:rPr>
        <w:t>80</w:t>
      </w:r>
      <w:r>
        <w:rPr>
          <w:rFonts w:hint="eastAsia"/>
        </w:rPr>
        <w:t>小时的继续训练研讨会（</w:t>
      </w:r>
      <w:r>
        <w:rPr>
          <w:rFonts w:hint="eastAsia"/>
        </w:rPr>
        <w:t>19</w:t>
      </w:r>
      <w:r>
        <w:rPr>
          <w:rFonts w:hint="eastAsia"/>
        </w:rPr>
        <w:t>98</w:t>
      </w:r>
      <w:r>
        <w:rPr>
          <w:rFonts w:hint="eastAsia"/>
        </w:rPr>
        <w:t>年</w:t>
      </w:r>
      <w:r>
        <w:rPr>
          <w:rFonts w:hint="eastAsia"/>
        </w:rPr>
        <w:t>8</w:t>
      </w:r>
      <w:r>
        <w:rPr>
          <w:rFonts w:hint="eastAsia"/>
        </w:rPr>
        <w:t>月）；</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为希腊所有中等教育局的</w:t>
      </w:r>
      <w:r>
        <w:rPr>
          <w:rFonts w:hint="eastAsia"/>
        </w:rPr>
        <w:t>120</w:t>
      </w:r>
      <w:r>
        <w:rPr>
          <w:rFonts w:hint="eastAsia"/>
        </w:rPr>
        <w:t>名卫生教育官员举办了为期两个月、</w:t>
      </w:r>
      <w:r>
        <w:rPr>
          <w:rFonts w:hint="eastAsia"/>
        </w:rPr>
        <w:t>240</w:t>
      </w:r>
      <w:r>
        <w:rPr>
          <w:rFonts w:hint="eastAsia"/>
        </w:rPr>
        <w:t>小时的继续培训班（</w:t>
      </w:r>
      <w:r>
        <w:rPr>
          <w:rFonts w:hint="eastAsia"/>
        </w:rPr>
        <w:t>1999</w:t>
      </w:r>
      <w:r>
        <w:rPr>
          <w:rFonts w:hint="eastAsia"/>
        </w:rPr>
        <w:t>年</w:t>
      </w:r>
      <w:r>
        <w:rPr>
          <w:rFonts w:hint="eastAsia"/>
        </w:rPr>
        <w:t>6</w:t>
      </w:r>
      <w:r>
        <w:rPr>
          <w:rFonts w:hint="eastAsia"/>
        </w:rPr>
        <w:t>月至</w:t>
      </w:r>
      <w:r>
        <w:rPr>
          <w:rFonts w:hint="eastAsia"/>
        </w:rPr>
        <w:t>7</w:t>
      </w:r>
      <w:r>
        <w:rPr>
          <w:rFonts w:hint="eastAsia"/>
        </w:rPr>
        <w:t>月）；</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为希腊所有中等教育局举办了</w:t>
      </w:r>
      <w:r>
        <w:rPr>
          <w:rFonts w:hint="eastAsia"/>
        </w:rPr>
        <w:t>123</w:t>
      </w:r>
      <w:r>
        <w:rPr>
          <w:rFonts w:hint="eastAsia"/>
        </w:rPr>
        <w:t>次为期</w:t>
      </w:r>
      <w:r>
        <w:rPr>
          <w:rFonts w:hint="eastAsia"/>
        </w:rPr>
        <w:t>40</w:t>
      </w:r>
      <w:r>
        <w:rPr>
          <w:rFonts w:hint="eastAsia"/>
        </w:rPr>
        <w:t>小时的强化继续训练研讨会。</w:t>
      </w:r>
      <w:r>
        <w:t>4 000</w:t>
      </w:r>
      <w:r>
        <w:rPr>
          <w:rFonts w:hint="eastAsia"/>
        </w:rPr>
        <w:t>名教师参加了研讨会，其中</w:t>
      </w:r>
      <w:r>
        <w:t>10%</w:t>
      </w:r>
      <w:r>
        <w:rPr>
          <w:rFonts w:hint="eastAsia"/>
        </w:rPr>
        <w:t>的教师在初等学校任职。</w:t>
      </w:r>
    </w:p>
    <w:p w:rsidR="00000000" w:rsidRDefault="00764533">
      <w:pPr>
        <w:spacing w:after="240" w:line="360" w:lineRule="exact"/>
        <w:ind w:left="210" w:firstLine="210"/>
        <w:rPr>
          <w:rFonts w:eastAsia="KaiTi_GB2312" w:hint="eastAsia"/>
          <w:u w:val="single"/>
        </w:rPr>
      </w:pPr>
      <w:r>
        <w:rPr>
          <w:rFonts w:eastAsia="KaiTi_GB2312" w:hint="eastAsia"/>
          <w:u w:val="single"/>
        </w:rPr>
        <w:t>传播和推广卫生教育的行动包括：</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在</w:t>
      </w:r>
      <w:r>
        <w:rPr>
          <w:rFonts w:hint="eastAsia"/>
        </w:rPr>
        <w:t>1997-1998</w:t>
      </w:r>
      <w:r>
        <w:rPr>
          <w:rFonts w:hint="eastAsia"/>
        </w:rPr>
        <w:t>和</w:t>
      </w:r>
      <w:r>
        <w:rPr>
          <w:rFonts w:hint="eastAsia"/>
        </w:rPr>
        <w:t>1998-1999</w:t>
      </w:r>
      <w:r>
        <w:rPr>
          <w:rFonts w:hint="eastAsia"/>
        </w:rPr>
        <w:t>两学年期间举行了州级一日会议（每个中等教育局一次）；</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为希腊中等教育局和办事处负责人及学校校长举行了两次一日会议（</w:t>
      </w:r>
      <w:r>
        <w:rPr>
          <w:rFonts w:hint="eastAsia"/>
        </w:rPr>
        <w:t xml:space="preserve"> 1998</w:t>
      </w:r>
      <w:r>
        <w:rPr>
          <w:rFonts w:hint="eastAsia"/>
        </w:rPr>
        <w:t>年</w:t>
      </w:r>
      <w:r>
        <w:rPr>
          <w:rFonts w:hint="eastAsia"/>
        </w:rPr>
        <w:t>1</w:t>
      </w:r>
      <w:r>
        <w:rPr>
          <w:rFonts w:hint="eastAsia"/>
        </w:rPr>
        <w:t>月和</w:t>
      </w:r>
      <w:r>
        <w:rPr>
          <w:rFonts w:hint="eastAsia"/>
        </w:rPr>
        <w:t>1999</w:t>
      </w:r>
      <w:r>
        <w:rPr>
          <w:rFonts w:hint="eastAsia"/>
        </w:rPr>
        <w:t>年</w:t>
      </w:r>
      <w:r>
        <w:rPr>
          <w:rFonts w:hint="eastAsia"/>
        </w:rPr>
        <w:t>3</w:t>
      </w:r>
      <w:r>
        <w:rPr>
          <w:rFonts w:hint="eastAsia"/>
        </w:rPr>
        <w:t>月）；</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在雅典举行了全国一日会议（</w:t>
      </w:r>
      <w:r>
        <w:rPr>
          <w:rFonts w:hint="eastAsia"/>
        </w:rPr>
        <w:t>19</w:t>
      </w:r>
      <w:r>
        <w:rPr>
          <w:rFonts w:hint="eastAsia"/>
        </w:rPr>
        <w:t>98</w:t>
      </w:r>
      <w:r>
        <w:rPr>
          <w:rFonts w:hint="eastAsia"/>
        </w:rPr>
        <w:t>年</w:t>
      </w:r>
      <w:r>
        <w:rPr>
          <w:rFonts w:hint="eastAsia"/>
        </w:rPr>
        <w:t>11</w:t>
      </w:r>
      <w:r>
        <w:rPr>
          <w:rFonts w:hint="eastAsia"/>
        </w:rPr>
        <w:t>月）；</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在雅典举行了全国两日会议（</w:t>
      </w:r>
      <w:r>
        <w:rPr>
          <w:rFonts w:hint="eastAsia"/>
        </w:rPr>
        <w:t>2000</w:t>
      </w:r>
      <w:r>
        <w:rPr>
          <w:rFonts w:hint="eastAsia"/>
        </w:rPr>
        <w:t>年</w:t>
      </w:r>
      <w:r>
        <w:rPr>
          <w:rFonts w:hint="eastAsia"/>
        </w:rPr>
        <w:t>1</w:t>
      </w:r>
      <w:r>
        <w:rPr>
          <w:rFonts w:hint="eastAsia"/>
        </w:rPr>
        <w:t>月）。</w:t>
      </w:r>
    </w:p>
    <w:p w:rsidR="00000000" w:rsidRDefault="00764533">
      <w:pPr>
        <w:spacing w:after="240" w:line="360" w:lineRule="exact"/>
        <w:ind w:firstLine="425"/>
        <w:rPr>
          <w:rFonts w:hint="eastAsia"/>
        </w:rPr>
      </w:pPr>
      <w:r>
        <w:rPr>
          <w:rFonts w:hint="eastAsia"/>
        </w:rPr>
        <w:t>在</w:t>
      </w:r>
      <w:r>
        <w:rPr>
          <w:rFonts w:hint="eastAsia"/>
        </w:rPr>
        <w:t>1996-1997</w:t>
      </w:r>
      <w:r>
        <w:rPr>
          <w:rFonts w:hint="eastAsia"/>
        </w:rPr>
        <w:t>和</w:t>
      </w:r>
      <w:r>
        <w:rPr>
          <w:rFonts w:hint="eastAsia"/>
        </w:rPr>
        <w:t>1997-1998</w:t>
      </w:r>
      <w:r>
        <w:rPr>
          <w:rFonts w:hint="eastAsia"/>
        </w:rPr>
        <w:t>两学年里，教育部与国家公共卫生学院合作，通过“同龄相互教育”法实施试验教学大纲。有关这些教学大纲的评价显示了它们对学生处理其日常生活的态度和行为的影响。</w:t>
      </w:r>
    </w:p>
    <w:p w:rsidR="00000000" w:rsidRDefault="00764533">
      <w:pPr>
        <w:spacing w:after="240" w:line="360" w:lineRule="exact"/>
        <w:ind w:firstLine="425"/>
        <w:rPr>
          <w:rFonts w:hint="eastAsia"/>
        </w:rPr>
      </w:pPr>
      <w:r>
        <w:rPr>
          <w:rFonts w:hint="eastAsia"/>
        </w:rPr>
        <w:t>自</w:t>
      </w:r>
      <w:r>
        <w:rPr>
          <w:rFonts w:hint="eastAsia"/>
        </w:rPr>
        <w:t>2000-2001</w:t>
      </w:r>
      <w:r>
        <w:rPr>
          <w:rFonts w:hint="eastAsia"/>
        </w:rPr>
        <w:t>学年起，卫生教育成为初等学校和中等学校课程内容的一部分。</w:t>
      </w:r>
    </w:p>
    <w:p w:rsidR="00000000" w:rsidRDefault="00764533">
      <w:pPr>
        <w:spacing w:after="240" w:line="360" w:lineRule="exact"/>
        <w:ind w:firstLine="425"/>
        <w:rPr>
          <w:rFonts w:hint="eastAsia"/>
        </w:rPr>
      </w:pPr>
      <w:r>
        <w:rPr>
          <w:rFonts w:hint="eastAsia"/>
        </w:rPr>
        <w:t>为此目的，希腊为两个年龄组（</w:t>
      </w:r>
      <w:r>
        <w:rPr>
          <w:rFonts w:hint="eastAsia"/>
        </w:rPr>
        <w:t>11-14</w:t>
      </w:r>
      <w:r>
        <w:rPr>
          <w:rFonts w:hint="eastAsia"/>
        </w:rPr>
        <w:t>岁和</w:t>
      </w:r>
      <w:r>
        <w:rPr>
          <w:rFonts w:hint="eastAsia"/>
        </w:rPr>
        <w:t>15-18</w:t>
      </w:r>
      <w:r>
        <w:rPr>
          <w:rFonts w:hint="eastAsia"/>
        </w:rPr>
        <w:t>岁）制订了一套由</w:t>
      </w:r>
      <w:r>
        <w:rPr>
          <w:rFonts w:hint="eastAsia"/>
        </w:rPr>
        <w:t>7</w:t>
      </w:r>
      <w:r>
        <w:rPr>
          <w:rFonts w:hint="eastAsia"/>
        </w:rPr>
        <w:t>个专题教学单元组成的课程。</w:t>
      </w:r>
    </w:p>
    <w:p w:rsidR="00000000" w:rsidRDefault="00764533">
      <w:pPr>
        <w:spacing w:after="240" w:line="360" w:lineRule="exact"/>
        <w:ind w:left="210" w:firstLine="210"/>
        <w:rPr>
          <w:rFonts w:eastAsia="KaiTi_GB2312" w:hint="eastAsia"/>
          <w:u w:val="single"/>
        </w:rPr>
      </w:pPr>
      <w:r>
        <w:rPr>
          <w:rFonts w:eastAsia="KaiTi_GB2312" w:hint="eastAsia"/>
          <w:u w:val="single"/>
        </w:rPr>
        <w:t>这些专题教学单元有：</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预防使用成瘾药物；</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精神健康——人际关系；</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公路交通教育</w:t>
      </w:r>
      <w:r>
        <w:rPr>
          <w:rFonts w:hint="eastAsia"/>
        </w:rPr>
        <w:t>——事故；</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性教育——两性关系；</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心血管疾病——体育锻炼；</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口腔卫生；</w:t>
      </w:r>
    </w:p>
    <w:p w:rsidR="00000000" w:rsidRDefault="00764533">
      <w:pPr>
        <w:numPr>
          <w:ilvl w:val="0"/>
          <w:numId w:val="269"/>
        </w:numPr>
        <w:tabs>
          <w:tab w:val="clear" w:pos="425"/>
          <w:tab w:val="num" w:pos="960"/>
        </w:tabs>
        <w:spacing w:after="240" w:line="360" w:lineRule="exact"/>
        <w:ind w:left="960" w:hanging="480"/>
        <w:rPr>
          <w:rFonts w:hint="eastAsia"/>
        </w:rPr>
      </w:pPr>
      <w:r>
        <w:rPr>
          <w:rFonts w:hint="eastAsia"/>
        </w:rPr>
        <w:t>营养——饮食习惯。</w:t>
      </w:r>
    </w:p>
    <w:p w:rsidR="00000000" w:rsidRDefault="00764533">
      <w:pPr>
        <w:spacing w:after="220" w:line="340" w:lineRule="exact"/>
        <w:ind w:firstLine="425"/>
        <w:rPr>
          <w:rFonts w:hint="eastAsia"/>
        </w:rPr>
      </w:pPr>
      <w:r>
        <w:rPr>
          <w:rFonts w:hint="eastAsia"/>
        </w:rPr>
        <w:t>卫生教育的教学法是以积极的经验学习为基础的。</w:t>
      </w:r>
    </w:p>
    <w:p w:rsidR="00000000" w:rsidRDefault="00764533">
      <w:pPr>
        <w:pStyle w:val="BodyTextIndent2"/>
        <w:spacing w:after="220" w:line="340" w:lineRule="exact"/>
        <w:ind w:firstLine="425"/>
        <w:rPr>
          <w:rFonts w:hint="eastAsia"/>
          <w:i w:val="0"/>
        </w:rPr>
      </w:pPr>
      <w:r>
        <w:rPr>
          <w:rFonts w:hint="eastAsia"/>
          <w:i w:val="0"/>
        </w:rPr>
        <w:t>性教育和人际关系教育是卫生教育中的重要教学单元：意在塑造具有自我意识、责任感和自信心的人，使他们在两性关系和人际关系中尊重同伴并发展有利于积极处理其日常生活的技能和行为。</w:t>
      </w:r>
    </w:p>
    <w:p w:rsidR="00000000" w:rsidRDefault="00764533">
      <w:pPr>
        <w:spacing w:after="220" w:line="340" w:lineRule="exact"/>
        <w:ind w:left="210" w:firstLine="210"/>
        <w:rPr>
          <w:rFonts w:eastAsia="KaiTi_GB2312" w:hint="eastAsia"/>
        </w:rPr>
      </w:pPr>
      <w:r>
        <w:rPr>
          <w:rFonts w:eastAsia="KaiTi_GB2312" w:hint="eastAsia"/>
        </w:rPr>
        <w:t>产妇护理</w:t>
      </w:r>
    </w:p>
    <w:p w:rsidR="00000000" w:rsidRDefault="00764533">
      <w:pPr>
        <w:spacing w:after="220" w:line="340" w:lineRule="exact"/>
        <w:ind w:firstLine="425"/>
        <w:rPr>
          <w:rFonts w:hint="eastAsia"/>
        </w:rPr>
      </w:pPr>
      <w:r>
        <w:rPr>
          <w:rFonts w:hint="eastAsia"/>
        </w:rPr>
        <w:t>在促进和落实产妇护理工作方面，希腊作出了极大的努力。</w:t>
      </w:r>
      <w:r>
        <w:rPr>
          <w:rFonts w:hint="eastAsia"/>
        </w:rPr>
        <w:t>1993</w:t>
      </w:r>
      <w:r>
        <w:rPr>
          <w:rFonts w:hint="eastAsia"/>
        </w:rPr>
        <w:t>年成立了国家产妇护理委员会，</w:t>
      </w:r>
      <w:r>
        <w:rPr>
          <w:rFonts w:hint="eastAsia"/>
        </w:rPr>
        <w:t>1995</w:t>
      </w:r>
      <w:r>
        <w:rPr>
          <w:rFonts w:hint="eastAsia"/>
        </w:rPr>
        <w:t>年规定了世界性的产妇护理日。除了每年确定的具体主题之外，还举办了其他活动，如讲座、教育研讨会、一</w:t>
      </w:r>
      <w:r>
        <w:rPr>
          <w:rFonts w:hint="eastAsia"/>
        </w:rPr>
        <w:t>日会议、媒体传播信息、艺术活动等。所有这些活动都是为了提高认识并鼓励人们对促进和保护产妇护理这项工作持友好的支持态度。</w:t>
      </w:r>
    </w:p>
    <w:p w:rsidR="00000000" w:rsidRDefault="00764533">
      <w:pPr>
        <w:pStyle w:val="BodyTextIndent2"/>
        <w:spacing w:after="220" w:line="340" w:lineRule="exact"/>
        <w:ind w:firstLine="425"/>
        <w:rPr>
          <w:rFonts w:hint="eastAsia"/>
          <w:i w:val="0"/>
        </w:rPr>
      </w:pPr>
      <w:r>
        <w:rPr>
          <w:rFonts w:hint="eastAsia"/>
          <w:i w:val="0"/>
        </w:rPr>
        <w:t>除卫生组织之外，其他机构，如地方管理当局、教育管理局、教会等，均参与了这些活动的组织工作。</w:t>
      </w:r>
    </w:p>
    <w:p w:rsidR="00000000" w:rsidRDefault="00764533">
      <w:pPr>
        <w:pStyle w:val="BodyTextIndent2"/>
        <w:spacing w:after="220" w:line="340" w:lineRule="exact"/>
        <w:ind w:firstLine="425"/>
        <w:rPr>
          <w:rFonts w:hint="eastAsia"/>
          <w:i w:val="0"/>
        </w:rPr>
      </w:pPr>
      <w:r>
        <w:rPr>
          <w:rFonts w:hint="eastAsia"/>
          <w:i w:val="0"/>
        </w:rPr>
        <w:t>在各保健中心就职的儿科医师和助产士利用工作机会，在其所在地区的学校里宣传产妇护理的好处和价值。</w:t>
      </w:r>
    </w:p>
    <w:p w:rsidR="00000000" w:rsidRDefault="00764533">
      <w:pPr>
        <w:spacing w:after="220" w:line="340" w:lineRule="exact"/>
        <w:ind w:firstLine="425"/>
        <w:rPr>
          <w:rFonts w:hint="eastAsia"/>
        </w:rPr>
      </w:pPr>
      <w:r>
        <w:rPr>
          <w:rFonts w:hint="eastAsia"/>
        </w:rPr>
        <w:t>最后，为公立医院产科和新生儿门诊部的儿科医师和助产士举办了</w:t>
      </w:r>
      <w:r>
        <w:rPr>
          <w:rFonts w:hint="eastAsia"/>
        </w:rPr>
        <w:t>40</w:t>
      </w:r>
      <w:r>
        <w:rPr>
          <w:rFonts w:hint="eastAsia"/>
        </w:rPr>
        <w:t>小时的产妇护理研讨会。</w:t>
      </w:r>
    </w:p>
    <w:p w:rsidR="00000000" w:rsidRDefault="00764533">
      <w:pPr>
        <w:pStyle w:val="Date"/>
        <w:spacing w:after="220" w:line="340" w:lineRule="exact"/>
        <w:ind w:left="210" w:firstLine="210"/>
        <w:rPr>
          <w:rFonts w:eastAsia="KaiTi_GB2312" w:hint="eastAsia"/>
        </w:rPr>
      </w:pPr>
      <w:r>
        <w:rPr>
          <w:rFonts w:eastAsia="KaiTi_GB2312" w:hint="eastAsia"/>
        </w:rPr>
        <w:t>人工授精</w:t>
      </w:r>
    </w:p>
    <w:p w:rsidR="00000000" w:rsidRDefault="00764533">
      <w:pPr>
        <w:spacing w:after="220" w:line="340" w:lineRule="exact"/>
        <w:ind w:firstLine="425"/>
        <w:rPr>
          <w:rFonts w:hint="eastAsia"/>
        </w:rPr>
      </w:pPr>
      <w:r>
        <w:rPr>
          <w:rFonts w:hint="eastAsia"/>
        </w:rPr>
        <w:t>第</w:t>
      </w:r>
      <w:r>
        <w:t>2071/92</w:t>
      </w:r>
      <w:r>
        <w:rPr>
          <w:rFonts w:hint="eastAsia"/>
        </w:rPr>
        <w:t>号法令旨在为人工授精提供法律框架：规定只有在公立医院或设施完善的妇科门诊部才可以实施该程序。</w:t>
      </w:r>
      <w:r>
        <w:rPr>
          <w:rFonts w:hint="eastAsia"/>
        </w:rPr>
        <w:t>此项法律规定颁布一项有关具体问题管理方法的总统令。</w:t>
      </w:r>
    </w:p>
    <w:p w:rsidR="00000000" w:rsidRDefault="00764533">
      <w:pPr>
        <w:spacing w:after="220" w:line="340" w:lineRule="exact"/>
        <w:ind w:firstLine="425"/>
        <w:rPr>
          <w:rFonts w:hint="eastAsia"/>
        </w:rPr>
      </w:pPr>
      <w:r>
        <w:rPr>
          <w:rFonts w:hint="eastAsia"/>
        </w:rPr>
        <w:t>中央卫生委员会下设了一个“人工授精工作”</w:t>
      </w:r>
      <w:r>
        <w:rPr>
          <w:rFonts w:hint="eastAsia"/>
        </w:rPr>
        <w:t xml:space="preserve"> </w:t>
      </w:r>
      <w:r>
        <w:rPr>
          <w:rFonts w:hint="eastAsia"/>
        </w:rPr>
        <w:t>特别委员会。这是一个复杂的、多层面的问题，涉及生物伦理问题和生物医学技术。有关机构（教会和科学界等）对此意见不一，因而颁布所需总统令是一个耗费周折的过程。</w:t>
      </w:r>
    </w:p>
    <w:p w:rsidR="00000000" w:rsidRDefault="00764533">
      <w:pPr>
        <w:pStyle w:val="Date"/>
        <w:spacing w:after="220" w:line="340" w:lineRule="exact"/>
        <w:ind w:left="210" w:firstLine="210"/>
        <w:rPr>
          <w:rFonts w:eastAsia="KaiTi_GB2312" w:hint="eastAsia"/>
        </w:rPr>
      </w:pPr>
      <w:r>
        <w:rPr>
          <w:rFonts w:eastAsia="KaiTi_GB2312" w:hint="eastAsia"/>
        </w:rPr>
        <w:t>非政府组织的行动</w:t>
      </w:r>
    </w:p>
    <w:p w:rsidR="00000000" w:rsidRDefault="00764533">
      <w:pPr>
        <w:spacing w:after="220" w:line="340" w:lineRule="exact"/>
        <w:ind w:firstLine="425"/>
        <w:rPr>
          <w:rFonts w:hint="eastAsia"/>
        </w:rPr>
      </w:pPr>
      <w:r>
        <w:rPr>
          <w:rFonts w:hint="eastAsia"/>
        </w:rPr>
        <w:t>在宣传和提高对性保健和生殖保健的认识的领域里，非政府组织发挥了重要作用。</w:t>
      </w:r>
    </w:p>
    <w:p w:rsidR="00000000" w:rsidRDefault="00764533">
      <w:pPr>
        <w:spacing w:after="220" w:line="340" w:lineRule="exact"/>
        <w:ind w:firstLine="425"/>
        <w:rPr>
          <w:rFonts w:hint="eastAsia"/>
        </w:rPr>
      </w:pPr>
      <w:r>
        <w:rPr>
          <w:rFonts w:eastAsia="SimHei" w:hint="eastAsia"/>
        </w:rPr>
        <w:t>计划生育学会</w:t>
      </w:r>
      <w:r>
        <w:rPr>
          <w:rFonts w:hint="eastAsia"/>
        </w:rPr>
        <w:t>向希腊人和移民提供免费信息、咨询和计划生育服务，不论其社会经济状况和教育程度如何。</w:t>
      </w:r>
    </w:p>
    <w:p w:rsidR="00000000" w:rsidRDefault="00764533">
      <w:pPr>
        <w:pStyle w:val="BodyTextIndent2"/>
        <w:spacing w:after="220" w:line="340" w:lineRule="exact"/>
        <w:ind w:firstLine="425"/>
        <w:rPr>
          <w:rFonts w:hint="eastAsia"/>
          <w:i w:val="0"/>
        </w:rPr>
      </w:pPr>
      <w:r>
        <w:rPr>
          <w:rFonts w:hint="eastAsia"/>
          <w:i w:val="0"/>
        </w:rPr>
        <w:t>该学会与各组织，如联合国组织（高级专员）、医师无国界协会和世界医师协会等密</w:t>
      </w:r>
      <w:r>
        <w:rPr>
          <w:rFonts w:hint="eastAsia"/>
          <w:i w:val="0"/>
        </w:rPr>
        <w:t>切合作，努力满足移民妇女在计划生育方面的需要。</w:t>
      </w:r>
    </w:p>
    <w:p w:rsidR="00000000" w:rsidRDefault="00764533">
      <w:pPr>
        <w:spacing w:after="220" w:line="340" w:lineRule="exact"/>
        <w:ind w:left="210" w:firstLine="210"/>
        <w:rPr>
          <w:rFonts w:eastAsia="KaiTi_GB2312" w:hint="eastAsia"/>
          <w:u w:val="single"/>
        </w:rPr>
      </w:pPr>
      <w:r>
        <w:rPr>
          <w:rFonts w:eastAsia="KaiTi_GB2312" w:hint="eastAsia"/>
          <w:u w:val="single"/>
        </w:rPr>
        <w:t>计划生育学会的活动包括：</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出版关于性生活权利和生殖权利的《国际计划生育联合会宪章》希腊语版；</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出版《计划生育季刊》，免费寄到希腊全国各地的</w:t>
      </w:r>
      <w:r>
        <w:t>3 000</w:t>
      </w:r>
      <w:r>
        <w:rPr>
          <w:rFonts w:hint="eastAsia"/>
        </w:rPr>
        <w:t>个地址（包括政治家、希腊议员</w:t>
      </w:r>
      <w:r>
        <w:t>/</w:t>
      </w:r>
      <w:r>
        <w:rPr>
          <w:rFonts w:hint="eastAsia"/>
        </w:rPr>
        <w:t>欧洲议员、部门、部委、妇女组织、大学、医学院、卫生专业人员、教师等）；</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在</w:t>
      </w:r>
      <w:r>
        <w:t>阿雷塔埃奥</w:t>
      </w:r>
      <w:r>
        <w:rPr>
          <w:rFonts w:hint="eastAsia"/>
        </w:rPr>
        <w:t>医院第二妇产科大学门诊部的主持下，举办面向医生、社会工作者、心理学家、教授、护士和助产士学校毕业生和保健视察员的大会和研讨会。大会和研讨会的专题包括卫生教育、青年、避孕、性传播疾病和少数群体的作用以及改</w:t>
      </w:r>
      <w:r>
        <w:rPr>
          <w:rFonts w:hint="eastAsia"/>
        </w:rPr>
        <w:t>进性教育和上述群体获得计划生育中心的服务。譬如举办了关于“希腊少数群体的性权利和生殖权利及保健”的一日会议（</w:t>
      </w:r>
      <w:r>
        <w:rPr>
          <w:rFonts w:hint="eastAsia"/>
        </w:rPr>
        <w:t>1999</w:t>
      </w:r>
      <w:r>
        <w:rPr>
          <w:rFonts w:hint="eastAsia"/>
        </w:rPr>
        <w:t>年</w:t>
      </w:r>
      <w:r>
        <w:rPr>
          <w:rFonts w:hint="eastAsia"/>
        </w:rPr>
        <w:t>5</w:t>
      </w:r>
      <w:r>
        <w:rPr>
          <w:rFonts w:hint="eastAsia"/>
        </w:rPr>
        <w:t>月）和题为“子女――理想的子女”的第一次泛希腊大会，此次大会是在</w:t>
      </w:r>
      <w:r>
        <w:rPr>
          <w:rFonts w:hint="eastAsia"/>
        </w:rPr>
        <w:t>1998</w:t>
      </w:r>
      <w:r>
        <w:rPr>
          <w:rFonts w:hint="eastAsia"/>
        </w:rPr>
        <w:t>年</w:t>
      </w:r>
      <w:r>
        <w:rPr>
          <w:rFonts w:hint="eastAsia"/>
        </w:rPr>
        <w:t>5</w:t>
      </w:r>
      <w:r>
        <w:rPr>
          <w:rFonts w:hint="eastAsia"/>
        </w:rPr>
        <w:t>月与男女平等总秘书处、青年问题总秘书处、</w:t>
      </w:r>
      <w:r>
        <w:rPr>
          <w:rFonts w:hint="eastAsia"/>
        </w:rPr>
        <w:t>IDDE</w:t>
      </w:r>
      <w:r>
        <w:rPr>
          <w:rFonts w:hint="eastAsia"/>
        </w:rPr>
        <w:t>和其他机构合作举办的；</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面向卫生专业人员的计划生育问题研究生研讨会；</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电视和电台宣传计划生育和避孕（采访和短小节目等）；</w:t>
      </w:r>
    </w:p>
    <w:p w:rsidR="00000000" w:rsidRDefault="00764533">
      <w:pPr>
        <w:numPr>
          <w:ilvl w:val="0"/>
          <w:numId w:val="275"/>
        </w:numPr>
        <w:tabs>
          <w:tab w:val="clear" w:pos="425"/>
          <w:tab w:val="num" w:pos="960"/>
        </w:tabs>
        <w:spacing w:after="220" w:line="340" w:lineRule="exact"/>
        <w:ind w:left="960" w:hanging="480"/>
        <w:rPr>
          <w:rFonts w:hint="eastAsia"/>
        </w:rPr>
      </w:pPr>
      <w:r>
        <w:rPr>
          <w:rFonts w:hint="eastAsia"/>
        </w:rPr>
        <w:t>向来自伊拉克、埃及、伊朗和罗马尼亚等国的妇女发表讲话。</w:t>
      </w:r>
    </w:p>
    <w:p w:rsidR="00000000" w:rsidRDefault="00764533">
      <w:pPr>
        <w:tabs>
          <w:tab w:val="num" w:pos="960"/>
        </w:tabs>
        <w:spacing w:after="220" w:line="340" w:lineRule="exact"/>
        <w:ind w:left="960" w:hanging="480"/>
        <w:rPr>
          <w:rFonts w:eastAsia="KaiTi_GB2312" w:hint="eastAsia"/>
        </w:rPr>
      </w:pPr>
      <w:r>
        <w:rPr>
          <w:rFonts w:eastAsia="KaiTi_GB2312" w:hint="eastAsia"/>
        </w:rPr>
        <w:t>希腊儿童和青少年妇科学学会开展了下列活动：</w:t>
      </w:r>
    </w:p>
    <w:p w:rsidR="00000000" w:rsidRDefault="00764533">
      <w:pPr>
        <w:numPr>
          <w:ilvl w:val="0"/>
          <w:numId w:val="277"/>
        </w:numPr>
        <w:tabs>
          <w:tab w:val="clear" w:pos="425"/>
          <w:tab w:val="num" w:pos="960"/>
        </w:tabs>
        <w:spacing w:after="220" w:line="340" w:lineRule="exact"/>
        <w:ind w:left="960" w:hanging="480"/>
        <w:rPr>
          <w:rFonts w:hint="eastAsia"/>
        </w:rPr>
      </w:pPr>
      <w:r>
        <w:rPr>
          <w:rFonts w:hint="eastAsia"/>
        </w:rPr>
        <w:t>在教育部主持下，在雅典和外地学校（高级中学）开</w:t>
      </w:r>
      <w:r>
        <w:rPr>
          <w:rFonts w:hint="eastAsia"/>
        </w:rPr>
        <w:t>设了卫生教育和两性关系课程；</w:t>
      </w:r>
    </w:p>
    <w:p w:rsidR="00000000" w:rsidRDefault="00764533">
      <w:pPr>
        <w:numPr>
          <w:ilvl w:val="0"/>
          <w:numId w:val="277"/>
        </w:numPr>
        <w:tabs>
          <w:tab w:val="clear" w:pos="425"/>
          <w:tab w:val="num" w:pos="960"/>
        </w:tabs>
        <w:spacing w:after="220" w:line="340" w:lineRule="exact"/>
        <w:ind w:left="960" w:hanging="480"/>
        <w:rPr>
          <w:rFonts w:hint="eastAsia"/>
        </w:rPr>
      </w:pPr>
      <w:r>
        <w:rPr>
          <w:rFonts w:hint="eastAsia"/>
        </w:rPr>
        <w:t>雅典大主教管辖区的家长学校开设了两性关系课程；</w:t>
      </w:r>
    </w:p>
    <w:p w:rsidR="00000000" w:rsidRDefault="00764533">
      <w:pPr>
        <w:numPr>
          <w:ilvl w:val="0"/>
          <w:numId w:val="277"/>
        </w:numPr>
        <w:tabs>
          <w:tab w:val="clear" w:pos="425"/>
          <w:tab w:val="num" w:pos="960"/>
        </w:tabs>
        <w:spacing w:after="220" w:line="340" w:lineRule="exact"/>
        <w:ind w:left="960" w:hanging="480"/>
        <w:rPr>
          <w:rFonts w:hint="eastAsia"/>
        </w:rPr>
      </w:pPr>
      <w:r>
        <w:rPr>
          <w:rFonts w:hint="eastAsia"/>
        </w:rPr>
        <w:t>男女学生到</w:t>
      </w:r>
      <w:r>
        <w:t>阿雷塔埃奥</w:t>
      </w:r>
      <w:r>
        <w:rPr>
          <w:rFonts w:hint="eastAsia"/>
        </w:rPr>
        <w:t>医院进行情况视察，包括到儿童和青少年妇科学科妇科室视察，并由雅典大学第二妇产科门诊部儿童和青少年妇科学及计划生育科的医生提供咨询服务；</w:t>
      </w:r>
    </w:p>
    <w:p w:rsidR="00000000" w:rsidRDefault="00764533">
      <w:pPr>
        <w:numPr>
          <w:ilvl w:val="0"/>
          <w:numId w:val="277"/>
        </w:numPr>
        <w:tabs>
          <w:tab w:val="clear" w:pos="425"/>
          <w:tab w:val="num" w:pos="960"/>
        </w:tabs>
        <w:spacing w:after="220" w:line="340" w:lineRule="exact"/>
        <w:ind w:left="960" w:hanging="480"/>
        <w:rPr>
          <w:rFonts w:hint="eastAsia"/>
        </w:rPr>
      </w:pPr>
      <w:r>
        <w:rPr>
          <w:rFonts w:hint="eastAsia"/>
        </w:rPr>
        <w:t>1998</w:t>
      </w:r>
      <w:r>
        <w:rPr>
          <w:rFonts w:hint="eastAsia"/>
        </w:rPr>
        <w:t>年</w:t>
      </w:r>
      <w:r>
        <w:rPr>
          <w:rFonts w:hint="eastAsia"/>
        </w:rPr>
        <w:t>11</w:t>
      </w:r>
      <w:r>
        <w:rPr>
          <w:rFonts w:hint="eastAsia"/>
        </w:rPr>
        <w:t>月</w:t>
      </w:r>
      <w:r>
        <w:rPr>
          <w:rFonts w:hint="eastAsia"/>
        </w:rPr>
        <w:t>18</w:t>
      </w:r>
      <w:r>
        <w:rPr>
          <w:rFonts w:hint="eastAsia"/>
        </w:rPr>
        <w:t>日至</w:t>
      </w:r>
      <w:r>
        <w:rPr>
          <w:rFonts w:hint="eastAsia"/>
        </w:rPr>
        <w:t>21</w:t>
      </w:r>
      <w:r>
        <w:rPr>
          <w:rFonts w:hint="eastAsia"/>
        </w:rPr>
        <w:t>日在雅典举办题为“</w:t>
      </w:r>
      <w:r>
        <w:rPr>
          <w:rFonts w:hint="eastAsia"/>
        </w:rPr>
        <w:t>21</w:t>
      </w:r>
      <w:r>
        <w:rPr>
          <w:rFonts w:hint="eastAsia"/>
        </w:rPr>
        <w:t>世纪之始的青年妇女――保健和疾病方面的妇科和生殖问题”。</w:t>
      </w:r>
    </w:p>
    <w:p w:rsidR="00000000" w:rsidRDefault="00764533">
      <w:pPr>
        <w:spacing w:after="220" w:line="340" w:lineRule="exact"/>
        <w:ind w:firstLine="425"/>
        <w:rPr>
          <w:rFonts w:hint="eastAsia"/>
        </w:rPr>
      </w:pPr>
      <w:r>
        <w:rPr>
          <w:rFonts w:eastAsia="SimHei" w:hint="eastAsia"/>
        </w:rPr>
        <w:t>希腊妇女协会</w:t>
      </w:r>
      <w:r>
        <w:rPr>
          <w:rFonts w:hint="eastAsia"/>
        </w:rPr>
        <w:t>举行了保健问题大会和研讨会，会议名称如下：</w:t>
      </w:r>
    </w:p>
    <w:p w:rsidR="00000000" w:rsidRDefault="00764533">
      <w:pPr>
        <w:spacing w:after="220" w:line="340" w:lineRule="exact"/>
        <w:ind w:firstLine="425"/>
        <w:rPr>
          <w:rFonts w:hint="eastAsia"/>
        </w:rPr>
      </w:pPr>
      <w:r>
        <w:rPr>
          <w:rFonts w:hint="eastAsia"/>
        </w:rPr>
        <w:t>1</w:t>
      </w:r>
      <w:r>
        <w:rPr>
          <w:rFonts w:hint="eastAsia"/>
        </w:rPr>
        <w:t>．“人工授精”（所涉生物、社会、心理和法律问题），</w:t>
      </w:r>
      <w:r>
        <w:rPr>
          <w:rFonts w:hint="eastAsia"/>
        </w:rPr>
        <w:t>1996</w:t>
      </w:r>
      <w:r>
        <w:rPr>
          <w:rFonts w:hint="eastAsia"/>
        </w:rPr>
        <w:t>年；</w:t>
      </w:r>
    </w:p>
    <w:p w:rsidR="00000000" w:rsidRDefault="00764533">
      <w:pPr>
        <w:spacing w:after="220" w:line="340" w:lineRule="exact"/>
        <w:ind w:firstLine="425"/>
        <w:rPr>
          <w:rFonts w:hint="eastAsia"/>
        </w:rPr>
      </w:pPr>
      <w:r>
        <w:rPr>
          <w:rFonts w:hint="eastAsia"/>
        </w:rPr>
        <w:t>2</w:t>
      </w:r>
      <w:r>
        <w:rPr>
          <w:rFonts w:hint="eastAsia"/>
        </w:rPr>
        <w:t>．“保健、社会福利——计划生育”（</w:t>
      </w:r>
      <w:r>
        <w:rPr>
          <w:rFonts w:hint="eastAsia"/>
        </w:rPr>
        <w:t>1997</w:t>
      </w:r>
      <w:r>
        <w:rPr>
          <w:rFonts w:hint="eastAsia"/>
        </w:rPr>
        <w:t>年）</w:t>
      </w:r>
      <w:r>
        <w:rPr>
          <w:rFonts w:hint="eastAsia"/>
        </w:rPr>
        <w:t>。</w:t>
      </w:r>
    </w:p>
    <w:p w:rsidR="00000000" w:rsidRDefault="00764533">
      <w:pPr>
        <w:spacing w:after="220" w:line="340" w:lineRule="exact"/>
        <w:ind w:firstLine="425"/>
        <w:rPr>
          <w:rFonts w:hint="eastAsia"/>
        </w:rPr>
      </w:pPr>
      <w:r>
        <w:rPr>
          <w:rFonts w:eastAsia="SimHei"/>
        </w:rPr>
        <w:t>埃琳娜</w:t>
      </w:r>
      <w:r>
        <w:rPr>
          <w:rFonts w:ascii="SimSun" w:eastAsia="SimHei" w:hAnsi="SimSun" w:hint="eastAsia"/>
        </w:rPr>
        <w:t>·</w:t>
      </w:r>
      <w:r>
        <w:rPr>
          <w:rFonts w:eastAsia="SimHei"/>
        </w:rPr>
        <w:t>韦尼泽洛</w:t>
      </w:r>
      <w:r>
        <w:rPr>
          <w:rFonts w:eastAsia="SimHei" w:hint="eastAsia"/>
        </w:rPr>
        <w:t>地区综合妇产医院</w:t>
      </w:r>
      <w:r>
        <w:rPr>
          <w:rFonts w:hint="eastAsia"/>
        </w:rPr>
        <w:t>于</w:t>
      </w:r>
      <w:r>
        <w:rPr>
          <w:rFonts w:hint="eastAsia"/>
        </w:rPr>
        <w:t>1998</w:t>
      </w:r>
      <w:r>
        <w:rPr>
          <w:rFonts w:hint="eastAsia"/>
        </w:rPr>
        <w:t>年</w:t>
      </w:r>
      <w:r>
        <w:rPr>
          <w:rFonts w:hint="eastAsia"/>
        </w:rPr>
        <w:t>10</w:t>
      </w:r>
      <w:r>
        <w:rPr>
          <w:rFonts w:hint="eastAsia"/>
        </w:rPr>
        <w:t>月</w:t>
      </w:r>
      <w:r>
        <w:rPr>
          <w:rFonts w:hint="eastAsia"/>
        </w:rPr>
        <w:t>31</w:t>
      </w:r>
      <w:r>
        <w:rPr>
          <w:rFonts w:hint="eastAsia"/>
        </w:rPr>
        <w:t>日在雅典举办了关于更年期问题的第三次妇产科“</w:t>
      </w:r>
      <w:r>
        <w:t>Nikolaos Louros</w:t>
      </w:r>
      <w:r>
        <w:rPr>
          <w:rFonts w:hint="eastAsia"/>
        </w:rPr>
        <w:t>”研究生大会。</w:t>
      </w:r>
    </w:p>
    <w:p w:rsidR="00000000" w:rsidRDefault="00764533">
      <w:pPr>
        <w:spacing w:after="220" w:line="340" w:lineRule="exact"/>
        <w:ind w:firstLine="425"/>
        <w:rPr>
          <w:rFonts w:hint="eastAsia"/>
        </w:rPr>
      </w:pPr>
      <w:r>
        <w:rPr>
          <w:rFonts w:eastAsia="SimHei" w:hint="eastAsia"/>
        </w:rPr>
        <w:t>妇女权利协会</w:t>
      </w:r>
      <w:r>
        <w:rPr>
          <w:rFonts w:hint="eastAsia"/>
        </w:rPr>
        <w:t>在其杂志《妇女斗争》（第</w:t>
      </w:r>
      <w:r>
        <w:t>61-62/1996</w:t>
      </w:r>
      <w:r>
        <w:rPr>
          <w:rFonts w:hint="eastAsia"/>
        </w:rPr>
        <w:t>期）上发表了题为“妇女与保健”的文章，在其《工作、工会运动与两性平等》一书中发表了题为“女工在工作场所中的保健和安全问题”的文章。</w:t>
      </w:r>
    </w:p>
    <w:p w:rsidR="00000000" w:rsidRDefault="00764533">
      <w:pPr>
        <w:spacing w:after="220" w:line="340" w:lineRule="exact"/>
        <w:ind w:left="210" w:firstLine="210"/>
        <w:rPr>
          <w:rFonts w:eastAsia="SimHei" w:hint="eastAsia"/>
          <w:u w:val="single"/>
        </w:rPr>
      </w:pPr>
      <w:r>
        <w:rPr>
          <w:rFonts w:eastAsia="SimHei" w:hint="eastAsia"/>
          <w:u w:val="single"/>
        </w:rPr>
        <w:t>性传播疾病</w:t>
      </w:r>
    </w:p>
    <w:p w:rsidR="00000000" w:rsidRDefault="00764533">
      <w:pPr>
        <w:pStyle w:val="BodyTextIndent2"/>
        <w:spacing w:after="220" w:line="340" w:lineRule="exact"/>
        <w:ind w:firstLine="425"/>
        <w:rPr>
          <w:rFonts w:hint="eastAsia"/>
          <w:i w:val="0"/>
        </w:rPr>
      </w:pPr>
      <w:r>
        <w:rPr>
          <w:rFonts w:hint="eastAsia"/>
          <w:i w:val="0"/>
        </w:rPr>
        <w:t>为了对性传播疾病加以控制，希腊开设了抗感染门诊部，目的是检查在阿蒂卡区从业的妓女。地方当局管辖的门诊部也开展类似的预防控制工作。</w:t>
      </w:r>
    </w:p>
    <w:p w:rsidR="00000000" w:rsidRDefault="00764533">
      <w:pPr>
        <w:spacing w:after="220" w:line="340" w:lineRule="exact"/>
        <w:ind w:firstLine="425"/>
        <w:rPr>
          <w:rFonts w:hint="eastAsia"/>
        </w:rPr>
      </w:pPr>
      <w:r>
        <w:rPr>
          <w:rFonts w:hint="eastAsia"/>
        </w:rPr>
        <w:t>艾滋病控制是国家卫生政策中的一项重</w:t>
      </w:r>
      <w:r>
        <w:rPr>
          <w:rFonts w:hint="eastAsia"/>
        </w:rPr>
        <w:t>要目标。通过特殊传染病控制中心开展了以性教育为目的、以艾滋病</w:t>
      </w:r>
      <w:r>
        <w:t>/</w:t>
      </w:r>
      <w:r>
        <w:rPr>
          <w:rFonts w:hint="eastAsia"/>
        </w:rPr>
        <w:t>艾滋病毒患者的一级和二级护理为内容的行动。</w:t>
      </w:r>
    </w:p>
    <w:p w:rsidR="00000000" w:rsidRDefault="00764533">
      <w:pPr>
        <w:spacing w:after="220" w:line="340" w:lineRule="exact"/>
        <w:ind w:left="210" w:firstLine="210"/>
        <w:rPr>
          <w:rFonts w:ascii="SimHei" w:eastAsia="SimHei" w:hint="eastAsia"/>
        </w:rPr>
      </w:pPr>
      <w:r>
        <w:rPr>
          <w:rFonts w:ascii="SimHei" w:eastAsia="SimHei" w:hint="eastAsia"/>
        </w:rPr>
        <w:t>1</w:t>
      </w:r>
      <w:r>
        <w:rPr>
          <w:rFonts w:ascii="SimHei" w:eastAsia="SimHei" w:hint="eastAsia"/>
        </w:rPr>
        <w:t>．妇女与艾滋病毒传染病</w:t>
      </w:r>
    </w:p>
    <w:p w:rsidR="00000000" w:rsidRDefault="00764533">
      <w:pPr>
        <w:spacing w:after="220" w:line="340" w:lineRule="exact"/>
        <w:ind w:firstLine="425"/>
        <w:rPr>
          <w:rFonts w:hint="eastAsia"/>
        </w:rPr>
      </w:pPr>
      <w:r>
        <w:rPr>
          <w:rFonts w:hint="eastAsia"/>
        </w:rPr>
        <w:t>根据特殊传染病控制中心的数据，截止</w:t>
      </w:r>
      <w:r>
        <w:rPr>
          <w:rFonts w:hint="eastAsia"/>
        </w:rPr>
        <w:t>1999</w:t>
      </w:r>
      <w:r>
        <w:rPr>
          <w:rFonts w:hint="eastAsia"/>
        </w:rPr>
        <w:t>年</w:t>
      </w:r>
      <w:r>
        <w:rPr>
          <w:rFonts w:hint="eastAsia"/>
        </w:rPr>
        <w:t>12</w:t>
      </w:r>
      <w:r>
        <w:rPr>
          <w:rFonts w:hint="eastAsia"/>
        </w:rPr>
        <w:t>月</w:t>
      </w:r>
      <w:r>
        <w:rPr>
          <w:rFonts w:hint="eastAsia"/>
        </w:rPr>
        <w:t>31</w:t>
      </w:r>
      <w:r>
        <w:rPr>
          <w:rFonts w:hint="eastAsia"/>
        </w:rPr>
        <w:t>日，希腊全国报告的艾滋病病例总数为</w:t>
      </w:r>
      <w:r>
        <w:rPr>
          <w:rFonts w:hint="eastAsia"/>
        </w:rPr>
        <w:t>2</w:t>
      </w:r>
      <w:r>
        <w:t xml:space="preserve"> </w:t>
      </w:r>
      <w:r>
        <w:rPr>
          <w:rFonts w:hint="eastAsia"/>
        </w:rPr>
        <w:t>015</w:t>
      </w:r>
      <w:r>
        <w:rPr>
          <w:rFonts w:hint="eastAsia"/>
        </w:rPr>
        <w:t>例，其中</w:t>
      </w:r>
      <w:r>
        <w:rPr>
          <w:rFonts w:hint="eastAsia"/>
        </w:rPr>
        <w:t>31</w:t>
      </w:r>
      <w:r>
        <w:rPr>
          <w:rFonts w:hint="eastAsia"/>
        </w:rPr>
        <w:t>例（</w:t>
      </w:r>
      <w:r>
        <w:t>1.6%</w:t>
      </w:r>
      <w:r>
        <w:rPr>
          <w:rFonts w:hint="eastAsia"/>
        </w:rPr>
        <w:t>）是</w:t>
      </w:r>
      <w:r>
        <w:rPr>
          <w:rFonts w:hint="eastAsia"/>
        </w:rPr>
        <w:t>12</w:t>
      </w:r>
      <w:r>
        <w:rPr>
          <w:rFonts w:hint="eastAsia"/>
        </w:rPr>
        <w:t>岁以下的儿童；性别分布情况是：妇女</w:t>
      </w:r>
      <w:r>
        <w:t>267</w:t>
      </w:r>
      <w:r>
        <w:rPr>
          <w:rFonts w:hint="eastAsia"/>
        </w:rPr>
        <w:t>例、男子</w:t>
      </w:r>
      <w:r>
        <w:t>1 749</w:t>
      </w:r>
      <w:r>
        <w:rPr>
          <w:rFonts w:hint="eastAsia"/>
        </w:rPr>
        <w:t>例。</w:t>
      </w:r>
    </w:p>
    <w:p w:rsidR="00000000" w:rsidRDefault="00764533">
      <w:pPr>
        <w:spacing w:after="240" w:line="360" w:lineRule="exact"/>
        <w:ind w:firstLine="425"/>
        <w:rPr>
          <w:rFonts w:hint="eastAsia"/>
          <w:color w:val="000000"/>
        </w:rPr>
      </w:pPr>
      <w:r>
        <w:rPr>
          <w:rFonts w:hint="eastAsia"/>
          <w:color w:val="000000"/>
        </w:rPr>
        <w:t>自</w:t>
      </w:r>
      <w:r>
        <w:rPr>
          <w:rFonts w:hint="eastAsia"/>
          <w:color w:val="000000"/>
        </w:rPr>
        <w:t>1996</w:t>
      </w:r>
      <w:r>
        <w:rPr>
          <w:rFonts w:hint="eastAsia"/>
          <w:color w:val="000000"/>
        </w:rPr>
        <w:t>年</w:t>
      </w:r>
      <w:r>
        <w:rPr>
          <w:rFonts w:hint="eastAsia"/>
          <w:color w:val="000000"/>
        </w:rPr>
        <w:t>9</w:t>
      </w:r>
      <w:r>
        <w:rPr>
          <w:rFonts w:hint="eastAsia"/>
          <w:color w:val="000000"/>
        </w:rPr>
        <w:t>月起，使用强效的抗逆行疗法使得患者的存活时间延长（自</w:t>
      </w:r>
      <w:r>
        <w:rPr>
          <w:rFonts w:hint="eastAsia"/>
          <w:color w:val="000000"/>
        </w:rPr>
        <w:t>1997</w:t>
      </w:r>
      <w:r>
        <w:rPr>
          <w:rFonts w:hint="eastAsia"/>
          <w:color w:val="000000"/>
        </w:rPr>
        <w:t>年以来报告的死亡人数锐减）（表</w:t>
      </w:r>
      <w:r>
        <w:rPr>
          <w:rFonts w:hint="eastAsia"/>
          <w:color w:val="000000"/>
        </w:rPr>
        <w:t>5</w:t>
      </w:r>
      <w:r>
        <w:rPr>
          <w:rFonts w:hint="eastAsia"/>
          <w:color w:val="000000"/>
        </w:rPr>
        <w:t>），也使传染病的长期性缩短（自</w:t>
      </w:r>
      <w:r>
        <w:rPr>
          <w:rFonts w:hint="eastAsia"/>
          <w:color w:val="000000"/>
        </w:rPr>
        <w:t>1997</w:t>
      </w:r>
      <w:r>
        <w:rPr>
          <w:rFonts w:hint="eastAsia"/>
          <w:color w:val="000000"/>
        </w:rPr>
        <w:t>年以来每年报告的病例数字有所减少）（表</w:t>
      </w:r>
      <w:r>
        <w:rPr>
          <w:rFonts w:hint="eastAsia"/>
          <w:color w:val="000000"/>
        </w:rPr>
        <w:t>6</w:t>
      </w:r>
      <w:r>
        <w:rPr>
          <w:rFonts w:hint="eastAsia"/>
          <w:color w:val="000000"/>
        </w:rPr>
        <w:t>）</w:t>
      </w:r>
      <w:r>
        <w:rPr>
          <w:rFonts w:hint="eastAsia"/>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8"/>
        <w:gridCol w:w="1160"/>
        <w:gridCol w:w="1161"/>
        <w:gridCol w:w="1160"/>
        <w:gridCol w:w="1161"/>
        <w:gridCol w:w="1160"/>
        <w:gridCol w:w="985"/>
      </w:tblGrid>
      <w:tr w:rsidR="00000000">
        <w:tblPrEx>
          <w:tblCellMar>
            <w:top w:w="0" w:type="dxa"/>
            <w:bottom w:w="0" w:type="dxa"/>
          </w:tblCellMar>
        </w:tblPrEx>
        <w:trPr>
          <w:cantSplit/>
          <w:jc w:val="center"/>
        </w:trPr>
        <w:tc>
          <w:tcPr>
            <w:tcW w:w="9915" w:type="dxa"/>
            <w:gridSpan w:val="7"/>
            <w:vAlign w:val="center"/>
          </w:tcPr>
          <w:p w:rsidR="00000000" w:rsidRDefault="00764533">
            <w:pPr>
              <w:spacing w:line="360" w:lineRule="exact"/>
              <w:jc w:val="center"/>
              <w:rPr>
                <w:rFonts w:hint="eastAsia"/>
                <w:color w:val="000000"/>
              </w:rPr>
            </w:pPr>
            <w:r>
              <w:rPr>
                <w:rFonts w:hint="eastAsia"/>
                <w:color w:val="000000"/>
              </w:rPr>
              <w:t>表</w:t>
            </w:r>
            <w:r>
              <w:rPr>
                <w:rFonts w:ascii="SimHei" w:hint="eastAsia"/>
                <w:color w:val="000000"/>
              </w:rPr>
              <w:t>5</w:t>
            </w:r>
          </w:p>
        </w:tc>
      </w:tr>
      <w:tr w:rsidR="00000000">
        <w:tblPrEx>
          <w:tblCellMar>
            <w:top w:w="0" w:type="dxa"/>
            <w:bottom w:w="0" w:type="dxa"/>
          </w:tblCellMar>
        </w:tblPrEx>
        <w:trPr>
          <w:cantSplit/>
          <w:jc w:val="center"/>
        </w:trPr>
        <w:tc>
          <w:tcPr>
            <w:tcW w:w="9915" w:type="dxa"/>
            <w:gridSpan w:val="7"/>
            <w:vAlign w:val="center"/>
          </w:tcPr>
          <w:p w:rsidR="00000000" w:rsidRDefault="00764533">
            <w:pPr>
              <w:spacing w:line="360" w:lineRule="exact"/>
              <w:jc w:val="center"/>
              <w:rPr>
                <w:rFonts w:ascii="SimHei" w:eastAsia="SimHei" w:hint="eastAsia"/>
                <w:color w:val="000000"/>
              </w:rPr>
            </w:pPr>
            <w:r>
              <w:rPr>
                <w:rFonts w:ascii="SimHei" w:eastAsia="SimHei" w:hint="eastAsia"/>
                <w:color w:val="000000"/>
              </w:rPr>
              <w:t>到</w:t>
            </w:r>
            <w:r>
              <w:rPr>
                <w:rFonts w:ascii="SimHei" w:eastAsia="SimHei" w:hint="eastAsia"/>
                <w:color w:val="000000"/>
              </w:rPr>
              <w:t>1999</w:t>
            </w:r>
            <w:r>
              <w:rPr>
                <w:rFonts w:ascii="SimHei" w:eastAsia="SimHei" w:hint="eastAsia"/>
                <w:color w:val="000000"/>
              </w:rPr>
              <w:t>年</w:t>
            </w:r>
            <w:r>
              <w:rPr>
                <w:rFonts w:ascii="SimHei" w:eastAsia="SimHei" w:hint="eastAsia"/>
                <w:color w:val="000000"/>
              </w:rPr>
              <w:t>12</w:t>
            </w:r>
            <w:r>
              <w:rPr>
                <w:rFonts w:ascii="SimHei" w:eastAsia="SimHei" w:hint="eastAsia"/>
                <w:color w:val="000000"/>
              </w:rPr>
              <w:t>月</w:t>
            </w:r>
            <w:r>
              <w:rPr>
                <w:rFonts w:ascii="SimHei" w:eastAsia="SimHei" w:hint="eastAsia"/>
                <w:color w:val="000000"/>
              </w:rPr>
              <w:t>31</w:t>
            </w:r>
            <w:r>
              <w:rPr>
                <w:rFonts w:ascii="SimHei" w:eastAsia="SimHei" w:hint="eastAsia"/>
                <w:color w:val="000000"/>
              </w:rPr>
              <w:t>日希腊国内按死亡年份和性别分列的报告的艾滋病死亡情况</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年份</w:t>
            </w:r>
          </w:p>
        </w:tc>
        <w:tc>
          <w:tcPr>
            <w:tcW w:w="2321" w:type="dxa"/>
            <w:gridSpan w:val="2"/>
            <w:vAlign w:val="center"/>
          </w:tcPr>
          <w:p w:rsidR="00000000" w:rsidRDefault="00764533">
            <w:pPr>
              <w:spacing w:line="360" w:lineRule="exact"/>
              <w:jc w:val="center"/>
              <w:rPr>
                <w:rFonts w:hint="eastAsia"/>
                <w:color w:val="000000"/>
                <w:sz w:val="18"/>
              </w:rPr>
            </w:pPr>
            <w:r>
              <w:rPr>
                <w:rFonts w:hint="eastAsia"/>
                <w:color w:val="000000"/>
                <w:sz w:val="18"/>
              </w:rPr>
              <w:t>男子</w:t>
            </w:r>
          </w:p>
        </w:tc>
        <w:tc>
          <w:tcPr>
            <w:tcW w:w="2321" w:type="dxa"/>
            <w:gridSpan w:val="2"/>
            <w:vAlign w:val="center"/>
          </w:tcPr>
          <w:p w:rsidR="00000000" w:rsidRDefault="00764533">
            <w:pPr>
              <w:spacing w:line="360" w:lineRule="exact"/>
              <w:jc w:val="center"/>
              <w:rPr>
                <w:rFonts w:hint="eastAsia"/>
                <w:color w:val="000000"/>
                <w:sz w:val="18"/>
              </w:rPr>
            </w:pPr>
            <w:r>
              <w:rPr>
                <w:rFonts w:hint="eastAsia"/>
                <w:color w:val="000000"/>
                <w:sz w:val="18"/>
              </w:rPr>
              <w:t>妇女</w:t>
            </w:r>
          </w:p>
        </w:tc>
        <w:tc>
          <w:tcPr>
            <w:tcW w:w="2145" w:type="dxa"/>
            <w:gridSpan w:val="2"/>
            <w:vAlign w:val="center"/>
          </w:tcPr>
          <w:p w:rsidR="00000000" w:rsidRDefault="00764533">
            <w:pPr>
              <w:spacing w:line="360" w:lineRule="exact"/>
              <w:jc w:val="center"/>
              <w:rPr>
                <w:rFonts w:hint="eastAsia"/>
                <w:color w:val="000000"/>
                <w:sz w:val="18"/>
              </w:rPr>
            </w:pPr>
            <w:r>
              <w:rPr>
                <w:rFonts w:hint="eastAsia"/>
                <w:color w:val="000000"/>
                <w:sz w:val="18"/>
              </w:rPr>
              <w:t>共计</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1161" w:type="dxa"/>
            <w:vAlign w:val="center"/>
          </w:tcPr>
          <w:p w:rsidR="00000000" w:rsidRDefault="00764533">
            <w:pPr>
              <w:spacing w:line="360" w:lineRule="exact"/>
              <w:jc w:val="center"/>
              <w:rPr>
                <w:rFonts w:hint="eastAsia"/>
                <w:color w:val="000000"/>
                <w:sz w:val="18"/>
              </w:rPr>
            </w:pPr>
            <w:r>
              <w:rPr>
                <w:rFonts w:hint="eastAsia"/>
                <w:color w:val="000000"/>
                <w:sz w:val="18"/>
              </w:rPr>
              <w:t>%</w:t>
            </w: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1161" w:type="dxa"/>
            <w:vAlign w:val="center"/>
          </w:tcPr>
          <w:p w:rsidR="00000000" w:rsidRDefault="00764533">
            <w:pPr>
              <w:spacing w:line="360" w:lineRule="exact"/>
              <w:jc w:val="center"/>
              <w:rPr>
                <w:rFonts w:hint="eastAsia"/>
                <w:color w:val="000000"/>
                <w:sz w:val="18"/>
              </w:rPr>
            </w:pPr>
            <w:r>
              <w:rPr>
                <w:rFonts w:hint="eastAsia"/>
                <w:color w:val="000000"/>
                <w:sz w:val="18"/>
              </w:rPr>
              <w:t>%</w:t>
            </w: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985" w:type="dxa"/>
            <w:vAlign w:val="center"/>
          </w:tcPr>
          <w:p w:rsidR="00000000" w:rsidRDefault="00764533">
            <w:pPr>
              <w:spacing w:line="360" w:lineRule="exact"/>
              <w:jc w:val="center"/>
              <w:rPr>
                <w:rFonts w:hint="eastAsia"/>
                <w:color w:val="000000"/>
                <w:sz w:val="18"/>
              </w:rPr>
            </w:pPr>
            <w:r>
              <w:rPr>
                <w:rFonts w:hint="eastAsia"/>
                <w:color w:val="000000"/>
                <w:sz w:val="18"/>
              </w:rPr>
              <w:t>%</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1992</w:t>
            </w:r>
          </w:p>
        </w:tc>
        <w:tc>
          <w:tcPr>
            <w:tcW w:w="1160" w:type="dxa"/>
            <w:vAlign w:val="center"/>
          </w:tcPr>
          <w:p w:rsidR="00000000" w:rsidRDefault="00764533">
            <w:pPr>
              <w:spacing w:line="360" w:lineRule="exact"/>
              <w:jc w:val="center"/>
              <w:rPr>
                <w:color w:val="000000"/>
                <w:sz w:val="18"/>
              </w:rPr>
            </w:pPr>
            <w:r>
              <w:rPr>
                <w:color w:val="000000"/>
                <w:sz w:val="18"/>
              </w:rPr>
              <w:t>98</w:t>
            </w:r>
          </w:p>
        </w:tc>
        <w:tc>
          <w:tcPr>
            <w:tcW w:w="1161" w:type="dxa"/>
            <w:vAlign w:val="center"/>
          </w:tcPr>
          <w:p w:rsidR="00000000" w:rsidRDefault="00764533">
            <w:pPr>
              <w:spacing w:line="360" w:lineRule="exact"/>
              <w:jc w:val="center"/>
              <w:rPr>
                <w:color w:val="000000"/>
                <w:sz w:val="18"/>
              </w:rPr>
            </w:pPr>
            <w:r>
              <w:rPr>
                <w:color w:val="000000"/>
                <w:sz w:val="18"/>
              </w:rPr>
              <w:t>9.4</w:t>
            </w:r>
          </w:p>
        </w:tc>
        <w:tc>
          <w:tcPr>
            <w:tcW w:w="1160" w:type="dxa"/>
            <w:vAlign w:val="center"/>
          </w:tcPr>
          <w:p w:rsidR="00000000" w:rsidRDefault="00764533">
            <w:pPr>
              <w:spacing w:line="360" w:lineRule="exact"/>
              <w:jc w:val="center"/>
              <w:rPr>
                <w:color w:val="000000"/>
                <w:sz w:val="18"/>
              </w:rPr>
            </w:pPr>
            <w:r>
              <w:rPr>
                <w:color w:val="000000"/>
                <w:sz w:val="18"/>
              </w:rPr>
              <w:t>10</w:t>
            </w:r>
          </w:p>
        </w:tc>
        <w:tc>
          <w:tcPr>
            <w:tcW w:w="1161" w:type="dxa"/>
            <w:vAlign w:val="center"/>
          </w:tcPr>
          <w:p w:rsidR="00000000" w:rsidRDefault="00764533">
            <w:pPr>
              <w:spacing w:line="360" w:lineRule="exact"/>
              <w:jc w:val="center"/>
              <w:rPr>
                <w:color w:val="000000"/>
                <w:sz w:val="18"/>
              </w:rPr>
            </w:pPr>
            <w:r>
              <w:rPr>
                <w:color w:val="000000"/>
                <w:sz w:val="18"/>
              </w:rPr>
              <w:t>7.5</w:t>
            </w:r>
          </w:p>
        </w:tc>
        <w:tc>
          <w:tcPr>
            <w:tcW w:w="1160" w:type="dxa"/>
            <w:vAlign w:val="center"/>
          </w:tcPr>
          <w:p w:rsidR="00000000" w:rsidRDefault="00764533">
            <w:pPr>
              <w:spacing w:line="360" w:lineRule="exact"/>
              <w:jc w:val="center"/>
              <w:rPr>
                <w:color w:val="000000"/>
                <w:sz w:val="18"/>
              </w:rPr>
            </w:pPr>
            <w:r>
              <w:rPr>
                <w:color w:val="000000"/>
                <w:sz w:val="18"/>
              </w:rPr>
              <w:t>108</w:t>
            </w:r>
          </w:p>
        </w:tc>
        <w:tc>
          <w:tcPr>
            <w:tcW w:w="985" w:type="dxa"/>
            <w:vAlign w:val="center"/>
          </w:tcPr>
          <w:p w:rsidR="00000000" w:rsidRDefault="00764533">
            <w:pPr>
              <w:spacing w:line="360" w:lineRule="exact"/>
              <w:jc w:val="center"/>
              <w:rPr>
                <w:color w:val="000000"/>
                <w:sz w:val="18"/>
              </w:rPr>
            </w:pPr>
            <w:r>
              <w:rPr>
                <w:color w:val="000000"/>
                <w:sz w:val="18"/>
              </w:rPr>
              <w:t>9.1</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1993</w:t>
            </w:r>
          </w:p>
        </w:tc>
        <w:tc>
          <w:tcPr>
            <w:tcW w:w="1160" w:type="dxa"/>
            <w:vAlign w:val="center"/>
          </w:tcPr>
          <w:p w:rsidR="00000000" w:rsidRDefault="00764533">
            <w:pPr>
              <w:spacing w:line="360" w:lineRule="exact"/>
              <w:jc w:val="center"/>
              <w:rPr>
                <w:color w:val="000000"/>
                <w:sz w:val="18"/>
              </w:rPr>
            </w:pPr>
            <w:r>
              <w:rPr>
                <w:color w:val="000000"/>
                <w:sz w:val="18"/>
              </w:rPr>
              <w:t>98</w:t>
            </w:r>
          </w:p>
        </w:tc>
        <w:tc>
          <w:tcPr>
            <w:tcW w:w="1161" w:type="dxa"/>
            <w:vAlign w:val="center"/>
          </w:tcPr>
          <w:p w:rsidR="00000000" w:rsidRDefault="00764533">
            <w:pPr>
              <w:spacing w:line="360" w:lineRule="exact"/>
              <w:jc w:val="center"/>
              <w:rPr>
                <w:color w:val="000000"/>
                <w:sz w:val="18"/>
              </w:rPr>
            </w:pPr>
            <w:r>
              <w:rPr>
                <w:color w:val="000000"/>
                <w:sz w:val="18"/>
              </w:rPr>
              <w:t>9.4</w:t>
            </w:r>
          </w:p>
        </w:tc>
        <w:tc>
          <w:tcPr>
            <w:tcW w:w="1160" w:type="dxa"/>
            <w:vAlign w:val="center"/>
          </w:tcPr>
          <w:p w:rsidR="00000000" w:rsidRDefault="00764533">
            <w:pPr>
              <w:spacing w:line="360" w:lineRule="exact"/>
              <w:jc w:val="center"/>
              <w:rPr>
                <w:color w:val="000000"/>
                <w:sz w:val="18"/>
              </w:rPr>
            </w:pPr>
            <w:r>
              <w:rPr>
                <w:color w:val="000000"/>
                <w:sz w:val="18"/>
              </w:rPr>
              <w:t>9</w:t>
            </w:r>
          </w:p>
        </w:tc>
        <w:tc>
          <w:tcPr>
            <w:tcW w:w="1161" w:type="dxa"/>
            <w:vAlign w:val="center"/>
          </w:tcPr>
          <w:p w:rsidR="00000000" w:rsidRDefault="00764533">
            <w:pPr>
              <w:spacing w:line="360" w:lineRule="exact"/>
              <w:jc w:val="center"/>
              <w:rPr>
                <w:color w:val="000000"/>
                <w:sz w:val="18"/>
              </w:rPr>
            </w:pPr>
            <w:r>
              <w:rPr>
                <w:color w:val="000000"/>
                <w:sz w:val="18"/>
              </w:rPr>
              <w:t>6.7</w:t>
            </w:r>
          </w:p>
        </w:tc>
        <w:tc>
          <w:tcPr>
            <w:tcW w:w="1160" w:type="dxa"/>
            <w:vAlign w:val="center"/>
          </w:tcPr>
          <w:p w:rsidR="00000000" w:rsidRDefault="00764533">
            <w:pPr>
              <w:spacing w:line="360" w:lineRule="exact"/>
              <w:jc w:val="center"/>
              <w:rPr>
                <w:color w:val="000000"/>
                <w:sz w:val="18"/>
              </w:rPr>
            </w:pPr>
            <w:r>
              <w:rPr>
                <w:color w:val="000000"/>
                <w:sz w:val="18"/>
              </w:rPr>
              <w:t>107</w:t>
            </w:r>
          </w:p>
        </w:tc>
        <w:tc>
          <w:tcPr>
            <w:tcW w:w="985" w:type="dxa"/>
            <w:vAlign w:val="center"/>
          </w:tcPr>
          <w:p w:rsidR="00000000" w:rsidRDefault="00764533">
            <w:pPr>
              <w:spacing w:line="360" w:lineRule="exact"/>
              <w:jc w:val="center"/>
              <w:rPr>
                <w:color w:val="000000"/>
                <w:sz w:val="18"/>
              </w:rPr>
            </w:pPr>
            <w:r>
              <w:rPr>
                <w:color w:val="000000"/>
                <w:sz w:val="18"/>
              </w:rPr>
              <w:t>9.1</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1994</w:t>
            </w:r>
          </w:p>
        </w:tc>
        <w:tc>
          <w:tcPr>
            <w:tcW w:w="1160" w:type="dxa"/>
            <w:vAlign w:val="center"/>
          </w:tcPr>
          <w:p w:rsidR="00000000" w:rsidRDefault="00764533">
            <w:pPr>
              <w:spacing w:line="360" w:lineRule="exact"/>
              <w:jc w:val="center"/>
              <w:rPr>
                <w:color w:val="000000"/>
                <w:sz w:val="18"/>
              </w:rPr>
            </w:pPr>
            <w:r>
              <w:rPr>
                <w:color w:val="000000"/>
                <w:sz w:val="18"/>
              </w:rPr>
              <w:t>130</w:t>
            </w:r>
          </w:p>
        </w:tc>
        <w:tc>
          <w:tcPr>
            <w:tcW w:w="1161" w:type="dxa"/>
            <w:vAlign w:val="center"/>
          </w:tcPr>
          <w:p w:rsidR="00000000" w:rsidRDefault="00764533">
            <w:pPr>
              <w:spacing w:line="360" w:lineRule="exact"/>
              <w:jc w:val="center"/>
              <w:rPr>
                <w:color w:val="000000"/>
                <w:sz w:val="18"/>
              </w:rPr>
            </w:pPr>
            <w:r>
              <w:rPr>
                <w:color w:val="000000"/>
                <w:sz w:val="18"/>
              </w:rPr>
              <w:t>12.4</w:t>
            </w:r>
          </w:p>
        </w:tc>
        <w:tc>
          <w:tcPr>
            <w:tcW w:w="1160" w:type="dxa"/>
            <w:vAlign w:val="center"/>
          </w:tcPr>
          <w:p w:rsidR="00000000" w:rsidRDefault="00764533">
            <w:pPr>
              <w:spacing w:line="360" w:lineRule="exact"/>
              <w:jc w:val="center"/>
              <w:rPr>
                <w:color w:val="000000"/>
                <w:sz w:val="18"/>
              </w:rPr>
            </w:pPr>
            <w:r>
              <w:rPr>
                <w:color w:val="000000"/>
                <w:sz w:val="18"/>
              </w:rPr>
              <w:t>17</w:t>
            </w:r>
          </w:p>
        </w:tc>
        <w:tc>
          <w:tcPr>
            <w:tcW w:w="1161" w:type="dxa"/>
            <w:vAlign w:val="center"/>
          </w:tcPr>
          <w:p w:rsidR="00000000" w:rsidRDefault="00764533">
            <w:pPr>
              <w:spacing w:line="360" w:lineRule="exact"/>
              <w:jc w:val="center"/>
              <w:rPr>
                <w:color w:val="000000"/>
                <w:sz w:val="18"/>
              </w:rPr>
            </w:pPr>
            <w:r>
              <w:rPr>
                <w:color w:val="000000"/>
                <w:sz w:val="18"/>
              </w:rPr>
              <w:t>12.7</w:t>
            </w:r>
          </w:p>
        </w:tc>
        <w:tc>
          <w:tcPr>
            <w:tcW w:w="1160" w:type="dxa"/>
            <w:vAlign w:val="center"/>
          </w:tcPr>
          <w:p w:rsidR="00000000" w:rsidRDefault="00764533">
            <w:pPr>
              <w:spacing w:line="360" w:lineRule="exact"/>
              <w:jc w:val="center"/>
              <w:rPr>
                <w:color w:val="000000"/>
                <w:sz w:val="18"/>
              </w:rPr>
            </w:pPr>
            <w:r>
              <w:rPr>
                <w:color w:val="000000"/>
                <w:sz w:val="18"/>
              </w:rPr>
              <w:t>147</w:t>
            </w:r>
          </w:p>
        </w:tc>
        <w:tc>
          <w:tcPr>
            <w:tcW w:w="985" w:type="dxa"/>
            <w:vAlign w:val="center"/>
          </w:tcPr>
          <w:p w:rsidR="00000000" w:rsidRDefault="00764533">
            <w:pPr>
              <w:spacing w:line="360" w:lineRule="exact"/>
              <w:jc w:val="center"/>
              <w:rPr>
                <w:color w:val="000000"/>
                <w:sz w:val="18"/>
              </w:rPr>
            </w:pPr>
            <w:r>
              <w:rPr>
                <w:color w:val="000000"/>
                <w:sz w:val="18"/>
              </w:rPr>
              <w:t>12.4</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1995</w:t>
            </w:r>
          </w:p>
        </w:tc>
        <w:tc>
          <w:tcPr>
            <w:tcW w:w="1160" w:type="dxa"/>
            <w:vAlign w:val="center"/>
          </w:tcPr>
          <w:p w:rsidR="00000000" w:rsidRDefault="00764533">
            <w:pPr>
              <w:spacing w:line="360" w:lineRule="exact"/>
              <w:jc w:val="center"/>
              <w:rPr>
                <w:color w:val="000000"/>
                <w:sz w:val="18"/>
              </w:rPr>
            </w:pPr>
            <w:r>
              <w:rPr>
                <w:color w:val="000000"/>
                <w:sz w:val="18"/>
              </w:rPr>
              <w:t>137</w:t>
            </w:r>
          </w:p>
        </w:tc>
        <w:tc>
          <w:tcPr>
            <w:tcW w:w="1161" w:type="dxa"/>
            <w:vAlign w:val="center"/>
          </w:tcPr>
          <w:p w:rsidR="00000000" w:rsidRDefault="00764533">
            <w:pPr>
              <w:spacing w:line="360" w:lineRule="exact"/>
              <w:jc w:val="center"/>
              <w:rPr>
                <w:color w:val="000000"/>
                <w:sz w:val="18"/>
              </w:rPr>
            </w:pPr>
            <w:r>
              <w:rPr>
                <w:color w:val="000000"/>
                <w:sz w:val="18"/>
              </w:rPr>
              <w:t>13.1</w:t>
            </w:r>
          </w:p>
        </w:tc>
        <w:tc>
          <w:tcPr>
            <w:tcW w:w="1160" w:type="dxa"/>
            <w:vAlign w:val="center"/>
          </w:tcPr>
          <w:p w:rsidR="00000000" w:rsidRDefault="00764533">
            <w:pPr>
              <w:spacing w:line="360" w:lineRule="exact"/>
              <w:jc w:val="center"/>
              <w:rPr>
                <w:color w:val="000000"/>
                <w:sz w:val="18"/>
              </w:rPr>
            </w:pPr>
            <w:r>
              <w:rPr>
                <w:color w:val="000000"/>
                <w:sz w:val="18"/>
              </w:rPr>
              <w:t>16</w:t>
            </w:r>
          </w:p>
        </w:tc>
        <w:tc>
          <w:tcPr>
            <w:tcW w:w="1161" w:type="dxa"/>
            <w:vAlign w:val="center"/>
          </w:tcPr>
          <w:p w:rsidR="00000000" w:rsidRDefault="00764533">
            <w:pPr>
              <w:spacing w:line="360" w:lineRule="exact"/>
              <w:jc w:val="center"/>
              <w:rPr>
                <w:color w:val="000000"/>
                <w:sz w:val="18"/>
              </w:rPr>
            </w:pPr>
            <w:r>
              <w:rPr>
                <w:color w:val="000000"/>
                <w:sz w:val="18"/>
              </w:rPr>
              <w:t>11.9</w:t>
            </w:r>
          </w:p>
        </w:tc>
        <w:tc>
          <w:tcPr>
            <w:tcW w:w="1160" w:type="dxa"/>
            <w:vAlign w:val="center"/>
          </w:tcPr>
          <w:p w:rsidR="00000000" w:rsidRDefault="00764533">
            <w:pPr>
              <w:spacing w:line="360" w:lineRule="exact"/>
              <w:jc w:val="center"/>
              <w:rPr>
                <w:color w:val="000000"/>
                <w:sz w:val="18"/>
              </w:rPr>
            </w:pPr>
            <w:r>
              <w:rPr>
                <w:color w:val="000000"/>
                <w:sz w:val="18"/>
              </w:rPr>
              <w:t>153</w:t>
            </w:r>
          </w:p>
        </w:tc>
        <w:tc>
          <w:tcPr>
            <w:tcW w:w="985" w:type="dxa"/>
            <w:vAlign w:val="center"/>
          </w:tcPr>
          <w:p w:rsidR="00000000" w:rsidRDefault="00764533">
            <w:pPr>
              <w:spacing w:line="360" w:lineRule="exact"/>
              <w:jc w:val="center"/>
              <w:rPr>
                <w:color w:val="000000"/>
                <w:sz w:val="18"/>
              </w:rPr>
            </w:pPr>
            <w:r>
              <w:rPr>
                <w:color w:val="000000"/>
                <w:sz w:val="18"/>
              </w:rPr>
              <w:t>12.9</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1996</w:t>
            </w:r>
          </w:p>
        </w:tc>
        <w:tc>
          <w:tcPr>
            <w:tcW w:w="1160" w:type="dxa"/>
            <w:vAlign w:val="center"/>
          </w:tcPr>
          <w:p w:rsidR="00000000" w:rsidRDefault="00764533">
            <w:pPr>
              <w:spacing w:line="360" w:lineRule="exact"/>
              <w:jc w:val="center"/>
              <w:rPr>
                <w:color w:val="000000"/>
                <w:sz w:val="18"/>
              </w:rPr>
            </w:pPr>
            <w:r>
              <w:rPr>
                <w:color w:val="000000"/>
                <w:sz w:val="18"/>
              </w:rPr>
              <w:t>127</w:t>
            </w:r>
          </w:p>
        </w:tc>
        <w:tc>
          <w:tcPr>
            <w:tcW w:w="1161" w:type="dxa"/>
            <w:vAlign w:val="center"/>
          </w:tcPr>
          <w:p w:rsidR="00000000" w:rsidRDefault="00764533">
            <w:pPr>
              <w:spacing w:line="360" w:lineRule="exact"/>
              <w:jc w:val="center"/>
              <w:rPr>
                <w:color w:val="000000"/>
                <w:sz w:val="18"/>
              </w:rPr>
            </w:pPr>
            <w:r>
              <w:rPr>
                <w:color w:val="000000"/>
                <w:sz w:val="18"/>
              </w:rPr>
              <w:t>12.1</w:t>
            </w:r>
          </w:p>
        </w:tc>
        <w:tc>
          <w:tcPr>
            <w:tcW w:w="1160" w:type="dxa"/>
            <w:vAlign w:val="center"/>
          </w:tcPr>
          <w:p w:rsidR="00000000" w:rsidRDefault="00764533">
            <w:pPr>
              <w:spacing w:line="360" w:lineRule="exact"/>
              <w:jc w:val="center"/>
              <w:rPr>
                <w:color w:val="000000"/>
                <w:sz w:val="18"/>
              </w:rPr>
            </w:pPr>
            <w:r>
              <w:rPr>
                <w:color w:val="000000"/>
                <w:sz w:val="18"/>
              </w:rPr>
              <w:t>24</w:t>
            </w:r>
          </w:p>
        </w:tc>
        <w:tc>
          <w:tcPr>
            <w:tcW w:w="1161" w:type="dxa"/>
            <w:vAlign w:val="center"/>
          </w:tcPr>
          <w:p w:rsidR="00000000" w:rsidRDefault="00764533">
            <w:pPr>
              <w:spacing w:line="360" w:lineRule="exact"/>
              <w:jc w:val="center"/>
              <w:rPr>
                <w:color w:val="000000"/>
                <w:sz w:val="18"/>
              </w:rPr>
            </w:pPr>
            <w:r>
              <w:rPr>
                <w:color w:val="000000"/>
                <w:sz w:val="18"/>
              </w:rPr>
              <w:t>17.9</w:t>
            </w:r>
          </w:p>
        </w:tc>
        <w:tc>
          <w:tcPr>
            <w:tcW w:w="1160" w:type="dxa"/>
            <w:vAlign w:val="center"/>
          </w:tcPr>
          <w:p w:rsidR="00000000" w:rsidRDefault="00764533">
            <w:pPr>
              <w:spacing w:line="360" w:lineRule="exact"/>
              <w:jc w:val="center"/>
              <w:rPr>
                <w:color w:val="000000"/>
                <w:sz w:val="18"/>
              </w:rPr>
            </w:pPr>
            <w:r>
              <w:rPr>
                <w:color w:val="000000"/>
                <w:sz w:val="18"/>
              </w:rPr>
              <w:t>151</w:t>
            </w:r>
          </w:p>
        </w:tc>
        <w:tc>
          <w:tcPr>
            <w:tcW w:w="985" w:type="dxa"/>
            <w:vAlign w:val="center"/>
          </w:tcPr>
          <w:p w:rsidR="00000000" w:rsidRDefault="00764533">
            <w:pPr>
              <w:spacing w:line="360" w:lineRule="exact"/>
              <w:jc w:val="center"/>
              <w:rPr>
                <w:color w:val="000000"/>
                <w:sz w:val="18"/>
              </w:rPr>
            </w:pPr>
            <w:r>
              <w:rPr>
                <w:color w:val="000000"/>
                <w:sz w:val="18"/>
              </w:rPr>
              <w:t>12.8</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1997</w:t>
            </w:r>
          </w:p>
        </w:tc>
        <w:tc>
          <w:tcPr>
            <w:tcW w:w="1160" w:type="dxa"/>
            <w:vAlign w:val="center"/>
          </w:tcPr>
          <w:p w:rsidR="00000000" w:rsidRDefault="00764533">
            <w:pPr>
              <w:spacing w:line="360" w:lineRule="exact"/>
              <w:jc w:val="center"/>
              <w:rPr>
                <w:color w:val="000000"/>
                <w:sz w:val="18"/>
              </w:rPr>
            </w:pPr>
            <w:r>
              <w:rPr>
                <w:color w:val="000000"/>
                <w:sz w:val="18"/>
              </w:rPr>
              <w:t>71</w:t>
            </w:r>
          </w:p>
        </w:tc>
        <w:tc>
          <w:tcPr>
            <w:tcW w:w="1161" w:type="dxa"/>
            <w:vAlign w:val="center"/>
          </w:tcPr>
          <w:p w:rsidR="00000000" w:rsidRDefault="00764533">
            <w:pPr>
              <w:spacing w:line="360" w:lineRule="exact"/>
              <w:jc w:val="center"/>
              <w:rPr>
                <w:color w:val="000000"/>
                <w:sz w:val="18"/>
              </w:rPr>
            </w:pPr>
            <w:r>
              <w:rPr>
                <w:color w:val="000000"/>
                <w:sz w:val="18"/>
              </w:rPr>
              <w:t>6.8</w:t>
            </w:r>
          </w:p>
        </w:tc>
        <w:tc>
          <w:tcPr>
            <w:tcW w:w="1160" w:type="dxa"/>
            <w:vAlign w:val="center"/>
          </w:tcPr>
          <w:p w:rsidR="00000000" w:rsidRDefault="00764533">
            <w:pPr>
              <w:spacing w:line="360" w:lineRule="exact"/>
              <w:jc w:val="center"/>
              <w:rPr>
                <w:color w:val="000000"/>
                <w:sz w:val="18"/>
              </w:rPr>
            </w:pPr>
            <w:r>
              <w:rPr>
                <w:color w:val="000000"/>
                <w:sz w:val="18"/>
              </w:rPr>
              <w:t>13</w:t>
            </w:r>
          </w:p>
        </w:tc>
        <w:tc>
          <w:tcPr>
            <w:tcW w:w="1161" w:type="dxa"/>
            <w:vAlign w:val="center"/>
          </w:tcPr>
          <w:p w:rsidR="00000000" w:rsidRDefault="00764533">
            <w:pPr>
              <w:spacing w:line="360" w:lineRule="exact"/>
              <w:jc w:val="center"/>
              <w:rPr>
                <w:color w:val="000000"/>
                <w:sz w:val="18"/>
              </w:rPr>
            </w:pPr>
            <w:r>
              <w:rPr>
                <w:color w:val="000000"/>
                <w:sz w:val="18"/>
              </w:rPr>
              <w:t>9.7</w:t>
            </w:r>
          </w:p>
        </w:tc>
        <w:tc>
          <w:tcPr>
            <w:tcW w:w="1160" w:type="dxa"/>
            <w:vAlign w:val="center"/>
          </w:tcPr>
          <w:p w:rsidR="00000000" w:rsidRDefault="00764533">
            <w:pPr>
              <w:spacing w:line="360" w:lineRule="exact"/>
              <w:jc w:val="center"/>
              <w:rPr>
                <w:color w:val="000000"/>
                <w:sz w:val="18"/>
              </w:rPr>
            </w:pPr>
            <w:r>
              <w:rPr>
                <w:color w:val="000000"/>
                <w:sz w:val="18"/>
              </w:rPr>
              <w:t>84</w:t>
            </w:r>
          </w:p>
        </w:tc>
        <w:tc>
          <w:tcPr>
            <w:tcW w:w="985" w:type="dxa"/>
            <w:vAlign w:val="center"/>
          </w:tcPr>
          <w:p w:rsidR="00000000" w:rsidRDefault="00764533">
            <w:pPr>
              <w:spacing w:line="360" w:lineRule="exact"/>
              <w:jc w:val="center"/>
              <w:rPr>
                <w:color w:val="000000"/>
                <w:sz w:val="18"/>
              </w:rPr>
            </w:pPr>
            <w:r>
              <w:rPr>
                <w:color w:val="000000"/>
                <w:sz w:val="18"/>
              </w:rPr>
              <w:t>7.1</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w:t>
            </w:r>
            <w:r>
              <w:rPr>
                <w:rFonts w:hint="eastAsia"/>
                <w:color w:val="000000"/>
                <w:sz w:val="18"/>
              </w:rPr>
              <w:t>8</w:t>
            </w:r>
          </w:p>
        </w:tc>
        <w:tc>
          <w:tcPr>
            <w:tcW w:w="1160" w:type="dxa"/>
            <w:vAlign w:val="center"/>
          </w:tcPr>
          <w:p w:rsidR="00000000" w:rsidRDefault="00764533">
            <w:pPr>
              <w:spacing w:line="360" w:lineRule="exact"/>
              <w:jc w:val="center"/>
              <w:rPr>
                <w:color w:val="000000"/>
                <w:sz w:val="18"/>
              </w:rPr>
            </w:pPr>
            <w:r>
              <w:rPr>
                <w:color w:val="000000"/>
                <w:sz w:val="18"/>
              </w:rPr>
              <w:t>54</w:t>
            </w:r>
          </w:p>
        </w:tc>
        <w:tc>
          <w:tcPr>
            <w:tcW w:w="1161" w:type="dxa"/>
            <w:vAlign w:val="center"/>
          </w:tcPr>
          <w:p w:rsidR="00000000" w:rsidRDefault="00764533">
            <w:pPr>
              <w:spacing w:line="360" w:lineRule="exact"/>
              <w:jc w:val="center"/>
              <w:rPr>
                <w:color w:val="000000"/>
                <w:sz w:val="18"/>
              </w:rPr>
            </w:pPr>
            <w:r>
              <w:rPr>
                <w:color w:val="000000"/>
                <w:sz w:val="18"/>
              </w:rPr>
              <w:t>5.2</w:t>
            </w:r>
          </w:p>
        </w:tc>
        <w:tc>
          <w:tcPr>
            <w:tcW w:w="1160" w:type="dxa"/>
            <w:vAlign w:val="center"/>
          </w:tcPr>
          <w:p w:rsidR="00000000" w:rsidRDefault="00764533">
            <w:pPr>
              <w:spacing w:line="360" w:lineRule="exact"/>
              <w:jc w:val="center"/>
              <w:rPr>
                <w:color w:val="000000"/>
                <w:sz w:val="18"/>
              </w:rPr>
            </w:pPr>
            <w:r>
              <w:rPr>
                <w:color w:val="000000"/>
                <w:sz w:val="18"/>
              </w:rPr>
              <w:t>8</w:t>
            </w:r>
          </w:p>
        </w:tc>
        <w:tc>
          <w:tcPr>
            <w:tcW w:w="1161" w:type="dxa"/>
            <w:vAlign w:val="center"/>
          </w:tcPr>
          <w:p w:rsidR="00000000" w:rsidRDefault="00764533">
            <w:pPr>
              <w:spacing w:line="360" w:lineRule="exact"/>
              <w:jc w:val="center"/>
              <w:rPr>
                <w:color w:val="000000"/>
                <w:sz w:val="18"/>
              </w:rPr>
            </w:pPr>
            <w:r>
              <w:rPr>
                <w:color w:val="000000"/>
                <w:sz w:val="18"/>
              </w:rPr>
              <w:t>6.0</w:t>
            </w:r>
          </w:p>
        </w:tc>
        <w:tc>
          <w:tcPr>
            <w:tcW w:w="1160" w:type="dxa"/>
            <w:vAlign w:val="center"/>
          </w:tcPr>
          <w:p w:rsidR="00000000" w:rsidRDefault="00764533">
            <w:pPr>
              <w:spacing w:line="360" w:lineRule="exact"/>
              <w:jc w:val="center"/>
              <w:rPr>
                <w:color w:val="000000"/>
                <w:sz w:val="18"/>
              </w:rPr>
            </w:pPr>
            <w:r>
              <w:rPr>
                <w:color w:val="000000"/>
                <w:sz w:val="18"/>
              </w:rPr>
              <w:t>62</w:t>
            </w:r>
          </w:p>
        </w:tc>
        <w:tc>
          <w:tcPr>
            <w:tcW w:w="985" w:type="dxa"/>
            <w:vAlign w:val="center"/>
          </w:tcPr>
          <w:p w:rsidR="00000000" w:rsidRDefault="00764533">
            <w:pPr>
              <w:spacing w:line="360" w:lineRule="exact"/>
              <w:jc w:val="center"/>
              <w:rPr>
                <w:color w:val="000000"/>
                <w:sz w:val="18"/>
              </w:rPr>
            </w:pPr>
            <w:r>
              <w:rPr>
                <w:color w:val="000000"/>
                <w:sz w:val="18"/>
              </w:rPr>
              <w:t>5.2</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1999</w:t>
            </w:r>
          </w:p>
        </w:tc>
        <w:tc>
          <w:tcPr>
            <w:tcW w:w="1160" w:type="dxa"/>
            <w:vAlign w:val="center"/>
          </w:tcPr>
          <w:p w:rsidR="00000000" w:rsidRDefault="00764533">
            <w:pPr>
              <w:spacing w:line="360" w:lineRule="exact"/>
              <w:jc w:val="center"/>
              <w:rPr>
                <w:color w:val="000000"/>
                <w:sz w:val="18"/>
              </w:rPr>
            </w:pPr>
            <w:r>
              <w:rPr>
                <w:color w:val="000000"/>
                <w:sz w:val="18"/>
              </w:rPr>
              <w:t>45</w:t>
            </w:r>
          </w:p>
        </w:tc>
        <w:tc>
          <w:tcPr>
            <w:tcW w:w="1161" w:type="dxa"/>
            <w:vAlign w:val="center"/>
          </w:tcPr>
          <w:p w:rsidR="00000000" w:rsidRDefault="00764533">
            <w:pPr>
              <w:spacing w:line="360" w:lineRule="exact"/>
              <w:jc w:val="center"/>
              <w:rPr>
                <w:color w:val="000000"/>
                <w:sz w:val="18"/>
              </w:rPr>
            </w:pPr>
            <w:r>
              <w:rPr>
                <w:color w:val="000000"/>
                <w:sz w:val="18"/>
              </w:rPr>
              <w:t>4.3</w:t>
            </w:r>
          </w:p>
        </w:tc>
        <w:tc>
          <w:tcPr>
            <w:tcW w:w="1160" w:type="dxa"/>
            <w:vAlign w:val="center"/>
          </w:tcPr>
          <w:p w:rsidR="00000000" w:rsidRDefault="00764533">
            <w:pPr>
              <w:spacing w:line="360" w:lineRule="exact"/>
              <w:jc w:val="center"/>
              <w:rPr>
                <w:color w:val="000000"/>
                <w:sz w:val="18"/>
              </w:rPr>
            </w:pPr>
            <w:r>
              <w:rPr>
                <w:color w:val="000000"/>
                <w:sz w:val="18"/>
              </w:rPr>
              <w:t>8</w:t>
            </w:r>
          </w:p>
        </w:tc>
        <w:tc>
          <w:tcPr>
            <w:tcW w:w="1161" w:type="dxa"/>
            <w:vAlign w:val="center"/>
          </w:tcPr>
          <w:p w:rsidR="00000000" w:rsidRDefault="00764533">
            <w:pPr>
              <w:spacing w:line="360" w:lineRule="exact"/>
              <w:jc w:val="center"/>
              <w:rPr>
                <w:color w:val="000000"/>
                <w:sz w:val="18"/>
              </w:rPr>
            </w:pPr>
            <w:r>
              <w:rPr>
                <w:color w:val="000000"/>
                <w:sz w:val="18"/>
              </w:rPr>
              <w:t>6.0</w:t>
            </w:r>
          </w:p>
        </w:tc>
        <w:tc>
          <w:tcPr>
            <w:tcW w:w="1160" w:type="dxa"/>
            <w:vAlign w:val="center"/>
          </w:tcPr>
          <w:p w:rsidR="00000000" w:rsidRDefault="00764533">
            <w:pPr>
              <w:spacing w:line="360" w:lineRule="exact"/>
              <w:jc w:val="center"/>
              <w:rPr>
                <w:color w:val="000000"/>
                <w:sz w:val="18"/>
              </w:rPr>
            </w:pPr>
            <w:r>
              <w:rPr>
                <w:color w:val="000000"/>
                <w:sz w:val="18"/>
              </w:rPr>
              <w:t>5.3</w:t>
            </w:r>
          </w:p>
        </w:tc>
        <w:tc>
          <w:tcPr>
            <w:tcW w:w="985" w:type="dxa"/>
            <w:vAlign w:val="center"/>
          </w:tcPr>
          <w:p w:rsidR="00000000" w:rsidRDefault="00764533">
            <w:pPr>
              <w:spacing w:line="360" w:lineRule="exact"/>
              <w:jc w:val="center"/>
              <w:rPr>
                <w:color w:val="000000"/>
                <w:sz w:val="18"/>
              </w:rPr>
            </w:pPr>
            <w:r>
              <w:rPr>
                <w:color w:val="000000"/>
                <w:sz w:val="18"/>
              </w:rPr>
              <w:t>4.5</w:t>
            </w:r>
          </w:p>
        </w:tc>
      </w:tr>
      <w:tr w:rsidR="00000000">
        <w:tblPrEx>
          <w:tblCellMar>
            <w:top w:w="0" w:type="dxa"/>
            <w:bottom w:w="0" w:type="dxa"/>
          </w:tblCellMar>
        </w:tblPrEx>
        <w:trPr>
          <w:cantSplit/>
          <w:jc w:val="center"/>
        </w:trPr>
        <w:tc>
          <w:tcPr>
            <w:tcW w:w="3128" w:type="dxa"/>
            <w:vAlign w:val="center"/>
          </w:tcPr>
          <w:p w:rsidR="00000000" w:rsidRDefault="00764533">
            <w:pPr>
              <w:spacing w:line="360" w:lineRule="exact"/>
              <w:jc w:val="center"/>
              <w:rPr>
                <w:rFonts w:hint="eastAsia"/>
                <w:color w:val="000000"/>
                <w:sz w:val="18"/>
              </w:rPr>
            </w:pPr>
            <w:r>
              <w:rPr>
                <w:rFonts w:hint="eastAsia"/>
                <w:color w:val="000000"/>
                <w:sz w:val="18"/>
              </w:rPr>
              <w:t>不详</w:t>
            </w:r>
          </w:p>
        </w:tc>
        <w:tc>
          <w:tcPr>
            <w:tcW w:w="1160" w:type="dxa"/>
            <w:vAlign w:val="center"/>
          </w:tcPr>
          <w:p w:rsidR="00000000" w:rsidRDefault="00764533">
            <w:pPr>
              <w:spacing w:line="360" w:lineRule="exact"/>
              <w:jc w:val="center"/>
              <w:rPr>
                <w:color w:val="000000"/>
                <w:sz w:val="18"/>
              </w:rPr>
            </w:pPr>
            <w:r>
              <w:rPr>
                <w:color w:val="000000"/>
                <w:sz w:val="18"/>
              </w:rPr>
              <w:t>30</w:t>
            </w:r>
          </w:p>
        </w:tc>
        <w:tc>
          <w:tcPr>
            <w:tcW w:w="1161" w:type="dxa"/>
            <w:vAlign w:val="center"/>
          </w:tcPr>
          <w:p w:rsidR="00000000" w:rsidRDefault="00764533">
            <w:pPr>
              <w:spacing w:line="360" w:lineRule="exact"/>
              <w:jc w:val="center"/>
              <w:rPr>
                <w:color w:val="000000"/>
                <w:sz w:val="18"/>
              </w:rPr>
            </w:pPr>
            <w:r>
              <w:rPr>
                <w:color w:val="000000"/>
                <w:sz w:val="18"/>
              </w:rPr>
              <w:t>2.9</w:t>
            </w:r>
          </w:p>
        </w:tc>
        <w:tc>
          <w:tcPr>
            <w:tcW w:w="1160" w:type="dxa"/>
            <w:vAlign w:val="center"/>
          </w:tcPr>
          <w:p w:rsidR="00000000" w:rsidRDefault="00764533">
            <w:pPr>
              <w:spacing w:line="360" w:lineRule="exact"/>
              <w:jc w:val="center"/>
              <w:rPr>
                <w:color w:val="000000"/>
                <w:sz w:val="18"/>
              </w:rPr>
            </w:pPr>
            <w:r>
              <w:rPr>
                <w:color w:val="000000"/>
                <w:sz w:val="18"/>
              </w:rPr>
              <w:t>8</w:t>
            </w:r>
          </w:p>
        </w:tc>
        <w:tc>
          <w:tcPr>
            <w:tcW w:w="1161" w:type="dxa"/>
            <w:vAlign w:val="center"/>
          </w:tcPr>
          <w:p w:rsidR="00000000" w:rsidRDefault="00764533">
            <w:pPr>
              <w:spacing w:line="360" w:lineRule="exact"/>
              <w:jc w:val="center"/>
              <w:rPr>
                <w:color w:val="000000"/>
                <w:sz w:val="18"/>
              </w:rPr>
            </w:pPr>
            <w:r>
              <w:rPr>
                <w:color w:val="000000"/>
                <w:sz w:val="18"/>
              </w:rPr>
              <w:t>6.0</w:t>
            </w:r>
          </w:p>
        </w:tc>
        <w:tc>
          <w:tcPr>
            <w:tcW w:w="1160" w:type="dxa"/>
            <w:vAlign w:val="center"/>
          </w:tcPr>
          <w:p w:rsidR="00000000" w:rsidRDefault="00764533">
            <w:pPr>
              <w:spacing w:line="360" w:lineRule="exact"/>
              <w:jc w:val="center"/>
              <w:rPr>
                <w:color w:val="000000"/>
                <w:sz w:val="18"/>
              </w:rPr>
            </w:pPr>
            <w:r>
              <w:rPr>
                <w:color w:val="000000"/>
                <w:sz w:val="18"/>
              </w:rPr>
              <w:t>38</w:t>
            </w:r>
          </w:p>
        </w:tc>
        <w:tc>
          <w:tcPr>
            <w:tcW w:w="985" w:type="dxa"/>
            <w:vAlign w:val="center"/>
          </w:tcPr>
          <w:p w:rsidR="00000000" w:rsidRDefault="00764533">
            <w:pPr>
              <w:spacing w:line="360" w:lineRule="exact"/>
              <w:jc w:val="center"/>
              <w:rPr>
                <w:color w:val="000000"/>
                <w:sz w:val="18"/>
              </w:rPr>
            </w:pPr>
            <w:r>
              <w:rPr>
                <w:color w:val="000000"/>
                <w:sz w:val="18"/>
              </w:rPr>
              <w:t>3.2</w:t>
            </w:r>
          </w:p>
        </w:tc>
      </w:tr>
    </w:tbl>
    <w:p w:rsidR="00000000" w:rsidRDefault="00764533">
      <w:pPr>
        <w:spacing w:after="240" w:line="360" w:lineRule="exact"/>
        <w:rPr>
          <w:rFonts w:eastAsia="KaiTi_GB2312" w:hint="eastAsia"/>
          <w:sz w:val="18"/>
        </w:rPr>
      </w:pPr>
      <w:r>
        <w:rPr>
          <w:rFonts w:eastAsia="KaiTi_GB2312" w:hint="eastAsia"/>
          <w:sz w:val="18"/>
        </w:rPr>
        <w:t>资料来源：特殊传染病控制中心。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5"/>
        <w:gridCol w:w="1160"/>
        <w:gridCol w:w="1161"/>
        <w:gridCol w:w="1160"/>
        <w:gridCol w:w="1161"/>
        <w:gridCol w:w="1160"/>
        <w:gridCol w:w="985"/>
      </w:tblGrid>
      <w:tr w:rsidR="00000000">
        <w:tblPrEx>
          <w:tblCellMar>
            <w:top w:w="0" w:type="dxa"/>
            <w:bottom w:w="0" w:type="dxa"/>
          </w:tblCellMar>
        </w:tblPrEx>
        <w:trPr>
          <w:cantSplit/>
          <w:jc w:val="center"/>
        </w:trPr>
        <w:tc>
          <w:tcPr>
            <w:tcW w:w="10022" w:type="dxa"/>
            <w:gridSpan w:val="7"/>
            <w:vAlign w:val="center"/>
          </w:tcPr>
          <w:p w:rsidR="00000000" w:rsidRDefault="00764533">
            <w:pPr>
              <w:spacing w:line="360" w:lineRule="exact"/>
              <w:jc w:val="center"/>
              <w:rPr>
                <w:color w:val="000000"/>
              </w:rPr>
            </w:pPr>
            <w:r>
              <w:rPr>
                <w:rFonts w:hint="eastAsia"/>
                <w:color w:val="000000"/>
              </w:rPr>
              <w:t>表</w:t>
            </w:r>
            <w:r>
              <w:rPr>
                <w:rFonts w:ascii="SimHei"/>
                <w:color w:val="000000"/>
              </w:rPr>
              <w:t>6</w:t>
            </w:r>
          </w:p>
        </w:tc>
      </w:tr>
      <w:tr w:rsidR="00000000">
        <w:tblPrEx>
          <w:tblCellMar>
            <w:top w:w="0" w:type="dxa"/>
            <w:bottom w:w="0" w:type="dxa"/>
          </w:tblCellMar>
        </w:tblPrEx>
        <w:trPr>
          <w:cantSplit/>
          <w:jc w:val="center"/>
        </w:trPr>
        <w:tc>
          <w:tcPr>
            <w:tcW w:w="10022" w:type="dxa"/>
            <w:gridSpan w:val="7"/>
            <w:vAlign w:val="center"/>
          </w:tcPr>
          <w:p w:rsidR="00000000" w:rsidRDefault="00764533">
            <w:pPr>
              <w:spacing w:line="360" w:lineRule="exact"/>
              <w:jc w:val="center"/>
              <w:rPr>
                <w:rFonts w:ascii="SimHei" w:eastAsia="SimHei" w:hint="eastAsia"/>
                <w:color w:val="000000"/>
              </w:rPr>
            </w:pPr>
            <w:r>
              <w:rPr>
                <w:rFonts w:ascii="SimHei" w:eastAsia="SimHei" w:hint="eastAsia"/>
                <w:color w:val="000000"/>
              </w:rPr>
              <w:t>到</w:t>
            </w:r>
            <w:r>
              <w:rPr>
                <w:rFonts w:ascii="SimHei" w:eastAsia="SimHei" w:hint="eastAsia"/>
                <w:color w:val="000000"/>
              </w:rPr>
              <w:t>1999</w:t>
            </w:r>
            <w:r>
              <w:rPr>
                <w:rFonts w:ascii="SimHei" w:eastAsia="SimHei" w:hint="eastAsia"/>
                <w:color w:val="000000"/>
              </w:rPr>
              <w:t>年</w:t>
            </w:r>
            <w:r>
              <w:rPr>
                <w:rFonts w:ascii="SimHei" w:eastAsia="SimHei" w:hint="eastAsia"/>
                <w:color w:val="000000"/>
              </w:rPr>
              <w:t>12</w:t>
            </w:r>
            <w:r>
              <w:rPr>
                <w:rFonts w:ascii="SimHei" w:eastAsia="SimHei" w:hint="eastAsia"/>
                <w:color w:val="000000"/>
              </w:rPr>
              <w:t>月</w:t>
            </w:r>
            <w:r>
              <w:rPr>
                <w:rFonts w:ascii="SimHei" w:eastAsia="SimHei" w:hint="eastAsia"/>
                <w:color w:val="000000"/>
              </w:rPr>
              <w:t>31</w:t>
            </w:r>
            <w:r>
              <w:rPr>
                <w:rFonts w:ascii="SimHei" w:eastAsia="SimHei" w:hint="eastAsia"/>
                <w:color w:val="000000"/>
              </w:rPr>
              <w:t>日希腊国内按诊断年份和性别分列的报告的艾滋病病例</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年份</w:t>
            </w:r>
          </w:p>
        </w:tc>
        <w:tc>
          <w:tcPr>
            <w:tcW w:w="2321" w:type="dxa"/>
            <w:gridSpan w:val="2"/>
            <w:vAlign w:val="center"/>
          </w:tcPr>
          <w:p w:rsidR="00000000" w:rsidRDefault="00764533">
            <w:pPr>
              <w:spacing w:line="360" w:lineRule="exact"/>
              <w:jc w:val="center"/>
              <w:rPr>
                <w:rFonts w:hint="eastAsia"/>
                <w:color w:val="000000"/>
                <w:sz w:val="18"/>
              </w:rPr>
            </w:pPr>
            <w:r>
              <w:rPr>
                <w:rFonts w:hint="eastAsia"/>
                <w:color w:val="000000"/>
                <w:sz w:val="18"/>
              </w:rPr>
              <w:t>男子</w:t>
            </w:r>
          </w:p>
        </w:tc>
        <w:tc>
          <w:tcPr>
            <w:tcW w:w="2321" w:type="dxa"/>
            <w:gridSpan w:val="2"/>
            <w:vAlign w:val="center"/>
          </w:tcPr>
          <w:p w:rsidR="00000000" w:rsidRDefault="00764533">
            <w:pPr>
              <w:spacing w:line="360" w:lineRule="exact"/>
              <w:jc w:val="center"/>
              <w:rPr>
                <w:rFonts w:hint="eastAsia"/>
                <w:color w:val="000000"/>
                <w:sz w:val="18"/>
              </w:rPr>
            </w:pPr>
            <w:r>
              <w:rPr>
                <w:rFonts w:hint="eastAsia"/>
                <w:color w:val="000000"/>
                <w:sz w:val="18"/>
              </w:rPr>
              <w:t>妇女</w:t>
            </w:r>
          </w:p>
        </w:tc>
        <w:tc>
          <w:tcPr>
            <w:tcW w:w="2145" w:type="dxa"/>
            <w:gridSpan w:val="2"/>
            <w:vAlign w:val="center"/>
          </w:tcPr>
          <w:p w:rsidR="00000000" w:rsidRDefault="00764533">
            <w:pPr>
              <w:spacing w:line="360" w:lineRule="exact"/>
              <w:jc w:val="center"/>
              <w:rPr>
                <w:rFonts w:hint="eastAsia"/>
                <w:color w:val="000000"/>
                <w:sz w:val="18"/>
              </w:rPr>
            </w:pPr>
            <w:r>
              <w:rPr>
                <w:rFonts w:hint="eastAsia"/>
                <w:color w:val="000000"/>
                <w:sz w:val="18"/>
              </w:rPr>
              <w:t>共计</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1161" w:type="dxa"/>
            <w:vAlign w:val="center"/>
          </w:tcPr>
          <w:p w:rsidR="00000000" w:rsidRDefault="00764533">
            <w:pPr>
              <w:spacing w:line="360" w:lineRule="exact"/>
              <w:jc w:val="center"/>
              <w:rPr>
                <w:rFonts w:hint="eastAsia"/>
                <w:color w:val="000000"/>
                <w:sz w:val="18"/>
              </w:rPr>
            </w:pPr>
            <w:r>
              <w:rPr>
                <w:rFonts w:hint="eastAsia"/>
                <w:color w:val="000000"/>
                <w:sz w:val="18"/>
              </w:rPr>
              <w:t>%</w:t>
            </w: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1161" w:type="dxa"/>
            <w:vAlign w:val="center"/>
          </w:tcPr>
          <w:p w:rsidR="00000000" w:rsidRDefault="00764533">
            <w:pPr>
              <w:spacing w:line="360" w:lineRule="exact"/>
              <w:jc w:val="center"/>
              <w:rPr>
                <w:rFonts w:hint="eastAsia"/>
                <w:color w:val="000000"/>
                <w:sz w:val="18"/>
              </w:rPr>
            </w:pPr>
            <w:r>
              <w:rPr>
                <w:rFonts w:hint="eastAsia"/>
                <w:color w:val="000000"/>
                <w:sz w:val="18"/>
              </w:rPr>
              <w:t>%</w:t>
            </w:r>
          </w:p>
        </w:tc>
        <w:tc>
          <w:tcPr>
            <w:tcW w:w="1160" w:type="dxa"/>
            <w:vAlign w:val="center"/>
          </w:tcPr>
          <w:p w:rsidR="00000000" w:rsidRDefault="00764533">
            <w:pPr>
              <w:spacing w:line="360" w:lineRule="exact"/>
              <w:jc w:val="center"/>
              <w:rPr>
                <w:rFonts w:hint="eastAsia"/>
                <w:color w:val="000000"/>
                <w:sz w:val="18"/>
              </w:rPr>
            </w:pPr>
            <w:r>
              <w:rPr>
                <w:rFonts w:hint="eastAsia"/>
                <w:color w:val="000000"/>
                <w:sz w:val="18"/>
              </w:rPr>
              <w:t>人数</w:t>
            </w:r>
          </w:p>
        </w:tc>
        <w:tc>
          <w:tcPr>
            <w:tcW w:w="985" w:type="dxa"/>
            <w:vAlign w:val="center"/>
          </w:tcPr>
          <w:p w:rsidR="00000000" w:rsidRDefault="00764533">
            <w:pPr>
              <w:spacing w:line="360" w:lineRule="exact"/>
              <w:jc w:val="center"/>
              <w:rPr>
                <w:rFonts w:hint="eastAsia"/>
                <w:color w:val="000000"/>
                <w:sz w:val="18"/>
              </w:rPr>
            </w:pPr>
            <w:r>
              <w:rPr>
                <w:rFonts w:hint="eastAsia"/>
                <w:color w:val="000000"/>
                <w:sz w:val="18"/>
              </w:rPr>
              <w:t>%</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1992</w:t>
            </w:r>
          </w:p>
        </w:tc>
        <w:tc>
          <w:tcPr>
            <w:tcW w:w="1160" w:type="dxa"/>
            <w:vAlign w:val="center"/>
          </w:tcPr>
          <w:p w:rsidR="00000000" w:rsidRDefault="00764533" w:rsidP="00764533">
            <w:pPr>
              <w:spacing w:line="360" w:lineRule="exact"/>
              <w:ind w:rightChars="117" w:right="31680"/>
              <w:jc w:val="right"/>
              <w:rPr>
                <w:rFonts w:hint="eastAsia"/>
                <w:color w:val="000000"/>
                <w:sz w:val="18"/>
              </w:rPr>
            </w:pPr>
            <w:r>
              <w:rPr>
                <w:rFonts w:hint="eastAsia"/>
                <w:color w:val="000000"/>
                <w:sz w:val="18"/>
              </w:rPr>
              <w:t>167</w:t>
            </w:r>
          </w:p>
        </w:tc>
        <w:tc>
          <w:tcPr>
            <w:tcW w:w="1161" w:type="dxa"/>
            <w:vAlign w:val="center"/>
          </w:tcPr>
          <w:p w:rsidR="00000000" w:rsidRDefault="00764533" w:rsidP="00764533">
            <w:pPr>
              <w:spacing w:line="360" w:lineRule="exact"/>
              <w:ind w:rightChars="117" w:right="31680"/>
              <w:jc w:val="right"/>
              <w:rPr>
                <w:rFonts w:hint="eastAsia"/>
                <w:color w:val="000000"/>
                <w:sz w:val="18"/>
              </w:rPr>
            </w:pPr>
            <w:r>
              <w:rPr>
                <w:color w:val="000000"/>
                <w:sz w:val="18"/>
              </w:rPr>
              <w:t>9.</w:t>
            </w:r>
            <w:r>
              <w:rPr>
                <w:rFonts w:hint="eastAsia"/>
                <w:color w:val="000000"/>
                <w:sz w:val="18"/>
              </w:rPr>
              <w:t>6</w:t>
            </w:r>
          </w:p>
        </w:tc>
        <w:tc>
          <w:tcPr>
            <w:tcW w:w="1160" w:type="dxa"/>
            <w:vAlign w:val="center"/>
          </w:tcPr>
          <w:p w:rsidR="00000000" w:rsidRDefault="00764533" w:rsidP="00764533">
            <w:pPr>
              <w:spacing w:line="360" w:lineRule="exact"/>
              <w:ind w:rightChars="117" w:right="31680"/>
              <w:jc w:val="right"/>
              <w:rPr>
                <w:color w:val="000000"/>
                <w:sz w:val="18"/>
              </w:rPr>
            </w:pPr>
            <w:r>
              <w:rPr>
                <w:rFonts w:hint="eastAsia"/>
                <w:color w:val="000000"/>
                <w:sz w:val="18"/>
              </w:rPr>
              <w:t>23</w:t>
            </w:r>
          </w:p>
        </w:tc>
        <w:tc>
          <w:tcPr>
            <w:tcW w:w="1161" w:type="dxa"/>
            <w:vAlign w:val="center"/>
          </w:tcPr>
          <w:p w:rsidR="00000000" w:rsidRDefault="00764533" w:rsidP="00764533">
            <w:pPr>
              <w:spacing w:line="360" w:lineRule="exact"/>
              <w:ind w:rightChars="117" w:right="31680"/>
              <w:jc w:val="right"/>
              <w:rPr>
                <w:color w:val="000000"/>
                <w:sz w:val="18"/>
              </w:rPr>
            </w:pPr>
            <w:r>
              <w:rPr>
                <w:rFonts w:hint="eastAsia"/>
                <w:color w:val="000000"/>
                <w:sz w:val="18"/>
              </w:rPr>
              <w:t>8</w:t>
            </w:r>
            <w:r>
              <w:rPr>
                <w:color w:val="000000"/>
                <w:sz w:val="18"/>
              </w:rPr>
              <w:t>.6</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190</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18.41</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1993</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148</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8.5</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21</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7.9</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169</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16.28</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1994</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183</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10.5</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32</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12.0</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215</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20.62</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1995</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186</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10.6</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27</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10.1</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213</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20.37</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1996</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191</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10.9</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42</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15.7</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233</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22.24</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1997</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142</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8.1</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25</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9.4</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167</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15.91</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1998</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98</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5.6</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12</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4.5</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110</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10.46</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1999</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79</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4.5</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19</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7.1</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98</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9.31</w:t>
            </w:r>
          </w:p>
        </w:tc>
      </w:tr>
      <w:tr w:rsidR="00000000">
        <w:tblPrEx>
          <w:tblCellMar>
            <w:top w:w="0" w:type="dxa"/>
            <w:bottom w:w="0" w:type="dxa"/>
          </w:tblCellMar>
        </w:tblPrEx>
        <w:trPr>
          <w:cantSplit/>
          <w:jc w:val="center"/>
        </w:trPr>
        <w:tc>
          <w:tcPr>
            <w:tcW w:w="3235" w:type="dxa"/>
            <w:vAlign w:val="center"/>
          </w:tcPr>
          <w:p w:rsidR="00000000" w:rsidRDefault="00764533">
            <w:pPr>
              <w:spacing w:line="360" w:lineRule="exact"/>
              <w:jc w:val="center"/>
              <w:rPr>
                <w:rFonts w:hint="eastAsia"/>
                <w:color w:val="000000"/>
                <w:sz w:val="18"/>
              </w:rPr>
            </w:pPr>
            <w:r>
              <w:rPr>
                <w:rFonts w:hint="eastAsia"/>
                <w:color w:val="000000"/>
                <w:sz w:val="18"/>
              </w:rPr>
              <w:t>共计</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1748</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100%</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267</w:t>
            </w:r>
          </w:p>
        </w:tc>
        <w:tc>
          <w:tcPr>
            <w:tcW w:w="1161" w:type="dxa"/>
            <w:vAlign w:val="center"/>
          </w:tcPr>
          <w:p w:rsidR="00000000" w:rsidRDefault="00764533" w:rsidP="00764533">
            <w:pPr>
              <w:spacing w:line="360" w:lineRule="exact"/>
              <w:ind w:rightChars="117" w:right="31680"/>
              <w:jc w:val="right"/>
              <w:rPr>
                <w:color w:val="000000"/>
                <w:sz w:val="18"/>
              </w:rPr>
            </w:pPr>
            <w:r>
              <w:rPr>
                <w:color w:val="000000"/>
                <w:sz w:val="18"/>
              </w:rPr>
              <w:t>100%</w:t>
            </w:r>
          </w:p>
        </w:tc>
        <w:tc>
          <w:tcPr>
            <w:tcW w:w="1160" w:type="dxa"/>
            <w:vAlign w:val="center"/>
          </w:tcPr>
          <w:p w:rsidR="00000000" w:rsidRDefault="00764533" w:rsidP="00764533">
            <w:pPr>
              <w:spacing w:line="360" w:lineRule="exact"/>
              <w:ind w:rightChars="117" w:right="31680"/>
              <w:jc w:val="right"/>
              <w:rPr>
                <w:color w:val="000000"/>
                <w:sz w:val="18"/>
              </w:rPr>
            </w:pPr>
            <w:r>
              <w:rPr>
                <w:color w:val="000000"/>
                <w:sz w:val="18"/>
              </w:rPr>
              <w:t>2015</w:t>
            </w:r>
          </w:p>
        </w:tc>
        <w:tc>
          <w:tcPr>
            <w:tcW w:w="985" w:type="dxa"/>
            <w:vAlign w:val="center"/>
          </w:tcPr>
          <w:p w:rsidR="00000000" w:rsidRDefault="00764533" w:rsidP="00764533">
            <w:pPr>
              <w:spacing w:line="360" w:lineRule="exact"/>
              <w:ind w:rightChars="117" w:right="31680"/>
              <w:jc w:val="right"/>
              <w:rPr>
                <w:color w:val="000000"/>
                <w:sz w:val="18"/>
              </w:rPr>
            </w:pPr>
            <w:r>
              <w:rPr>
                <w:color w:val="000000"/>
                <w:sz w:val="18"/>
              </w:rPr>
              <w:t>100%</w:t>
            </w:r>
          </w:p>
        </w:tc>
      </w:tr>
    </w:tbl>
    <w:p w:rsidR="00000000" w:rsidRDefault="00764533">
      <w:pPr>
        <w:spacing w:after="240" w:line="360" w:lineRule="exact"/>
        <w:rPr>
          <w:rFonts w:eastAsia="KaiTi_GB2312" w:hint="eastAsia"/>
          <w:sz w:val="18"/>
        </w:rPr>
      </w:pPr>
      <w:r>
        <w:rPr>
          <w:rFonts w:eastAsia="KaiTi_GB2312" w:hint="eastAsia"/>
          <w:sz w:val="18"/>
        </w:rPr>
        <w:t>资料来源：特殊传染病控制中心。</w:t>
      </w:r>
    </w:p>
    <w:p w:rsidR="00000000" w:rsidRDefault="00764533">
      <w:pPr>
        <w:spacing w:after="200" w:line="340" w:lineRule="exact"/>
        <w:ind w:firstLine="425"/>
        <w:rPr>
          <w:rFonts w:hint="eastAsia"/>
          <w:color w:val="000000"/>
        </w:rPr>
      </w:pPr>
      <w:r>
        <w:rPr>
          <w:rFonts w:hint="eastAsia"/>
          <w:color w:val="000000"/>
        </w:rPr>
        <w:t>为了确保更为可靠地监测这种流行病，到</w:t>
      </w:r>
      <w:r>
        <w:rPr>
          <w:rFonts w:hint="eastAsia"/>
          <w:color w:val="000000"/>
        </w:rPr>
        <w:t>1999</w:t>
      </w:r>
      <w:r>
        <w:rPr>
          <w:rFonts w:hint="eastAsia"/>
          <w:color w:val="000000"/>
        </w:rPr>
        <w:t>年</w:t>
      </w:r>
      <w:r>
        <w:rPr>
          <w:rFonts w:hint="eastAsia"/>
          <w:color w:val="000000"/>
        </w:rPr>
        <w:t>1</w:t>
      </w:r>
      <w:r>
        <w:rPr>
          <w:rFonts w:hint="eastAsia"/>
          <w:color w:val="000000"/>
        </w:rPr>
        <w:t>月，扩大了现有的流行病监测系统的工作范围，其中包括对艾滋</w:t>
      </w:r>
      <w:r>
        <w:rPr>
          <w:rFonts w:hint="eastAsia"/>
          <w:color w:val="000000"/>
        </w:rPr>
        <w:t>病毒血清反应阳性的个人提交的匿名和保密报告。</w:t>
      </w:r>
    </w:p>
    <w:p w:rsidR="00000000" w:rsidRDefault="00764533">
      <w:pPr>
        <w:spacing w:after="200" w:line="340" w:lineRule="exact"/>
        <w:ind w:firstLine="425"/>
        <w:rPr>
          <w:rFonts w:hint="eastAsia"/>
          <w:color w:val="000000"/>
        </w:rPr>
      </w:pPr>
      <w:r>
        <w:rPr>
          <w:rFonts w:hint="eastAsia"/>
          <w:color w:val="000000"/>
        </w:rPr>
        <w:t>艾滋病毒血清反应阳性患者的登记具有追溯性，包括自这种流行病传播以来的艾滋病毒传染病。</w:t>
      </w:r>
    </w:p>
    <w:p w:rsidR="00000000" w:rsidRDefault="00764533">
      <w:pPr>
        <w:spacing w:after="200" w:line="340" w:lineRule="exact"/>
        <w:ind w:firstLine="425"/>
        <w:rPr>
          <w:rFonts w:hint="eastAsia"/>
        </w:rPr>
      </w:pPr>
      <w:r>
        <w:rPr>
          <w:rFonts w:hint="eastAsia"/>
        </w:rPr>
        <w:t>1999</w:t>
      </w:r>
      <w:r>
        <w:rPr>
          <w:rFonts w:hint="eastAsia"/>
        </w:rPr>
        <w:t>年</w:t>
      </w:r>
      <w:r>
        <w:rPr>
          <w:rFonts w:hint="eastAsia"/>
        </w:rPr>
        <w:t>12</w:t>
      </w:r>
      <w:r>
        <w:rPr>
          <w:rFonts w:hint="eastAsia"/>
        </w:rPr>
        <w:t>月</w:t>
      </w:r>
      <w:r>
        <w:rPr>
          <w:rFonts w:hint="eastAsia"/>
        </w:rPr>
        <w:t>31</w:t>
      </w:r>
      <w:r>
        <w:rPr>
          <w:rFonts w:hint="eastAsia"/>
        </w:rPr>
        <w:t>日前诊断的艾滋病毒血清反应阳性患者总共有</w:t>
      </w:r>
      <w:r>
        <w:t>4 920</w:t>
      </w:r>
      <w:r>
        <w:rPr>
          <w:rFonts w:hint="eastAsia"/>
        </w:rPr>
        <w:t>人，其中</w:t>
      </w:r>
      <w:r>
        <w:t>70</w:t>
      </w:r>
      <w:r>
        <w:rPr>
          <w:rFonts w:hint="eastAsia"/>
        </w:rPr>
        <w:t>人（</w:t>
      </w:r>
      <w:r>
        <w:t>1.4%</w:t>
      </w:r>
      <w:r>
        <w:rPr>
          <w:rFonts w:hint="eastAsia"/>
        </w:rPr>
        <w:t>）是</w:t>
      </w:r>
      <w:r>
        <w:rPr>
          <w:rFonts w:hint="eastAsia"/>
        </w:rPr>
        <w:t>12</w:t>
      </w:r>
      <w:r>
        <w:rPr>
          <w:rFonts w:hint="eastAsia"/>
        </w:rPr>
        <w:t>岁以下的儿童。在这些儿童中，男孩占</w:t>
      </w:r>
      <w:r>
        <w:t>71.4%</w:t>
      </w:r>
      <w:r>
        <w:rPr>
          <w:rFonts w:hint="eastAsia"/>
        </w:rPr>
        <w:t>、女孩占</w:t>
      </w:r>
      <w:r>
        <w:t>28.6%</w:t>
      </w:r>
      <w:r>
        <w:rPr>
          <w:rFonts w:hint="eastAsia"/>
        </w:rPr>
        <w:t>，而在青少年</w:t>
      </w:r>
      <w:r>
        <w:t>/</w:t>
      </w:r>
      <w:r>
        <w:rPr>
          <w:rFonts w:hint="eastAsia"/>
        </w:rPr>
        <w:t>成年人中，男子占</w:t>
      </w:r>
      <w:r>
        <w:rPr>
          <w:rFonts w:hint="eastAsia"/>
        </w:rPr>
        <w:t>82</w:t>
      </w:r>
      <w:r>
        <w:t>.8</w:t>
      </w:r>
      <w:r>
        <w:rPr>
          <w:rFonts w:hint="eastAsia"/>
        </w:rPr>
        <w:t>%</w:t>
      </w:r>
      <w:r>
        <w:rPr>
          <w:rFonts w:hint="eastAsia"/>
        </w:rPr>
        <w:t>、妇女占</w:t>
      </w:r>
      <w:r>
        <w:t>17.2%</w:t>
      </w:r>
      <w:r>
        <w:rPr>
          <w:rFonts w:hint="eastAsia"/>
        </w:rPr>
        <w:t>。在青少年</w:t>
      </w:r>
      <w:r>
        <w:t>/</w:t>
      </w:r>
      <w:r>
        <w:rPr>
          <w:rFonts w:hint="eastAsia"/>
        </w:rPr>
        <w:t>成年人中，</w:t>
      </w:r>
      <w:r>
        <w:t>65%</w:t>
      </w:r>
      <w:r>
        <w:rPr>
          <w:rFonts w:hint="eastAsia"/>
        </w:rPr>
        <w:t>记录对象的传染方式有可能确定。其中有</w:t>
      </w:r>
      <w:r>
        <w:t>41.1%</w:t>
      </w:r>
      <w:r>
        <w:rPr>
          <w:rFonts w:hint="eastAsia"/>
        </w:rPr>
        <w:t>是同性</w:t>
      </w:r>
      <w:r>
        <w:t>/</w:t>
      </w:r>
      <w:r>
        <w:rPr>
          <w:rFonts w:hint="eastAsia"/>
        </w:rPr>
        <w:t>双性恋男子、</w:t>
      </w:r>
      <w:r>
        <w:t>14.8%</w:t>
      </w:r>
      <w:r>
        <w:rPr>
          <w:rFonts w:hint="eastAsia"/>
        </w:rPr>
        <w:t>属于异性感染。</w:t>
      </w:r>
    </w:p>
    <w:p w:rsidR="00000000" w:rsidRDefault="00764533">
      <w:pPr>
        <w:spacing w:after="200" w:line="340" w:lineRule="exact"/>
        <w:ind w:firstLine="425"/>
        <w:rPr>
          <w:rFonts w:hint="eastAsia"/>
        </w:rPr>
      </w:pPr>
      <w:r>
        <w:rPr>
          <w:rFonts w:hint="eastAsia"/>
        </w:rPr>
        <w:t>静脉注射毒品使用者群体的传染率仍然较低</w:t>
      </w:r>
      <w:r>
        <w:rPr>
          <w:rFonts w:hint="eastAsia"/>
        </w:rPr>
        <w:t>（</w:t>
      </w:r>
      <w:r>
        <w:t>3.4%</w:t>
      </w:r>
      <w:r>
        <w:rPr>
          <w:rFonts w:hint="eastAsia"/>
        </w:rPr>
        <w:t>）。根据一定时期里对这种流行病趋势的评价，可以得出下列结论（特殊传染病控制中心：</w:t>
      </w:r>
      <w:r>
        <w:rPr>
          <w:rFonts w:hint="eastAsia"/>
        </w:rPr>
        <w:t>1999</w:t>
      </w:r>
      <w:r>
        <w:rPr>
          <w:rFonts w:hint="eastAsia"/>
        </w:rPr>
        <w:t>年</w:t>
      </w:r>
      <w:r>
        <w:rPr>
          <w:rFonts w:hint="eastAsia"/>
        </w:rPr>
        <w:t>12</w:t>
      </w:r>
      <w:r>
        <w:rPr>
          <w:rFonts w:hint="eastAsia"/>
        </w:rPr>
        <w:t>月</w:t>
      </w:r>
      <w:r>
        <w:rPr>
          <w:rFonts w:hint="eastAsia"/>
        </w:rPr>
        <w:t>31</w:t>
      </w:r>
      <w:r>
        <w:rPr>
          <w:rFonts w:hint="eastAsia"/>
        </w:rPr>
        <w:t>日前希腊艾滋病和艾滋病毒传染的流行情况）：</w:t>
      </w:r>
    </w:p>
    <w:p w:rsidR="00000000" w:rsidRDefault="00764533">
      <w:pPr>
        <w:numPr>
          <w:ilvl w:val="0"/>
          <w:numId w:val="279"/>
        </w:numPr>
        <w:tabs>
          <w:tab w:val="clear" w:pos="425"/>
          <w:tab w:val="num" w:pos="960"/>
        </w:tabs>
        <w:spacing w:after="200" w:line="340" w:lineRule="exact"/>
        <w:ind w:left="960" w:hanging="480"/>
        <w:rPr>
          <w:rFonts w:hint="eastAsia"/>
        </w:rPr>
      </w:pPr>
      <w:r>
        <w:rPr>
          <w:rFonts w:hint="eastAsia"/>
        </w:rPr>
        <w:t>一定时期里的传染趋势是男女两性均增多，尤其是男性；</w:t>
      </w:r>
    </w:p>
    <w:p w:rsidR="00000000" w:rsidRDefault="00764533">
      <w:pPr>
        <w:numPr>
          <w:ilvl w:val="0"/>
          <w:numId w:val="279"/>
        </w:numPr>
        <w:tabs>
          <w:tab w:val="clear" w:pos="425"/>
          <w:tab w:val="num" w:pos="960"/>
        </w:tabs>
        <w:spacing w:after="200" w:line="340" w:lineRule="exact"/>
        <w:ind w:left="960" w:hanging="480"/>
        <w:rPr>
          <w:rFonts w:hint="eastAsia"/>
        </w:rPr>
      </w:pPr>
      <w:r>
        <w:rPr>
          <w:rFonts w:hint="eastAsia"/>
        </w:rPr>
        <w:t>这一趋势在</w:t>
      </w:r>
      <w:r>
        <w:rPr>
          <w:rFonts w:hint="eastAsia"/>
        </w:rPr>
        <w:t>25</w:t>
      </w:r>
      <w:r>
        <w:rPr>
          <w:rFonts w:hint="eastAsia"/>
        </w:rPr>
        <w:t>岁以下、</w:t>
      </w:r>
      <w:r>
        <w:rPr>
          <w:rFonts w:hint="eastAsia"/>
        </w:rPr>
        <w:t>25-39</w:t>
      </w:r>
      <w:r>
        <w:rPr>
          <w:rFonts w:hint="eastAsia"/>
        </w:rPr>
        <w:t>岁和</w:t>
      </w:r>
      <w:r>
        <w:rPr>
          <w:rFonts w:hint="eastAsia"/>
        </w:rPr>
        <w:t>40</w:t>
      </w:r>
      <w:r>
        <w:rPr>
          <w:rFonts w:hint="eastAsia"/>
        </w:rPr>
        <w:t>岁以上这三个年龄组中都在加剧，</w:t>
      </w:r>
      <w:r>
        <w:rPr>
          <w:rFonts w:hint="eastAsia"/>
        </w:rPr>
        <w:t>25-39</w:t>
      </w:r>
      <w:r>
        <w:rPr>
          <w:rFonts w:hint="eastAsia"/>
        </w:rPr>
        <w:t>岁年龄组增长得更快；</w:t>
      </w:r>
    </w:p>
    <w:p w:rsidR="00000000" w:rsidRDefault="00764533">
      <w:pPr>
        <w:numPr>
          <w:ilvl w:val="0"/>
          <w:numId w:val="279"/>
        </w:numPr>
        <w:tabs>
          <w:tab w:val="clear" w:pos="425"/>
          <w:tab w:val="num" w:pos="960"/>
        </w:tabs>
        <w:spacing w:after="200" w:line="340" w:lineRule="exact"/>
        <w:ind w:left="960" w:hanging="480"/>
        <w:rPr>
          <w:rFonts w:hint="eastAsia"/>
        </w:rPr>
      </w:pPr>
      <w:r>
        <w:rPr>
          <w:rFonts w:hint="eastAsia"/>
        </w:rPr>
        <w:t>在希腊，主要传染方式是性传播——同性或异性传播。根据流行病学评估数据来看，一定时期的趋势是：两种传染方式均有增加，但同性</w:t>
      </w:r>
      <w:r>
        <w:t>/</w:t>
      </w:r>
      <w:r>
        <w:rPr>
          <w:rFonts w:hint="eastAsia"/>
        </w:rPr>
        <w:t>双性恋男子群体的增加趋势更明显。</w:t>
      </w:r>
    </w:p>
    <w:p w:rsidR="00000000" w:rsidRDefault="00764533">
      <w:pPr>
        <w:spacing w:after="200" w:line="340" w:lineRule="exact"/>
        <w:ind w:firstLine="425"/>
        <w:rPr>
          <w:rFonts w:hint="eastAsia"/>
        </w:rPr>
      </w:pPr>
      <w:r>
        <w:rPr>
          <w:rFonts w:hint="eastAsia"/>
        </w:rPr>
        <w:t>有关妇女方面，人们注意到，尽管男子在确诊的血清反</w:t>
      </w:r>
      <w:r>
        <w:rPr>
          <w:rFonts w:hint="eastAsia"/>
        </w:rPr>
        <w:t>应阳性的患者中占绝大多数（男子</w:t>
      </w:r>
      <w:r>
        <w:t>82.8%</w:t>
      </w:r>
      <w:r>
        <w:rPr>
          <w:rFonts w:hint="eastAsia"/>
        </w:rPr>
        <w:t>、妇女</w:t>
      </w:r>
      <w:r>
        <w:t>17.2%</w:t>
      </w:r>
      <w:r>
        <w:rPr>
          <w:rFonts w:hint="eastAsia"/>
        </w:rPr>
        <w:t>），但关于年龄组分布的研究证实，青少年或青年妇女，即</w:t>
      </w:r>
      <w:r>
        <w:rPr>
          <w:rFonts w:hint="eastAsia"/>
        </w:rPr>
        <w:t>13</w:t>
      </w:r>
      <w:r>
        <w:rPr>
          <w:rFonts w:hint="eastAsia"/>
        </w:rPr>
        <w:t>岁至</w:t>
      </w:r>
      <w:r>
        <w:rPr>
          <w:rFonts w:hint="eastAsia"/>
        </w:rPr>
        <w:t>29</w:t>
      </w:r>
      <w:r>
        <w:rPr>
          <w:rFonts w:hint="eastAsia"/>
        </w:rPr>
        <w:t>岁妇女确诊为血清反应阳性的比率高于相应年龄组的男子（</w:t>
      </w:r>
      <w:r>
        <w:t>37.7%</w:t>
      </w:r>
      <w:r>
        <w:rPr>
          <w:rFonts w:hint="eastAsia"/>
        </w:rPr>
        <w:t>对</w:t>
      </w:r>
      <w:r>
        <w:t>25.0%</w:t>
      </w:r>
      <w:r>
        <w:rPr>
          <w:rFonts w:hint="eastAsia"/>
        </w:rPr>
        <w:t>）（表</w:t>
      </w:r>
      <w:r>
        <w:rPr>
          <w:rFonts w:hint="eastAsia"/>
        </w:rPr>
        <w:t>7</w:t>
      </w:r>
      <w:r>
        <w:rPr>
          <w:rFonts w:hint="eastAsia"/>
        </w:rPr>
        <w:t>）。至于“传染”系数，同性恋性交是妇女感染这种病毒的主要传播方式（妇女为</w:t>
      </w:r>
      <w:r>
        <w:t>53.7%</w:t>
      </w:r>
      <w:r>
        <w:rPr>
          <w:rFonts w:hint="eastAsia"/>
        </w:rPr>
        <w:t>、男子为</w:t>
      </w:r>
      <w:r>
        <w:t>6.7%</w:t>
      </w:r>
      <w:r>
        <w:rPr>
          <w:rFonts w:hint="eastAsia"/>
        </w:rPr>
        <w:t>）（表</w:t>
      </w:r>
      <w:r>
        <w:rPr>
          <w:rFonts w:hint="eastAsia"/>
        </w:rPr>
        <w:t>8</w:t>
      </w:r>
      <w:r>
        <w:rPr>
          <w:rFonts w:hint="eastAsia"/>
        </w:rPr>
        <w:t>）。人们也了解到，根据近年来全世界的观察结果，艾滋病毒的异性感染，尤其在妇女人群中呈增长趋势。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5"/>
        <w:gridCol w:w="1229"/>
        <w:gridCol w:w="1230"/>
        <w:gridCol w:w="1230"/>
        <w:gridCol w:w="1229"/>
        <w:gridCol w:w="1230"/>
        <w:gridCol w:w="1052"/>
      </w:tblGrid>
      <w:tr w:rsidR="00000000">
        <w:tblPrEx>
          <w:tblCellMar>
            <w:top w:w="0" w:type="dxa"/>
            <w:bottom w:w="0" w:type="dxa"/>
          </w:tblCellMar>
        </w:tblPrEx>
        <w:trPr>
          <w:cantSplit/>
          <w:jc w:val="center"/>
        </w:trPr>
        <w:tc>
          <w:tcPr>
            <w:tcW w:w="9645" w:type="dxa"/>
            <w:gridSpan w:val="7"/>
            <w:vAlign w:val="center"/>
          </w:tcPr>
          <w:p w:rsidR="00000000" w:rsidRDefault="00764533">
            <w:pPr>
              <w:spacing w:line="340" w:lineRule="exact"/>
              <w:jc w:val="center"/>
              <w:rPr>
                <w:rFonts w:ascii="SimHei" w:eastAsia="SimHei" w:hint="eastAsia"/>
              </w:rPr>
            </w:pPr>
            <w:r>
              <w:rPr>
                <w:rFonts w:ascii="SimHei" w:eastAsia="SimHei" w:hint="eastAsia"/>
              </w:rPr>
              <w:t>表</w:t>
            </w:r>
            <w:r>
              <w:rPr>
                <w:rFonts w:ascii="SimHei" w:eastAsia="SimHei" w:hint="eastAsia"/>
              </w:rPr>
              <w:t>7</w:t>
            </w:r>
          </w:p>
        </w:tc>
      </w:tr>
      <w:tr w:rsidR="00000000">
        <w:tblPrEx>
          <w:tblCellMar>
            <w:top w:w="0" w:type="dxa"/>
            <w:bottom w:w="0" w:type="dxa"/>
          </w:tblCellMar>
        </w:tblPrEx>
        <w:trPr>
          <w:cantSplit/>
          <w:jc w:val="center"/>
        </w:trPr>
        <w:tc>
          <w:tcPr>
            <w:tcW w:w="9645" w:type="dxa"/>
            <w:gridSpan w:val="7"/>
            <w:vAlign w:val="center"/>
          </w:tcPr>
          <w:p w:rsidR="00000000" w:rsidRDefault="00764533">
            <w:pPr>
              <w:spacing w:line="340" w:lineRule="exact"/>
              <w:jc w:val="center"/>
              <w:rPr>
                <w:rFonts w:ascii="SimHei" w:eastAsia="SimHei" w:hint="eastAsia"/>
              </w:rPr>
            </w:pPr>
            <w:r>
              <w:rPr>
                <w:rFonts w:ascii="SimHei" w:eastAsia="SimHei" w:hint="eastAsia"/>
              </w:rPr>
              <w:t>到</w:t>
            </w:r>
            <w:r>
              <w:rPr>
                <w:rFonts w:ascii="SimHei" w:eastAsia="SimHei" w:hint="eastAsia"/>
              </w:rPr>
              <w:t>1999</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31</w:t>
            </w:r>
            <w:r>
              <w:rPr>
                <w:rFonts w:ascii="SimHei" w:eastAsia="SimHei" w:hint="eastAsia"/>
              </w:rPr>
              <w:t>日希腊报告的按诊断年龄组和性别分列的</w:t>
            </w:r>
          </w:p>
        </w:tc>
      </w:tr>
      <w:tr w:rsidR="00000000">
        <w:tblPrEx>
          <w:tblCellMar>
            <w:top w:w="0" w:type="dxa"/>
            <w:bottom w:w="0" w:type="dxa"/>
          </w:tblCellMar>
        </w:tblPrEx>
        <w:trPr>
          <w:cantSplit/>
          <w:jc w:val="center"/>
        </w:trPr>
        <w:tc>
          <w:tcPr>
            <w:tcW w:w="9645" w:type="dxa"/>
            <w:gridSpan w:val="7"/>
            <w:vAlign w:val="center"/>
          </w:tcPr>
          <w:p w:rsidR="00000000" w:rsidRDefault="00764533">
            <w:pPr>
              <w:spacing w:line="340" w:lineRule="exact"/>
              <w:jc w:val="center"/>
              <w:rPr>
                <w:rFonts w:ascii="SimHei" w:eastAsia="SimHei" w:hint="eastAsia"/>
              </w:rPr>
            </w:pPr>
            <w:r>
              <w:rPr>
                <w:rFonts w:ascii="SimHei" w:eastAsia="SimHei" w:hint="eastAsia"/>
              </w:rPr>
              <w:t>成年人</w:t>
            </w:r>
            <w:r>
              <w:rPr>
                <w:rFonts w:ascii="SimHei" w:eastAsia="SimHei" w:hint="eastAsia"/>
              </w:rPr>
              <w:t>/</w:t>
            </w:r>
            <w:r>
              <w:rPr>
                <w:rFonts w:ascii="SimHei" w:eastAsia="SimHei" w:hint="eastAsia"/>
              </w:rPr>
              <w:t>青少年（</w:t>
            </w:r>
            <w:r>
              <w:rPr>
                <w:rFonts w:ascii="SimHei" w:eastAsia="SimHei" w:hint="eastAsia"/>
              </w:rPr>
              <w:t>13</w:t>
            </w:r>
            <w:r>
              <w:rPr>
                <w:rFonts w:ascii="SimHei" w:eastAsia="SimHei" w:hint="eastAsia"/>
              </w:rPr>
              <w:t>岁以上）的艾滋病毒</w:t>
            </w:r>
            <w:r>
              <w:rPr>
                <w:rFonts w:ascii="SimHei" w:eastAsia="SimHei" w:hint="eastAsia"/>
              </w:rPr>
              <w:t>感染情况</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年龄组</w:t>
            </w:r>
          </w:p>
        </w:tc>
        <w:tc>
          <w:tcPr>
            <w:tcW w:w="2459" w:type="dxa"/>
            <w:gridSpan w:val="2"/>
            <w:vAlign w:val="center"/>
          </w:tcPr>
          <w:p w:rsidR="00000000" w:rsidRDefault="00764533">
            <w:pPr>
              <w:spacing w:line="340" w:lineRule="exact"/>
              <w:jc w:val="center"/>
              <w:rPr>
                <w:rFonts w:hint="eastAsia"/>
                <w:sz w:val="18"/>
              </w:rPr>
            </w:pPr>
            <w:r>
              <w:rPr>
                <w:rFonts w:hint="eastAsia"/>
                <w:sz w:val="18"/>
              </w:rPr>
              <w:t>男性</w:t>
            </w:r>
          </w:p>
        </w:tc>
        <w:tc>
          <w:tcPr>
            <w:tcW w:w="2459" w:type="dxa"/>
            <w:gridSpan w:val="2"/>
            <w:vAlign w:val="center"/>
          </w:tcPr>
          <w:p w:rsidR="00000000" w:rsidRDefault="00764533">
            <w:pPr>
              <w:spacing w:line="340" w:lineRule="exact"/>
              <w:jc w:val="center"/>
              <w:rPr>
                <w:rFonts w:hint="eastAsia"/>
                <w:sz w:val="18"/>
              </w:rPr>
            </w:pPr>
            <w:r>
              <w:rPr>
                <w:rFonts w:hint="eastAsia"/>
                <w:sz w:val="18"/>
              </w:rPr>
              <w:t>女性</w:t>
            </w:r>
          </w:p>
        </w:tc>
        <w:tc>
          <w:tcPr>
            <w:tcW w:w="2282" w:type="dxa"/>
            <w:gridSpan w:val="2"/>
            <w:vAlign w:val="center"/>
          </w:tcPr>
          <w:p w:rsidR="00000000" w:rsidRDefault="00764533">
            <w:pPr>
              <w:spacing w:line="340" w:lineRule="exact"/>
              <w:jc w:val="center"/>
              <w:rPr>
                <w:rFonts w:hint="eastAsia"/>
                <w:sz w:val="18"/>
              </w:rPr>
            </w:pPr>
            <w:r>
              <w:rPr>
                <w:rFonts w:hint="eastAsia"/>
                <w:sz w:val="18"/>
              </w:rPr>
              <w:t>共计</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p>
        </w:tc>
        <w:tc>
          <w:tcPr>
            <w:tcW w:w="1229" w:type="dxa"/>
            <w:vAlign w:val="center"/>
          </w:tcPr>
          <w:p w:rsidR="00000000" w:rsidRDefault="00764533">
            <w:pPr>
              <w:spacing w:line="340" w:lineRule="exact"/>
              <w:jc w:val="center"/>
              <w:rPr>
                <w:rFonts w:hint="eastAsia"/>
                <w:sz w:val="18"/>
              </w:rPr>
            </w:pPr>
            <w:r>
              <w:rPr>
                <w:rFonts w:hint="eastAsia"/>
                <w:sz w:val="18"/>
              </w:rPr>
              <w:t>人数</w:t>
            </w:r>
          </w:p>
        </w:tc>
        <w:tc>
          <w:tcPr>
            <w:tcW w:w="1230" w:type="dxa"/>
            <w:vAlign w:val="center"/>
          </w:tcPr>
          <w:p w:rsidR="00000000" w:rsidRDefault="00764533">
            <w:pPr>
              <w:spacing w:line="340" w:lineRule="exact"/>
              <w:jc w:val="center"/>
              <w:rPr>
                <w:rFonts w:hint="eastAsia"/>
                <w:sz w:val="18"/>
              </w:rPr>
            </w:pPr>
            <w:r>
              <w:rPr>
                <w:rFonts w:hint="eastAsia"/>
                <w:sz w:val="18"/>
              </w:rPr>
              <w:t>%</w:t>
            </w:r>
          </w:p>
        </w:tc>
        <w:tc>
          <w:tcPr>
            <w:tcW w:w="1230" w:type="dxa"/>
            <w:vAlign w:val="center"/>
          </w:tcPr>
          <w:p w:rsidR="00000000" w:rsidRDefault="00764533">
            <w:pPr>
              <w:spacing w:line="340" w:lineRule="exact"/>
              <w:jc w:val="center"/>
              <w:rPr>
                <w:rFonts w:hint="eastAsia"/>
                <w:sz w:val="18"/>
              </w:rPr>
            </w:pPr>
            <w:r>
              <w:rPr>
                <w:rFonts w:hint="eastAsia"/>
                <w:sz w:val="18"/>
              </w:rPr>
              <w:t>人数</w:t>
            </w:r>
          </w:p>
        </w:tc>
        <w:tc>
          <w:tcPr>
            <w:tcW w:w="1229" w:type="dxa"/>
            <w:vAlign w:val="center"/>
          </w:tcPr>
          <w:p w:rsidR="00000000" w:rsidRDefault="00764533">
            <w:pPr>
              <w:spacing w:line="340" w:lineRule="exact"/>
              <w:jc w:val="center"/>
              <w:rPr>
                <w:rFonts w:hint="eastAsia"/>
                <w:sz w:val="18"/>
              </w:rPr>
            </w:pPr>
            <w:r>
              <w:rPr>
                <w:rFonts w:hint="eastAsia"/>
                <w:sz w:val="18"/>
              </w:rPr>
              <w:t>%</w:t>
            </w:r>
          </w:p>
        </w:tc>
        <w:tc>
          <w:tcPr>
            <w:tcW w:w="1230" w:type="dxa"/>
            <w:vAlign w:val="center"/>
          </w:tcPr>
          <w:p w:rsidR="00000000" w:rsidRDefault="00764533">
            <w:pPr>
              <w:spacing w:line="340" w:lineRule="exact"/>
              <w:jc w:val="center"/>
              <w:rPr>
                <w:rFonts w:hint="eastAsia"/>
                <w:sz w:val="18"/>
              </w:rPr>
            </w:pPr>
            <w:r>
              <w:rPr>
                <w:rFonts w:hint="eastAsia"/>
                <w:sz w:val="18"/>
              </w:rPr>
              <w:t>人数</w:t>
            </w:r>
          </w:p>
        </w:tc>
        <w:tc>
          <w:tcPr>
            <w:tcW w:w="1052" w:type="dxa"/>
            <w:vAlign w:val="center"/>
          </w:tcPr>
          <w:p w:rsidR="00000000" w:rsidRDefault="00764533">
            <w:pPr>
              <w:spacing w:line="340" w:lineRule="exact"/>
              <w:jc w:val="center"/>
              <w:rPr>
                <w:rFonts w:hint="eastAsia"/>
                <w:sz w:val="18"/>
              </w:rPr>
            </w:pPr>
            <w:r>
              <w:rPr>
                <w:rFonts w:hint="eastAsia"/>
                <w:sz w:val="18"/>
              </w:rPr>
              <w:t>%</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13-14</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13</w:t>
            </w:r>
          </w:p>
        </w:tc>
        <w:tc>
          <w:tcPr>
            <w:tcW w:w="1230" w:type="dxa"/>
            <w:vAlign w:val="center"/>
          </w:tcPr>
          <w:p w:rsidR="00000000" w:rsidRDefault="00764533" w:rsidP="00764533">
            <w:pPr>
              <w:spacing w:line="340" w:lineRule="exact"/>
              <w:ind w:rightChars="149" w:right="31680"/>
              <w:jc w:val="right"/>
              <w:rPr>
                <w:sz w:val="18"/>
              </w:rPr>
            </w:pPr>
            <w:r>
              <w:rPr>
                <w:sz w:val="18"/>
              </w:rPr>
              <w:t>0.3</w:t>
            </w:r>
          </w:p>
        </w:tc>
        <w:tc>
          <w:tcPr>
            <w:tcW w:w="1230" w:type="dxa"/>
            <w:vAlign w:val="center"/>
          </w:tcPr>
          <w:p w:rsidR="00000000" w:rsidRDefault="00764533" w:rsidP="00764533">
            <w:pPr>
              <w:spacing w:line="340" w:lineRule="exact"/>
              <w:ind w:rightChars="149" w:right="31680"/>
              <w:jc w:val="right"/>
              <w:rPr>
                <w:sz w:val="18"/>
              </w:rPr>
            </w:pPr>
            <w:r>
              <w:rPr>
                <w:sz w:val="18"/>
              </w:rPr>
              <w:t>1</w:t>
            </w:r>
          </w:p>
        </w:tc>
        <w:tc>
          <w:tcPr>
            <w:tcW w:w="1229" w:type="dxa"/>
            <w:vAlign w:val="center"/>
          </w:tcPr>
          <w:p w:rsidR="00000000" w:rsidRDefault="00764533" w:rsidP="00764533">
            <w:pPr>
              <w:spacing w:line="340" w:lineRule="exact"/>
              <w:ind w:rightChars="149" w:right="31680"/>
              <w:jc w:val="right"/>
              <w:rPr>
                <w:sz w:val="18"/>
              </w:rPr>
            </w:pPr>
            <w:r>
              <w:rPr>
                <w:sz w:val="18"/>
              </w:rPr>
              <w:t>0.1</w:t>
            </w:r>
          </w:p>
        </w:tc>
        <w:tc>
          <w:tcPr>
            <w:tcW w:w="1230" w:type="dxa"/>
            <w:vAlign w:val="center"/>
          </w:tcPr>
          <w:p w:rsidR="00000000" w:rsidRDefault="00764533" w:rsidP="00764533">
            <w:pPr>
              <w:spacing w:line="340" w:lineRule="exact"/>
              <w:ind w:rightChars="149" w:right="31680"/>
              <w:jc w:val="right"/>
              <w:rPr>
                <w:sz w:val="18"/>
              </w:rPr>
            </w:pPr>
            <w:r>
              <w:rPr>
                <w:sz w:val="18"/>
              </w:rPr>
              <w:t>14</w:t>
            </w:r>
          </w:p>
        </w:tc>
        <w:tc>
          <w:tcPr>
            <w:tcW w:w="1052" w:type="dxa"/>
            <w:vAlign w:val="center"/>
          </w:tcPr>
          <w:p w:rsidR="00000000" w:rsidRDefault="00764533" w:rsidP="00764533">
            <w:pPr>
              <w:spacing w:line="340" w:lineRule="exact"/>
              <w:ind w:rightChars="149" w:right="31680"/>
              <w:jc w:val="right"/>
              <w:rPr>
                <w:sz w:val="18"/>
              </w:rPr>
            </w:pPr>
            <w:r>
              <w:rPr>
                <w:sz w:val="18"/>
              </w:rPr>
              <w:t>0.3</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15-19</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65</w:t>
            </w:r>
          </w:p>
        </w:tc>
        <w:tc>
          <w:tcPr>
            <w:tcW w:w="1230" w:type="dxa"/>
            <w:vAlign w:val="center"/>
          </w:tcPr>
          <w:p w:rsidR="00000000" w:rsidRDefault="00764533" w:rsidP="00764533">
            <w:pPr>
              <w:spacing w:line="340" w:lineRule="exact"/>
              <w:ind w:rightChars="149" w:right="31680"/>
              <w:jc w:val="right"/>
              <w:rPr>
                <w:sz w:val="18"/>
              </w:rPr>
            </w:pPr>
            <w:r>
              <w:rPr>
                <w:sz w:val="18"/>
              </w:rPr>
              <w:t>1.6</w:t>
            </w:r>
          </w:p>
        </w:tc>
        <w:tc>
          <w:tcPr>
            <w:tcW w:w="1230" w:type="dxa"/>
            <w:vAlign w:val="center"/>
          </w:tcPr>
          <w:p w:rsidR="00000000" w:rsidRDefault="00764533" w:rsidP="00764533">
            <w:pPr>
              <w:spacing w:line="340" w:lineRule="exact"/>
              <w:ind w:rightChars="149" w:right="31680"/>
              <w:jc w:val="right"/>
              <w:rPr>
                <w:sz w:val="18"/>
              </w:rPr>
            </w:pPr>
            <w:r>
              <w:rPr>
                <w:sz w:val="18"/>
              </w:rPr>
              <w:t>19</w:t>
            </w:r>
          </w:p>
        </w:tc>
        <w:tc>
          <w:tcPr>
            <w:tcW w:w="1229" w:type="dxa"/>
            <w:vAlign w:val="center"/>
          </w:tcPr>
          <w:p w:rsidR="00000000" w:rsidRDefault="00764533" w:rsidP="00764533">
            <w:pPr>
              <w:spacing w:line="340" w:lineRule="exact"/>
              <w:ind w:rightChars="149" w:right="31680"/>
              <w:jc w:val="right"/>
              <w:rPr>
                <w:sz w:val="18"/>
              </w:rPr>
            </w:pPr>
            <w:r>
              <w:rPr>
                <w:sz w:val="18"/>
              </w:rPr>
              <w:t>2.3</w:t>
            </w:r>
          </w:p>
        </w:tc>
        <w:tc>
          <w:tcPr>
            <w:tcW w:w="1230" w:type="dxa"/>
            <w:vAlign w:val="center"/>
          </w:tcPr>
          <w:p w:rsidR="00000000" w:rsidRDefault="00764533" w:rsidP="00764533">
            <w:pPr>
              <w:spacing w:line="340" w:lineRule="exact"/>
              <w:ind w:rightChars="149" w:right="31680"/>
              <w:jc w:val="right"/>
              <w:rPr>
                <w:sz w:val="18"/>
              </w:rPr>
            </w:pPr>
            <w:r>
              <w:rPr>
                <w:sz w:val="18"/>
              </w:rPr>
              <w:t>84</w:t>
            </w:r>
          </w:p>
        </w:tc>
        <w:tc>
          <w:tcPr>
            <w:tcW w:w="1052" w:type="dxa"/>
            <w:vAlign w:val="center"/>
          </w:tcPr>
          <w:p w:rsidR="00000000" w:rsidRDefault="00764533" w:rsidP="00764533">
            <w:pPr>
              <w:spacing w:line="340" w:lineRule="exact"/>
              <w:ind w:rightChars="149" w:right="31680"/>
              <w:jc w:val="right"/>
              <w:rPr>
                <w:sz w:val="18"/>
              </w:rPr>
            </w:pPr>
            <w:r>
              <w:rPr>
                <w:sz w:val="18"/>
              </w:rPr>
              <w:t>1.7</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20-24</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252</w:t>
            </w:r>
          </w:p>
        </w:tc>
        <w:tc>
          <w:tcPr>
            <w:tcW w:w="1230" w:type="dxa"/>
            <w:vAlign w:val="center"/>
          </w:tcPr>
          <w:p w:rsidR="00000000" w:rsidRDefault="00764533" w:rsidP="00764533">
            <w:pPr>
              <w:spacing w:line="340" w:lineRule="exact"/>
              <w:ind w:rightChars="149" w:right="31680"/>
              <w:jc w:val="right"/>
              <w:rPr>
                <w:sz w:val="18"/>
              </w:rPr>
            </w:pPr>
            <w:r>
              <w:rPr>
                <w:sz w:val="18"/>
              </w:rPr>
              <w:t>6.3</w:t>
            </w:r>
          </w:p>
        </w:tc>
        <w:tc>
          <w:tcPr>
            <w:tcW w:w="1230" w:type="dxa"/>
            <w:vAlign w:val="center"/>
          </w:tcPr>
          <w:p w:rsidR="00000000" w:rsidRDefault="00764533" w:rsidP="00764533">
            <w:pPr>
              <w:spacing w:line="340" w:lineRule="exact"/>
              <w:ind w:rightChars="149" w:right="31680"/>
              <w:jc w:val="right"/>
              <w:rPr>
                <w:sz w:val="18"/>
              </w:rPr>
            </w:pPr>
            <w:r>
              <w:rPr>
                <w:sz w:val="18"/>
              </w:rPr>
              <w:t>98</w:t>
            </w:r>
          </w:p>
        </w:tc>
        <w:tc>
          <w:tcPr>
            <w:tcW w:w="1229" w:type="dxa"/>
            <w:vAlign w:val="center"/>
          </w:tcPr>
          <w:p w:rsidR="00000000" w:rsidRDefault="00764533" w:rsidP="00764533">
            <w:pPr>
              <w:spacing w:line="340" w:lineRule="exact"/>
              <w:ind w:rightChars="149" w:right="31680"/>
              <w:jc w:val="right"/>
              <w:rPr>
                <w:sz w:val="18"/>
              </w:rPr>
            </w:pPr>
            <w:r>
              <w:rPr>
                <w:sz w:val="18"/>
              </w:rPr>
              <w:t>11.8</w:t>
            </w:r>
          </w:p>
        </w:tc>
        <w:tc>
          <w:tcPr>
            <w:tcW w:w="1230" w:type="dxa"/>
            <w:vAlign w:val="center"/>
          </w:tcPr>
          <w:p w:rsidR="00000000" w:rsidRDefault="00764533" w:rsidP="00764533">
            <w:pPr>
              <w:spacing w:line="340" w:lineRule="exact"/>
              <w:ind w:rightChars="149" w:right="31680"/>
              <w:jc w:val="right"/>
              <w:rPr>
                <w:sz w:val="18"/>
              </w:rPr>
            </w:pPr>
            <w:r>
              <w:rPr>
                <w:sz w:val="18"/>
              </w:rPr>
              <w:t>350</w:t>
            </w:r>
          </w:p>
        </w:tc>
        <w:tc>
          <w:tcPr>
            <w:tcW w:w="1052" w:type="dxa"/>
            <w:vAlign w:val="center"/>
          </w:tcPr>
          <w:p w:rsidR="00000000" w:rsidRDefault="00764533" w:rsidP="00764533">
            <w:pPr>
              <w:spacing w:line="340" w:lineRule="exact"/>
              <w:ind w:rightChars="149" w:right="31680"/>
              <w:jc w:val="right"/>
              <w:rPr>
                <w:sz w:val="18"/>
              </w:rPr>
            </w:pPr>
            <w:r>
              <w:rPr>
                <w:sz w:val="18"/>
              </w:rPr>
              <w:t>7.3</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25-29</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671</w:t>
            </w:r>
          </w:p>
        </w:tc>
        <w:tc>
          <w:tcPr>
            <w:tcW w:w="1230" w:type="dxa"/>
            <w:vAlign w:val="center"/>
          </w:tcPr>
          <w:p w:rsidR="00000000" w:rsidRDefault="00764533" w:rsidP="00764533">
            <w:pPr>
              <w:spacing w:line="340" w:lineRule="exact"/>
              <w:ind w:rightChars="149" w:right="31680"/>
              <w:jc w:val="right"/>
              <w:rPr>
                <w:sz w:val="18"/>
              </w:rPr>
            </w:pPr>
            <w:r>
              <w:rPr>
                <w:sz w:val="18"/>
              </w:rPr>
              <w:t>16.8</w:t>
            </w:r>
          </w:p>
        </w:tc>
        <w:tc>
          <w:tcPr>
            <w:tcW w:w="1230" w:type="dxa"/>
            <w:vAlign w:val="center"/>
          </w:tcPr>
          <w:p w:rsidR="00000000" w:rsidRDefault="00764533" w:rsidP="00764533">
            <w:pPr>
              <w:spacing w:line="340" w:lineRule="exact"/>
              <w:ind w:rightChars="149" w:right="31680"/>
              <w:jc w:val="right"/>
              <w:rPr>
                <w:sz w:val="18"/>
              </w:rPr>
            </w:pPr>
            <w:r>
              <w:rPr>
                <w:sz w:val="18"/>
              </w:rPr>
              <w:t>195</w:t>
            </w:r>
          </w:p>
        </w:tc>
        <w:tc>
          <w:tcPr>
            <w:tcW w:w="1229" w:type="dxa"/>
            <w:vAlign w:val="center"/>
          </w:tcPr>
          <w:p w:rsidR="00000000" w:rsidRDefault="00764533" w:rsidP="00764533">
            <w:pPr>
              <w:spacing w:line="340" w:lineRule="exact"/>
              <w:ind w:rightChars="149" w:right="31680"/>
              <w:jc w:val="right"/>
              <w:rPr>
                <w:sz w:val="18"/>
              </w:rPr>
            </w:pPr>
            <w:r>
              <w:rPr>
                <w:sz w:val="18"/>
              </w:rPr>
              <w:t>23.5</w:t>
            </w:r>
          </w:p>
        </w:tc>
        <w:tc>
          <w:tcPr>
            <w:tcW w:w="1230" w:type="dxa"/>
            <w:vAlign w:val="center"/>
          </w:tcPr>
          <w:p w:rsidR="00000000" w:rsidRDefault="00764533" w:rsidP="00764533">
            <w:pPr>
              <w:spacing w:line="340" w:lineRule="exact"/>
              <w:ind w:rightChars="149" w:right="31680"/>
              <w:jc w:val="right"/>
              <w:rPr>
                <w:sz w:val="18"/>
              </w:rPr>
            </w:pPr>
            <w:r>
              <w:rPr>
                <w:sz w:val="18"/>
              </w:rPr>
              <w:t>866</w:t>
            </w:r>
          </w:p>
        </w:tc>
        <w:tc>
          <w:tcPr>
            <w:tcW w:w="1052" w:type="dxa"/>
            <w:vAlign w:val="center"/>
          </w:tcPr>
          <w:p w:rsidR="00000000" w:rsidRDefault="00764533" w:rsidP="00764533">
            <w:pPr>
              <w:spacing w:line="340" w:lineRule="exact"/>
              <w:ind w:rightChars="149" w:right="31680"/>
              <w:jc w:val="right"/>
              <w:rPr>
                <w:sz w:val="18"/>
              </w:rPr>
            </w:pPr>
            <w:r>
              <w:rPr>
                <w:sz w:val="18"/>
              </w:rPr>
              <w:t>18.0</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30-34</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854</w:t>
            </w:r>
          </w:p>
        </w:tc>
        <w:tc>
          <w:tcPr>
            <w:tcW w:w="1230" w:type="dxa"/>
            <w:vAlign w:val="center"/>
          </w:tcPr>
          <w:p w:rsidR="00000000" w:rsidRDefault="00764533" w:rsidP="00764533">
            <w:pPr>
              <w:spacing w:line="340" w:lineRule="exact"/>
              <w:ind w:rightChars="149" w:right="31680"/>
              <w:jc w:val="right"/>
              <w:rPr>
                <w:sz w:val="18"/>
              </w:rPr>
            </w:pPr>
            <w:r>
              <w:rPr>
                <w:sz w:val="18"/>
              </w:rPr>
              <w:t>21.4</w:t>
            </w:r>
          </w:p>
        </w:tc>
        <w:tc>
          <w:tcPr>
            <w:tcW w:w="1230" w:type="dxa"/>
            <w:vAlign w:val="center"/>
          </w:tcPr>
          <w:p w:rsidR="00000000" w:rsidRDefault="00764533" w:rsidP="00764533">
            <w:pPr>
              <w:spacing w:line="340" w:lineRule="exact"/>
              <w:ind w:rightChars="149" w:right="31680"/>
              <w:jc w:val="right"/>
              <w:rPr>
                <w:sz w:val="18"/>
              </w:rPr>
            </w:pPr>
            <w:r>
              <w:rPr>
                <w:sz w:val="18"/>
              </w:rPr>
              <w:t>149</w:t>
            </w:r>
          </w:p>
        </w:tc>
        <w:tc>
          <w:tcPr>
            <w:tcW w:w="1229" w:type="dxa"/>
            <w:vAlign w:val="center"/>
          </w:tcPr>
          <w:p w:rsidR="00000000" w:rsidRDefault="00764533" w:rsidP="00764533">
            <w:pPr>
              <w:spacing w:line="340" w:lineRule="exact"/>
              <w:ind w:rightChars="149" w:right="31680"/>
              <w:jc w:val="right"/>
              <w:rPr>
                <w:sz w:val="18"/>
              </w:rPr>
            </w:pPr>
            <w:r>
              <w:rPr>
                <w:sz w:val="18"/>
              </w:rPr>
              <w:t>18.0</w:t>
            </w:r>
          </w:p>
        </w:tc>
        <w:tc>
          <w:tcPr>
            <w:tcW w:w="1230" w:type="dxa"/>
            <w:vAlign w:val="center"/>
          </w:tcPr>
          <w:p w:rsidR="00000000" w:rsidRDefault="00764533" w:rsidP="00764533">
            <w:pPr>
              <w:spacing w:line="340" w:lineRule="exact"/>
              <w:ind w:rightChars="149" w:right="31680"/>
              <w:jc w:val="right"/>
              <w:rPr>
                <w:sz w:val="18"/>
              </w:rPr>
            </w:pPr>
            <w:r>
              <w:rPr>
                <w:sz w:val="18"/>
              </w:rPr>
              <w:t>1</w:t>
            </w:r>
            <w:r>
              <w:rPr>
                <w:rFonts w:hint="eastAsia"/>
                <w:sz w:val="18"/>
              </w:rPr>
              <w:t xml:space="preserve"> </w:t>
            </w:r>
            <w:r>
              <w:rPr>
                <w:sz w:val="18"/>
              </w:rPr>
              <w:t>003</w:t>
            </w:r>
          </w:p>
        </w:tc>
        <w:tc>
          <w:tcPr>
            <w:tcW w:w="1052" w:type="dxa"/>
            <w:vAlign w:val="center"/>
          </w:tcPr>
          <w:p w:rsidR="00000000" w:rsidRDefault="00764533" w:rsidP="00764533">
            <w:pPr>
              <w:spacing w:line="340" w:lineRule="exact"/>
              <w:ind w:rightChars="149" w:right="31680"/>
              <w:jc w:val="right"/>
              <w:rPr>
                <w:sz w:val="18"/>
              </w:rPr>
            </w:pPr>
            <w:r>
              <w:rPr>
                <w:sz w:val="18"/>
              </w:rPr>
              <w:t>20.8</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sz w:val="18"/>
              </w:rPr>
              <w:t>35-39</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665</w:t>
            </w:r>
          </w:p>
        </w:tc>
        <w:tc>
          <w:tcPr>
            <w:tcW w:w="1230" w:type="dxa"/>
            <w:vAlign w:val="center"/>
          </w:tcPr>
          <w:p w:rsidR="00000000" w:rsidRDefault="00764533" w:rsidP="00764533">
            <w:pPr>
              <w:spacing w:line="340" w:lineRule="exact"/>
              <w:ind w:rightChars="149" w:right="31680"/>
              <w:jc w:val="right"/>
              <w:rPr>
                <w:sz w:val="18"/>
              </w:rPr>
            </w:pPr>
            <w:r>
              <w:rPr>
                <w:sz w:val="18"/>
              </w:rPr>
              <w:t>16.7</w:t>
            </w:r>
          </w:p>
        </w:tc>
        <w:tc>
          <w:tcPr>
            <w:tcW w:w="1230" w:type="dxa"/>
            <w:vAlign w:val="center"/>
          </w:tcPr>
          <w:p w:rsidR="00000000" w:rsidRDefault="00764533" w:rsidP="00764533">
            <w:pPr>
              <w:spacing w:line="340" w:lineRule="exact"/>
              <w:ind w:rightChars="149" w:right="31680"/>
              <w:jc w:val="right"/>
              <w:rPr>
                <w:sz w:val="18"/>
              </w:rPr>
            </w:pPr>
            <w:r>
              <w:rPr>
                <w:sz w:val="18"/>
              </w:rPr>
              <w:t>111</w:t>
            </w:r>
          </w:p>
        </w:tc>
        <w:tc>
          <w:tcPr>
            <w:tcW w:w="1229" w:type="dxa"/>
            <w:vAlign w:val="center"/>
          </w:tcPr>
          <w:p w:rsidR="00000000" w:rsidRDefault="00764533" w:rsidP="00764533">
            <w:pPr>
              <w:spacing w:line="340" w:lineRule="exact"/>
              <w:ind w:rightChars="149" w:right="31680"/>
              <w:jc w:val="right"/>
              <w:rPr>
                <w:sz w:val="18"/>
              </w:rPr>
            </w:pPr>
            <w:r>
              <w:rPr>
                <w:sz w:val="18"/>
              </w:rPr>
              <w:t>13.4</w:t>
            </w:r>
          </w:p>
        </w:tc>
        <w:tc>
          <w:tcPr>
            <w:tcW w:w="1230" w:type="dxa"/>
            <w:vAlign w:val="center"/>
          </w:tcPr>
          <w:p w:rsidR="00000000" w:rsidRDefault="00764533" w:rsidP="00764533">
            <w:pPr>
              <w:spacing w:line="340" w:lineRule="exact"/>
              <w:ind w:rightChars="149" w:right="31680"/>
              <w:jc w:val="right"/>
              <w:rPr>
                <w:sz w:val="18"/>
              </w:rPr>
            </w:pPr>
            <w:r>
              <w:rPr>
                <w:sz w:val="18"/>
              </w:rPr>
              <w:t>776</w:t>
            </w:r>
          </w:p>
        </w:tc>
        <w:tc>
          <w:tcPr>
            <w:tcW w:w="1052" w:type="dxa"/>
            <w:vAlign w:val="center"/>
          </w:tcPr>
          <w:p w:rsidR="00000000" w:rsidRDefault="00764533" w:rsidP="00764533">
            <w:pPr>
              <w:spacing w:line="340" w:lineRule="exact"/>
              <w:ind w:rightChars="149" w:right="31680"/>
              <w:jc w:val="right"/>
              <w:rPr>
                <w:sz w:val="18"/>
              </w:rPr>
            </w:pPr>
            <w:r>
              <w:rPr>
                <w:sz w:val="18"/>
              </w:rPr>
              <w:t>16.1</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40-49</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751</w:t>
            </w:r>
          </w:p>
        </w:tc>
        <w:tc>
          <w:tcPr>
            <w:tcW w:w="1230" w:type="dxa"/>
            <w:vAlign w:val="center"/>
          </w:tcPr>
          <w:p w:rsidR="00000000" w:rsidRDefault="00764533" w:rsidP="00764533">
            <w:pPr>
              <w:spacing w:line="340" w:lineRule="exact"/>
              <w:ind w:rightChars="149" w:right="31680"/>
              <w:jc w:val="right"/>
              <w:rPr>
                <w:sz w:val="18"/>
              </w:rPr>
            </w:pPr>
            <w:r>
              <w:rPr>
                <w:sz w:val="18"/>
              </w:rPr>
              <w:t>18.8</w:t>
            </w:r>
          </w:p>
        </w:tc>
        <w:tc>
          <w:tcPr>
            <w:tcW w:w="1230" w:type="dxa"/>
            <w:vAlign w:val="center"/>
          </w:tcPr>
          <w:p w:rsidR="00000000" w:rsidRDefault="00764533" w:rsidP="00764533">
            <w:pPr>
              <w:spacing w:line="340" w:lineRule="exact"/>
              <w:ind w:rightChars="149" w:right="31680"/>
              <w:jc w:val="right"/>
              <w:rPr>
                <w:sz w:val="18"/>
              </w:rPr>
            </w:pPr>
            <w:r>
              <w:rPr>
                <w:sz w:val="18"/>
              </w:rPr>
              <w:t>105</w:t>
            </w:r>
          </w:p>
        </w:tc>
        <w:tc>
          <w:tcPr>
            <w:tcW w:w="1229" w:type="dxa"/>
            <w:vAlign w:val="center"/>
          </w:tcPr>
          <w:p w:rsidR="00000000" w:rsidRDefault="00764533" w:rsidP="00764533">
            <w:pPr>
              <w:spacing w:line="340" w:lineRule="exact"/>
              <w:ind w:rightChars="149" w:right="31680"/>
              <w:jc w:val="right"/>
              <w:rPr>
                <w:sz w:val="18"/>
              </w:rPr>
            </w:pPr>
            <w:r>
              <w:rPr>
                <w:sz w:val="18"/>
              </w:rPr>
              <w:t>12.</w:t>
            </w:r>
            <w:r>
              <w:rPr>
                <w:sz w:val="18"/>
              </w:rPr>
              <w:t>7</w:t>
            </w:r>
          </w:p>
        </w:tc>
        <w:tc>
          <w:tcPr>
            <w:tcW w:w="1230" w:type="dxa"/>
            <w:vAlign w:val="center"/>
          </w:tcPr>
          <w:p w:rsidR="00000000" w:rsidRDefault="00764533" w:rsidP="00764533">
            <w:pPr>
              <w:spacing w:line="340" w:lineRule="exact"/>
              <w:ind w:rightChars="149" w:right="31680"/>
              <w:jc w:val="right"/>
              <w:rPr>
                <w:sz w:val="18"/>
              </w:rPr>
            </w:pPr>
            <w:r>
              <w:rPr>
                <w:sz w:val="18"/>
              </w:rPr>
              <w:t>856</w:t>
            </w:r>
          </w:p>
        </w:tc>
        <w:tc>
          <w:tcPr>
            <w:tcW w:w="1052" w:type="dxa"/>
            <w:vAlign w:val="center"/>
          </w:tcPr>
          <w:p w:rsidR="00000000" w:rsidRDefault="00764533" w:rsidP="00764533">
            <w:pPr>
              <w:spacing w:line="340" w:lineRule="exact"/>
              <w:ind w:rightChars="149" w:right="31680"/>
              <w:jc w:val="right"/>
              <w:rPr>
                <w:sz w:val="18"/>
              </w:rPr>
            </w:pPr>
            <w:r>
              <w:rPr>
                <w:sz w:val="18"/>
              </w:rPr>
              <w:t>17.8</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50-59</w:t>
            </w:r>
            <w:r>
              <w:rPr>
                <w:rFonts w:hint="eastAsia"/>
                <w:sz w:val="18"/>
              </w:rPr>
              <w:t>岁</w:t>
            </w:r>
          </w:p>
        </w:tc>
        <w:tc>
          <w:tcPr>
            <w:tcW w:w="1229" w:type="dxa"/>
            <w:vAlign w:val="center"/>
          </w:tcPr>
          <w:p w:rsidR="00000000" w:rsidRDefault="00764533" w:rsidP="00764533">
            <w:pPr>
              <w:spacing w:line="340" w:lineRule="exact"/>
              <w:ind w:rightChars="149" w:right="31680"/>
              <w:jc w:val="right"/>
              <w:rPr>
                <w:sz w:val="18"/>
              </w:rPr>
            </w:pPr>
            <w:r>
              <w:rPr>
                <w:sz w:val="18"/>
              </w:rPr>
              <w:t>323</w:t>
            </w:r>
          </w:p>
        </w:tc>
        <w:tc>
          <w:tcPr>
            <w:tcW w:w="1230" w:type="dxa"/>
            <w:vAlign w:val="center"/>
          </w:tcPr>
          <w:p w:rsidR="00000000" w:rsidRDefault="00764533" w:rsidP="00764533">
            <w:pPr>
              <w:spacing w:line="340" w:lineRule="exact"/>
              <w:ind w:rightChars="149" w:right="31680"/>
              <w:jc w:val="right"/>
              <w:rPr>
                <w:sz w:val="18"/>
              </w:rPr>
            </w:pPr>
            <w:r>
              <w:rPr>
                <w:sz w:val="18"/>
              </w:rPr>
              <w:t>8.1</w:t>
            </w:r>
          </w:p>
        </w:tc>
        <w:tc>
          <w:tcPr>
            <w:tcW w:w="1230" w:type="dxa"/>
            <w:vAlign w:val="center"/>
          </w:tcPr>
          <w:p w:rsidR="00000000" w:rsidRDefault="00764533" w:rsidP="00764533">
            <w:pPr>
              <w:spacing w:line="340" w:lineRule="exact"/>
              <w:ind w:rightChars="149" w:right="31680"/>
              <w:jc w:val="right"/>
              <w:rPr>
                <w:sz w:val="18"/>
              </w:rPr>
            </w:pPr>
            <w:r>
              <w:rPr>
                <w:sz w:val="18"/>
              </w:rPr>
              <w:t>55</w:t>
            </w:r>
          </w:p>
        </w:tc>
        <w:tc>
          <w:tcPr>
            <w:tcW w:w="1229" w:type="dxa"/>
            <w:vAlign w:val="center"/>
          </w:tcPr>
          <w:p w:rsidR="00000000" w:rsidRDefault="00764533" w:rsidP="00764533">
            <w:pPr>
              <w:spacing w:line="340" w:lineRule="exact"/>
              <w:ind w:rightChars="149" w:right="31680"/>
              <w:jc w:val="right"/>
              <w:rPr>
                <w:sz w:val="18"/>
              </w:rPr>
            </w:pPr>
            <w:r>
              <w:rPr>
                <w:sz w:val="18"/>
              </w:rPr>
              <w:t>6.6</w:t>
            </w:r>
          </w:p>
        </w:tc>
        <w:tc>
          <w:tcPr>
            <w:tcW w:w="1230" w:type="dxa"/>
            <w:vAlign w:val="center"/>
          </w:tcPr>
          <w:p w:rsidR="00000000" w:rsidRDefault="00764533" w:rsidP="00764533">
            <w:pPr>
              <w:spacing w:line="340" w:lineRule="exact"/>
              <w:ind w:rightChars="149" w:right="31680"/>
              <w:jc w:val="right"/>
              <w:rPr>
                <w:sz w:val="18"/>
              </w:rPr>
            </w:pPr>
            <w:r>
              <w:rPr>
                <w:sz w:val="18"/>
              </w:rPr>
              <w:t>378</w:t>
            </w:r>
          </w:p>
        </w:tc>
        <w:tc>
          <w:tcPr>
            <w:tcW w:w="1052" w:type="dxa"/>
            <w:vAlign w:val="center"/>
          </w:tcPr>
          <w:p w:rsidR="00000000" w:rsidRDefault="00764533" w:rsidP="00764533">
            <w:pPr>
              <w:spacing w:line="340" w:lineRule="exact"/>
              <w:ind w:rightChars="149" w:right="31680"/>
              <w:jc w:val="right"/>
              <w:rPr>
                <w:sz w:val="18"/>
              </w:rPr>
            </w:pPr>
            <w:r>
              <w:rPr>
                <w:sz w:val="18"/>
              </w:rPr>
              <w:t>7.8</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60</w:t>
            </w:r>
            <w:r>
              <w:rPr>
                <w:rFonts w:hint="eastAsia"/>
                <w:sz w:val="18"/>
              </w:rPr>
              <w:t>岁以上</w:t>
            </w:r>
          </w:p>
        </w:tc>
        <w:tc>
          <w:tcPr>
            <w:tcW w:w="1229" w:type="dxa"/>
            <w:vAlign w:val="center"/>
          </w:tcPr>
          <w:p w:rsidR="00000000" w:rsidRDefault="00764533" w:rsidP="00764533">
            <w:pPr>
              <w:spacing w:line="340" w:lineRule="exact"/>
              <w:ind w:rightChars="149" w:right="31680"/>
              <w:jc w:val="right"/>
              <w:rPr>
                <w:sz w:val="18"/>
              </w:rPr>
            </w:pPr>
            <w:r>
              <w:rPr>
                <w:sz w:val="18"/>
              </w:rPr>
              <w:t>250</w:t>
            </w:r>
          </w:p>
        </w:tc>
        <w:tc>
          <w:tcPr>
            <w:tcW w:w="1230" w:type="dxa"/>
            <w:vAlign w:val="center"/>
          </w:tcPr>
          <w:p w:rsidR="00000000" w:rsidRDefault="00764533" w:rsidP="00764533">
            <w:pPr>
              <w:spacing w:line="340" w:lineRule="exact"/>
              <w:ind w:rightChars="149" w:right="31680"/>
              <w:jc w:val="right"/>
              <w:rPr>
                <w:sz w:val="18"/>
              </w:rPr>
            </w:pPr>
            <w:r>
              <w:rPr>
                <w:sz w:val="18"/>
              </w:rPr>
              <w:t>6.3</w:t>
            </w:r>
          </w:p>
        </w:tc>
        <w:tc>
          <w:tcPr>
            <w:tcW w:w="1230" w:type="dxa"/>
            <w:vAlign w:val="center"/>
          </w:tcPr>
          <w:p w:rsidR="00000000" w:rsidRDefault="00764533" w:rsidP="00764533">
            <w:pPr>
              <w:spacing w:line="340" w:lineRule="exact"/>
              <w:ind w:rightChars="149" w:right="31680"/>
              <w:jc w:val="right"/>
              <w:rPr>
                <w:sz w:val="18"/>
              </w:rPr>
            </w:pPr>
            <w:r>
              <w:rPr>
                <w:sz w:val="18"/>
              </w:rPr>
              <w:t>51</w:t>
            </w:r>
          </w:p>
        </w:tc>
        <w:tc>
          <w:tcPr>
            <w:tcW w:w="1229" w:type="dxa"/>
            <w:vAlign w:val="center"/>
          </w:tcPr>
          <w:p w:rsidR="00000000" w:rsidRDefault="00764533" w:rsidP="00764533">
            <w:pPr>
              <w:spacing w:line="340" w:lineRule="exact"/>
              <w:ind w:rightChars="149" w:right="31680"/>
              <w:jc w:val="right"/>
              <w:rPr>
                <w:sz w:val="18"/>
              </w:rPr>
            </w:pPr>
            <w:r>
              <w:rPr>
                <w:sz w:val="18"/>
              </w:rPr>
              <w:t>6.2</w:t>
            </w:r>
          </w:p>
        </w:tc>
        <w:tc>
          <w:tcPr>
            <w:tcW w:w="1230" w:type="dxa"/>
            <w:vAlign w:val="center"/>
          </w:tcPr>
          <w:p w:rsidR="00000000" w:rsidRDefault="00764533" w:rsidP="00764533">
            <w:pPr>
              <w:spacing w:line="340" w:lineRule="exact"/>
              <w:ind w:rightChars="149" w:right="31680"/>
              <w:jc w:val="right"/>
              <w:rPr>
                <w:sz w:val="18"/>
              </w:rPr>
            </w:pPr>
            <w:r>
              <w:rPr>
                <w:sz w:val="18"/>
              </w:rPr>
              <w:t>301</w:t>
            </w:r>
          </w:p>
        </w:tc>
        <w:tc>
          <w:tcPr>
            <w:tcW w:w="1052" w:type="dxa"/>
            <w:vAlign w:val="center"/>
          </w:tcPr>
          <w:p w:rsidR="00000000" w:rsidRDefault="00764533" w:rsidP="00764533">
            <w:pPr>
              <w:spacing w:line="340" w:lineRule="exact"/>
              <w:ind w:rightChars="149" w:right="31680"/>
              <w:jc w:val="right"/>
              <w:rPr>
                <w:sz w:val="18"/>
              </w:rPr>
            </w:pPr>
            <w:r>
              <w:rPr>
                <w:sz w:val="18"/>
              </w:rPr>
              <w:t>6.2</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不详</w:t>
            </w:r>
          </w:p>
        </w:tc>
        <w:tc>
          <w:tcPr>
            <w:tcW w:w="1229" w:type="dxa"/>
            <w:vAlign w:val="center"/>
          </w:tcPr>
          <w:p w:rsidR="00000000" w:rsidRDefault="00764533" w:rsidP="00764533">
            <w:pPr>
              <w:spacing w:line="340" w:lineRule="exact"/>
              <w:ind w:rightChars="149" w:right="31680"/>
              <w:jc w:val="right"/>
              <w:rPr>
                <w:sz w:val="18"/>
              </w:rPr>
            </w:pPr>
            <w:r>
              <w:rPr>
                <w:sz w:val="18"/>
              </w:rPr>
              <w:t>144</w:t>
            </w:r>
          </w:p>
        </w:tc>
        <w:tc>
          <w:tcPr>
            <w:tcW w:w="1230" w:type="dxa"/>
            <w:vAlign w:val="center"/>
          </w:tcPr>
          <w:p w:rsidR="00000000" w:rsidRDefault="00764533" w:rsidP="00764533">
            <w:pPr>
              <w:spacing w:line="340" w:lineRule="exact"/>
              <w:ind w:rightChars="149" w:right="31680"/>
              <w:jc w:val="right"/>
              <w:rPr>
                <w:sz w:val="18"/>
              </w:rPr>
            </w:pPr>
            <w:r>
              <w:rPr>
                <w:sz w:val="18"/>
              </w:rPr>
              <w:t>3.6</w:t>
            </w:r>
          </w:p>
        </w:tc>
        <w:tc>
          <w:tcPr>
            <w:tcW w:w="1230" w:type="dxa"/>
            <w:vAlign w:val="center"/>
          </w:tcPr>
          <w:p w:rsidR="00000000" w:rsidRDefault="00764533" w:rsidP="00764533">
            <w:pPr>
              <w:spacing w:line="340" w:lineRule="exact"/>
              <w:ind w:rightChars="149" w:right="31680"/>
              <w:jc w:val="right"/>
              <w:rPr>
                <w:sz w:val="18"/>
              </w:rPr>
            </w:pPr>
            <w:r>
              <w:rPr>
                <w:sz w:val="18"/>
              </w:rPr>
              <w:t>45</w:t>
            </w:r>
          </w:p>
        </w:tc>
        <w:tc>
          <w:tcPr>
            <w:tcW w:w="1229" w:type="dxa"/>
            <w:vAlign w:val="center"/>
          </w:tcPr>
          <w:p w:rsidR="00000000" w:rsidRDefault="00764533" w:rsidP="00764533">
            <w:pPr>
              <w:spacing w:line="340" w:lineRule="exact"/>
              <w:ind w:rightChars="149" w:right="31680"/>
              <w:jc w:val="right"/>
              <w:rPr>
                <w:sz w:val="18"/>
              </w:rPr>
            </w:pPr>
            <w:r>
              <w:rPr>
                <w:sz w:val="18"/>
              </w:rPr>
              <w:t>5.4</w:t>
            </w:r>
          </w:p>
        </w:tc>
        <w:tc>
          <w:tcPr>
            <w:tcW w:w="1230" w:type="dxa"/>
            <w:vAlign w:val="center"/>
          </w:tcPr>
          <w:p w:rsidR="00000000" w:rsidRDefault="00764533" w:rsidP="00764533">
            <w:pPr>
              <w:spacing w:line="340" w:lineRule="exact"/>
              <w:ind w:rightChars="149" w:right="31680"/>
              <w:jc w:val="right"/>
              <w:rPr>
                <w:sz w:val="18"/>
              </w:rPr>
            </w:pPr>
            <w:r>
              <w:rPr>
                <w:sz w:val="18"/>
              </w:rPr>
              <w:t>189</w:t>
            </w:r>
          </w:p>
        </w:tc>
        <w:tc>
          <w:tcPr>
            <w:tcW w:w="1052" w:type="dxa"/>
            <w:vAlign w:val="center"/>
          </w:tcPr>
          <w:p w:rsidR="00000000" w:rsidRDefault="00764533" w:rsidP="00764533">
            <w:pPr>
              <w:spacing w:line="340" w:lineRule="exact"/>
              <w:ind w:rightChars="149" w:right="31680"/>
              <w:jc w:val="right"/>
              <w:rPr>
                <w:sz w:val="18"/>
              </w:rPr>
            </w:pPr>
            <w:r>
              <w:rPr>
                <w:sz w:val="18"/>
              </w:rPr>
              <w:t>3.9</w:t>
            </w:r>
          </w:p>
        </w:tc>
      </w:tr>
      <w:tr w:rsidR="00000000">
        <w:tblPrEx>
          <w:tblCellMar>
            <w:top w:w="0" w:type="dxa"/>
            <w:bottom w:w="0" w:type="dxa"/>
          </w:tblCellMar>
        </w:tblPrEx>
        <w:trPr>
          <w:cantSplit/>
          <w:jc w:val="center"/>
        </w:trPr>
        <w:tc>
          <w:tcPr>
            <w:tcW w:w="2445" w:type="dxa"/>
            <w:vAlign w:val="center"/>
          </w:tcPr>
          <w:p w:rsidR="00000000" w:rsidRDefault="00764533">
            <w:pPr>
              <w:spacing w:line="340" w:lineRule="exact"/>
              <w:jc w:val="center"/>
              <w:rPr>
                <w:rFonts w:hint="eastAsia"/>
                <w:sz w:val="18"/>
              </w:rPr>
            </w:pPr>
            <w:r>
              <w:rPr>
                <w:rFonts w:hint="eastAsia"/>
                <w:sz w:val="18"/>
              </w:rPr>
              <w:t>共计</w:t>
            </w:r>
          </w:p>
        </w:tc>
        <w:tc>
          <w:tcPr>
            <w:tcW w:w="1229" w:type="dxa"/>
            <w:vAlign w:val="center"/>
          </w:tcPr>
          <w:p w:rsidR="00000000" w:rsidRDefault="00764533" w:rsidP="00764533">
            <w:pPr>
              <w:spacing w:line="340" w:lineRule="exact"/>
              <w:ind w:rightChars="149" w:right="31680"/>
              <w:jc w:val="right"/>
              <w:rPr>
                <w:sz w:val="18"/>
              </w:rPr>
            </w:pPr>
            <w:r>
              <w:rPr>
                <w:sz w:val="18"/>
              </w:rPr>
              <w:t>3</w:t>
            </w:r>
            <w:r>
              <w:rPr>
                <w:rFonts w:hint="eastAsia"/>
                <w:sz w:val="18"/>
              </w:rPr>
              <w:t xml:space="preserve"> </w:t>
            </w:r>
            <w:r>
              <w:rPr>
                <w:sz w:val="18"/>
              </w:rPr>
              <w:t>988</w:t>
            </w:r>
          </w:p>
        </w:tc>
        <w:tc>
          <w:tcPr>
            <w:tcW w:w="1230" w:type="dxa"/>
            <w:vAlign w:val="center"/>
          </w:tcPr>
          <w:p w:rsidR="00000000" w:rsidRDefault="00764533" w:rsidP="00764533">
            <w:pPr>
              <w:spacing w:line="340" w:lineRule="exact"/>
              <w:ind w:rightChars="149" w:right="31680"/>
              <w:jc w:val="right"/>
              <w:rPr>
                <w:sz w:val="18"/>
              </w:rPr>
            </w:pPr>
            <w:r>
              <w:rPr>
                <w:sz w:val="18"/>
              </w:rPr>
              <w:t>100.0</w:t>
            </w:r>
          </w:p>
        </w:tc>
        <w:tc>
          <w:tcPr>
            <w:tcW w:w="1230" w:type="dxa"/>
            <w:vAlign w:val="center"/>
          </w:tcPr>
          <w:p w:rsidR="00000000" w:rsidRDefault="00764533" w:rsidP="00764533">
            <w:pPr>
              <w:spacing w:line="340" w:lineRule="exact"/>
              <w:ind w:rightChars="149" w:right="31680"/>
              <w:jc w:val="right"/>
              <w:rPr>
                <w:sz w:val="18"/>
              </w:rPr>
            </w:pPr>
            <w:r>
              <w:rPr>
                <w:sz w:val="18"/>
              </w:rPr>
              <w:t>829</w:t>
            </w:r>
          </w:p>
        </w:tc>
        <w:tc>
          <w:tcPr>
            <w:tcW w:w="1229" w:type="dxa"/>
            <w:vAlign w:val="center"/>
          </w:tcPr>
          <w:p w:rsidR="00000000" w:rsidRDefault="00764533" w:rsidP="00764533">
            <w:pPr>
              <w:spacing w:line="340" w:lineRule="exact"/>
              <w:ind w:rightChars="149" w:right="31680"/>
              <w:jc w:val="right"/>
              <w:rPr>
                <w:sz w:val="18"/>
              </w:rPr>
            </w:pPr>
            <w:r>
              <w:rPr>
                <w:sz w:val="18"/>
              </w:rPr>
              <w:t>100.0</w:t>
            </w:r>
          </w:p>
        </w:tc>
        <w:tc>
          <w:tcPr>
            <w:tcW w:w="1230" w:type="dxa"/>
            <w:vAlign w:val="center"/>
          </w:tcPr>
          <w:p w:rsidR="00000000" w:rsidRDefault="00764533" w:rsidP="00764533">
            <w:pPr>
              <w:spacing w:line="340" w:lineRule="exact"/>
              <w:ind w:rightChars="149" w:right="31680"/>
              <w:jc w:val="right"/>
              <w:rPr>
                <w:sz w:val="18"/>
              </w:rPr>
            </w:pPr>
            <w:r>
              <w:rPr>
                <w:sz w:val="18"/>
              </w:rPr>
              <w:t>4</w:t>
            </w:r>
            <w:r>
              <w:rPr>
                <w:rFonts w:hint="eastAsia"/>
                <w:sz w:val="18"/>
              </w:rPr>
              <w:t xml:space="preserve"> </w:t>
            </w:r>
            <w:r>
              <w:rPr>
                <w:sz w:val="18"/>
              </w:rPr>
              <w:t>817</w:t>
            </w:r>
          </w:p>
        </w:tc>
        <w:tc>
          <w:tcPr>
            <w:tcW w:w="1052" w:type="dxa"/>
            <w:vAlign w:val="center"/>
          </w:tcPr>
          <w:p w:rsidR="00000000" w:rsidRDefault="00764533" w:rsidP="00764533">
            <w:pPr>
              <w:spacing w:line="340" w:lineRule="exact"/>
              <w:ind w:rightChars="149" w:right="31680"/>
              <w:jc w:val="right"/>
              <w:rPr>
                <w:sz w:val="18"/>
              </w:rPr>
            </w:pPr>
            <w:r>
              <w:rPr>
                <w:sz w:val="18"/>
              </w:rPr>
              <w:t>100.0</w:t>
            </w:r>
          </w:p>
        </w:tc>
      </w:tr>
    </w:tbl>
    <w:p w:rsidR="00000000" w:rsidRDefault="00764533">
      <w:pPr>
        <w:spacing w:after="240" w:line="360" w:lineRule="exact"/>
        <w:ind w:firstLine="120"/>
        <w:rPr>
          <w:rFonts w:eastAsia="KaiTi_GB2312" w:hint="eastAsia"/>
          <w:sz w:val="18"/>
        </w:rPr>
      </w:pPr>
      <w:r>
        <w:rPr>
          <w:rFonts w:eastAsia="KaiTi_GB2312" w:hint="eastAsia"/>
          <w:sz w:val="18"/>
        </w:rPr>
        <w:t>资料来源：特殊传染病控制中心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8"/>
        <w:gridCol w:w="1160"/>
        <w:gridCol w:w="1161"/>
        <w:gridCol w:w="1160"/>
        <w:gridCol w:w="1161"/>
        <w:gridCol w:w="1160"/>
        <w:gridCol w:w="985"/>
      </w:tblGrid>
      <w:tr w:rsidR="00000000">
        <w:tblPrEx>
          <w:tblCellMar>
            <w:top w:w="0" w:type="dxa"/>
            <w:bottom w:w="0" w:type="dxa"/>
          </w:tblCellMar>
        </w:tblPrEx>
        <w:trPr>
          <w:cantSplit/>
          <w:jc w:val="center"/>
        </w:trPr>
        <w:tc>
          <w:tcPr>
            <w:tcW w:w="9645" w:type="dxa"/>
            <w:gridSpan w:val="7"/>
            <w:vAlign w:val="center"/>
          </w:tcPr>
          <w:p w:rsidR="00000000" w:rsidRDefault="00764533">
            <w:pPr>
              <w:pStyle w:val="BodyTextIndent2"/>
              <w:spacing w:line="360" w:lineRule="exact"/>
              <w:ind w:firstLine="0"/>
              <w:jc w:val="center"/>
              <w:rPr>
                <w:rFonts w:ascii="SimHei" w:eastAsia="SimHei" w:hint="eastAsia"/>
                <w:i w:val="0"/>
              </w:rPr>
            </w:pPr>
            <w:r>
              <w:rPr>
                <w:rFonts w:ascii="SimHei" w:eastAsia="SimHei" w:hint="eastAsia"/>
                <w:i w:val="0"/>
              </w:rPr>
              <w:t>表</w:t>
            </w:r>
            <w:r>
              <w:rPr>
                <w:rFonts w:ascii="SimHei" w:eastAsia="SimHei" w:hint="eastAsia"/>
                <w:i w:val="0"/>
              </w:rPr>
              <w:t>8</w:t>
            </w:r>
          </w:p>
        </w:tc>
      </w:tr>
      <w:tr w:rsidR="00000000">
        <w:tblPrEx>
          <w:tblCellMar>
            <w:top w:w="0" w:type="dxa"/>
            <w:bottom w:w="0" w:type="dxa"/>
          </w:tblCellMar>
        </w:tblPrEx>
        <w:trPr>
          <w:cantSplit/>
          <w:jc w:val="center"/>
        </w:trPr>
        <w:tc>
          <w:tcPr>
            <w:tcW w:w="9645" w:type="dxa"/>
            <w:gridSpan w:val="7"/>
            <w:vAlign w:val="center"/>
          </w:tcPr>
          <w:p w:rsidR="00000000" w:rsidRDefault="00764533">
            <w:pPr>
              <w:pStyle w:val="BodyTextIndent2"/>
              <w:spacing w:line="360" w:lineRule="exact"/>
              <w:ind w:firstLine="0"/>
              <w:jc w:val="center"/>
              <w:rPr>
                <w:rFonts w:ascii="SimHei" w:eastAsia="SimHei" w:hint="eastAsia"/>
                <w:i w:val="0"/>
              </w:rPr>
            </w:pPr>
            <w:r>
              <w:rPr>
                <w:rFonts w:ascii="SimHei" w:eastAsia="SimHei" w:hint="eastAsia"/>
                <w:i w:val="0"/>
              </w:rPr>
              <w:t>1999</w:t>
            </w:r>
            <w:r>
              <w:rPr>
                <w:rFonts w:ascii="SimHei" w:eastAsia="SimHei" w:hint="eastAsia"/>
                <w:i w:val="0"/>
              </w:rPr>
              <w:t>年</w:t>
            </w:r>
            <w:r>
              <w:rPr>
                <w:rFonts w:ascii="SimHei" w:eastAsia="SimHei" w:hint="eastAsia"/>
                <w:i w:val="0"/>
              </w:rPr>
              <w:t>12</w:t>
            </w:r>
            <w:r>
              <w:rPr>
                <w:rFonts w:ascii="SimHei" w:eastAsia="SimHei" w:hint="eastAsia"/>
                <w:i w:val="0"/>
              </w:rPr>
              <w:t>月</w:t>
            </w:r>
            <w:r>
              <w:rPr>
                <w:rFonts w:ascii="SimHei" w:eastAsia="SimHei" w:hint="eastAsia"/>
                <w:i w:val="0"/>
              </w:rPr>
              <w:t>31</w:t>
            </w:r>
            <w:r>
              <w:rPr>
                <w:rFonts w:ascii="SimHei" w:eastAsia="SimHei" w:hint="eastAsia"/>
                <w:i w:val="0"/>
              </w:rPr>
              <w:t>日希腊报告的按传播群体和性别分列的艾滋病毒阳性病例</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传播群体</w:t>
            </w:r>
          </w:p>
        </w:tc>
        <w:tc>
          <w:tcPr>
            <w:tcW w:w="2321" w:type="dxa"/>
            <w:gridSpan w:val="2"/>
            <w:vAlign w:val="center"/>
          </w:tcPr>
          <w:p w:rsidR="00000000" w:rsidRDefault="00764533">
            <w:pPr>
              <w:pStyle w:val="BodyTextIndent2"/>
              <w:spacing w:line="360" w:lineRule="exact"/>
              <w:ind w:firstLine="0"/>
              <w:jc w:val="center"/>
              <w:rPr>
                <w:rFonts w:hint="eastAsia"/>
                <w:i w:val="0"/>
                <w:sz w:val="18"/>
              </w:rPr>
            </w:pPr>
            <w:r>
              <w:rPr>
                <w:rFonts w:hint="eastAsia"/>
                <w:i w:val="0"/>
                <w:sz w:val="18"/>
              </w:rPr>
              <w:t>男性</w:t>
            </w:r>
          </w:p>
        </w:tc>
        <w:tc>
          <w:tcPr>
            <w:tcW w:w="2321" w:type="dxa"/>
            <w:gridSpan w:val="2"/>
          </w:tcPr>
          <w:p w:rsidR="00000000" w:rsidRDefault="00764533">
            <w:pPr>
              <w:pStyle w:val="BodyTextIndent2"/>
              <w:spacing w:line="360" w:lineRule="exact"/>
              <w:ind w:firstLine="0"/>
              <w:jc w:val="center"/>
              <w:rPr>
                <w:rFonts w:hint="eastAsia"/>
                <w:i w:val="0"/>
                <w:sz w:val="18"/>
              </w:rPr>
            </w:pPr>
            <w:r>
              <w:rPr>
                <w:rFonts w:hint="eastAsia"/>
                <w:i w:val="0"/>
                <w:sz w:val="18"/>
              </w:rPr>
              <w:t>女性</w:t>
            </w:r>
          </w:p>
        </w:tc>
        <w:tc>
          <w:tcPr>
            <w:tcW w:w="2145" w:type="dxa"/>
            <w:gridSpan w:val="2"/>
          </w:tcPr>
          <w:p w:rsidR="00000000" w:rsidRDefault="00764533">
            <w:pPr>
              <w:pStyle w:val="BodyTextIndent2"/>
              <w:spacing w:line="360" w:lineRule="exact"/>
              <w:ind w:firstLine="0"/>
              <w:jc w:val="center"/>
              <w:rPr>
                <w:rFonts w:hint="eastAsia"/>
                <w:i w:val="0"/>
                <w:sz w:val="18"/>
              </w:rPr>
            </w:pPr>
            <w:r>
              <w:rPr>
                <w:rFonts w:hint="eastAsia"/>
                <w:i w:val="0"/>
                <w:sz w:val="18"/>
              </w:rPr>
              <w:t>共计</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i w:val="0"/>
                <w:sz w:val="18"/>
              </w:rPr>
            </w:pPr>
          </w:p>
        </w:tc>
        <w:tc>
          <w:tcPr>
            <w:tcW w:w="1160" w:type="dxa"/>
            <w:vAlign w:val="center"/>
          </w:tcPr>
          <w:p w:rsidR="00000000" w:rsidRDefault="00764533">
            <w:pPr>
              <w:pStyle w:val="BodyTextIndent2"/>
              <w:spacing w:line="360" w:lineRule="exact"/>
              <w:ind w:firstLine="0"/>
              <w:jc w:val="center"/>
              <w:rPr>
                <w:rFonts w:hint="eastAsia"/>
                <w:i w:val="0"/>
                <w:sz w:val="18"/>
              </w:rPr>
            </w:pPr>
            <w:r>
              <w:rPr>
                <w:rFonts w:hint="eastAsia"/>
                <w:i w:val="0"/>
                <w:sz w:val="18"/>
              </w:rPr>
              <w:t>人数</w:t>
            </w:r>
          </w:p>
        </w:tc>
        <w:tc>
          <w:tcPr>
            <w:tcW w:w="1161" w:type="dxa"/>
            <w:vAlign w:val="center"/>
          </w:tcPr>
          <w:p w:rsidR="00000000" w:rsidRDefault="00764533">
            <w:pPr>
              <w:pStyle w:val="BodyTextIndent2"/>
              <w:spacing w:line="360" w:lineRule="exact"/>
              <w:ind w:firstLine="0"/>
              <w:jc w:val="center"/>
              <w:rPr>
                <w:rFonts w:hint="eastAsia"/>
                <w:i w:val="0"/>
                <w:sz w:val="18"/>
              </w:rPr>
            </w:pPr>
            <w:r>
              <w:rPr>
                <w:rFonts w:hint="eastAsia"/>
                <w:i w:val="0"/>
                <w:sz w:val="18"/>
              </w:rPr>
              <w:t>%</w:t>
            </w:r>
          </w:p>
        </w:tc>
        <w:tc>
          <w:tcPr>
            <w:tcW w:w="1160" w:type="dxa"/>
          </w:tcPr>
          <w:p w:rsidR="00000000" w:rsidRDefault="00764533">
            <w:pPr>
              <w:pStyle w:val="BodyTextIndent2"/>
              <w:spacing w:line="360" w:lineRule="exact"/>
              <w:ind w:firstLine="0"/>
              <w:jc w:val="center"/>
              <w:rPr>
                <w:rFonts w:hint="eastAsia"/>
                <w:i w:val="0"/>
                <w:sz w:val="18"/>
              </w:rPr>
            </w:pPr>
            <w:r>
              <w:rPr>
                <w:rFonts w:hint="eastAsia"/>
                <w:i w:val="0"/>
                <w:sz w:val="18"/>
              </w:rPr>
              <w:t>人数</w:t>
            </w:r>
          </w:p>
        </w:tc>
        <w:tc>
          <w:tcPr>
            <w:tcW w:w="1161" w:type="dxa"/>
          </w:tcPr>
          <w:p w:rsidR="00000000" w:rsidRDefault="00764533">
            <w:pPr>
              <w:pStyle w:val="BodyTextIndent2"/>
              <w:spacing w:line="360" w:lineRule="exact"/>
              <w:ind w:firstLine="0"/>
              <w:jc w:val="center"/>
              <w:rPr>
                <w:rFonts w:hint="eastAsia"/>
                <w:i w:val="0"/>
                <w:sz w:val="18"/>
              </w:rPr>
            </w:pPr>
            <w:r>
              <w:rPr>
                <w:rFonts w:hint="eastAsia"/>
                <w:i w:val="0"/>
                <w:sz w:val="18"/>
              </w:rPr>
              <w:t>%</w:t>
            </w:r>
          </w:p>
        </w:tc>
        <w:tc>
          <w:tcPr>
            <w:tcW w:w="1160" w:type="dxa"/>
          </w:tcPr>
          <w:p w:rsidR="00000000" w:rsidRDefault="00764533">
            <w:pPr>
              <w:pStyle w:val="BodyTextIndent2"/>
              <w:spacing w:line="360" w:lineRule="exact"/>
              <w:ind w:firstLine="0"/>
              <w:jc w:val="center"/>
              <w:rPr>
                <w:rFonts w:hint="eastAsia"/>
                <w:i w:val="0"/>
                <w:sz w:val="18"/>
              </w:rPr>
            </w:pPr>
            <w:r>
              <w:rPr>
                <w:rFonts w:hint="eastAsia"/>
                <w:i w:val="0"/>
                <w:sz w:val="18"/>
              </w:rPr>
              <w:t>人数</w:t>
            </w:r>
          </w:p>
        </w:tc>
        <w:tc>
          <w:tcPr>
            <w:tcW w:w="985" w:type="dxa"/>
          </w:tcPr>
          <w:p w:rsidR="00000000" w:rsidRDefault="00764533">
            <w:pPr>
              <w:pStyle w:val="BodyTextIndent2"/>
              <w:spacing w:line="360" w:lineRule="exact"/>
              <w:ind w:firstLine="0"/>
              <w:jc w:val="center"/>
              <w:rPr>
                <w:rFonts w:hint="eastAsia"/>
                <w:i w:val="0"/>
                <w:sz w:val="18"/>
              </w:rPr>
            </w:pPr>
            <w:r>
              <w:rPr>
                <w:rFonts w:hint="eastAsia"/>
                <w:i w:val="0"/>
                <w:sz w:val="18"/>
              </w:rPr>
              <w:t>%</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同性</w:t>
            </w:r>
            <w:r>
              <w:rPr>
                <w:rFonts w:hint="eastAsia"/>
                <w:i w:val="0"/>
                <w:sz w:val="18"/>
              </w:rPr>
              <w:t>/</w:t>
            </w:r>
            <w:r>
              <w:rPr>
                <w:rFonts w:hint="eastAsia"/>
                <w:i w:val="0"/>
                <w:sz w:val="18"/>
              </w:rPr>
              <w:t>双性恋男性</w:t>
            </w:r>
          </w:p>
        </w:tc>
        <w:tc>
          <w:tcPr>
            <w:tcW w:w="1160" w:type="dxa"/>
            <w:vAlign w:val="center"/>
          </w:tcPr>
          <w:p w:rsidR="00000000" w:rsidRDefault="00764533" w:rsidP="00764533">
            <w:pPr>
              <w:spacing w:line="340" w:lineRule="exact"/>
              <w:ind w:rightChars="149" w:right="31680"/>
              <w:jc w:val="right"/>
              <w:rPr>
                <w:sz w:val="18"/>
              </w:rPr>
            </w:pPr>
            <w:r>
              <w:rPr>
                <w:sz w:val="18"/>
              </w:rPr>
              <w:t>1</w:t>
            </w:r>
            <w:r>
              <w:rPr>
                <w:rFonts w:hint="eastAsia"/>
                <w:sz w:val="18"/>
              </w:rPr>
              <w:t xml:space="preserve"> </w:t>
            </w:r>
            <w:r>
              <w:rPr>
                <w:sz w:val="18"/>
              </w:rPr>
              <w:t>982</w:t>
            </w:r>
          </w:p>
        </w:tc>
        <w:tc>
          <w:tcPr>
            <w:tcW w:w="1161" w:type="dxa"/>
            <w:vAlign w:val="center"/>
          </w:tcPr>
          <w:p w:rsidR="00000000" w:rsidRDefault="00764533" w:rsidP="00764533">
            <w:pPr>
              <w:spacing w:line="340" w:lineRule="exact"/>
              <w:ind w:rightChars="149" w:right="31680"/>
              <w:jc w:val="right"/>
              <w:rPr>
                <w:sz w:val="18"/>
              </w:rPr>
            </w:pPr>
            <w:r>
              <w:rPr>
                <w:sz w:val="18"/>
              </w:rPr>
              <w:t>49.7</w:t>
            </w:r>
          </w:p>
        </w:tc>
        <w:tc>
          <w:tcPr>
            <w:tcW w:w="1160" w:type="dxa"/>
          </w:tcPr>
          <w:p w:rsidR="00000000" w:rsidRDefault="00764533" w:rsidP="00764533">
            <w:pPr>
              <w:spacing w:line="340" w:lineRule="exact"/>
              <w:ind w:rightChars="149" w:right="31680"/>
              <w:jc w:val="right"/>
              <w:rPr>
                <w:sz w:val="18"/>
              </w:rPr>
            </w:pPr>
            <w:r>
              <w:rPr>
                <w:sz w:val="18"/>
              </w:rPr>
              <w:t>1</w:t>
            </w:r>
            <w:r>
              <w:rPr>
                <w:rFonts w:hint="eastAsia"/>
                <w:sz w:val="18"/>
              </w:rPr>
              <w:t xml:space="preserve"> </w:t>
            </w:r>
            <w:r>
              <w:rPr>
                <w:sz w:val="18"/>
              </w:rPr>
              <w:t>982</w:t>
            </w:r>
          </w:p>
        </w:tc>
        <w:tc>
          <w:tcPr>
            <w:tcW w:w="1161" w:type="dxa"/>
          </w:tcPr>
          <w:p w:rsidR="00000000" w:rsidRDefault="00764533" w:rsidP="00764533">
            <w:pPr>
              <w:spacing w:line="340" w:lineRule="exact"/>
              <w:ind w:rightChars="149" w:right="31680"/>
              <w:jc w:val="right"/>
              <w:rPr>
                <w:sz w:val="18"/>
              </w:rPr>
            </w:pPr>
            <w:r>
              <w:rPr>
                <w:sz w:val="18"/>
              </w:rPr>
              <w:t>41.1</w:t>
            </w:r>
          </w:p>
        </w:tc>
        <w:tc>
          <w:tcPr>
            <w:tcW w:w="1160" w:type="dxa"/>
          </w:tcPr>
          <w:p w:rsidR="00000000" w:rsidRDefault="00764533" w:rsidP="00764533">
            <w:pPr>
              <w:spacing w:line="340" w:lineRule="exact"/>
              <w:ind w:rightChars="149" w:right="31680"/>
              <w:jc w:val="right"/>
              <w:rPr>
                <w:sz w:val="18"/>
              </w:rPr>
            </w:pPr>
          </w:p>
        </w:tc>
        <w:tc>
          <w:tcPr>
            <w:tcW w:w="985" w:type="dxa"/>
          </w:tcPr>
          <w:p w:rsidR="00000000" w:rsidRDefault="00764533" w:rsidP="00764533">
            <w:pPr>
              <w:spacing w:line="340" w:lineRule="exact"/>
              <w:ind w:rightChars="149" w:right="31680"/>
              <w:jc w:val="right"/>
              <w:rPr>
                <w:sz w:val="18"/>
              </w:rPr>
            </w:pP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同性</w:t>
            </w:r>
            <w:r>
              <w:rPr>
                <w:rFonts w:hint="eastAsia"/>
                <w:i w:val="0"/>
                <w:sz w:val="18"/>
              </w:rPr>
              <w:t>/</w:t>
            </w:r>
            <w:r>
              <w:rPr>
                <w:rFonts w:hint="eastAsia"/>
                <w:i w:val="0"/>
                <w:sz w:val="18"/>
              </w:rPr>
              <w:t>双性恋男性</w:t>
            </w:r>
          </w:p>
        </w:tc>
        <w:tc>
          <w:tcPr>
            <w:tcW w:w="1160" w:type="dxa"/>
            <w:vAlign w:val="center"/>
          </w:tcPr>
          <w:p w:rsidR="00000000" w:rsidRDefault="00764533" w:rsidP="00764533">
            <w:pPr>
              <w:spacing w:line="340" w:lineRule="exact"/>
              <w:ind w:rightChars="149" w:right="31680"/>
              <w:jc w:val="right"/>
              <w:rPr>
                <w:sz w:val="18"/>
              </w:rPr>
            </w:pPr>
            <w:r>
              <w:rPr>
                <w:sz w:val="18"/>
              </w:rPr>
              <w:t>129</w:t>
            </w:r>
          </w:p>
        </w:tc>
        <w:tc>
          <w:tcPr>
            <w:tcW w:w="1161" w:type="dxa"/>
            <w:vAlign w:val="center"/>
          </w:tcPr>
          <w:p w:rsidR="00000000" w:rsidRDefault="00764533" w:rsidP="00764533">
            <w:pPr>
              <w:spacing w:line="340" w:lineRule="exact"/>
              <w:ind w:rightChars="149" w:right="31680"/>
              <w:jc w:val="right"/>
              <w:rPr>
                <w:sz w:val="18"/>
              </w:rPr>
            </w:pPr>
            <w:r>
              <w:rPr>
                <w:sz w:val="18"/>
              </w:rPr>
              <w:t>3.2</w:t>
            </w:r>
          </w:p>
        </w:tc>
        <w:tc>
          <w:tcPr>
            <w:tcW w:w="1160" w:type="dxa"/>
          </w:tcPr>
          <w:p w:rsidR="00000000" w:rsidRDefault="00764533" w:rsidP="00764533">
            <w:pPr>
              <w:spacing w:line="340" w:lineRule="exact"/>
              <w:ind w:rightChars="149" w:right="31680"/>
              <w:jc w:val="right"/>
              <w:rPr>
                <w:sz w:val="18"/>
              </w:rPr>
            </w:pPr>
            <w:r>
              <w:rPr>
                <w:sz w:val="18"/>
              </w:rPr>
              <w:t>35</w:t>
            </w:r>
          </w:p>
        </w:tc>
        <w:tc>
          <w:tcPr>
            <w:tcW w:w="1161" w:type="dxa"/>
          </w:tcPr>
          <w:p w:rsidR="00000000" w:rsidRDefault="00764533" w:rsidP="00764533">
            <w:pPr>
              <w:spacing w:line="340" w:lineRule="exact"/>
              <w:ind w:rightChars="149" w:right="31680"/>
              <w:jc w:val="right"/>
              <w:rPr>
                <w:sz w:val="18"/>
              </w:rPr>
            </w:pPr>
            <w:r>
              <w:rPr>
                <w:sz w:val="18"/>
              </w:rPr>
              <w:t>4.2</w:t>
            </w:r>
          </w:p>
        </w:tc>
        <w:tc>
          <w:tcPr>
            <w:tcW w:w="1160" w:type="dxa"/>
          </w:tcPr>
          <w:p w:rsidR="00000000" w:rsidRDefault="00764533" w:rsidP="00764533">
            <w:pPr>
              <w:spacing w:line="340" w:lineRule="exact"/>
              <w:ind w:rightChars="149" w:right="31680"/>
              <w:jc w:val="right"/>
              <w:rPr>
                <w:sz w:val="18"/>
              </w:rPr>
            </w:pPr>
            <w:r>
              <w:rPr>
                <w:sz w:val="18"/>
              </w:rPr>
              <w:t>164</w:t>
            </w:r>
          </w:p>
        </w:tc>
        <w:tc>
          <w:tcPr>
            <w:tcW w:w="985" w:type="dxa"/>
          </w:tcPr>
          <w:p w:rsidR="00000000" w:rsidRDefault="00764533" w:rsidP="00764533">
            <w:pPr>
              <w:spacing w:line="340" w:lineRule="exact"/>
              <w:ind w:rightChars="149" w:right="31680"/>
              <w:jc w:val="right"/>
              <w:rPr>
                <w:sz w:val="18"/>
              </w:rPr>
            </w:pPr>
            <w:r>
              <w:rPr>
                <w:sz w:val="18"/>
              </w:rPr>
              <w:t>3.4</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注射毒品使用者</w:t>
            </w:r>
          </w:p>
        </w:tc>
        <w:tc>
          <w:tcPr>
            <w:tcW w:w="1160" w:type="dxa"/>
            <w:vAlign w:val="center"/>
          </w:tcPr>
          <w:p w:rsidR="00000000" w:rsidRDefault="00764533" w:rsidP="00764533">
            <w:pPr>
              <w:spacing w:line="340" w:lineRule="exact"/>
              <w:ind w:rightChars="149" w:right="31680"/>
              <w:jc w:val="right"/>
              <w:rPr>
                <w:sz w:val="18"/>
              </w:rPr>
            </w:pPr>
            <w:r>
              <w:rPr>
                <w:sz w:val="18"/>
              </w:rPr>
              <w:t>187</w:t>
            </w:r>
          </w:p>
        </w:tc>
        <w:tc>
          <w:tcPr>
            <w:tcW w:w="1161" w:type="dxa"/>
            <w:vAlign w:val="center"/>
          </w:tcPr>
          <w:p w:rsidR="00000000" w:rsidRDefault="00764533" w:rsidP="00764533">
            <w:pPr>
              <w:spacing w:line="340" w:lineRule="exact"/>
              <w:ind w:rightChars="149" w:right="31680"/>
              <w:jc w:val="right"/>
              <w:rPr>
                <w:sz w:val="18"/>
              </w:rPr>
            </w:pPr>
            <w:r>
              <w:rPr>
                <w:sz w:val="18"/>
              </w:rPr>
              <w:t>4.7</w:t>
            </w:r>
          </w:p>
        </w:tc>
        <w:tc>
          <w:tcPr>
            <w:tcW w:w="1160" w:type="dxa"/>
          </w:tcPr>
          <w:p w:rsidR="00000000" w:rsidRDefault="00764533" w:rsidP="00764533">
            <w:pPr>
              <w:spacing w:line="340" w:lineRule="exact"/>
              <w:ind w:rightChars="149" w:right="31680"/>
              <w:jc w:val="right"/>
              <w:rPr>
                <w:sz w:val="18"/>
              </w:rPr>
            </w:pPr>
            <w:r>
              <w:rPr>
                <w:sz w:val="18"/>
              </w:rPr>
              <w:t>14</w:t>
            </w:r>
          </w:p>
        </w:tc>
        <w:tc>
          <w:tcPr>
            <w:tcW w:w="1161" w:type="dxa"/>
          </w:tcPr>
          <w:p w:rsidR="00000000" w:rsidRDefault="00764533" w:rsidP="00764533">
            <w:pPr>
              <w:spacing w:line="340" w:lineRule="exact"/>
              <w:ind w:rightChars="149" w:right="31680"/>
              <w:jc w:val="right"/>
              <w:rPr>
                <w:sz w:val="18"/>
              </w:rPr>
            </w:pPr>
            <w:r>
              <w:rPr>
                <w:sz w:val="18"/>
              </w:rPr>
              <w:t>1.7</w:t>
            </w:r>
          </w:p>
        </w:tc>
        <w:tc>
          <w:tcPr>
            <w:tcW w:w="1160" w:type="dxa"/>
          </w:tcPr>
          <w:p w:rsidR="00000000" w:rsidRDefault="00764533" w:rsidP="00764533">
            <w:pPr>
              <w:spacing w:line="340" w:lineRule="exact"/>
              <w:ind w:rightChars="149" w:right="31680"/>
              <w:jc w:val="right"/>
              <w:rPr>
                <w:sz w:val="18"/>
              </w:rPr>
            </w:pPr>
            <w:r>
              <w:rPr>
                <w:sz w:val="18"/>
              </w:rPr>
              <w:t>201</w:t>
            </w:r>
          </w:p>
        </w:tc>
        <w:tc>
          <w:tcPr>
            <w:tcW w:w="985" w:type="dxa"/>
          </w:tcPr>
          <w:p w:rsidR="00000000" w:rsidRDefault="00764533" w:rsidP="00764533">
            <w:pPr>
              <w:spacing w:line="340" w:lineRule="exact"/>
              <w:ind w:rightChars="149" w:right="31680"/>
              <w:jc w:val="right"/>
              <w:rPr>
                <w:sz w:val="18"/>
              </w:rPr>
            </w:pPr>
            <w:r>
              <w:rPr>
                <w:sz w:val="18"/>
              </w:rPr>
              <w:t>4.2</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i w:val="0"/>
                <w:sz w:val="18"/>
              </w:rPr>
            </w:pPr>
            <w:r>
              <w:rPr>
                <w:rFonts w:hint="eastAsia"/>
                <w:i w:val="0"/>
                <w:sz w:val="18"/>
              </w:rPr>
              <w:t>血友病患者</w:t>
            </w:r>
          </w:p>
          <w:p w:rsidR="00000000" w:rsidRDefault="00764533">
            <w:pPr>
              <w:pStyle w:val="BodyTextIndent2"/>
              <w:spacing w:line="360" w:lineRule="exact"/>
              <w:ind w:firstLine="0"/>
              <w:rPr>
                <w:i w:val="0"/>
                <w:sz w:val="18"/>
              </w:rPr>
            </w:pPr>
            <w:r>
              <w:rPr>
                <w:rFonts w:hint="eastAsia"/>
                <w:i w:val="0"/>
                <w:sz w:val="18"/>
              </w:rPr>
              <w:t>凝血障碍患者</w:t>
            </w:r>
          </w:p>
        </w:tc>
        <w:tc>
          <w:tcPr>
            <w:tcW w:w="1160" w:type="dxa"/>
            <w:vAlign w:val="center"/>
          </w:tcPr>
          <w:p w:rsidR="00000000" w:rsidRDefault="00764533" w:rsidP="00764533">
            <w:pPr>
              <w:spacing w:line="340" w:lineRule="exact"/>
              <w:ind w:rightChars="149" w:right="31680"/>
              <w:jc w:val="right"/>
              <w:rPr>
                <w:sz w:val="18"/>
              </w:rPr>
            </w:pPr>
            <w:r>
              <w:rPr>
                <w:sz w:val="18"/>
              </w:rPr>
              <w:t>41</w:t>
            </w:r>
          </w:p>
        </w:tc>
        <w:tc>
          <w:tcPr>
            <w:tcW w:w="1161" w:type="dxa"/>
            <w:vAlign w:val="center"/>
          </w:tcPr>
          <w:p w:rsidR="00000000" w:rsidRDefault="00764533" w:rsidP="00764533">
            <w:pPr>
              <w:spacing w:line="340" w:lineRule="exact"/>
              <w:ind w:rightChars="149" w:right="31680"/>
              <w:jc w:val="right"/>
              <w:rPr>
                <w:sz w:val="18"/>
              </w:rPr>
            </w:pPr>
            <w:r>
              <w:rPr>
                <w:sz w:val="18"/>
              </w:rPr>
              <w:t>1.0</w:t>
            </w:r>
          </w:p>
        </w:tc>
        <w:tc>
          <w:tcPr>
            <w:tcW w:w="1160" w:type="dxa"/>
            <w:vAlign w:val="center"/>
          </w:tcPr>
          <w:p w:rsidR="00000000" w:rsidRDefault="00764533" w:rsidP="00764533">
            <w:pPr>
              <w:spacing w:line="340" w:lineRule="exact"/>
              <w:ind w:rightChars="149" w:right="31680"/>
              <w:jc w:val="right"/>
              <w:rPr>
                <w:sz w:val="18"/>
              </w:rPr>
            </w:pPr>
            <w:r>
              <w:rPr>
                <w:sz w:val="18"/>
              </w:rPr>
              <w:t>29</w:t>
            </w:r>
          </w:p>
        </w:tc>
        <w:tc>
          <w:tcPr>
            <w:tcW w:w="1161" w:type="dxa"/>
            <w:vAlign w:val="center"/>
          </w:tcPr>
          <w:p w:rsidR="00000000" w:rsidRDefault="00764533" w:rsidP="00764533">
            <w:pPr>
              <w:spacing w:line="340" w:lineRule="exact"/>
              <w:ind w:rightChars="149" w:right="31680"/>
              <w:jc w:val="right"/>
              <w:rPr>
                <w:sz w:val="18"/>
              </w:rPr>
            </w:pPr>
            <w:r>
              <w:rPr>
                <w:sz w:val="18"/>
              </w:rPr>
              <w:t>3.5</w:t>
            </w:r>
          </w:p>
        </w:tc>
        <w:tc>
          <w:tcPr>
            <w:tcW w:w="1160" w:type="dxa"/>
            <w:vAlign w:val="center"/>
          </w:tcPr>
          <w:p w:rsidR="00000000" w:rsidRDefault="00764533" w:rsidP="00764533">
            <w:pPr>
              <w:spacing w:line="340" w:lineRule="exact"/>
              <w:ind w:rightChars="149" w:right="31680"/>
              <w:jc w:val="right"/>
              <w:rPr>
                <w:sz w:val="18"/>
              </w:rPr>
            </w:pPr>
            <w:r>
              <w:rPr>
                <w:sz w:val="18"/>
              </w:rPr>
              <w:t>70</w:t>
            </w:r>
          </w:p>
        </w:tc>
        <w:tc>
          <w:tcPr>
            <w:tcW w:w="985" w:type="dxa"/>
            <w:vAlign w:val="center"/>
          </w:tcPr>
          <w:p w:rsidR="00000000" w:rsidRDefault="00764533" w:rsidP="00764533">
            <w:pPr>
              <w:spacing w:line="340" w:lineRule="exact"/>
              <w:ind w:rightChars="149" w:right="31680"/>
              <w:jc w:val="right"/>
              <w:rPr>
                <w:sz w:val="18"/>
              </w:rPr>
            </w:pPr>
            <w:r>
              <w:rPr>
                <w:sz w:val="18"/>
              </w:rPr>
              <w:t>1.5</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输血者</w:t>
            </w:r>
          </w:p>
        </w:tc>
        <w:tc>
          <w:tcPr>
            <w:tcW w:w="1160" w:type="dxa"/>
            <w:vAlign w:val="center"/>
          </w:tcPr>
          <w:p w:rsidR="00000000" w:rsidRDefault="00764533" w:rsidP="00764533">
            <w:pPr>
              <w:spacing w:line="340" w:lineRule="exact"/>
              <w:ind w:rightChars="149" w:right="31680"/>
              <w:jc w:val="right"/>
              <w:rPr>
                <w:rFonts w:hint="eastAsia"/>
                <w:sz w:val="18"/>
              </w:rPr>
            </w:pPr>
            <w:r>
              <w:rPr>
                <w:rFonts w:hint="eastAsia"/>
                <w:sz w:val="18"/>
              </w:rPr>
              <w:t>266</w:t>
            </w:r>
          </w:p>
        </w:tc>
        <w:tc>
          <w:tcPr>
            <w:tcW w:w="1161" w:type="dxa"/>
            <w:vAlign w:val="center"/>
          </w:tcPr>
          <w:p w:rsidR="00000000" w:rsidRDefault="00764533" w:rsidP="00764533">
            <w:pPr>
              <w:spacing w:line="340" w:lineRule="exact"/>
              <w:ind w:rightChars="149" w:right="31680"/>
              <w:jc w:val="right"/>
              <w:rPr>
                <w:rFonts w:hint="eastAsia"/>
                <w:sz w:val="18"/>
              </w:rPr>
            </w:pPr>
            <w:r>
              <w:rPr>
                <w:rFonts w:hint="eastAsia"/>
                <w:sz w:val="18"/>
              </w:rPr>
              <w:t>6</w:t>
            </w:r>
            <w:r>
              <w:rPr>
                <w:sz w:val="18"/>
              </w:rPr>
              <w:t>.</w:t>
            </w:r>
            <w:r>
              <w:rPr>
                <w:rFonts w:hint="eastAsia"/>
                <w:sz w:val="18"/>
              </w:rPr>
              <w:t>7</w:t>
            </w:r>
          </w:p>
        </w:tc>
        <w:tc>
          <w:tcPr>
            <w:tcW w:w="1160" w:type="dxa"/>
          </w:tcPr>
          <w:p w:rsidR="00000000" w:rsidRDefault="00764533" w:rsidP="00764533">
            <w:pPr>
              <w:spacing w:line="340" w:lineRule="exact"/>
              <w:ind w:rightChars="149" w:right="31680"/>
              <w:jc w:val="right"/>
              <w:rPr>
                <w:sz w:val="18"/>
              </w:rPr>
            </w:pPr>
            <w:r>
              <w:rPr>
                <w:sz w:val="18"/>
              </w:rPr>
              <w:t>445</w:t>
            </w:r>
          </w:p>
        </w:tc>
        <w:tc>
          <w:tcPr>
            <w:tcW w:w="1161" w:type="dxa"/>
          </w:tcPr>
          <w:p w:rsidR="00000000" w:rsidRDefault="00764533" w:rsidP="00764533">
            <w:pPr>
              <w:spacing w:line="340" w:lineRule="exact"/>
              <w:ind w:rightChars="149" w:right="31680"/>
              <w:jc w:val="right"/>
              <w:rPr>
                <w:sz w:val="18"/>
              </w:rPr>
            </w:pPr>
            <w:r>
              <w:rPr>
                <w:sz w:val="18"/>
              </w:rPr>
              <w:t>53.7</w:t>
            </w:r>
          </w:p>
        </w:tc>
        <w:tc>
          <w:tcPr>
            <w:tcW w:w="1160" w:type="dxa"/>
          </w:tcPr>
          <w:p w:rsidR="00000000" w:rsidRDefault="00764533" w:rsidP="00764533">
            <w:pPr>
              <w:spacing w:line="340" w:lineRule="exact"/>
              <w:ind w:rightChars="149" w:right="31680"/>
              <w:jc w:val="right"/>
              <w:rPr>
                <w:sz w:val="18"/>
              </w:rPr>
            </w:pPr>
            <w:r>
              <w:rPr>
                <w:sz w:val="18"/>
              </w:rPr>
              <w:t>711</w:t>
            </w:r>
          </w:p>
        </w:tc>
        <w:tc>
          <w:tcPr>
            <w:tcW w:w="985" w:type="dxa"/>
          </w:tcPr>
          <w:p w:rsidR="00000000" w:rsidRDefault="00764533" w:rsidP="00764533">
            <w:pPr>
              <w:spacing w:line="340" w:lineRule="exact"/>
              <w:ind w:rightChars="149" w:right="31680"/>
              <w:jc w:val="right"/>
              <w:rPr>
                <w:sz w:val="18"/>
              </w:rPr>
            </w:pPr>
            <w:r>
              <w:rPr>
                <w:sz w:val="18"/>
              </w:rPr>
              <w:t>14.8</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异性恋者</w:t>
            </w:r>
          </w:p>
        </w:tc>
        <w:tc>
          <w:tcPr>
            <w:tcW w:w="1160" w:type="dxa"/>
            <w:vAlign w:val="center"/>
          </w:tcPr>
          <w:p w:rsidR="00000000" w:rsidRDefault="00764533" w:rsidP="00764533">
            <w:pPr>
              <w:spacing w:line="340" w:lineRule="exact"/>
              <w:ind w:rightChars="149" w:right="31680"/>
              <w:jc w:val="right"/>
              <w:rPr>
                <w:sz w:val="18"/>
              </w:rPr>
            </w:pPr>
            <w:r>
              <w:rPr>
                <w:sz w:val="18"/>
              </w:rPr>
              <w:t>1</w:t>
            </w:r>
            <w:r>
              <w:rPr>
                <w:rFonts w:hint="eastAsia"/>
                <w:sz w:val="18"/>
              </w:rPr>
              <w:t xml:space="preserve"> </w:t>
            </w:r>
            <w:r>
              <w:rPr>
                <w:sz w:val="18"/>
              </w:rPr>
              <w:t>383</w:t>
            </w:r>
          </w:p>
        </w:tc>
        <w:tc>
          <w:tcPr>
            <w:tcW w:w="1161" w:type="dxa"/>
            <w:vAlign w:val="center"/>
          </w:tcPr>
          <w:p w:rsidR="00000000" w:rsidRDefault="00764533" w:rsidP="00764533">
            <w:pPr>
              <w:spacing w:line="340" w:lineRule="exact"/>
              <w:ind w:rightChars="149" w:right="31680"/>
              <w:jc w:val="right"/>
              <w:rPr>
                <w:sz w:val="18"/>
              </w:rPr>
            </w:pPr>
            <w:r>
              <w:rPr>
                <w:sz w:val="18"/>
              </w:rPr>
              <w:t>34.7</w:t>
            </w:r>
          </w:p>
        </w:tc>
        <w:tc>
          <w:tcPr>
            <w:tcW w:w="1160" w:type="dxa"/>
          </w:tcPr>
          <w:p w:rsidR="00000000" w:rsidRDefault="00764533" w:rsidP="00764533">
            <w:pPr>
              <w:spacing w:line="340" w:lineRule="exact"/>
              <w:ind w:rightChars="149" w:right="31680"/>
              <w:jc w:val="right"/>
              <w:rPr>
                <w:sz w:val="18"/>
              </w:rPr>
            </w:pPr>
            <w:r>
              <w:rPr>
                <w:sz w:val="18"/>
              </w:rPr>
              <w:t>306</w:t>
            </w:r>
          </w:p>
        </w:tc>
        <w:tc>
          <w:tcPr>
            <w:tcW w:w="1161" w:type="dxa"/>
          </w:tcPr>
          <w:p w:rsidR="00000000" w:rsidRDefault="00764533" w:rsidP="00764533">
            <w:pPr>
              <w:spacing w:line="340" w:lineRule="exact"/>
              <w:ind w:rightChars="149" w:right="31680"/>
              <w:jc w:val="right"/>
              <w:rPr>
                <w:sz w:val="18"/>
              </w:rPr>
            </w:pPr>
            <w:r>
              <w:rPr>
                <w:sz w:val="18"/>
              </w:rPr>
              <w:t>36.9</w:t>
            </w:r>
          </w:p>
        </w:tc>
        <w:tc>
          <w:tcPr>
            <w:tcW w:w="1160" w:type="dxa"/>
          </w:tcPr>
          <w:p w:rsidR="00000000" w:rsidRDefault="00764533" w:rsidP="00764533">
            <w:pPr>
              <w:spacing w:line="340" w:lineRule="exact"/>
              <w:ind w:rightChars="149" w:right="31680"/>
              <w:jc w:val="right"/>
              <w:rPr>
                <w:sz w:val="18"/>
              </w:rPr>
            </w:pPr>
            <w:r>
              <w:rPr>
                <w:sz w:val="18"/>
              </w:rPr>
              <w:t>1</w:t>
            </w:r>
            <w:r>
              <w:rPr>
                <w:rFonts w:hint="eastAsia"/>
                <w:sz w:val="18"/>
              </w:rPr>
              <w:t xml:space="preserve"> </w:t>
            </w:r>
            <w:r>
              <w:rPr>
                <w:sz w:val="18"/>
              </w:rPr>
              <w:t>689</w:t>
            </w:r>
          </w:p>
        </w:tc>
        <w:tc>
          <w:tcPr>
            <w:tcW w:w="985" w:type="dxa"/>
          </w:tcPr>
          <w:p w:rsidR="00000000" w:rsidRDefault="00764533" w:rsidP="00764533">
            <w:pPr>
              <w:spacing w:line="340" w:lineRule="exact"/>
              <w:ind w:rightChars="149" w:right="31680"/>
              <w:jc w:val="right"/>
              <w:rPr>
                <w:sz w:val="18"/>
              </w:rPr>
            </w:pPr>
            <w:r>
              <w:rPr>
                <w:sz w:val="18"/>
              </w:rPr>
              <w:t>35.1</w:t>
            </w:r>
          </w:p>
        </w:tc>
      </w:tr>
      <w:tr w:rsidR="00000000">
        <w:tblPrEx>
          <w:tblCellMar>
            <w:top w:w="0" w:type="dxa"/>
            <w:bottom w:w="0" w:type="dxa"/>
          </w:tblCellMar>
        </w:tblPrEx>
        <w:trPr>
          <w:cantSplit/>
          <w:jc w:val="center"/>
        </w:trPr>
        <w:tc>
          <w:tcPr>
            <w:tcW w:w="2858" w:type="dxa"/>
          </w:tcPr>
          <w:p w:rsidR="00000000" w:rsidRDefault="00764533">
            <w:pPr>
              <w:pStyle w:val="BodyTextIndent2"/>
              <w:spacing w:line="360" w:lineRule="exact"/>
              <w:ind w:firstLine="0"/>
              <w:rPr>
                <w:rFonts w:hint="eastAsia"/>
                <w:i w:val="0"/>
                <w:sz w:val="18"/>
              </w:rPr>
            </w:pPr>
            <w:r>
              <w:rPr>
                <w:rFonts w:hint="eastAsia"/>
                <w:i w:val="0"/>
                <w:sz w:val="18"/>
              </w:rPr>
              <w:t>共计</w:t>
            </w:r>
          </w:p>
        </w:tc>
        <w:tc>
          <w:tcPr>
            <w:tcW w:w="1160" w:type="dxa"/>
            <w:vAlign w:val="center"/>
          </w:tcPr>
          <w:p w:rsidR="00000000" w:rsidRDefault="00764533" w:rsidP="00764533">
            <w:pPr>
              <w:spacing w:line="340" w:lineRule="exact"/>
              <w:ind w:rightChars="149" w:right="31680"/>
              <w:jc w:val="right"/>
              <w:rPr>
                <w:sz w:val="18"/>
              </w:rPr>
            </w:pPr>
            <w:r>
              <w:rPr>
                <w:sz w:val="18"/>
              </w:rPr>
              <w:t>3</w:t>
            </w:r>
            <w:r>
              <w:rPr>
                <w:rFonts w:hint="eastAsia"/>
                <w:sz w:val="18"/>
              </w:rPr>
              <w:t xml:space="preserve"> </w:t>
            </w:r>
            <w:r>
              <w:rPr>
                <w:sz w:val="18"/>
              </w:rPr>
              <w:t>988</w:t>
            </w:r>
          </w:p>
        </w:tc>
        <w:tc>
          <w:tcPr>
            <w:tcW w:w="1161" w:type="dxa"/>
            <w:vAlign w:val="center"/>
          </w:tcPr>
          <w:p w:rsidR="00000000" w:rsidRDefault="00764533" w:rsidP="00764533">
            <w:pPr>
              <w:spacing w:line="340" w:lineRule="exact"/>
              <w:ind w:rightChars="149" w:right="31680"/>
              <w:jc w:val="right"/>
              <w:rPr>
                <w:sz w:val="18"/>
              </w:rPr>
            </w:pPr>
            <w:r>
              <w:rPr>
                <w:sz w:val="18"/>
              </w:rPr>
              <w:t>100.0</w:t>
            </w:r>
          </w:p>
        </w:tc>
        <w:tc>
          <w:tcPr>
            <w:tcW w:w="1160" w:type="dxa"/>
          </w:tcPr>
          <w:p w:rsidR="00000000" w:rsidRDefault="00764533" w:rsidP="00764533">
            <w:pPr>
              <w:spacing w:line="340" w:lineRule="exact"/>
              <w:ind w:rightChars="149" w:right="31680"/>
              <w:jc w:val="right"/>
              <w:rPr>
                <w:sz w:val="18"/>
              </w:rPr>
            </w:pPr>
            <w:r>
              <w:rPr>
                <w:sz w:val="18"/>
              </w:rPr>
              <w:t>829</w:t>
            </w:r>
          </w:p>
        </w:tc>
        <w:tc>
          <w:tcPr>
            <w:tcW w:w="1161" w:type="dxa"/>
          </w:tcPr>
          <w:p w:rsidR="00000000" w:rsidRDefault="00764533" w:rsidP="00764533">
            <w:pPr>
              <w:spacing w:line="340" w:lineRule="exact"/>
              <w:ind w:rightChars="149" w:right="31680"/>
              <w:jc w:val="right"/>
              <w:rPr>
                <w:sz w:val="18"/>
              </w:rPr>
            </w:pPr>
            <w:r>
              <w:rPr>
                <w:sz w:val="18"/>
              </w:rPr>
              <w:t>100.0</w:t>
            </w:r>
          </w:p>
        </w:tc>
        <w:tc>
          <w:tcPr>
            <w:tcW w:w="1160" w:type="dxa"/>
          </w:tcPr>
          <w:p w:rsidR="00000000" w:rsidRDefault="00764533" w:rsidP="00764533">
            <w:pPr>
              <w:spacing w:line="340" w:lineRule="exact"/>
              <w:ind w:rightChars="149" w:right="31680"/>
              <w:jc w:val="right"/>
              <w:rPr>
                <w:sz w:val="18"/>
              </w:rPr>
            </w:pPr>
            <w:r>
              <w:rPr>
                <w:sz w:val="18"/>
              </w:rPr>
              <w:t>4</w:t>
            </w:r>
            <w:r>
              <w:rPr>
                <w:rFonts w:hint="eastAsia"/>
                <w:sz w:val="18"/>
              </w:rPr>
              <w:t xml:space="preserve"> </w:t>
            </w:r>
            <w:r>
              <w:rPr>
                <w:sz w:val="18"/>
              </w:rPr>
              <w:t>786</w:t>
            </w:r>
          </w:p>
        </w:tc>
        <w:tc>
          <w:tcPr>
            <w:tcW w:w="985" w:type="dxa"/>
          </w:tcPr>
          <w:p w:rsidR="00000000" w:rsidRDefault="00764533" w:rsidP="00764533">
            <w:pPr>
              <w:spacing w:line="340" w:lineRule="exact"/>
              <w:ind w:rightChars="149" w:right="31680"/>
              <w:jc w:val="right"/>
              <w:rPr>
                <w:sz w:val="18"/>
              </w:rPr>
            </w:pPr>
            <w:r>
              <w:rPr>
                <w:sz w:val="18"/>
              </w:rPr>
              <w:t>100.0</w:t>
            </w:r>
          </w:p>
        </w:tc>
      </w:tr>
    </w:tbl>
    <w:p w:rsidR="00000000" w:rsidRDefault="00764533">
      <w:pPr>
        <w:spacing w:after="240" w:line="360" w:lineRule="exact"/>
        <w:ind w:firstLine="120"/>
        <w:rPr>
          <w:rFonts w:eastAsia="KaiTi_GB2312" w:hint="eastAsia"/>
          <w:sz w:val="18"/>
        </w:rPr>
      </w:pPr>
      <w:r>
        <w:rPr>
          <w:rFonts w:eastAsia="KaiTi_GB2312" w:hint="eastAsia"/>
          <w:sz w:val="18"/>
        </w:rPr>
        <w:t>资料来源：特殊传染病控制中心</w:t>
      </w:r>
    </w:p>
    <w:p w:rsidR="00000000" w:rsidRDefault="00764533">
      <w:pPr>
        <w:pStyle w:val="BodyTextIndent2"/>
        <w:spacing w:after="240" w:line="340" w:lineRule="exact"/>
        <w:ind w:firstLine="425"/>
        <w:rPr>
          <w:rFonts w:hint="eastAsia"/>
          <w:i w:val="0"/>
        </w:rPr>
      </w:pPr>
      <w:r>
        <w:rPr>
          <w:rFonts w:hint="eastAsia"/>
          <w:i w:val="0"/>
        </w:rPr>
        <w:t>在女性人口，特别是青少年和青年妇女中，艾滋病毒传染者增多，鉴于</w:t>
      </w:r>
      <w:r>
        <w:rPr>
          <w:rFonts w:hint="eastAsia"/>
          <w:i w:val="0"/>
        </w:rPr>
        <w:t>这种现象及其本身和对环境的影响，</w:t>
      </w:r>
      <w:r>
        <w:rPr>
          <w:rFonts w:hint="eastAsia"/>
          <w:i w:val="0"/>
          <w:color w:val="000000"/>
        </w:rPr>
        <w:t>人们已开始采取行动以促进预防和提高对</w:t>
      </w:r>
      <w:r>
        <w:rPr>
          <w:rFonts w:hint="eastAsia"/>
          <w:i w:val="0"/>
        </w:rPr>
        <w:t>妇女认识的工作，同时特别强调造成妇女易受艾滋病毒传染和易患其他性传播疾病的具体的生物、心理和社会环境。</w:t>
      </w:r>
    </w:p>
    <w:p w:rsidR="00000000" w:rsidRDefault="00764533">
      <w:pPr>
        <w:pStyle w:val="BodyTextIndent2"/>
        <w:spacing w:after="240" w:line="340" w:lineRule="exact"/>
        <w:ind w:firstLine="425"/>
        <w:rPr>
          <w:rFonts w:hint="eastAsia"/>
          <w:i w:val="0"/>
        </w:rPr>
      </w:pPr>
      <w:r>
        <w:rPr>
          <w:rFonts w:hint="eastAsia"/>
          <w:i w:val="0"/>
        </w:rPr>
        <w:t>1997</w:t>
      </w:r>
      <w:r>
        <w:rPr>
          <w:rFonts w:hint="eastAsia"/>
          <w:i w:val="0"/>
        </w:rPr>
        <w:t>年，艾滋病咨询站和电话热线（特殊传染病控制中心的机构）参加了一个欧洲研究项目，题为“妇女与艾滋病——欧洲的传染情况”。该项目旨在记录和评价艾滋病电话热线的使用人口在艾滋病和其他性传播疾病（性病）的信息和预防方面的特殊需要。根据此项研究结果，参与该项目的希腊妇女的特点基本上与其法国和西班牙同伴相同。差别主要涉及心理和文化因素，这决定</w:t>
      </w:r>
      <w:r>
        <w:rPr>
          <w:rFonts w:hint="eastAsia"/>
          <w:i w:val="0"/>
        </w:rPr>
        <w:t>和形成了妇女对异性关系的态度和认识。然而，与欧洲其他国家的妇女相比，有相当高比例的希腊妇女认为对自己关切的问题掌握更多的信息是有益的，如果由女性顾问提供信息更是如此。此外，较多的妇女对她们在性传播疾病，包括艾滋病方面存在的风险似乎一无所知。最后，定期去看妇科医师或普通开业医生的妇女为数极少。此项研究表明，需要建立一个地中海艾滋病毒传染高危妇女网。</w:t>
      </w:r>
    </w:p>
    <w:p w:rsidR="00000000" w:rsidRDefault="00764533">
      <w:pPr>
        <w:spacing w:after="240" w:line="340" w:lineRule="exact"/>
        <w:ind w:left="210" w:firstLine="210"/>
        <w:rPr>
          <w:rFonts w:ascii="SimHei" w:eastAsia="SimHei" w:hint="eastAsia"/>
        </w:rPr>
      </w:pP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地中海艾滋病毒传染高危妇女网</w:t>
      </w:r>
    </w:p>
    <w:p w:rsidR="00000000" w:rsidRDefault="00764533">
      <w:pPr>
        <w:pStyle w:val="BodyTextIndent2"/>
        <w:spacing w:after="240" w:line="340" w:lineRule="exact"/>
        <w:ind w:firstLine="425"/>
        <w:rPr>
          <w:rFonts w:hint="eastAsia"/>
          <w:i w:val="0"/>
        </w:rPr>
      </w:pPr>
      <w:r>
        <w:rPr>
          <w:rFonts w:hint="eastAsia"/>
          <w:i w:val="0"/>
        </w:rPr>
        <w:t>特殊传染病控制中心通过其咨询站和电话热线，参与了一个开发和支持适合女性人口需要和期望的咨询和服务网的欧洲项目，以努力降低妇女、</w:t>
      </w:r>
      <w:r>
        <w:rPr>
          <w:rFonts w:hint="eastAsia"/>
          <w:i w:val="0"/>
        </w:rPr>
        <w:t>其伴侣及其子女的艾滋病毒传染率（</w:t>
      </w:r>
      <w:r>
        <w:rPr>
          <w:rFonts w:hint="eastAsia"/>
          <w:i w:val="0"/>
        </w:rPr>
        <w:t>1998-1999</w:t>
      </w:r>
      <w:r>
        <w:rPr>
          <w:rFonts w:hint="eastAsia"/>
          <w:i w:val="0"/>
        </w:rPr>
        <w:t>年）。希腊的地中海妇女网的基本活动分为以下几部分：</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对在咨询站和电话热线工作的顾问进行有关以下专题的培训：对血清反应阳性的妇女的心理社会关怀和支助、女性性行为和艾滋病毒传染病病例分析、妇女血清反应阳性病史、儿童病史；</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跨学科委员会：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专题</w:t>
      </w:r>
      <w:r>
        <w:rPr>
          <w:rFonts w:hint="eastAsia"/>
          <w:i w:val="0"/>
        </w:rPr>
        <w:t>1</w:t>
      </w:r>
      <w:r>
        <w:rPr>
          <w:rFonts w:hint="eastAsia"/>
          <w:i w:val="0"/>
        </w:rPr>
        <w:t>：“产妇——血清反应阳性”。参加者为接待血清反应阳性妇女及普通妇女的各部门的妇女。</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专题</w:t>
      </w:r>
      <w:r>
        <w:rPr>
          <w:rFonts w:hint="eastAsia"/>
          <w:i w:val="0"/>
        </w:rPr>
        <w:t>2</w:t>
      </w:r>
      <w:r>
        <w:rPr>
          <w:rFonts w:hint="eastAsia"/>
          <w:i w:val="0"/>
        </w:rPr>
        <w:t>：“妇女——移民人口”。参加者为接待移民群体的各部门的工作人员，也讨论有关妓女问题。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出版下列专题文章的双语刊物：“面对艾滋病毒传染</w:t>
      </w:r>
      <w:r>
        <w:rPr>
          <w:rFonts w:hint="eastAsia"/>
          <w:i w:val="0"/>
        </w:rPr>
        <w:t>病的卫生专业人员”和“对妇女的暴力行为如何成为加剧艾滋病毒传染的因素”；</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在因特网网站上介绍活动情况；</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就妇女问题与妇女建立相互联系</w:t>
      </w:r>
      <w:r>
        <w:rPr>
          <w:i w:val="0"/>
        </w:rPr>
        <w:t>/</w:t>
      </w:r>
      <w:r>
        <w:rPr>
          <w:rFonts w:hint="eastAsia"/>
          <w:i w:val="0"/>
        </w:rPr>
        <w:t>联络；</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国家研究所查询关于“妇女与艾滋病毒传染病”专题的书目；</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在大会和一日会议上就“妇女与艾滋病”和“在地中海妇女网经验中互联的重要性”等专题作出发言。</w:t>
      </w:r>
    </w:p>
    <w:p w:rsidR="00000000" w:rsidRDefault="00764533">
      <w:pPr>
        <w:spacing w:after="240" w:line="360" w:lineRule="exact"/>
        <w:ind w:left="210" w:firstLine="210"/>
        <w:rPr>
          <w:rFonts w:ascii="SimHei" w:eastAsia="SimHei" w:hint="eastAsia"/>
        </w:rPr>
      </w:pPr>
      <w:r>
        <w:rPr>
          <w:rFonts w:ascii="SimHei" w:eastAsia="SimHei" w:hint="eastAsia"/>
        </w:rPr>
        <w:t>3</w:t>
      </w:r>
      <w:r>
        <w:rPr>
          <w:rFonts w:ascii="SimHei" w:eastAsia="SimHei" w:hint="eastAsia"/>
        </w:rPr>
        <w:t>．</w:t>
      </w:r>
      <w:r>
        <w:rPr>
          <w:rFonts w:ascii="SimHei" w:eastAsia="SimHei"/>
        </w:rPr>
        <w:t xml:space="preserve"> </w:t>
      </w:r>
      <w:r>
        <w:rPr>
          <w:rFonts w:ascii="SimHei" w:eastAsia="SimHei" w:hint="eastAsia"/>
        </w:rPr>
        <w:t>社会保护</w:t>
      </w:r>
    </w:p>
    <w:p w:rsidR="00000000" w:rsidRDefault="00764533">
      <w:pPr>
        <w:pStyle w:val="BodyTextIndent2"/>
        <w:spacing w:after="240" w:line="360" w:lineRule="exact"/>
        <w:ind w:firstLine="425"/>
        <w:rPr>
          <w:rFonts w:hint="eastAsia"/>
          <w:i w:val="0"/>
        </w:rPr>
      </w:pPr>
      <w:r>
        <w:rPr>
          <w:rFonts w:hint="eastAsia"/>
          <w:i w:val="0"/>
        </w:rPr>
        <w:t>接受免费抗逆反疗法的血清反应阳性患者和艾滋病患者达</w:t>
      </w:r>
      <w:r>
        <w:rPr>
          <w:rFonts w:hint="eastAsia"/>
          <w:i w:val="0"/>
        </w:rPr>
        <w:t>2</w:t>
      </w:r>
      <w:r>
        <w:rPr>
          <w:i w:val="0"/>
        </w:rPr>
        <w:t xml:space="preserve"> </w:t>
      </w:r>
      <w:r>
        <w:rPr>
          <w:rFonts w:hint="eastAsia"/>
          <w:i w:val="0"/>
        </w:rPr>
        <w:t>548</w:t>
      </w:r>
      <w:r>
        <w:rPr>
          <w:rFonts w:hint="eastAsia"/>
          <w:i w:val="0"/>
        </w:rPr>
        <w:t>人。该疗法的总费用为每月</w:t>
      </w:r>
      <w:r>
        <w:rPr>
          <w:rFonts w:hint="eastAsia"/>
          <w:i w:val="0"/>
        </w:rPr>
        <w:t>5</w:t>
      </w:r>
      <w:r>
        <w:rPr>
          <w:i w:val="0"/>
        </w:rPr>
        <w:t>.1</w:t>
      </w:r>
      <w:r>
        <w:rPr>
          <w:rFonts w:hint="eastAsia"/>
          <w:i w:val="0"/>
        </w:rPr>
        <w:t>亿德拉克马。迄今接受抗逆反疗法的妇女为</w:t>
      </w:r>
      <w:r>
        <w:rPr>
          <w:rFonts w:hint="eastAsia"/>
          <w:i w:val="0"/>
        </w:rPr>
        <w:t>482</w:t>
      </w:r>
      <w:r>
        <w:rPr>
          <w:rFonts w:hint="eastAsia"/>
          <w:i w:val="0"/>
        </w:rPr>
        <w:t>人（</w:t>
      </w:r>
      <w:r>
        <w:rPr>
          <w:i w:val="0"/>
        </w:rPr>
        <w:t>18%</w:t>
      </w:r>
      <w:r>
        <w:rPr>
          <w:rFonts w:hint="eastAsia"/>
          <w:i w:val="0"/>
        </w:rPr>
        <w:t>），每月费用约达</w:t>
      </w:r>
      <w:r>
        <w:rPr>
          <w:i w:val="0"/>
        </w:rPr>
        <w:t>964</w:t>
      </w:r>
      <w:r>
        <w:rPr>
          <w:rFonts w:hint="eastAsia"/>
          <w:i w:val="0"/>
        </w:rPr>
        <w:t>万德拉克马（特殊传染病控制中心的数据）。</w:t>
      </w:r>
    </w:p>
    <w:p w:rsidR="00000000" w:rsidRDefault="00764533">
      <w:pPr>
        <w:pStyle w:val="BodyTextIndent2"/>
        <w:spacing w:after="240" w:line="360" w:lineRule="exact"/>
        <w:ind w:firstLine="425"/>
        <w:rPr>
          <w:rFonts w:hint="eastAsia"/>
          <w:i w:val="0"/>
        </w:rPr>
      </w:pPr>
      <w:r>
        <w:rPr>
          <w:rFonts w:hint="eastAsia"/>
          <w:i w:val="0"/>
        </w:rPr>
        <w:t>所有血清反应阳性患者都有权接受免费的抗逆反治疗，这种治疗实行匿名制（用姓名首字母和编码识别）。他们也有权领取一份津贴（每月</w:t>
      </w:r>
      <w:r>
        <w:rPr>
          <w:rFonts w:hint="eastAsia"/>
          <w:i w:val="0"/>
        </w:rPr>
        <w:t>91</w:t>
      </w:r>
      <w:r>
        <w:rPr>
          <w:i w:val="0"/>
        </w:rPr>
        <w:t xml:space="preserve"> 000</w:t>
      </w:r>
      <w:r>
        <w:rPr>
          <w:rFonts w:hint="eastAsia"/>
          <w:i w:val="0"/>
        </w:rPr>
        <w:t>德拉克马），发放这笔津贴时不考虑患者的经济状况，也不涉及其病情问题。</w:t>
      </w:r>
    </w:p>
    <w:p w:rsidR="00000000" w:rsidRDefault="00764533">
      <w:pPr>
        <w:pStyle w:val="BodyTextIndent2"/>
        <w:spacing w:after="240" w:line="360" w:lineRule="exact"/>
        <w:ind w:firstLine="425"/>
        <w:rPr>
          <w:rFonts w:hint="eastAsia"/>
          <w:i w:val="0"/>
        </w:rPr>
      </w:pPr>
      <w:r>
        <w:rPr>
          <w:rFonts w:hint="eastAsia"/>
          <w:i w:val="0"/>
        </w:rPr>
        <w:t>特殊传染病治疗单位（全国共有</w:t>
      </w:r>
      <w:r>
        <w:rPr>
          <w:rFonts w:hint="eastAsia"/>
          <w:i w:val="0"/>
        </w:rPr>
        <w:t>16</w:t>
      </w:r>
      <w:r>
        <w:rPr>
          <w:rFonts w:hint="eastAsia"/>
          <w:i w:val="0"/>
        </w:rPr>
        <w:t>家）及艾滋病报告和监测中心（希腊共有</w:t>
      </w:r>
      <w:r>
        <w:rPr>
          <w:rFonts w:hint="eastAsia"/>
          <w:i w:val="0"/>
        </w:rPr>
        <w:t>9</w:t>
      </w:r>
      <w:r>
        <w:rPr>
          <w:rFonts w:hint="eastAsia"/>
          <w:i w:val="0"/>
        </w:rPr>
        <w:t>家）免费提供化验室试验和临床随访。</w:t>
      </w:r>
    </w:p>
    <w:p w:rsidR="00000000" w:rsidRDefault="00764533">
      <w:pPr>
        <w:pStyle w:val="BodyTextIndent2"/>
        <w:spacing w:after="240" w:line="360" w:lineRule="exact"/>
        <w:ind w:firstLine="425"/>
        <w:rPr>
          <w:rFonts w:hint="eastAsia"/>
          <w:i w:val="0"/>
        </w:rPr>
      </w:pPr>
      <w:r>
        <w:rPr>
          <w:rFonts w:hint="eastAsia"/>
          <w:i w:val="0"/>
        </w:rPr>
        <w:t>在比雷埃夫斯设有一个专为土著患者和血清反应阳性患者服务的接待处；在雅典设立了电话热线和咨询站，提供心理社会和法律支助与信息。</w:t>
      </w:r>
    </w:p>
    <w:p w:rsidR="00000000" w:rsidRDefault="00764533">
      <w:pPr>
        <w:pStyle w:val="BodyTextIndent2"/>
        <w:spacing w:after="240" w:line="360" w:lineRule="exact"/>
        <w:ind w:firstLine="425"/>
        <w:rPr>
          <w:rFonts w:hint="eastAsia"/>
          <w:i w:val="0"/>
        </w:rPr>
      </w:pPr>
      <w:r>
        <w:rPr>
          <w:rFonts w:hint="eastAsia"/>
          <w:i w:val="0"/>
        </w:rPr>
        <w:t>家庭式治疗单位每天开业</w:t>
      </w:r>
      <w:r>
        <w:rPr>
          <w:rFonts w:hint="eastAsia"/>
          <w:i w:val="0"/>
        </w:rPr>
        <w:t>16</w:t>
      </w:r>
      <w:r>
        <w:rPr>
          <w:rFonts w:hint="eastAsia"/>
          <w:i w:val="0"/>
        </w:rPr>
        <w:t>个小时，为那些根据特殊传染病治疗单位医生的建议出</w:t>
      </w:r>
      <w:r>
        <w:rPr>
          <w:rFonts w:hint="eastAsia"/>
          <w:i w:val="0"/>
        </w:rPr>
        <w:t>院的艾滋病患者服务；一家牙医诊所接待病人和血清反应阳性患者。间接传染报告中心也开始运转。</w:t>
      </w:r>
    </w:p>
    <w:p w:rsidR="00000000" w:rsidRDefault="00764533">
      <w:pPr>
        <w:pStyle w:val="BodyTextIndent2"/>
        <w:spacing w:after="240" w:line="360" w:lineRule="exact"/>
        <w:ind w:firstLine="425"/>
        <w:rPr>
          <w:rFonts w:hint="eastAsia"/>
          <w:i w:val="0"/>
        </w:rPr>
      </w:pPr>
      <w:r>
        <w:rPr>
          <w:rFonts w:hint="eastAsia"/>
          <w:i w:val="0"/>
        </w:rPr>
        <w:t>在塞萨洛尼基，一个非政府组织在特殊传染病控制中心支助下，开通了一条电话热线。一家公民信息站也提供心理社会支助；除咨询和信息之外，该信息站还设有一个住院部和巴尔干国家间艾滋病问题国际合作中心。</w:t>
      </w:r>
    </w:p>
    <w:p w:rsidR="00000000" w:rsidRDefault="00764533">
      <w:pPr>
        <w:spacing w:after="240" w:line="360" w:lineRule="exact"/>
        <w:ind w:left="210" w:firstLine="210"/>
        <w:rPr>
          <w:rFonts w:ascii="SimHei" w:eastAsia="SimHei" w:hint="eastAsia"/>
        </w:rPr>
      </w:pPr>
      <w:r>
        <w:rPr>
          <w:rFonts w:ascii="SimHei" w:eastAsia="SimHei" w:hint="eastAsia"/>
        </w:rPr>
        <w:t>4</w:t>
      </w:r>
      <w:r>
        <w:rPr>
          <w:rFonts w:ascii="SimHei" w:eastAsia="SimHei" w:hint="eastAsia"/>
        </w:rPr>
        <w:t>．关于艾滋病毒传染病的舆论宣传运动</w:t>
      </w:r>
    </w:p>
    <w:p w:rsidR="00000000" w:rsidRDefault="00764533">
      <w:pPr>
        <w:pStyle w:val="BodyTextIndent2"/>
        <w:spacing w:after="240" w:line="360" w:lineRule="exact"/>
        <w:ind w:firstLine="425"/>
        <w:rPr>
          <w:rFonts w:hint="eastAsia"/>
          <w:i w:val="0"/>
        </w:rPr>
      </w:pPr>
      <w:r>
        <w:rPr>
          <w:rFonts w:hint="eastAsia"/>
          <w:i w:val="0"/>
        </w:rPr>
        <w:t>特殊传染病控制中心开展了多层面的活动，以便在公众和下列目标群体中间开展宣传和提高认识活动：</w:t>
      </w:r>
    </w:p>
    <w:p w:rsidR="00000000" w:rsidRDefault="00764533">
      <w:pPr>
        <w:pStyle w:val="BodyTextIndent2"/>
        <w:spacing w:after="240" w:line="360" w:lineRule="exact"/>
        <w:ind w:firstLine="425"/>
        <w:rPr>
          <w:rFonts w:hint="eastAsia"/>
          <w:i w:val="0"/>
        </w:rPr>
      </w:pPr>
      <w:r>
        <w:rPr>
          <w:rFonts w:hint="eastAsia"/>
          <w:i w:val="0"/>
        </w:rPr>
        <w:t>汽车新闻单位配有一个静态气球</w:t>
      </w:r>
      <w:r>
        <w:rPr>
          <w:i w:val="0"/>
        </w:rPr>
        <w:t>，</w:t>
      </w:r>
      <w:r>
        <w:rPr>
          <w:rFonts w:hint="eastAsia"/>
          <w:i w:val="0"/>
        </w:rPr>
        <w:t>气球上有两个人像，这就是欧洲运动的直观预防形象。每年发动两次宣传运动：</w:t>
      </w:r>
      <w:r>
        <w:rPr>
          <w:rFonts w:hint="eastAsia"/>
          <w:i w:val="0"/>
        </w:rPr>
        <w:t>冬天一次，夏天一次；冬天集中在各城市中心，夏天面向农村，重点放在旅游区。</w:t>
      </w:r>
    </w:p>
    <w:p w:rsidR="00000000" w:rsidRDefault="00764533">
      <w:pPr>
        <w:pStyle w:val="BodyTextIndent2"/>
        <w:spacing w:after="240" w:line="360" w:lineRule="exact"/>
        <w:ind w:firstLine="425"/>
        <w:rPr>
          <w:rFonts w:hint="eastAsia"/>
          <w:i w:val="0"/>
        </w:rPr>
      </w:pPr>
      <w:r>
        <w:rPr>
          <w:rFonts w:hint="eastAsia"/>
          <w:i w:val="0"/>
        </w:rPr>
        <w:t>这些运动包括一项多行动方案，其中有：在繁华场所张贴海报，在酒吧、俱乐部和十字路口散发材料并进行表演，在中心广场和海滨胜地传播信息和散发印刷材料，赠送礼品和举办活动。运动期间，除了上述活动之外，还在港口、机场和收费站散发印刷材料和赠送礼品。</w:t>
      </w:r>
    </w:p>
    <w:p w:rsidR="00000000" w:rsidRDefault="00764533">
      <w:pPr>
        <w:pStyle w:val="BodyTextIndent2"/>
        <w:spacing w:after="240" w:line="360" w:lineRule="exact"/>
        <w:ind w:firstLine="425"/>
        <w:rPr>
          <w:rFonts w:hint="eastAsia"/>
          <w:i w:val="0"/>
        </w:rPr>
      </w:pPr>
      <w:r>
        <w:rPr>
          <w:rFonts w:hint="eastAsia"/>
          <w:i w:val="0"/>
        </w:rPr>
        <w:t>世界卫生组织每年都确定宣传主题。</w:t>
      </w:r>
    </w:p>
    <w:p w:rsidR="00000000" w:rsidRDefault="00764533">
      <w:pPr>
        <w:pStyle w:val="BodyTextIndent2"/>
        <w:spacing w:after="240" w:line="360" w:lineRule="exact"/>
        <w:ind w:firstLine="425"/>
        <w:rPr>
          <w:rFonts w:hint="eastAsia"/>
          <w:i w:val="0"/>
        </w:rPr>
      </w:pPr>
      <w:r>
        <w:rPr>
          <w:rFonts w:hint="eastAsia"/>
          <w:i w:val="0"/>
        </w:rPr>
        <w:t>1994</w:t>
      </w:r>
      <w:r>
        <w:rPr>
          <w:rFonts w:hint="eastAsia"/>
          <w:i w:val="0"/>
        </w:rPr>
        <w:t>年，在“艾滋病与家庭——家人的关怀”的主题下，希腊将重点放在对妇女宣传上，她们不仅是个人和未来的母亲，而且也在照顾家人健康中起了举足轻重的作用。</w:t>
      </w:r>
    </w:p>
    <w:p w:rsidR="00000000" w:rsidRDefault="00764533">
      <w:pPr>
        <w:pStyle w:val="BodyTextIndent2"/>
        <w:spacing w:after="240" w:line="360" w:lineRule="exact"/>
        <w:ind w:firstLine="425"/>
        <w:rPr>
          <w:rFonts w:hint="eastAsia"/>
          <w:i w:val="0"/>
        </w:rPr>
      </w:pPr>
      <w:r>
        <w:rPr>
          <w:rFonts w:hint="eastAsia"/>
          <w:i w:val="0"/>
        </w:rPr>
        <w:t>希腊针对学</w:t>
      </w:r>
      <w:r>
        <w:rPr>
          <w:rFonts w:hint="eastAsia"/>
          <w:i w:val="0"/>
        </w:rPr>
        <w:t>生、吸毒者和海员等人群中的问题印制了小册子。其中特别重要的是特殊传染病控制中心与电话热线和艾滋病咨询台合作编辑的妇女专用手册，以使妇女获得以下各方面的信息和认识：艾滋病问题的各个层面、传染方式、危险行为和正确态度以及现有的咨询和治疗机构。</w:t>
      </w:r>
    </w:p>
    <w:p w:rsidR="00000000" w:rsidRDefault="00764533">
      <w:pPr>
        <w:pStyle w:val="BodyTextIndent2"/>
        <w:spacing w:after="240" w:line="360" w:lineRule="exact"/>
        <w:ind w:left="210" w:firstLine="210"/>
        <w:rPr>
          <w:rFonts w:ascii="SimHei" w:eastAsia="SimHei" w:hint="eastAsia"/>
          <w:i w:val="0"/>
        </w:rPr>
      </w:pPr>
      <w:r>
        <w:rPr>
          <w:rFonts w:ascii="SimHei" w:eastAsia="SimHei" w:hint="eastAsia"/>
          <w:i w:val="0"/>
        </w:rPr>
        <w:t>5</w:t>
      </w:r>
      <w:r>
        <w:rPr>
          <w:rFonts w:ascii="SimHei" w:eastAsia="SimHei" w:hint="eastAsia"/>
          <w:i w:val="0"/>
        </w:rPr>
        <w:t>．学校关于艾滋病毒传染病的干预措施</w:t>
      </w:r>
    </w:p>
    <w:p w:rsidR="00000000" w:rsidRDefault="00764533">
      <w:pPr>
        <w:pStyle w:val="BodyTextIndent2"/>
        <w:spacing w:after="240" w:line="360" w:lineRule="exact"/>
        <w:ind w:firstLine="425"/>
        <w:rPr>
          <w:rFonts w:hint="eastAsia"/>
          <w:i w:val="0"/>
        </w:rPr>
      </w:pPr>
      <w:r>
        <w:rPr>
          <w:rFonts w:hint="eastAsia"/>
          <w:i w:val="0"/>
        </w:rPr>
        <w:t>特殊传染病控制中心视察了阿蒂卡区的学校，以便让高中学生了解如何防治艾滋病和性病。</w:t>
      </w:r>
    </w:p>
    <w:p w:rsidR="00000000" w:rsidRDefault="00764533">
      <w:pPr>
        <w:pStyle w:val="BodyTextIndent2"/>
        <w:spacing w:after="240" w:line="360" w:lineRule="exact"/>
        <w:ind w:firstLine="425"/>
        <w:rPr>
          <w:rFonts w:hint="eastAsia"/>
          <w:i w:val="0"/>
        </w:rPr>
      </w:pPr>
      <w:r>
        <w:rPr>
          <w:rFonts w:hint="eastAsia"/>
          <w:i w:val="0"/>
        </w:rPr>
        <w:t>该控制中心与</w:t>
      </w:r>
      <w:r>
        <w:rPr>
          <w:rFonts w:hint="eastAsia"/>
          <w:i w:val="0"/>
        </w:rPr>
        <w:t>MIKIO</w:t>
      </w:r>
      <w:r>
        <w:rPr>
          <w:rFonts w:hint="eastAsia"/>
          <w:i w:val="0"/>
        </w:rPr>
        <w:t>合作，在</w:t>
      </w:r>
      <w:r>
        <w:rPr>
          <w:rFonts w:hint="eastAsia"/>
          <w:i w:val="0"/>
        </w:rPr>
        <w:t>10</w:t>
      </w:r>
      <w:r>
        <w:rPr>
          <w:rFonts w:hint="eastAsia"/>
          <w:i w:val="0"/>
        </w:rPr>
        <w:t>所学校里开展了题为“艾滋病卫生教育和提高认识项目”的试验干预项目（在雅典和外地）。</w:t>
      </w:r>
    </w:p>
    <w:p w:rsidR="00000000" w:rsidRDefault="00764533">
      <w:pPr>
        <w:pStyle w:val="BodyTextIndent2"/>
        <w:spacing w:after="240" w:line="360" w:lineRule="exact"/>
        <w:ind w:firstLine="425"/>
        <w:rPr>
          <w:rFonts w:hint="eastAsia"/>
          <w:i w:val="0"/>
        </w:rPr>
      </w:pPr>
      <w:r>
        <w:rPr>
          <w:rFonts w:hint="eastAsia"/>
          <w:i w:val="0"/>
        </w:rPr>
        <w:t>该控制中心与国家公共卫生学院合作，</w:t>
      </w:r>
      <w:r>
        <w:rPr>
          <w:rFonts w:hint="eastAsia"/>
          <w:i w:val="0"/>
        </w:rPr>
        <w:t>开展了题为“以同龄相互教育法在中等学校开展艾滋病预防教育”的项目。该项目为师生印制了两千册书，还有一千本名为“对于艾滋病：我知道些什么、我应该知道些什么”的小册子。</w:t>
      </w:r>
    </w:p>
    <w:p w:rsidR="00000000" w:rsidRDefault="00764533">
      <w:pPr>
        <w:pStyle w:val="BodyTextIndent2"/>
        <w:spacing w:after="240" w:line="360" w:lineRule="exact"/>
        <w:ind w:left="210" w:firstLine="210"/>
        <w:rPr>
          <w:rFonts w:ascii="SimHei" w:eastAsia="SimHei" w:hint="eastAsia"/>
          <w:i w:val="0"/>
        </w:rPr>
      </w:pPr>
      <w:r>
        <w:rPr>
          <w:rFonts w:ascii="SimHei" w:eastAsia="SimHei" w:hint="eastAsia"/>
          <w:i w:val="0"/>
        </w:rPr>
        <w:t>6</w:t>
      </w:r>
      <w:r>
        <w:rPr>
          <w:rFonts w:ascii="SimHei" w:eastAsia="SimHei" w:hint="eastAsia"/>
          <w:i w:val="0"/>
        </w:rPr>
        <w:t>．妓女与艾滋病毒传染</w:t>
      </w:r>
    </w:p>
    <w:p w:rsidR="00000000" w:rsidRDefault="00764533">
      <w:pPr>
        <w:pStyle w:val="BodyTextIndent2"/>
        <w:spacing w:after="240" w:line="360" w:lineRule="exact"/>
        <w:ind w:firstLine="425"/>
        <w:rPr>
          <w:rFonts w:hint="eastAsia"/>
          <w:i w:val="0"/>
        </w:rPr>
      </w:pPr>
      <w:r>
        <w:rPr>
          <w:rFonts w:hint="eastAsia"/>
          <w:i w:val="0"/>
        </w:rPr>
        <w:t>控制中心参与了国家间总体项目，在阿尔巴尼亚和保加利亚参与下，目前正在塞萨洛尼基实施一个名为“阿弗罗德特”的次级项目。“阿弗罗德特”项目旨在使塞萨洛尼基区的妓女掌握艾滋病和性病知识。受过专门训练的工作人员（推广工作者）视察了妓女的工作场所（街头、酒吧），并散发了小册子、避孕套和润滑剂。该项目还开通了一条特殊信息电话热线（帮</w:t>
      </w:r>
      <w:r>
        <w:rPr>
          <w:rFonts w:hint="eastAsia"/>
          <w:i w:val="0"/>
        </w:rPr>
        <w:t>助热线）。用三种语言（阿尔巴尼亚语、保加利亚语和希腊语）印制了手册，每两个月还分发一份有关妓女问题的通讯。</w:t>
      </w:r>
    </w:p>
    <w:p w:rsidR="00000000" w:rsidRDefault="00764533">
      <w:pPr>
        <w:pStyle w:val="BodyTextIndent2"/>
        <w:spacing w:after="240" w:line="360" w:lineRule="exact"/>
        <w:ind w:left="210" w:firstLine="210"/>
        <w:rPr>
          <w:rFonts w:ascii="SimHei" w:eastAsia="SimHei" w:hint="eastAsia"/>
          <w:i w:val="0"/>
        </w:rPr>
      </w:pPr>
      <w:r>
        <w:rPr>
          <w:rFonts w:ascii="SimHei" w:eastAsia="SimHei" w:hint="eastAsia"/>
          <w:i w:val="0"/>
        </w:rPr>
        <w:t>7</w:t>
      </w:r>
      <w:r>
        <w:rPr>
          <w:rFonts w:ascii="SimHei" w:eastAsia="SimHei" w:hint="eastAsia"/>
          <w:i w:val="0"/>
        </w:rPr>
        <w:t>．艾滋病与移民人口</w:t>
      </w:r>
    </w:p>
    <w:p w:rsidR="00000000" w:rsidRDefault="00764533">
      <w:pPr>
        <w:pStyle w:val="BodyTextIndent2"/>
        <w:spacing w:after="240" w:line="360" w:lineRule="exact"/>
        <w:ind w:firstLine="425"/>
        <w:rPr>
          <w:rFonts w:hint="eastAsia"/>
          <w:i w:val="0"/>
        </w:rPr>
      </w:pPr>
      <w:r>
        <w:rPr>
          <w:rFonts w:hint="eastAsia"/>
          <w:i w:val="0"/>
        </w:rPr>
        <w:t>该控制中心参与了一个欧洲大型项目“艾滋病与迁移”，该项目旨在使移民人口（移民、吉卜赛人、妓女移民、吸毒移民、注射毒品使用者等）掌握知识。</w:t>
      </w:r>
    </w:p>
    <w:p w:rsidR="00000000" w:rsidRDefault="00764533">
      <w:pPr>
        <w:pStyle w:val="BodyTextIndent2"/>
        <w:spacing w:after="240" w:line="360" w:lineRule="exact"/>
        <w:ind w:firstLine="425"/>
        <w:rPr>
          <w:rFonts w:hint="eastAsia"/>
          <w:i w:val="0"/>
        </w:rPr>
      </w:pPr>
      <w:r>
        <w:rPr>
          <w:rFonts w:hint="eastAsia"/>
          <w:i w:val="0"/>
        </w:rPr>
        <w:t>1997</w:t>
      </w:r>
      <w:r>
        <w:rPr>
          <w:rFonts w:hint="eastAsia"/>
          <w:i w:val="0"/>
        </w:rPr>
        <w:t>年，希腊为目标群体举办了关于防治艾滋病毒传染病的一日会议，并且建立了一个移民、吉卜赛人和其他移民人口泛希腊网。</w:t>
      </w:r>
    </w:p>
    <w:p w:rsidR="00000000" w:rsidRDefault="00764533">
      <w:pPr>
        <w:pStyle w:val="BodyTextIndent2"/>
        <w:spacing w:after="240" w:line="360" w:lineRule="exact"/>
        <w:ind w:firstLine="425"/>
        <w:rPr>
          <w:rFonts w:hint="eastAsia"/>
          <w:i w:val="0"/>
        </w:rPr>
      </w:pPr>
      <w:r>
        <w:rPr>
          <w:rFonts w:hint="eastAsia"/>
          <w:i w:val="0"/>
        </w:rPr>
        <w:t>1999</w:t>
      </w:r>
      <w:r>
        <w:rPr>
          <w:rFonts w:hint="eastAsia"/>
          <w:i w:val="0"/>
        </w:rPr>
        <w:t>年，在雅典举办了题为“感染艾滋病毒和艾滋病的移民获得新疗法的途径”的第二次年度研讨会：此次研讨会讨论了艾滋病毒血清反</w:t>
      </w:r>
      <w:r>
        <w:rPr>
          <w:rFonts w:hint="eastAsia"/>
          <w:i w:val="0"/>
        </w:rPr>
        <w:t>应阳性移民的生活条件及其获得适当保健服务的途径。研讨会起草和签署了一项宣言（《雅典宣言》），维护了移民在所讨论问题上应享有的权利。</w:t>
      </w:r>
    </w:p>
    <w:p w:rsidR="00000000" w:rsidRDefault="00764533">
      <w:pPr>
        <w:pStyle w:val="BodyTextIndent2"/>
        <w:spacing w:after="240" w:line="360" w:lineRule="exact"/>
        <w:ind w:left="210" w:firstLine="210"/>
        <w:rPr>
          <w:rFonts w:eastAsia="SimHei" w:hint="eastAsia"/>
          <w:i w:val="0"/>
          <w:u w:val="single"/>
        </w:rPr>
      </w:pPr>
      <w:r>
        <w:rPr>
          <w:rFonts w:eastAsia="SimHei" w:hint="eastAsia"/>
          <w:i w:val="0"/>
          <w:u w:val="single"/>
        </w:rPr>
        <w:t>移民——难民</w:t>
      </w:r>
    </w:p>
    <w:p w:rsidR="00000000" w:rsidRDefault="00764533">
      <w:pPr>
        <w:pStyle w:val="BodyTextIndent2"/>
        <w:spacing w:after="240" w:line="360" w:lineRule="exact"/>
        <w:ind w:firstLine="425"/>
        <w:rPr>
          <w:rFonts w:hint="eastAsia"/>
          <w:i w:val="0"/>
        </w:rPr>
      </w:pPr>
      <w:r>
        <w:rPr>
          <w:rFonts w:hint="eastAsia"/>
          <w:i w:val="0"/>
        </w:rPr>
        <w:t>国家流行病学监测和急救中心对移民人口（移民——合法或不合法——难民等）进行了登记、情况跟踪及流行病学监测。</w:t>
      </w:r>
    </w:p>
    <w:p w:rsidR="00000000" w:rsidRDefault="00764533">
      <w:pPr>
        <w:pStyle w:val="BodyTextIndent2"/>
        <w:spacing w:after="240" w:line="360" w:lineRule="exact"/>
        <w:ind w:firstLine="425"/>
        <w:rPr>
          <w:rFonts w:hint="eastAsia"/>
          <w:i w:val="0"/>
        </w:rPr>
      </w:pPr>
      <w:r>
        <w:rPr>
          <w:rFonts w:hint="eastAsia"/>
          <w:i w:val="0"/>
        </w:rPr>
        <w:t>目前正在执行面向弱势人口群体的特殊接种方案。为了使难民融入希腊社会，卫生和福利部发起了由非政府组织执行的多层面方案（多价中心、培训和提供住房）。</w:t>
      </w:r>
    </w:p>
    <w:p w:rsidR="00000000" w:rsidRDefault="00764533">
      <w:pPr>
        <w:pStyle w:val="BodyTextIndent2"/>
        <w:spacing w:after="240" w:line="360" w:lineRule="exact"/>
        <w:ind w:firstLine="425"/>
        <w:rPr>
          <w:rFonts w:hint="eastAsia"/>
          <w:i w:val="0"/>
        </w:rPr>
      </w:pPr>
      <w:r>
        <w:rPr>
          <w:rFonts w:hint="eastAsia"/>
          <w:i w:val="0"/>
        </w:rPr>
        <w:t>国家社会关怀组织——泛希腊红十字会社会福利部，着手满足移民妇女在初级保健和卫生教育方面的需要：该组织在希腊各地拥</w:t>
      </w:r>
      <w:r>
        <w:rPr>
          <w:rFonts w:hint="eastAsia"/>
          <w:i w:val="0"/>
        </w:rPr>
        <w:t>有</w:t>
      </w:r>
      <w:r>
        <w:rPr>
          <w:rFonts w:hint="eastAsia"/>
          <w:i w:val="0"/>
        </w:rPr>
        <w:t>70</w:t>
      </w:r>
      <w:r>
        <w:rPr>
          <w:rFonts w:hint="eastAsia"/>
          <w:i w:val="0"/>
        </w:rPr>
        <w:t>家医疗—社会中心，向包括移民在内的所有未投保者提供免费服务。</w:t>
      </w:r>
    </w:p>
    <w:p w:rsidR="00000000" w:rsidRDefault="00764533">
      <w:pPr>
        <w:pStyle w:val="BodyTextIndent2"/>
        <w:spacing w:after="240" w:line="360" w:lineRule="exact"/>
        <w:ind w:firstLine="425"/>
        <w:rPr>
          <w:rFonts w:hint="eastAsia"/>
          <w:i w:val="0"/>
        </w:rPr>
      </w:pPr>
      <w:r>
        <w:rPr>
          <w:rFonts w:hint="eastAsia"/>
          <w:i w:val="0"/>
        </w:rPr>
        <w:t>向移民病人提供的免费医疗和住院治疗及药物的体制框架包括以下各类人员：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作为</w:t>
      </w:r>
      <w:r>
        <w:rPr>
          <w:rFonts w:hint="eastAsia"/>
          <w:i w:val="0"/>
        </w:rPr>
        <w:t>1961</w:t>
      </w:r>
      <w:r>
        <w:rPr>
          <w:rFonts w:hint="eastAsia"/>
          <w:i w:val="0"/>
        </w:rPr>
        <w:t>年《欧洲社会宪章》缔约国、</w:t>
      </w:r>
      <w:r>
        <w:rPr>
          <w:rFonts w:hint="eastAsia"/>
          <w:i w:val="0"/>
        </w:rPr>
        <w:t>1996</w:t>
      </w:r>
      <w:r>
        <w:rPr>
          <w:rFonts w:hint="eastAsia"/>
          <w:i w:val="0"/>
        </w:rPr>
        <w:t>年《修正欧洲社会宪章》缔约国和</w:t>
      </w:r>
      <w:r>
        <w:rPr>
          <w:rFonts w:hint="eastAsia"/>
          <w:i w:val="0"/>
        </w:rPr>
        <w:t>1953</w:t>
      </w:r>
      <w:r>
        <w:rPr>
          <w:rFonts w:hint="eastAsia"/>
          <w:i w:val="0"/>
        </w:rPr>
        <w:t>年《欧洲委员会医疗和社会关怀公约》缔约国的国家的外国公民。此类公民包括以下国家的公民：奥地利、比利时、保加利亚、法国、德国、丹麦、爱沙尼亚、联合王国、爱尔兰、冰岛、意大利、西班牙、塞浦路斯、卢森堡、马耳他、挪威、荷兰、匈牙利、波兰、葡萄牙、罗马尼亚、斯洛伐克、斯洛文尼亚、瑞典、土耳其、捷克</w:t>
      </w:r>
      <w:r>
        <w:rPr>
          <w:rFonts w:hint="eastAsia"/>
          <w:i w:val="0"/>
        </w:rPr>
        <w:t>共和国和芬兰。</w:t>
      </w:r>
    </w:p>
    <w:p w:rsidR="00000000" w:rsidRDefault="00764533">
      <w:pPr>
        <w:pStyle w:val="BodyTextIndent2"/>
        <w:spacing w:after="240" w:line="360" w:lineRule="exact"/>
        <w:ind w:firstLine="425"/>
        <w:rPr>
          <w:rFonts w:hint="eastAsia"/>
          <w:i w:val="0"/>
        </w:rPr>
      </w:pPr>
      <w:r>
        <w:rPr>
          <w:rFonts w:hint="eastAsia"/>
          <w:i w:val="0"/>
        </w:rPr>
        <w:t>在希腊合法居住或工作的上述国家公民有权在与希腊公民平等的基础上获得医疗。</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在希腊拥有合法永久居住权的外国人：</w:t>
      </w:r>
    </w:p>
    <w:p w:rsidR="00000000" w:rsidRDefault="00764533">
      <w:pPr>
        <w:pStyle w:val="BodyTextIndent2"/>
        <w:spacing w:after="240" w:line="360" w:lineRule="exact"/>
        <w:ind w:firstLine="425"/>
        <w:rPr>
          <w:rFonts w:hint="eastAsia"/>
          <w:i w:val="0"/>
        </w:rPr>
      </w:pPr>
      <w:r>
        <w:rPr>
          <w:rFonts w:hint="eastAsia"/>
          <w:i w:val="0"/>
        </w:rPr>
        <w:t>要得到医疗和住院治疗及药物，必须出示保险机构发放的健康保险手册：这些人无权获得贫穷证明。如果这类病人未持有保险机构发放的健康保险手册，只有在紧急情况下，才会允许他或她住院治疗，直至其病情稳定。在一般情况下，只要预缴</w:t>
      </w:r>
      <w:r>
        <w:rPr>
          <w:i w:val="0"/>
        </w:rPr>
        <w:t>50%</w:t>
      </w:r>
      <w:r>
        <w:rPr>
          <w:rFonts w:hint="eastAsia"/>
          <w:i w:val="0"/>
        </w:rPr>
        <w:t>的估计住院费，他们即可住院治疗。</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在希腊非法居住的外国人：</w:t>
      </w:r>
    </w:p>
    <w:p w:rsidR="00000000" w:rsidRDefault="00764533">
      <w:pPr>
        <w:pStyle w:val="BodyTextIndent2"/>
        <w:spacing w:after="240" w:line="360" w:lineRule="exact"/>
        <w:ind w:firstLine="425"/>
        <w:rPr>
          <w:rFonts w:hint="eastAsia"/>
          <w:i w:val="0"/>
        </w:rPr>
      </w:pPr>
      <w:r>
        <w:rPr>
          <w:rFonts w:hint="eastAsia"/>
          <w:i w:val="0"/>
        </w:rPr>
        <w:t>此类病人只能接受急救治疗直至其病情稳定。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外国政治难民：</w:t>
      </w:r>
    </w:p>
    <w:p w:rsidR="00000000" w:rsidRDefault="00764533">
      <w:pPr>
        <w:pStyle w:val="BodyTextIndent2"/>
        <w:spacing w:after="240" w:line="360" w:lineRule="exact"/>
        <w:ind w:firstLine="425"/>
        <w:rPr>
          <w:rFonts w:hint="eastAsia"/>
          <w:i w:val="0"/>
        </w:rPr>
      </w:pPr>
      <w:r>
        <w:rPr>
          <w:rFonts w:hint="eastAsia"/>
          <w:i w:val="0"/>
        </w:rPr>
        <w:t>如果政治难民持有难民身份证、庇护申请证明或基于人</w:t>
      </w:r>
      <w:r>
        <w:rPr>
          <w:rFonts w:hint="eastAsia"/>
          <w:i w:val="0"/>
        </w:rPr>
        <w:t>道主义理由发放的外国人特殊居住证，他们即可免费住院并得到免费医疗及药物。这些人也有权领取社会福利财政援助（赠款）。</w:t>
      </w:r>
    </w:p>
    <w:p w:rsidR="00000000" w:rsidRDefault="00764533">
      <w:pPr>
        <w:pStyle w:val="BodyTextIndent2"/>
        <w:spacing w:after="240" w:line="360" w:lineRule="exact"/>
        <w:ind w:firstLine="425"/>
        <w:rPr>
          <w:rFonts w:hint="eastAsia"/>
          <w:i w:val="0"/>
        </w:rPr>
      </w:pPr>
      <w:r>
        <w:rPr>
          <w:rFonts w:hint="eastAsia"/>
          <w:i w:val="0"/>
        </w:rPr>
        <w:t>按照现行体制框架，医院只向保险手册持有者和政治难民（及持有贫穷证明的希腊裔外国公民）供应药物。</w:t>
      </w:r>
    </w:p>
    <w:p w:rsidR="00000000" w:rsidRDefault="00764533">
      <w:pPr>
        <w:spacing w:after="240" w:line="360" w:lineRule="exact"/>
        <w:ind w:firstLine="425"/>
        <w:rPr>
          <w:rFonts w:hint="eastAsia"/>
        </w:rPr>
      </w:pPr>
      <w:r>
        <w:rPr>
          <w:rFonts w:hint="eastAsia"/>
        </w:rPr>
        <w:t>根据卫生部保存的现状和相关问题记录来看，移民病人即使未持所需的文件且不符合有关规定，似乎也得到了国家保健系统各机构的治疗。一个典型的实例是，目前某些妇产医院中</w:t>
      </w:r>
      <w:r>
        <w:rPr>
          <w:rFonts w:hint="eastAsia"/>
        </w:rPr>
        <w:t>80</w:t>
      </w:r>
      <w:r>
        <w:t>%</w:t>
      </w:r>
      <w:r>
        <w:rPr>
          <w:rFonts w:hint="eastAsia"/>
        </w:rPr>
        <w:t>以上的床位使用者都是外国妇女，她们是作为“急诊”病人免费住院治疗的。</w:t>
      </w:r>
    </w:p>
    <w:p w:rsidR="00000000" w:rsidRDefault="00764533">
      <w:pPr>
        <w:pStyle w:val="BodyTextIndent2"/>
        <w:spacing w:after="240" w:line="360" w:lineRule="exact"/>
        <w:ind w:firstLine="425"/>
        <w:rPr>
          <w:rFonts w:hint="eastAsia"/>
          <w:i w:val="0"/>
        </w:rPr>
      </w:pPr>
      <w:r>
        <w:rPr>
          <w:rFonts w:hint="eastAsia"/>
          <w:i w:val="0"/>
        </w:rPr>
        <w:t>此外，“医师无国界协会”和“世界医师协会”均向难民和未投保者提供免</w:t>
      </w:r>
      <w:r>
        <w:rPr>
          <w:rFonts w:hint="eastAsia"/>
          <w:i w:val="0"/>
        </w:rPr>
        <w:t>费初级保健和卫生教育及医疗和药物，这两家组织与国家保健系统下属机构合作，将它们在某些方面无法提供所需服务（如，化验室试验和住院）的病人转给这些机构。</w:t>
      </w:r>
    </w:p>
    <w:p w:rsidR="00000000" w:rsidRDefault="00764533">
      <w:pPr>
        <w:spacing w:after="240" w:line="360" w:lineRule="exact"/>
        <w:ind w:left="210" w:firstLine="210"/>
        <w:rPr>
          <w:rFonts w:eastAsia="SimHei" w:hint="eastAsia"/>
          <w:u w:val="single"/>
        </w:rPr>
      </w:pPr>
      <w:r>
        <w:rPr>
          <w:rFonts w:eastAsia="SimHei" w:hint="eastAsia"/>
          <w:u w:val="single"/>
        </w:rPr>
        <w:t>吉卜赛人</w:t>
      </w:r>
    </w:p>
    <w:p w:rsidR="00000000" w:rsidRDefault="00764533">
      <w:pPr>
        <w:pStyle w:val="BodyTextIndent2"/>
        <w:spacing w:after="240" w:line="360" w:lineRule="exact"/>
        <w:ind w:firstLine="425"/>
        <w:rPr>
          <w:rFonts w:hint="eastAsia"/>
          <w:i w:val="0"/>
        </w:rPr>
      </w:pPr>
      <w:r>
        <w:rPr>
          <w:rFonts w:hint="eastAsia"/>
          <w:i w:val="0"/>
        </w:rPr>
        <w:t>希腊对国内的吉卜赛人执行了一系列措施，包括住房干预措施。在塞萨洛尼基，以前一直住在帐篷中的吉卜赛人最近迁入了为此目的而提供的、基础设施齐全的住区。</w:t>
      </w:r>
    </w:p>
    <w:p w:rsidR="00000000" w:rsidRDefault="00764533">
      <w:pPr>
        <w:pStyle w:val="BodyTextIndent2"/>
        <w:spacing w:after="240" w:line="360" w:lineRule="exact"/>
        <w:ind w:firstLine="425"/>
        <w:rPr>
          <w:rFonts w:hint="eastAsia"/>
          <w:i w:val="0"/>
        </w:rPr>
      </w:pPr>
      <w:r>
        <w:rPr>
          <w:rFonts w:hint="eastAsia"/>
          <w:i w:val="0"/>
        </w:rPr>
        <w:t>在教育领域里，正在实施一项三年期教学大纲。在职业培训和职业方面，正在采取一些特别行动。另外也开办了各种支助、咨询和娱乐中心。</w:t>
      </w:r>
    </w:p>
    <w:p w:rsidR="00000000" w:rsidRDefault="00764533">
      <w:pPr>
        <w:pStyle w:val="BodyTextIndent2"/>
        <w:spacing w:after="240" w:line="360" w:lineRule="exact"/>
        <w:ind w:firstLine="425"/>
        <w:rPr>
          <w:rFonts w:hint="eastAsia"/>
          <w:i w:val="0"/>
        </w:rPr>
      </w:pPr>
      <w:r>
        <w:rPr>
          <w:rFonts w:hint="eastAsia"/>
          <w:i w:val="0"/>
        </w:rPr>
        <w:t>希腊吉卜赛人医疗方案包括发给儿童的保健手册、向人人分发的保健手册以及草拟一项有</w:t>
      </w:r>
      <w:r>
        <w:rPr>
          <w:rFonts w:hint="eastAsia"/>
          <w:i w:val="0"/>
        </w:rPr>
        <w:t>关保健事项的信息与认识的特别方案。</w:t>
      </w:r>
    </w:p>
    <w:p w:rsidR="00000000" w:rsidRDefault="00764533">
      <w:pPr>
        <w:spacing w:after="240" w:line="360" w:lineRule="exact"/>
        <w:ind w:firstLine="425"/>
        <w:rPr>
          <w:rFonts w:hint="eastAsia"/>
        </w:rPr>
      </w:pPr>
      <w:r>
        <w:rPr>
          <w:rFonts w:hint="eastAsia"/>
        </w:rPr>
        <w:t>各保健中心和希腊红十字会社会福利部向吉卜赛定居点和经济难民营提供信息，鼓励他们利用初级保健服务，这也是一项重要工作。</w:t>
      </w:r>
    </w:p>
    <w:p w:rsidR="00000000" w:rsidRDefault="00764533">
      <w:pPr>
        <w:spacing w:after="240" w:line="360" w:lineRule="exact"/>
        <w:ind w:left="210" w:firstLine="210"/>
        <w:rPr>
          <w:rFonts w:eastAsia="SimHei" w:hint="eastAsia"/>
          <w:u w:val="single"/>
        </w:rPr>
      </w:pPr>
      <w:r>
        <w:rPr>
          <w:rFonts w:eastAsia="SimHei" w:hint="eastAsia"/>
          <w:u w:val="single"/>
        </w:rPr>
        <w:t>老年人口</w:t>
      </w:r>
    </w:p>
    <w:p w:rsidR="00000000" w:rsidRDefault="00764533">
      <w:pPr>
        <w:pStyle w:val="BodyTextIndent2"/>
        <w:spacing w:after="240" w:line="360" w:lineRule="exact"/>
        <w:ind w:firstLine="425"/>
        <w:rPr>
          <w:rFonts w:hint="eastAsia"/>
          <w:i w:val="0"/>
        </w:rPr>
      </w:pPr>
      <w:r>
        <w:rPr>
          <w:rFonts w:hint="eastAsia"/>
          <w:i w:val="0"/>
        </w:rPr>
        <w:t>希腊不加性别歧视地向老年人提供了一系列设施和福利。这些特别福利涉及运输（希腊运输组织－铁路）、通信（希腊电信组织－电话）和旅游（国家旅游组织－旅游）及免税。福利包括住房补贴、未投保者津贴和成年人社会收容所。</w:t>
      </w:r>
    </w:p>
    <w:p w:rsidR="00000000" w:rsidRDefault="00764533">
      <w:pPr>
        <w:spacing w:after="240" w:line="360" w:lineRule="exact"/>
        <w:ind w:firstLine="425"/>
        <w:rPr>
          <w:rFonts w:hint="eastAsia"/>
        </w:rPr>
      </w:pPr>
      <w:r>
        <w:rPr>
          <w:rFonts w:hint="eastAsia"/>
        </w:rPr>
        <w:t>希腊每年向</w:t>
      </w:r>
      <w:r>
        <w:rPr>
          <w:rFonts w:hint="eastAsia"/>
        </w:rPr>
        <w:t>14</w:t>
      </w:r>
      <w:r>
        <w:t xml:space="preserve"> 000</w:t>
      </w:r>
      <w:r>
        <w:rPr>
          <w:rFonts w:hint="eastAsia"/>
        </w:rPr>
        <w:t>名老年人提供为期</w:t>
      </w:r>
      <w:r>
        <w:rPr>
          <w:rFonts w:hint="eastAsia"/>
        </w:rPr>
        <w:t>10</w:t>
      </w:r>
      <w:r>
        <w:rPr>
          <w:rFonts w:hint="eastAsia"/>
        </w:rPr>
        <w:t>天的宿营和游览胜地方案，优先提供给独居者和低收入者。</w:t>
      </w:r>
    </w:p>
    <w:p w:rsidR="00000000" w:rsidRDefault="00764533">
      <w:pPr>
        <w:spacing w:after="240" w:line="360" w:lineRule="exact"/>
        <w:ind w:firstLine="425"/>
        <w:rPr>
          <w:rFonts w:hint="eastAsia"/>
        </w:rPr>
      </w:pPr>
      <w:r>
        <w:rPr>
          <w:rFonts w:hint="eastAsia"/>
        </w:rPr>
        <w:t>地方管理组织所执行的“家庭援助”方案取得了极</w:t>
      </w:r>
      <w:r>
        <w:rPr>
          <w:rFonts w:hint="eastAsia"/>
        </w:rPr>
        <w:t>大进展。除原有</w:t>
      </w:r>
      <w:r>
        <w:rPr>
          <w:rFonts w:hint="eastAsia"/>
        </w:rPr>
        <w:t>17</w:t>
      </w:r>
      <w:r>
        <w:rPr>
          <w:rFonts w:hint="eastAsia"/>
        </w:rPr>
        <w:t>个方案外，现在全国正在执行</w:t>
      </w:r>
      <w:r>
        <w:rPr>
          <w:rFonts w:hint="eastAsia"/>
        </w:rPr>
        <w:t>102</w:t>
      </w:r>
      <w:r>
        <w:rPr>
          <w:rFonts w:hint="eastAsia"/>
        </w:rPr>
        <w:t>个新增方案。该方案已进入下一个阶段，它将涉及在许多城市开办的另外</w:t>
      </w:r>
      <w:r>
        <w:rPr>
          <w:rFonts w:hint="eastAsia"/>
        </w:rPr>
        <w:t>130</w:t>
      </w:r>
      <w:r>
        <w:rPr>
          <w:rFonts w:hint="eastAsia"/>
        </w:rPr>
        <w:t>家社会关怀单位。在</w:t>
      </w:r>
      <w:r>
        <w:rPr>
          <w:rFonts w:hint="eastAsia"/>
        </w:rPr>
        <w:t>2000-2004</w:t>
      </w:r>
      <w:r>
        <w:rPr>
          <w:rFonts w:hint="eastAsia"/>
        </w:rPr>
        <w:t>年间，为了满足“流动单位”</w:t>
      </w:r>
      <w:r>
        <w:rPr>
          <w:rFonts w:hint="eastAsia"/>
        </w:rPr>
        <w:t xml:space="preserve"> </w:t>
      </w:r>
      <w:r>
        <w:rPr>
          <w:rFonts w:hint="eastAsia"/>
        </w:rPr>
        <w:t>的要求，计划购买</w:t>
      </w:r>
      <w:r>
        <w:rPr>
          <w:rFonts w:hint="eastAsia"/>
        </w:rPr>
        <w:t>800</w:t>
      </w:r>
      <w:r>
        <w:rPr>
          <w:rFonts w:hint="eastAsia"/>
        </w:rPr>
        <w:t>辆车。“家庭援助”方案是为了满足生活无法自理者的需要。该方案包括提供初级保健，意在援助个人及其家人，不论其年龄或经济状况如何，以使他们能应付家中临时的或长期性问题。</w:t>
      </w:r>
    </w:p>
    <w:p w:rsidR="00000000" w:rsidRDefault="00764533">
      <w:pPr>
        <w:spacing w:after="240" w:line="360" w:lineRule="exact"/>
        <w:ind w:firstLine="425"/>
        <w:rPr>
          <w:rFonts w:hint="eastAsia"/>
        </w:rPr>
      </w:pPr>
      <w:r>
        <w:rPr>
          <w:rFonts w:hint="eastAsia"/>
        </w:rPr>
        <w:t>在雅典和塞萨洛尼基，与红十字会合作执行了“电话报警”方案。该方案涉及患有慢性病的老年人和独居或因家人上班独处很长时间而无机动能力的儿童。它包</w:t>
      </w:r>
      <w:r>
        <w:rPr>
          <w:rFonts w:hint="eastAsia"/>
        </w:rPr>
        <w:t>括在用户家中安装终端，用户一按按钮就能与机动单位取得联系并且通过扬声器与操作员交流，再由操作员通知其亲属，情况严重的话，通知国家紧急援助中心（</w:t>
      </w:r>
      <w:r>
        <w:rPr>
          <w:rFonts w:hint="eastAsia"/>
        </w:rPr>
        <w:t>166</w:t>
      </w:r>
      <w:r>
        <w:rPr>
          <w:rFonts w:hint="eastAsia"/>
        </w:rPr>
        <w:t>）。</w:t>
      </w:r>
      <w:r>
        <w:rPr>
          <w:rFonts w:hint="eastAsia"/>
        </w:rPr>
        <w:t>1996</w:t>
      </w:r>
      <w:r>
        <w:rPr>
          <w:rFonts w:hint="eastAsia"/>
        </w:rPr>
        <w:t>年安装了首批系统。现在雅典有</w:t>
      </w:r>
      <w:r>
        <w:rPr>
          <w:rFonts w:hint="eastAsia"/>
        </w:rPr>
        <w:t>100</w:t>
      </w:r>
      <w:r>
        <w:rPr>
          <w:rFonts w:hint="eastAsia"/>
        </w:rPr>
        <w:t>套系统、塞萨洛尼基有</w:t>
      </w:r>
      <w:r>
        <w:rPr>
          <w:rFonts w:hint="eastAsia"/>
        </w:rPr>
        <w:t>85</w:t>
      </w:r>
      <w:r>
        <w:rPr>
          <w:rFonts w:hint="eastAsia"/>
        </w:rPr>
        <w:t>套系统在运作。目前正在推广该方案，红十字会将由希腊电信组织（电信组织）取代。电信组织开办了一项电话通知服务，每月可少缴</w:t>
      </w:r>
      <w:r>
        <w:rPr>
          <w:rFonts w:hint="eastAsia"/>
        </w:rPr>
        <w:t>4</w:t>
      </w:r>
      <w:r>
        <w:t xml:space="preserve"> </w:t>
      </w:r>
      <w:r>
        <w:rPr>
          <w:rFonts w:hint="eastAsia"/>
        </w:rPr>
        <w:t>000</w:t>
      </w:r>
      <w:r>
        <w:t>德拉克马</w:t>
      </w:r>
      <w:r>
        <w:rPr>
          <w:rFonts w:hint="eastAsia"/>
        </w:rPr>
        <w:t>月租费。卫生部为</w:t>
      </w:r>
      <w:r>
        <w:rPr>
          <w:rFonts w:hint="eastAsia"/>
        </w:rPr>
        <w:t>1</w:t>
      </w:r>
      <w:r>
        <w:t xml:space="preserve"> </w:t>
      </w:r>
      <w:r>
        <w:rPr>
          <w:rFonts w:hint="eastAsia"/>
        </w:rPr>
        <w:t>000</w:t>
      </w:r>
      <w:r>
        <w:rPr>
          <w:rFonts w:hint="eastAsia"/>
        </w:rPr>
        <w:t>个用户发放连接补贴。</w:t>
      </w:r>
    </w:p>
    <w:p w:rsidR="00000000" w:rsidRDefault="00764533">
      <w:pPr>
        <w:spacing w:after="240" w:line="360" w:lineRule="exact"/>
        <w:ind w:firstLine="425"/>
        <w:rPr>
          <w:rFonts w:hint="eastAsia"/>
        </w:rPr>
      </w:pPr>
      <w:r>
        <w:rPr>
          <w:rFonts w:hint="eastAsia"/>
        </w:rPr>
        <w:t>老年人社会关怀领域里的主导思想是，应当服务到家。上述方案以及</w:t>
      </w:r>
      <w:r>
        <w:rPr>
          <w:rFonts w:hint="eastAsia"/>
        </w:rPr>
        <w:t>1978</w:t>
      </w:r>
      <w:r>
        <w:rPr>
          <w:rFonts w:hint="eastAsia"/>
        </w:rPr>
        <w:t>年发起的开放式老年人保护中心符合这一概念。</w:t>
      </w:r>
    </w:p>
    <w:p w:rsidR="00000000" w:rsidRDefault="00764533">
      <w:pPr>
        <w:spacing w:after="240" w:line="360" w:lineRule="exact"/>
        <w:ind w:left="210" w:firstLine="210"/>
        <w:rPr>
          <w:rFonts w:eastAsia="SimHei" w:hint="eastAsia"/>
        </w:rPr>
      </w:pPr>
      <w:r>
        <w:rPr>
          <w:rFonts w:eastAsia="SimHei" w:hint="eastAsia"/>
          <w:u w:val="single"/>
        </w:rPr>
        <w:t>残疾人</w:t>
      </w:r>
    </w:p>
    <w:p w:rsidR="00000000" w:rsidRDefault="00764533">
      <w:pPr>
        <w:spacing w:after="240" w:line="360" w:lineRule="exact"/>
        <w:ind w:firstLine="425"/>
        <w:rPr>
          <w:rFonts w:hint="eastAsia"/>
        </w:rPr>
      </w:pPr>
      <w:r>
        <w:rPr>
          <w:rFonts w:hint="eastAsia"/>
        </w:rPr>
        <w:t>卫生和社会福利部向残疾人提供国家护理，不加任何性别歧视：按照关于“发展国家社会关怀系统和其他规定”的第</w:t>
      </w:r>
      <w:r>
        <w:t>2646/98</w:t>
      </w:r>
      <w:r>
        <w:rPr>
          <w:rFonts w:hint="eastAsia"/>
        </w:rPr>
        <w:t>号法令，凡合法居住在希腊领土上且有这种需要者，均有权得到国家系统各机构提供的社会护理。提供此种关怀不得有歧视行为，应根据有关人员在个人、家庭、经济和社会方面的具体需要而定。</w:t>
      </w:r>
    </w:p>
    <w:p w:rsidR="00000000" w:rsidRDefault="00764533">
      <w:pPr>
        <w:spacing w:after="240" w:line="360" w:lineRule="exact"/>
        <w:ind w:left="210" w:firstLine="210"/>
        <w:rPr>
          <w:rFonts w:eastAsia="KaiTi_GB2312" w:hint="eastAsia"/>
          <w:u w:val="single"/>
        </w:rPr>
      </w:pPr>
      <w:r>
        <w:rPr>
          <w:rFonts w:eastAsia="KaiTi_GB2312" w:hint="eastAsia"/>
          <w:u w:val="single"/>
        </w:rPr>
        <w:t>社会关怀分为：</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由慢性病患者护理机构提供机构护理；这些护理机构现将改为康复和治疗中心；</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通过卫生和福利部的方案提供开放式保护。</w:t>
      </w:r>
    </w:p>
    <w:p w:rsidR="00000000" w:rsidRDefault="00764533">
      <w:pPr>
        <w:spacing w:after="240" w:line="360" w:lineRule="exact"/>
        <w:ind w:firstLine="425"/>
        <w:rPr>
          <w:rFonts w:hint="eastAsia"/>
        </w:rPr>
      </w:pPr>
      <w:r>
        <w:rPr>
          <w:rFonts w:hint="eastAsia"/>
        </w:rPr>
        <w:t>卫生和福利部向</w:t>
      </w:r>
      <w:r>
        <w:rPr>
          <w:rFonts w:hint="eastAsia"/>
        </w:rPr>
        <w:t>156</w:t>
      </w:r>
      <w:r>
        <w:t xml:space="preserve"> 000</w:t>
      </w:r>
      <w:r>
        <w:rPr>
          <w:rFonts w:hint="eastAsia"/>
        </w:rPr>
        <w:t>名土著人、未投保者和残疾程度在</w:t>
      </w:r>
      <w:r>
        <w:t>67%</w:t>
      </w:r>
      <w:r>
        <w:rPr>
          <w:rFonts w:hint="eastAsia"/>
        </w:rPr>
        <w:t>以上的失业者以及间接</w:t>
      </w:r>
      <w:r>
        <w:rPr>
          <w:rFonts w:hint="eastAsia"/>
        </w:rPr>
        <w:t>投保者提供补贴，对后者支付的是，此类人的津贴与其保险机构支付的金额之间的差额。各种保险基金（社会保障机构、农业保险组织、专业人员和手工业者基金等）也根据一定情况对残疾人给予补贴。</w:t>
      </w:r>
    </w:p>
    <w:p w:rsidR="00000000" w:rsidRDefault="00764533">
      <w:pPr>
        <w:spacing w:after="240" w:line="360" w:lineRule="exact"/>
        <w:ind w:firstLine="425"/>
        <w:rPr>
          <w:rFonts w:hint="eastAsia"/>
        </w:rPr>
      </w:pPr>
      <w:r>
        <w:rPr>
          <w:rFonts w:hint="eastAsia"/>
        </w:rPr>
        <w:t>依据经第</w:t>
      </w:r>
      <w:r>
        <w:t>2597/97</w:t>
      </w:r>
      <w:r>
        <w:rPr>
          <w:rFonts w:hint="eastAsia"/>
        </w:rPr>
        <w:t>号法令修订的第</w:t>
      </w:r>
      <w:r>
        <w:t>2430/96</w:t>
      </w:r>
      <w:r>
        <w:rPr>
          <w:rFonts w:hint="eastAsia"/>
        </w:rPr>
        <w:t>号法令，在第</w:t>
      </w:r>
      <w:r>
        <w:t>210/98</w:t>
      </w:r>
      <w:r>
        <w:rPr>
          <w:rFonts w:hint="eastAsia"/>
        </w:rPr>
        <w:t>号总统令颁布后，希腊采行了全国残疾人登记册方法，并向残疾程度在</w:t>
      </w:r>
      <w:r>
        <w:t>67%</w:t>
      </w:r>
      <w:r>
        <w:rPr>
          <w:rFonts w:hint="eastAsia"/>
        </w:rPr>
        <w:t>以上的残疾人发放残疾证；还制定了鉴定残疾程度的相关程序和统一方法。拉里萨州计划试行残疾证申请制度。</w:t>
      </w:r>
    </w:p>
    <w:p w:rsidR="00000000" w:rsidRDefault="00764533">
      <w:pPr>
        <w:pStyle w:val="BodyTextIndent3"/>
        <w:spacing w:after="240" w:line="360" w:lineRule="exact"/>
        <w:ind w:left="0" w:firstLine="425"/>
        <w:rPr>
          <w:rFonts w:hint="eastAsia"/>
        </w:rPr>
      </w:pPr>
      <w:r>
        <w:rPr>
          <w:rFonts w:hint="eastAsia"/>
        </w:rPr>
        <w:t>预计登记册能反映该问题的真实层面，因而可以确保更加合理的利用政策并取得最佳效果。预计残疾证</w:t>
      </w:r>
      <w:r>
        <w:rPr>
          <w:rFonts w:hint="eastAsia"/>
        </w:rPr>
        <w:t>将简化手续并使残疾人的日常生活更加轻松。</w:t>
      </w:r>
    </w:p>
    <w:p w:rsidR="00000000" w:rsidRDefault="00764533">
      <w:pPr>
        <w:pStyle w:val="BodyTextIndent3"/>
        <w:spacing w:after="240" w:line="360" w:lineRule="exact"/>
        <w:ind w:left="0" w:firstLine="425"/>
        <w:rPr>
          <w:rFonts w:hint="eastAsia"/>
        </w:rPr>
      </w:pPr>
      <w:r>
        <w:rPr>
          <w:rFonts w:hint="eastAsia"/>
        </w:rPr>
        <w:t>在公共领域和人类工程学领域中正在实施一系列干预措施。现已计划举办一次研讨会，专用手册和电子材料阐明了封闭或开放的公共领域里的人类工程安排，这是使残疾人进入这些领域所必要的行动。目前正在执行两项试验方案：一项在雅典，即建造监察员办公大楼，从一开始就按照便于残疾人出入的规格建造；另一项方案在克桑西，即就该镇的公共建筑物实施一系列干预和调整措施，以期方便残疾人的出入。</w:t>
      </w:r>
    </w:p>
    <w:p w:rsidR="00000000" w:rsidRDefault="00764533">
      <w:pPr>
        <w:spacing w:after="240" w:line="360" w:lineRule="exact"/>
        <w:ind w:firstLine="425"/>
        <w:rPr>
          <w:rFonts w:hint="eastAsia"/>
        </w:rPr>
      </w:pPr>
      <w:r>
        <w:rPr>
          <w:rFonts w:hint="eastAsia"/>
        </w:rPr>
        <w:t>对残疾人执行了一项宿营方案：每年可有</w:t>
      </w:r>
      <w:r>
        <w:rPr>
          <w:rFonts w:hint="eastAsia"/>
        </w:rPr>
        <w:t>2 500</w:t>
      </w:r>
      <w:r>
        <w:rPr>
          <w:rFonts w:hint="eastAsia"/>
        </w:rPr>
        <w:t>名残疾人在配备了适当基础设施的营地中度假。计划延长设施开放</w:t>
      </w:r>
      <w:r>
        <w:rPr>
          <w:rFonts w:hint="eastAsia"/>
        </w:rPr>
        <w:t>期，做到全年接待残疾儿童。开放式关怀中心和孤独症患者中心的建造、扩建和装修项目即将竣工。</w:t>
      </w:r>
    </w:p>
    <w:p w:rsidR="00000000" w:rsidRDefault="00764533">
      <w:pPr>
        <w:spacing w:after="240" w:line="360" w:lineRule="exact"/>
        <w:ind w:firstLine="425"/>
        <w:rPr>
          <w:rFonts w:hint="eastAsia"/>
        </w:rPr>
      </w:pPr>
      <w:r>
        <w:rPr>
          <w:rFonts w:hint="eastAsia"/>
        </w:rPr>
        <w:t>此外，希腊目前正在修建</w:t>
      </w:r>
      <w:r>
        <w:rPr>
          <w:rFonts w:hint="eastAsia"/>
        </w:rPr>
        <w:t>24</w:t>
      </w:r>
      <w:r>
        <w:rPr>
          <w:rFonts w:hint="eastAsia"/>
        </w:rPr>
        <w:t>家残疾人社会支助和康复中心，独立生活中心不久将投入使用。</w:t>
      </w:r>
    </w:p>
    <w:p w:rsidR="00000000" w:rsidRDefault="00764533">
      <w:pPr>
        <w:spacing w:after="240" w:line="360" w:lineRule="exact"/>
        <w:ind w:left="210" w:firstLine="210"/>
        <w:rPr>
          <w:rFonts w:eastAsia="KaiTi_GB2312" w:hint="eastAsia"/>
          <w:u w:val="single"/>
        </w:rPr>
      </w:pPr>
      <w:r>
        <w:rPr>
          <w:rFonts w:eastAsia="KaiTi_GB2312" w:hint="eastAsia"/>
          <w:u w:val="single"/>
        </w:rPr>
        <w:t>为残疾人服务的各种措施包括：</w:t>
      </w:r>
    </w:p>
    <w:p w:rsidR="00000000" w:rsidRDefault="00764533">
      <w:pPr>
        <w:pStyle w:val="BodyTextIndent2"/>
        <w:numPr>
          <w:ilvl w:val="0"/>
          <w:numId w:val="281"/>
        </w:numPr>
        <w:tabs>
          <w:tab w:val="clear" w:pos="425"/>
          <w:tab w:val="num" w:pos="960"/>
        </w:tabs>
        <w:spacing w:after="240" w:line="340" w:lineRule="exact"/>
        <w:ind w:left="960" w:hanging="480"/>
        <w:rPr>
          <w:i w:val="0"/>
        </w:rPr>
      </w:pPr>
      <w:r>
        <w:rPr>
          <w:rFonts w:hint="eastAsia"/>
          <w:i w:val="0"/>
        </w:rPr>
        <w:t>残疾程度达到</w:t>
      </w:r>
      <w:r>
        <w:rPr>
          <w:i w:val="0"/>
        </w:rPr>
        <w:t>67%</w:t>
      </w:r>
      <w:r>
        <w:rPr>
          <w:rFonts w:hint="eastAsia"/>
          <w:i w:val="0"/>
        </w:rPr>
        <w:t>的残疾人可领取免费乘车证，使他们能够在雅典和塞萨洛尼基免费使用公共交通工具，以</w:t>
      </w:r>
      <w:r>
        <w:rPr>
          <w:i w:val="0"/>
        </w:rPr>
        <w:t>50%</w:t>
      </w:r>
      <w:r>
        <w:rPr>
          <w:rFonts w:hint="eastAsia"/>
          <w:i w:val="0"/>
        </w:rPr>
        <w:t>的折扣票价乘坐长途汽车和火车。目前有</w:t>
      </w:r>
      <w:r>
        <w:rPr>
          <w:rFonts w:hint="eastAsia"/>
          <w:i w:val="0"/>
        </w:rPr>
        <w:t>20</w:t>
      </w:r>
      <w:r>
        <w:rPr>
          <w:rFonts w:hint="eastAsia"/>
          <w:i w:val="0"/>
        </w:rPr>
        <w:t>万名受益者持有这种证件；</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在某些情况下给予残疾人免费乘出租车的权利，例如肢体残疾程度在</w:t>
      </w:r>
      <w:r>
        <w:rPr>
          <w:i w:val="0"/>
        </w:rPr>
        <w:t>67%</w:t>
      </w:r>
      <w:r>
        <w:rPr>
          <w:rFonts w:hint="eastAsia"/>
          <w:i w:val="0"/>
        </w:rPr>
        <w:t>以上的残、四肢瘫痪－截瘫患者、弱智儿童家长、盲人及地中海贫血病患者等享有这</w:t>
      </w:r>
      <w:r>
        <w:rPr>
          <w:rFonts w:hint="eastAsia"/>
          <w:i w:val="0"/>
        </w:rPr>
        <w:t>种权利；</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依据第</w:t>
      </w:r>
      <w:r>
        <w:rPr>
          <w:i w:val="0"/>
        </w:rPr>
        <w:t>2640/</w:t>
      </w:r>
      <w:r>
        <w:rPr>
          <w:rFonts w:hint="eastAsia"/>
          <w:i w:val="0"/>
        </w:rPr>
        <w:t>98</w:t>
      </w:r>
      <w:r>
        <w:rPr>
          <w:rFonts w:hint="eastAsia"/>
          <w:i w:val="0"/>
        </w:rPr>
        <w:t>号法令规定的条件并且按照大学校规，残疾人可不经入学考试即进入大学深造；</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在公共行政、公共部门组织和地方管理部门就职的残疾人采用较为宽松的工作时间表。例如，残疾程度达</w:t>
      </w:r>
      <w:r>
        <w:rPr>
          <w:rFonts w:hint="eastAsia"/>
          <w:i w:val="0"/>
        </w:rPr>
        <w:t>100</w:t>
      </w:r>
      <w:r>
        <w:rPr>
          <w:i w:val="0"/>
        </w:rPr>
        <w:t>%</w:t>
      </w:r>
      <w:r>
        <w:rPr>
          <w:rFonts w:hint="eastAsia"/>
          <w:i w:val="0"/>
        </w:rPr>
        <w:t>的四肢瘫痪－截瘫患者的配偶和残疾程度达</w:t>
      </w:r>
      <w:r>
        <w:rPr>
          <w:i w:val="0"/>
        </w:rPr>
        <w:t>67%</w:t>
      </w:r>
      <w:r>
        <w:rPr>
          <w:rFonts w:hint="eastAsia"/>
          <w:i w:val="0"/>
        </w:rPr>
        <w:t>的弱智者家长的工作时间减少</w:t>
      </w:r>
      <w:r>
        <w:rPr>
          <w:rFonts w:hint="eastAsia"/>
          <w:i w:val="0"/>
        </w:rPr>
        <w:t>1</w:t>
      </w:r>
      <w:r>
        <w:rPr>
          <w:rFonts w:hint="eastAsia"/>
          <w:i w:val="0"/>
        </w:rPr>
        <w:t>（一）小时，盲人接线员和截瘫者的工作时间减少</w:t>
      </w:r>
      <w:r>
        <w:rPr>
          <w:rFonts w:hint="eastAsia"/>
          <w:i w:val="0"/>
        </w:rPr>
        <w:t>2</w:t>
      </w:r>
      <w:r>
        <w:rPr>
          <w:rFonts w:hint="eastAsia"/>
          <w:i w:val="0"/>
        </w:rPr>
        <w:t>（两）小时；</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残疾人较易从贷款和委托基金、邮政储蓄银行和工人住房机构获得住房贷款；</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为残疾人创造工作机会（经第</w:t>
      </w:r>
      <w:r>
        <w:rPr>
          <w:i w:val="0"/>
        </w:rPr>
        <w:t>2643/98</w:t>
      </w:r>
      <w:r>
        <w:rPr>
          <w:rFonts w:hint="eastAsia"/>
          <w:i w:val="0"/>
        </w:rPr>
        <w:t>号法令修订的第</w:t>
      </w:r>
      <w:r>
        <w:rPr>
          <w:i w:val="0"/>
        </w:rPr>
        <w:t>1648/98</w:t>
      </w:r>
      <w:r>
        <w:rPr>
          <w:rFonts w:hint="eastAsia"/>
          <w:i w:val="0"/>
        </w:rPr>
        <w:t>号法令）；</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在消除社会排斥方面实施失业残</w:t>
      </w:r>
      <w:r>
        <w:rPr>
          <w:rFonts w:hint="eastAsia"/>
          <w:i w:val="0"/>
        </w:rPr>
        <w:t>疾人职业培训方案。</w:t>
      </w:r>
    </w:p>
    <w:p w:rsidR="00000000" w:rsidRDefault="00764533">
      <w:pPr>
        <w:spacing w:after="240" w:line="360" w:lineRule="exact"/>
        <w:ind w:left="210" w:firstLine="210"/>
        <w:rPr>
          <w:rFonts w:eastAsia="SimHei"/>
          <w:u w:val="single"/>
        </w:rPr>
      </w:pPr>
      <w:r>
        <w:rPr>
          <w:rFonts w:eastAsia="SimHei" w:hint="eastAsia"/>
          <w:u w:val="single"/>
        </w:rPr>
        <w:t>精神健康</w:t>
      </w:r>
    </w:p>
    <w:p w:rsidR="00000000" w:rsidRDefault="00764533">
      <w:pPr>
        <w:pStyle w:val="BodyTextIndent2"/>
        <w:spacing w:after="240" w:line="360" w:lineRule="exact"/>
        <w:ind w:firstLine="425"/>
        <w:rPr>
          <w:rFonts w:hint="eastAsia"/>
          <w:i w:val="0"/>
        </w:rPr>
      </w:pPr>
      <w:r>
        <w:rPr>
          <w:rFonts w:hint="eastAsia"/>
          <w:i w:val="0"/>
        </w:rPr>
        <w:t>在精神健康和吸毒上瘾领域里，希腊执行了倡导方案，同希腊的全部保健服务和津贴一样，男女均可平等地享受这些方案的好处。</w:t>
      </w:r>
    </w:p>
    <w:p w:rsidR="00000000" w:rsidRDefault="00764533">
      <w:pPr>
        <w:spacing w:after="240" w:line="360" w:lineRule="exact"/>
        <w:ind w:firstLine="425"/>
        <w:rPr>
          <w:rFonts w:hint="eastAsia"/>
        </w:rPr>
      </w:pPr>
      <w:r>
        <w:rPr>
          <w:rFonts w:hint="eastAsia"/>
        </w:rPr>
        <w:t>根据阿蒂卡精神病医院的数据，在该医院进行治疗的精神病人的性别分布情况是：男性</w:t>
      </w:r>
      <w:r>
        <w:t>60%</w:t>
      </w:r>
      <w:r>
        <w:rPr>
          <w:rFonts w:hint="eastAsia"/>
        </w:rPr>
        <w:t>、女性</w:t>
      </w:r>
      <w:r>
        <w:t>40%</w:t>
      </w:r>
      <w:r>
        <w:rPr>
          <w:rFonts w:hint="eastAsia"/>
        </w:rPr>
        <w:t>。到这所医院的戒毒所接受治疗的吸毒男子人数多于妇女。</w:t>
      </w:r>
    </w:p>
    <w:p w:rsidR="00000000" w:rsidRDefault="00764533">
      <w:pPr>
        <w:spacing w:after="240" w:line="360" w:lineRule="exact"/>
        <w:ind w:firstLine="425"/>
        <w:rPr>
          <w:rFonts w:hint="eastAsia"/>
        </w:rPr>
      </w:pPr>
      <w:r>
        <w:rPr>
          <w:rFonts w:hint="eastAsia"/>
        </w:rPr>
        <w:t>妇女的精神健康问题与服用温和的安定剂有关，其问题似乎具有以下特点（报纸：妇女独立运动，</w:t>
      </w:r>
      <w:r>
        <w:rPr>
          <w:rFonts w:hint="eastAsia"/>
        </w:rPr>
        <w:t>1996</w:t>
      </w:r>
      <w:r>
        <w:rPr>
          <w:rFonts w:hint="eastAsia"/>
        </w:rPr>
        <w:t>年</w:t>
      </w:r>
      <w:r>
        <w:rPr>
          <w:rFonts w:hint="eastAsia"/>
        </w:rPr>
        <w:t>11</w:t>
      </w:r>
      <w:r>
        <w:rPr>
          <w:rFonts w:hint="eastAsia"/>
        </w:rPr>
        <w:t>月）：</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药物处方过量；</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尽管妇女的平均预期寿命始终高于男子，但其健康水平较低；</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尽管吸烟和饮酒问题集中在较小的年龄组，</w:t>
      </w:r>
      <w:r>
        <w:rPr>
          <w:rFonts w:hint="eastAsia"/>
          <w:i w:val="0"/>
        </w:rPr>
        <w:t>但服用抗焦虑药似乎在老年妇女中更为普遍；</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就使用成瘾药物而言，令人震惊的是，年轻妇女开始成为积极的使用者，这可能是由于信息不充足、或通常由于同龄人的误导，也可能与具体的生活态度有关；</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19</w:t>
      </w:r>
      <w:r>
        <w:rPr>
          <w:i w:val="0"/>
        </w:rPr>
        <w:t>%</w:t>
      </w:r>
      <w:r>
        <w:rPr>
          <w:rFonts w:hint="eastAsia"/>
          <w:i w:val="0"/>
        </w:rPr>
        <w:t>的妇女每天使用安定药和镇静剂；</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i w:val="0"/>
        </w:rPr>
        <w:t>70%</w:t>
      </w:r>
      <w:r>
        <w:rPr>
          <w:rFonts w:hint="eastAsia"/>
          <w:i w:val="0"/>
        </w:rPr>
        <w:t>的安定药使用者是妇女。</w:t>
      </w:r>
    </w:p>
    <w:p w:rsidR="00000000" w:rsidRDefault="00764533">
      <w:pPr>
        <w:spacing w:after="240" w:line="360" w:lineRule="exact"/>
        <w:ind w:firstLine="425"/>
        <w:rPr>
          <w:rFonts w:hint="eastAsia"/>
        </w:rPr>
      </w:pPr>
      <w:r>
        <w:rPr>
          <w:rFonts w:hint="eastAsia"/>
        </w:rPr>
        <w:t>在过去的</w:t>
      </w:r>
      <w:r>
        <w:rPr>
          <w:rFonts w:hint="eastAsia"/>
        </w:rPr>
        <w:t>15</w:t>
      </w:r>
      <w:r>
        <w:rPr>
          <w:rFonts w:hint="eastAsia"/>
        </w:rPr>
        <w:t>年里，男女人口使用酒精饮料的频率保持着稳定。但是，在</w:t>
      </w:r>
      <w:r>
        <w:rPr>
          <w:rFonts w:hint="eastAsia"/>
        </w:rPr>
        <w:t>18-24</w:t>
      </w:r>
      <w:r>
        <w:rPr>
          <w:rFonts w:hint="eastAsia"/>
        </w:rPr>
        <w:t>岁年龄组中，酒精消费量从</w:t>
      </w:r>
      <w:r>
        <w:t>28.8%</w:t>
      </w:r>
      <w:r>
        <w:rPr>
          <w:rFonts w:hint="eastAsia"/>
        </w:rPr>
        <w:t>增至</w:t>
      </w:r>
      <w:r>
        <w:t>35.6%</w:t>
      </w:r>
      <w:r>
        <w:rPr>
          <w:rFonts w:hint="eastAsia"/>
        </w:rPr>
        <w:t>（</w:t>
      </w:r>
      <w:r>
        <w:rPr>
          <w:rFonts w:hint="eastAsia"/>
        </w:rPr>
        <w:t>1984</w:t>
      </w:r>
      <w:r>
        <w:rPr>
          <w:rFonts w:hint="eastAsia"/>
        </w:rPr>
        <w:t>、</w:t>
      </w:r>
      <w:r>
        <w:rPr>
          <w:rFonts w:hint="eastAsia"/>
        </w:rPr>
        <w:t>1988</w:t>
      </w:r>
      <w:r>
        <w:rPr>
          <w:rFonts w:hint="eastAsia"/>
        </w:rPr>
        <w:t>和</w:t>
      </w:r>
      <w:r>
        <w:rPr>
          <w:rFonts w:hint="eastAsia"/>
        </w:rPr>
        <w:t>1998</w:t>
      </w:r>
      <w:r>
        <w:rPr>
          <w:rFonts w:hint="eastAsia"/>
        </w:rPr>
        <w:t>年大学精神健康研究所关于希腊成瘾药物使用情况的研究）。希腊的平均酒精消费量与欧洲联盟的水平几乎相同，但尚未遇</w:t>
      </w:r>
      <w:r>
        <w:rPr>
          <w:rFonts w:hint="eastAsia"/>
        </w:rPr>
        <w:t>到饮酒带来的具体问题：例如，肝硬化和其他肝病的死亡率大约是欧洲平均数的一半，在过去的</w:t>
      </w:r>
      <w:r>
        <w:rPr>
          <w:rFonts w:hint="eastAsia"/>
        </w:rPr>
        <w:t>10</w:t>
      </w:r>
      <w:r>
        <w:rPr>
          <w:rFonts w:hint="eastAsia"/>
        </w:rPr>
        <w:t>年里，妇女和男子的此种死亡率甚至分别下降了</w:t>
      </w:r>
      <w:r>
        <w:t>21%</w:t>
      </w:r>
      <w:r>
        <w:rPr>
          <w:rFonts w:hint="eastAsia"/>
        </w:rPr>
        <w:t>和</w:t>
      </w:r>
      <w:r>
        <w:t>22%</w:t>
      </w:r>
      <w:r>
        <w:rPr>
          <w:rFonts w:hint="eastAsia"/>
        </w:rPr>
        <w:t>（希腊保健情况：卫生和福利部）。</w:t>
      </w:r>
    </w:p>
    <w:p w:rsidR="00000000" w:rsidRDefault="00764533">
      <w:pPr>
        <w:spacing w:after="240" w:line="360" w:lineRule="exact"/>
        <w:ind w:firstLine="425"/>
        <w:rPr>
          <w:rFonts w:hint="eastAsia"/>
        </w:rPr>
      </w:pPr>
      <w:r>
        <w:rPr>
          <w:rFonts w:hint="eastAsia"/>
        </w:rPr>
        <w:t>根据此项研究，吸烟妇女的比率从</w:t>
      </w:r>
      <w:r>
        <w:rPr>
          <w:rFonts w:hint="eastAsia"/>
        </w:rPr>
        <w:t>1984</w:t>
      </w:r>
      <w:r>
        <w:rPr>
          <w:rFonts w:hint="eastAsia"/>
        </w:rPr>
        <w:t>年的</w:t>
      </w:r>
      <w:r>
        <w:t>19.5%</w:t>
      </w:r>
      <w:r>
        <w:rPr>
          <w:rFonts w:hint="eastAsia"/>
        </w:rPr>
        <w:t>上升至</w:t>
      </w:r>
      <w:r>
        <w:rPr>
          <w:rFonts w:hint="eastAsia"/>
        </w:rPr>
        <w:t>1998</w:t>
      </w:r>
      <w:r>
        <w:rPr>
          <w:rFonts w:hint="eastAsia"/>
        </w:rPr>
        <w:t>年的</w:t>
      </w:r>
      <w:r>
        <w:t>29%</w:t>
      </w:r>
      <w:r>
        <w:rPr>
          <w:rFonts w:hint="eastAsia"/>
        </w:rPr>
        <w:t>，而男子的比率刚从</w:t>
      </w:r>
      <w:r>
        <w:t>54%</w:t>
      </w:r>
      <w:r>
        <w:rPr>
          <w:rFonts w:hint="eastAsia"/>
        </w:rPr>
        <w:t>降至</w:t>
      </w:r>
      <w:r>
        <w:t>47%</w:t>
      </w:r>
      <w:r>
        <w:rPr>
          <w:rFonts w:hint="eastAsia"/>
        </w:rPr>
        <w:t>。尽管如此，除</w:t>
      </w:r>
      <w:r>
        <w:rPr>
          <w:rFonts w:hint="eastAsia"/>
        </w:rPr>
        <w:t>12-17</w:t>
      </w:r>
      <w:r>
        <w:rPr>
          <w:rFonts w:hint="eastAsia"/>
        </w:rPr>
        <w:t>岁年龄组之外，吸烟男子人数仍然比妇女多。根据对学校人口的调查，尽管吸烟人数从</w:t>
      </w:r>
      <w:r>
        <w:rPr>
          <w:rFonts w:hint="eastAsia"/>
        </w:rPr>
        <w:t>1984</w:t>
      </w:r>
      <w:r>
        <w:rPr>
          <w:rFonts w:hint="eastAsia"/>
        </w:rPr>
        <w:t>年的</w:t>
      </w:r>
      <w:r>
        <w:t>22%</w:t>
      </w:r>
      <w:r>
        <w:rPr>
          <w:rFonts w:hint="eastAsia"/>
        </w:rPr>
        <w:t>锐减到</w:t>
      </w:r>
      <w:r>
        <w:rPr>
          <w:rFonts w:hint="eastAsia"/>
        </w:rPr>
        <w:t>1993</w:t>
      </w:r>
      <w:r>
        <w:rPr>
          <w:rFonts w:hint="eastAsia"/>
        </w:rPr>
        <w:t>年的</w:t>
      </w:r>
      <w:r>
        <w:t>14.6%</w:t>
      </w:r>
      <w:r>
        <w:rPr>
          <w:rFonts w:hint="eastAsia"/>
        </w:rPr>
        <w:t>，但这一趋势又发生了逆转，吸烟学生人数再度升至</w:t>
      </w:r>
      <w:r>
        <w:t>20.8%</w:t>
      </w:r>
      <w:r>
        <w:rPr>
          <w:rFonts w:hint="eastAsia"/>
        </w:rPr>
        <w:t>。</w:t>
      </w:r>
    </w:p>
    <w:p w:rsidR="00000000" w:rsidRDefault="00764533">
      <w:pPr>
        <w:pStyle w:val="BodyTextIndent2"/>
        <w:spacing w:after="240" w:line="360" w:lineRule="exact"/>
        <w:ind w:firstLine="425"/>
        <w:rPr>
          <w:rFonts w:hint="eastAsia"/>
          <w:i w:val="0"/>
        </w:rPr>
      </w:pPr>
      <w:r>
        <w:rPr>
          <w:rFonts w:hint="eastAsia"/>
          <w:i w:val="0"/>
        </w:rPr>
        <w:t>为减少吸烟现象而采</w:t>
      </w:r>
      <w:r>
        <w:rPr>
          <w:rFonts w:hint="eastAsia"/>
          <w:i w:val="0"/>
        </w:rPr>
        <w:t>取的政策措施包括法律规定（禁止做电视广告、公共场所禁止吸烟）、建立援助吸烟者戒烟中心、戒烟运动、支助非政府组织采取的行动等。</w:t>
      </w:r>
    </w:p>
    <w:p w:rsidR="00000000" w:rsidRDefault="00764533">
      <w:pPr>
        <w:spacing w:after="240" w:line="360" w:lineRule="exact"/>
        <w:ind w:firstLine="425"/>
        <w:rPr>
          <w:rFonts w:hint="eastAsia"/>
        </w:rPr>
      </w:pPr>
      <w:r>
        <w:rPr>
          <w:rFonts w:hint="eastAsia"/>
        </w:rPr>
        <w:t>根据上述</w:t>
      </w:r>
      <w:r>
        <w:rPr>
          <w:rFonts w:hint="eastAsia"/>
        </w:rPr>
        <w:t>1998</w:t>
      </w:r>
      <w:r>
        <w:rPr>
          <w:rFonts w:hint="eastAsia"/>
        </w:rPr>
        <w:t>年研究，</w:t>
      </w:r>
      <w:r>
        <w:rPr>
          <w:rFonts w:hint="eastAsia"/>
        </w:rPr>
        <w:t>12</w:t>
      </w:r>
      <w:r>
        <w:rPr>
          <w:rFonts w:hint="eastAsia"/>
        </w:rPr>
        <w:t>至</w:t>
      </w:r>
      <w:r>
        <w:rPr>
          <w:rFonts w:hint="eastAsia"/>
        </w:rPr>
        <w:t>64</w:t>
      </w:r>
      <w:r>
        <w:rPr>
          <w:rFonts w:hint="eastAsia"/>
        </w:rPr>
        <w:t>岁年龄组中有</w:t>
      </w:r>
      <w:r>
        <w:t>12.2%</w:t>
      </w:r>
      <w:r>
        <w:rPr>
          <w:rFonts w:hint="eastAsia"/>
        </w:rPr>
        <w:t>的希腊人一生中至少使用过一次非法麻醉物品。在过去的</w:t>
      </w:r>
      <w:r>
        <w:rPr>
          <w:rFonts w:hint="eastAsia"/>
        </w:rPr>
        <w:t>15</w:t>
      </w:r>
      <w:r>
        <w:rPr>
          <w:rFonts w:hint="eastAsia"/>
        </w:rPr>
        <w:t>年里，使用率达到了</w:t>
      </w:r>
      <w:r>
        <w:rPr>
          <w:rFonts w:hint="eastAsia"/>
        </w:rPr>
        <w:t>1984</w:t>
      </w:r>
      <w:r>
        <w:rPr>
          <w:rFonts w:hint="eastAsia"/>
        </w:rPr>
        <w:t>年（</w:t>
      </w:r>
      <w:r>
        <w:t>4%</w:t>
      </w:r>
      <w:r>
        <w:rPr>
          <w:rFonts w:hint="eastAsia"/>
        </w:rPr>
        <w:t>）的三倍。人们注意到，</w:t>
      </w:r>
      <w:r>
        <w:rPr>
          <w:rFonts w:hint="eastAsia"/>
        </w:rPr>
        <w:t>18-35</w:t>
      </w:r>
      <w:r>
        <w:rPr>
          <w:rFonts w:hint="eastAsia"/>
        </w:rPr>
        <w:t>岁年龄组的比率最高（约</w:t>
      </w:r>
      <w:r>
        <w:rPr>
          <w:rFonts w:hint="eastAsia"/>
        </w:rPr>
        <w:t>22</w:t>
      </w:r>
      <w:r>
        <w:t>%</w:t>
      </w:r>
      <w:r>
        <w:rPr>
          <w:rFonts w:hint="eastAsia"/>
        </w:rPr>
        <w:t>）。使用非法麻醉物品的男子比妇女多，但妇女的增长率较高。</w:t>
      </w:r>
    </w:p>
    <w:p w:rsidR="00000000" w:rsidRDefault="00764533">
      <w:pPr>
        <w:spacing w:after="240" w:line="360" w:lineRule="exact"/>
        <w:ind w:firstLine="425"/>
        <w:rPr>
          <w:rFonts w:hint="eastAsia"/>
        </w:rPr>
      </w:pPr>
      <w:r>
        <w:rPr>
          <w:rFonts w:hint="eastAsia"/>
        </w:rPr>
        <w:t>最常用的麻醉物品是印度大麻脂，而可卡因、麦角酰二乙胺（迷幻剂）和海洛因所占比例则不到</w:t>
      </w:r>
      <w:r>
        <w:t>1.5%</w:t>
      </w:r>
      <w:r>
        <w:rPr>
          <w:rFonts w:hint="eastAsia"/>
        </w:rPr>
        <w:t>。</w:t>
      </w:r>
    </w:p>
    <w:p w:rsidR="00000000" w:rsidRDefault="00764533">
      <w:pPr>
        <w:spacing w:after="240" w:line="360" w:lineRule="exact"/>
        <w:ind w:firstLine="425"/>
        <w:rPr>
          <w:rFonts w:hint="eastAsia"/>
        </w:rPr>
      </w:pPr>
      <w:r>
        <w:rPr>
          <w:rFonts w:hint="eastAsia"/>
        </w:rPr>
        <w:t>每年报告因麻醉品死亡的人数从</w:t>
      </w:r>
      <w:r>
        <w:rPr>
          <w:rFonts w:hint="eastAsia"/>
        </w:rPr>
        <w:t>1983</w:t>
      </w:r>
      <w:r>
        <w:rPr>
          <w:rFonts w:hint="eastAsia"/>
        </w:rPr>
        <w:t>年的</w:t>
      </w:r>
      <w:r>
        <w:rPr>
          <w:rFonts w:hint="eastAsia"/>
        </w:rPr>
        <w:t>9</w:t>
      </w:r>
      <w:r>
        <w:rPr>
          <w:rFonts w:hint="eastAsia"/>
        </w:rPr>
        <w:t>例猛增至</w:t>
      </w:r>
      <w:r>
        <w:rPr>
          <w:rFonts w:hint="eastAsia"/>
        </w:rPr>
        <w:t>1991</w:t>
      </w:r>
      <w:r>
        <w:rPr>
          <w:rFonts w:hint="eastAsia"/>
        </w:rPr>
        <w:t>年的</w:t>
      </w:r>
      <w:r>
        <w:rPr>
          <w:rFonts w:hint="eastAsia"/>
        </w:rPr>
        <w:t>79</w:t>
      </w:r>
      <w:r>
        <w:rPr>
          <w:rFonts w:hint="eastAsia"/>
        </w:rPr>
        <w:t>例，随后又猛增至</w:t>
      </w:r>
      <w:r>
        <w:rPr>
          <w:rFonts w:hint="eastAsia"/>
        </w:rPr>
        <w:t>1998</w:t>
      </w:r>
      <w:r>
        <w:rPr>
          <w:rFonts w:hint="eastAsia"/>
        </w:rPr>
        <w:t>年的</w:t>
      </w:r>
      <w:r>
        <w:rPr>
          <w:rFonts w:hint="eastAsia"/>
        </w:rPr>
        <w:t>176</w:t>
      </w:r>
      <w:r>
        <w:rPr>
          <w:rFonts w:hint="eastAsia"/>
        </w:rPr>
        <w:t>例（卫生和福利部和消除麻醉品组织）。</w:t>
      </w:r>
    </w:p>
    <w:p w:rsidR="00000000" w:rsidRDefault="00764533">
      <w:pPr>
        <w:spacing w:after="240" w:line="360" w:lineRule="exact"/>
        <w:ind w:firstLine="425"/>
        <w:rPr>
          <w:rFonts w:hint="eastAsia"/>
        </w:rPr>
      </w:pPr>
      <w:r>
        <w:rPr>
          <w:rFonts w:hint="eastAsia"/>
        </w:rPr>
        <w:t>消除这种现象的政策由</w:t>
      </w:r>
      <w:r>
        <w:rPr>
          <w:rFonts w:hint="eastAsia"/>
        </w:rPr>
        <w:t>1993</w:t>
      </w:r>
      <w:r>
        <w:rPr>
          <w:rFonts w:hint="eastAsia"/>
        </w:rPr>
        <w:t>年设立的消除麻醉品组织负责制订。这种政策包括倡导性行动和预防方案、建立</w:t>
      </w:r>
      <w:r>
        <w:rPr>
          <w:rFonts w:hint="eastAsia"/>
        </w:rPr>
        <w:t>73</w:t>
      </w:r>
      <w:r>
        <w:rPr>
          <w:rFonts w:hint="eastAsia"/>
        </w:rPr>
        <w:t>家预防中心及治疗中心网。自</w:t>
      </w:r>
      <w:r>
        <w:rPr>
          <w:rFonts w:hint="eastAsia"/>
        </w:rPr>
        <w:t>1996</w:t>
      </w:r>
      <w:r>
        <w:rPr>
          <w:rFonts w:hint="eastAsia"/>
        </w:rPr>
        <w:t>年起，希腊首次推出美沙酮替代方案。</w:t>
      </w:r>
    </w:p>
    <w:p w:rsidR="00000000" w:rsidRDefault="00764533">
      <w:pPr>
        <w:spacing w:after="240" w:line="360" w:lineRule="exact"/>
        <w:ind w:firstLine="425"/>
        <w:rPr>
          <w:rFonts w:hint="eastAsia"/>
        </w:rPr>
      </w:pPr>
      <w:r>
        <w:rPr>
          <w:rFonts w:hint="eastAsia"/>
        </w:rPr>
        <w:t>在解决吸毒成瘾问题方面，</w:t>
      </w:r>
      <w:r>
        <w:rPr>
          <w:rFonts w:eastAsia="SimHei" w:hint="eastAsia"/>
        </w:rPr>
        <w:t>妇女戒毒特别方案</w:t>
      </w:r>
      <w:r>
        <w:rPr>
          <w:rFonts w:hint="eastAsia"/>
        </w:rPr>
        <w:t>具有尤其重要的意义。自</w:t>
      </w:r>
      <w:r>
        <w:rPr>
          <w:rFonts w:hint="eastAsia"/>
        </w:rPr>
        <w:t>1997</w:t>
      </w:r>
      <w:r>
        <w:rPr>
          <w:rFonts w:hint="eastAsia"/>
        </w:rPr>
        <w:t>年</w:t>
      </w:r>
      <w:r>
        <w:rPr>
          <w:rFonts w:hint="eastAsia"/>
        </w:rPr>
        <w:t>3</w:t>
      </w:r>
      <w:r>
        <w:rPr>
          <w:rFonts w:hint="eastAsia"/>
        </w:rPr>
        <w:t>月以来，在戒毒所（阿帝加精神病医院）框架内实施了该方案，即“</w:t>
      </w:r>
      <w:r>
        <w:rPr>
          <w:rFonts w:hint="eastAsia"/>
        </w:rPr>
        <w:t>18</w:t>
      </w:r>
      <w:r>
        <w:rPr>
          <w:rFonts w:hint="eastAsia"/>
        </w:rPr>
        <w:t>岁以上”。希腊之所以需要采用这一方案，是因为人们认识和感受到，吸毒妇女参与比率较低，她们加入</w:t>
      </w:r>
      <w:r>
        <w:rPr>
          <w:rFonts w:hint="eastAsia"/>
        </w:rPr>
        <w:t>综合治疗方案的比率甚至更低，而从另一方面来看，当她们最终加入方案后，她们又表现出将该方案进行到底并努力重新融入社会的潜力。</w:t>
      </w:r>
    </w:p>
    <w:p w:rsidR="00000000" w:rsidRDefault="00764533">
      <w:pPr>
        <w:spacing w:after="240" w:line="360" w:lineRule="exact"/>
        <w:ind w:left="210" w:firstLine="210"/>
        <w:rPr>
          <w:rFonts w:eastAsia="KaiTi_GB2312" w:hint="eastAsia"/>
          <w:u w:val="single"/>
        </w:rPr>
      </w:pPr>
      <w:r>
        <w:rPr>
          <w:rFonts w:eastAsia="KaiTi_GB2312" w:hint="eastAsia"/>
          <w:u w:val="single"/>
        </w:rPr>
        <w:t>加入妇女戒毒特别方案的标准如下：</w:t>
      </w:r>
    </w:p>
    <w:p w:rsidR="00000000" w:rsidRDefault="00764533" w:rsidP="00764533">
      <w:pPr>
        <w:spacing w:after="240" w:line="360" w:lineRule="exact"/>
        <w:ind w:leftChars="228" w:left="31680" w:hangingChars="228" w:firstLine="31680"/>
        <w:rPr>
          <w:rFonts w:hint="eastAsia"/>
        </w:rPr>
      </w:pPr>
      <w:r>
        <w:rPr>
          <w:rFonts w:hint="eastAsia"/>
        </w:rPr>
        <w:t>1</w:t>
      </w:r>
      <w:r>
        <w:rPr>
          <w:rFonts w:hint="eastAsia"/>
        </w:rPr>
        <w:t>．</w:t>
      </w:r>
      <w:r>
        <w:rPr>
          <w:rFonts w:hint="eastAsia"/>
        </w:rPr>
        <w:tab/>
      </w:r>
      <w:r>
        <w:rPr>
          <w:rFonts w:hint="eastAsia"/>
        </w:rPr>
        <w:t>家中有幼儿，母亲不能外出参加综合方案；</w:t>
      </w:r>
    </w:p>
    <w:p w:rsidR="00000000" w:rsidRDefault="00764533" w:rsidP="00764533">
      <w:pPr>
        <w:spacing w:after="240" w:line="360" w:lineRule="exact"/>
        <w:ind w:leftChars="228" w:left="31680" w:hangingChars="228" w:firstLine="31680"/>
        <w:rPr>
          <w:rFonts w:hint="eastAsia"/>
        </w:rPr>
      </w:pPr>
      <w:r>
        <w:rPr>
          <w:rFonts w:hint="eastAsia"/>
        </w:rPr>
        <w:t>2</w:t>
      </w:r>
      <w:r>
        <w:rPr>
          <w:rFonts w:hint="eastAsia"/>
        </w:rPr>
        <w:t>．</w:t>
      </w:r>
      <w:r>
        <w:rPr>
          <w:rFonts w:hint="eastAsia"/>
        </w:rPr>
        <w:tab/>
      </w:r>
      <w:r>
        <w:rPr>
          <w:rFonts w:hint="eastAsia"/>
        </w:rPr>
        <w:t>以前在综合方案中失败；</w:t>
      </w:r>
    </w:p>
    <w:p w:rsidR="00000000" w:rsidRDefault="00764533" w:rsidP="00764533">
      <w:pPr>
        <w:spacing w:after="240" w:line="360" w:lineRule="exact"/>
        <w:ind w:leftChars="228" w:left="31680" w:hangingChars="228" w:firstLine="31680"/>
        <w:rPr>
          <w:rFonts w:hint="eastAsia"/>
        </w:rPr>
      </w:pPr>
      <w:r>
        <w:rPr>
          <w:rFonts w:hint="eastAsia"/>
        </w:rPr>
        <w:t>3</w:t>
      </w:r>
      <w:r>
        <w:rPr>
          <w:rFonts w:hint="eastAsia"/>
        </w:rPr>
        <w:t>．</w:t>
      </w:r>
      <w:r>
        <w:rPr>
          <w:rFonts w:hint="eastAsia"/>
        </w:rPr>
        <w:tab/>
      </w:r>
      <w:r>
        <w:rPr>
          <w:rFonts w:hint="eastAsia"/>
        </w:rPr>
        <w:t>有过痛苦的性虐待和其他虐待的创伤经历，难以与男子共同生活；</w:t>
      </w:r>
    </w:p>
    <w:p w:rsidR="00000000" w:rsidRDefault="00764533" w:rsidP="00764533">
      <w:pPr>
        <w:spacing w:after="240" w:line="360" w:lineRule="exact"/>
        <w:ind w:leftChars="228" w:left="31680" w:hangingChars="228" w:firstLine="31680"/>
        <w:rPr>
          <w:rFonts w:hint="eastAsia"/>
        </w:rPr>
      </w:pPr>
      <w:r>
        <w:rPr>
          <w:rFonts w:hint="eastAsia"/>
        </w:rPr>
        <w:t>4</w:t>
      </w:r>
      <w:r>
        <w:rPr>
          <w:rFonts w:hint="eastAsia"/>
        </w:rPr>
        <w:t>．</w:t>
      </w:r>
      <w:r>
        <w:rPr>
          <w:rFonts w:hint="eastAsia"/>
        </w:rPr>
        <w:tab/>
      </w:r>
      <w:r>
        <w:rPr>
          <w:rFonts w:hint="eastAsia"/>
        </w:rPr>
        <w:t>同时患有精神失常（抑郁症、神经性食欲缺乏、焦虑症和恐惧症等），需要药物治疗。</w:t>
      </w:r>
    </w:p>
    <w:p w:rsidR="00000000" w:rsidRDefault="00764533">
      <w:pPr>
        <w:spacing w:after="240" w:line="360" w:lineRule="exact"/>
        <w:ind w:firstLine="425"/>
        <w:rPr>
          <w:rFonts w:hint="eastAsia"/>
        </w:rPr>
      </w:pPr>
      <w:r>
        <w:rPr>
          <w:rFonts w:hint="eastAsia"/>
        </w:rPr>
        <w:t>该方案期限为</w:t>
      </w:r>
      <w:r>
        <w:rPr>
          <w:rFonts w:hint="eastAsia"/>
        </w:rPr>
        <w:t>6</w:t>
      </w:r>
      <w:r>
        <w:rPr>
          <w:rFonts w:hint="eastAsia"/>
        </w:rPr>
        <w:t>个月，没有</w:t>
      </w:r>
      <w:r>
        <w:rPr>
          <w:rFonts w:hint="eastAsia"/>
        </w:rPr>
        <w:t>10</w:t>
      </w:r>
      <w:r>
        <w:rPr>
          <w:rFonts w:hint="eastAsia"/>
        </w:rPr>
        <w:t>个地点，由收容所提供食宿。</w:t>
      </w:r>
    </w:p>
    <w:p w:rsidR="00000000" w:rsidRDefault="00764533">
      <w:pPr>
        <w:pStyle w:val="BodyTextIndent2"/>
        <w:spacing w:after="240" w:line="360" w:lineRule="exact"/>
        <w:ind w:firstLine="425"/>
        <w:rPr>
          <w:rFonts w:hint="eastAsia"/>
          <w:i w:val="0"/>
        </w:rPr>
      </w:pPr>
      <w:r>
        <w:rPr>
          <w:rFonts w:hint="eastAsia"/>
          <w:i w:val="0"/>
        </w:rPr>
        <w:t>治疗涉及个人和集体心理疗法、各类心理教育活动、家庭和家庭团体干预和尿样检</w:t>
      </w:r>
      <w:r>
        <w:rPr>
          <w:rFonts w:hint="eastAsia"/>
          <w:i w:val="0"/>
        </w:rPr>
        <w:t>查（每周两次）。治疗还包括演戏疗法和一系列集体活动（服务支助队、戏剧、电影、摄影和体育活动）。</w:t>
      </w:r>
    </w:p>
    <w:p w:rsidR="00000000" w:rsidRDefault="00764533">
      <w:pPr>
        <w:spacing w:after="240" w:line="360" w:lineRule="exact"/>
        <w:ind w:firstLine="425"/>
      </w:pPr>
      <w:r>
        <w:rPr>
          <w:rFonts w:hint="eastAsia"/>
        </w:rPr>
        <w:t>该方案现已执行了三年。尽管得出最后结论为时尚早，但迄今得到的数据令人感到鼓舞。在戒毒所的综合方案中失败的吸食海洛因成瘾的妇女、有幼儿的妇女、不能和不会决定加入“</w:t>
      </w:r>
      <w:r>
        <w:rPr>
          <w:rFonts w:hint="eastAsia"/>
        </w:rPr>
        <w:t>18</w:t>
      </w:r>
      <w:r>
        <w:rPr>
          <w:rFonts w:hint="eastAsia"/>
        </w:rPr>
        <w:t>岁以上”综合方案的吸毒少女，都加入了该特别方案，并且出色地发挥了作用。</w:t>
      </w:r>
    </w:p>
    <w:p w:rsidR="00000000" w:rsidRDefault="00764533">
      <w:pPr>
        <w:pStyle w:val="Date"/>
        <w:spacing w:after="240" w:line="360" w:lineRule="exact"/>
        <w:ind w:left="210" w:firstLine="210"/>
        <w:rPr>
          <w:rFonts w:eastAsia="KaiTi_GB2312" w:hint="eastAsia"/>
        </w:rPr>
      </w:pPr>
      <w:r>
        <w:rPr>
          <w:rFonts w:eastAsia="KaiTi_GB2312" w:hint="eastAsia"/>
        </w:rPr>
        <w:t>资料来源：</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卫生和福利部。</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国家教育和宗教部。</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希腊国家统计局。</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欧统处。</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rPr>
        <w:t>阿雷塔埃奥</w:t>
      </w:r>
      <w:r>
        <w:rPr>
          <w:rFonts w:ascii="KaiTi_GB2312" w:eastAsia="KaiTi_GB2312" w:hint="eastAsia"/>
        </w:rPr>
        <w:t>医院，第二妇产科门诊部计划生育科。</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国家公共卫生学院。</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计划生育学会。</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希腊儿童和青少年妇科学</w:t>
      </w:r>
      <w:r>
        <w:rPr>
          <w:rFonts w:ascii="KaiTi_GB2312" w:eastAsia="KaiTi_GB2312" w:hint="eastAsia"/>
        </w:rPr>
        <w:t>学会。</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希腊妇女协会。</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韦尼泽洛区综合妇产医院。</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妇女权利联合会。</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特殊传染病控制中心。</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艾滋病电话热线和咨询台――数据提供和分析。</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A</w:t>
      </w:r>
      <w:r>
        <w:rPr>
          <w:rFonts w:ascii="KaiTi_GB2312" w:eastAsia="KaiTi_GB2312" w:hint="eastAsia"/>
        </w:rPr>
        <w:t>）</w:t>
      </w:r>
      <w:r>
        <w:rPr>
          <w:rFonts w:ascii="KaiTi_GB2312" w:eastAsia="KaiTi_GB2312" w:hint="eastAsia"/>
        </w:rPr>
        <w:t>1997</w:t>
      </w:r>
      <w:r>
        <w:rPr>
          <w:rFonts w:ascii="KaiTi_GB2312" w:eastAsia="KaiTi_GB2312" w:hint="eastAsia"/>
        </w:rPr>
        <w:t>年。</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B</w:t>
      </w:r>
      <w:r>
        <w:rPr>
          <w:rFonts w:ascii="KaiTi_GB2312" w:eastAsia="KaiTi_GB2312" w:hint="eastAsia"/>
        </w:rPr>
        <w:t>）</w:t>
      </w:r>
      <w:r>
        <w:rPr>
          <w:rFonts w:ascii="KaiTi_GB2312" w:eastAsia="KaiTi_GB2312" w:hint="eastAsia"/>
        </w:rPr>
        <w:t>1998</w:t>
      </w:r>
      <w:r>
        <w:rPr>
          <w:rFonts w:ascii="KaiTi_GB2312" w:eastAsia="KaiTi_GB2312" w:hint="eastAsia"/>
        </w:rPr>
        <w:t>年。</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爱国社会福利和援助会－国家社会关怀组织。</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“继续教育和促进就业”业务方案第</w:t>
      </w:r>
      <w:r>
        <w:rPr>
          <w:rFonts w:ascii="KaiTi_GB2312" w:eastAsia="KaiTi_GB2312" w:hint="eastAsia"/>
        </w:rPr>
        <w:t>9</w:t>
      </w:r>
      <w:r>
        <w:rPr>
          <w:rFonts w:ascii="KaiTi_GB2312" w:eastAsia="KaiTi_GB2312" w:hint="eastAsia"/>
        </w:rPr>
        <w:t>届后续委员会（</w:t>
      </w:r>
      <w:r>
        <w:rPr>
          <w:rFonts w:ascii="KaiTi_GB2312" w:eastAsia="KaiTi_GB2312" w:hint="eastAsia"/>
        </w:rPr>
        <w:t>1999</w:t>
      </w:r>
      <w:r>
        <w:rPr>
          <w:rFonts w:ascii="KaiTi_GB2312" w:eastAsia="KaiTi_GB2312" w:hint="eastAsia"/>
        </w:rPr>
        <w:t>年</w:t>
      </w:r>
      <w:r>
        <w:rPr>
          <w:rFonts w:ascii="KaiTi_GB2312" w:eastAsia="KaiTi_GB2312" w:hint="eastAsia"/>
        </w:rPr>
        <w:t>12</w:t>
      </w:r>
      <w:r>
        <w:rPr>
          <w:rFonts w:ascii="KaiTi_GB2312" w:eastAsia="KaiTi_GB2312" w:hint="eastAsia"/>
        </w:rPr>
        <w:t>月）。</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雅典精神病医院。</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报纸：独立妇女运动。</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第</w:t>
      </w:r>
      <w:r>
        <w:rPr>
          <w:rFonts w:ascii="KaiTi_GB2312" w:eastAsia="KaiTi_GB2312" w:hint="eastAsia"/>
        </w:rPr>
        <w:t>61</w:t>
      </w:r>
      <w:r>
        <w:rPr>
          <w:rFonts w:ascii="KaiTi_GB2312" w:eastAsia="KaiTi_GB2312" w:hint="eastAsia"/>
        </w:rPr>
        <w:t>期《精神病治疗札记》</w:t>
      </w:r>
      <w:r>
        <w:rPr>
          <w:rFonts w:ascii="KaiTi_GB2312" w:eastAsia="KaiTi_GB2312" w:hint="eastAsia"/>
        </w:rPr>
        <w:t xml:space="preserve">   1998</w:t>
      </w:r>
      <w:r>
        <w:rPr>
          <w:rFonts w:ascii="KaiTi_GB2312" w:eastAsia="KaiTi_GB2312" w:hint="eastAsia"/>
        </w:rPr>
        <w:t>年</w:t>
      </w:r>
      <w:r>
        <w:rPr>
          <w:rFonts w:ascii="KaiTi_GB2312" w:eastAsia="KaiTi_GB2312" w:hint="eastAsia"/>
        </w:rPr>
        <w:t>3</w:t>
      </w:r>
      <w:r>
        <w:rPr>
          <w:rFonts w:ascii="KaiTi_GB2312" w:eastAsia="KaiTi_GB2312" w:hint="eastAsia"/>
        </w:rPr>
        <w:t>月，第</w:t>
      </w:r>
      <w:r>
        <w:rPr>
          <w:rFonts w:ascii="KaiTi_GB2312" w:eastAsia="KaiTi_GB2312" w:hint="eastAsia"/>
        </w:rPr>
        <w:t>85-91</w:t>
      </w:r>
      <w:r>
        <w:rPr>
          <w:rFonts w:ascii="KaiTi_GB2312" w:eastAsia="KaiTi_GB2312" w:hint="eastAsia"/>
        </w:rPr>
        <w:t>页。</w:t>
      </w:r>
    </w:p>
    <w:p w:rsidR="00000000" w:rsidRDefault="00764533">
      <w:pPr>
        <w:numPr>
          <w:ilvl w:val="0"/>
          <w:numId w:val="333"/>
        </w:numPr>
        <w:tabs>
          <w:tab w:val="clear" w:pos="425"/>
          <w:tab w:val="num" w:pos="850"/>
        </w:tabs>
        <w:spacing w:after="120" w:line="360" w:lineRule="exact"/>
        <w:ind w:left="850"/>
        <w:rPr>
          <w:rFonts w:ascii="KaiTi_GB2312" w:eastAsia="KaiTi_GB2312" w:hint="eastAsia"/>
        </w:rPr>
      </w:pPr>
      <w:r>
        <w:rPr>
          <w:rFonts w:ascii="KaiTi_GB2312" w:eastAsia="KaiTi_GB2312" w:hint="eastAsia"/>
        </w:rPr>
        <w:t>希腊的保健情况，卫生和福利部，</w:t>
      </w:r>
      <w:r>
        <w:rPr>
          <w:rFonts w:ascii="KaiTi_GB2312" w:eastAsia="KaiTi_GB2312" w:hint="eastAsia"/>
        </w:rPr>
        <w:t>1999</w:t>
      </w:r>
      <w:r>
        <w:rPr>
          <w:rFonts w:ascii="KaiTi_GB2312" w:eastAsia="KaiTi_GB2312" w:hint="eastAsia"/>
        </w:rPr>
        <w:t>年，雅典。</w:t>
      </w:r>
    </w:p>
    <w:p w:rsidR="00000000" w:rsidRDefault="00764533">
      <w:pPr>
        <w:numPr>
          <w:ilvl w:val="0"/>
          <w:numId w:val="333"/>
        </w:numPr>
        <w:tabs>
          <w:tab w:val="clear" w:pos="425"/>
          <w:tab w:val="num" w:pos="850"/>
        </w:tabs>
        <w:spacing w:after="120" w:line="360" w:lineRule="exact"/>
        <w:ind w:left="850"/>
        <w:rPr>
          <w:rFonts w:ascii="KaiTi_GB2312" w:eastAsia="KaiTi_GB2312"/>
        </w:rPr>
      </w:pPr>
      <w:r>
        <w:rPr>
          <w:rFonts w:ascii="KaiTi_GB2312" w:eastAsia="KaiTi_GB2312" w:hint="eastAsia"/>
        </w:rPr>
        <w:t>《关于执行第四次妇女问题世界会议行动计划的希腊国家报告》，男女平等总秘书处</w:t>
      </w:r>
      <w:r>
        <w:rPr>
          <w:rFonts w:ascii="KaiTi_GB2312" w:eastAsia="KaiTi_GB2312" w:hint="eastAsia"/>
        </w:rPr>
        <w:t>（雅典，</w:t>
      </w:r>
      <w:r>
        <w:rPr>
          <w:rFonts w:ascii="KaiTi_GB2312" w:eastAsia="KaiTi_GB2312" w:hint="eastAsia"/>
        </w:rPr>
        <w:t>1999</w:t>
      </w:r>
      <w:r>
        <w:rPr>
          <w:rFonts w:ascii="KaiTi_GB2312" w:eastAsia="KaiTi_GB2312" w:hint="eastAsia"/>
        </w:rPr>
        <w:t>年</w:t>
      </w:r>
      <w:r>
        <w:rPr>
          <w:rFonts w:ascii="KaiTi_GB2312" w:eastAsia="KaiTi_GB2312" w:hint="eastAsia"/>
        </w:rPr>
        <w:t>12</w:t>
      </w:r>
      <w:r>
        <w:rPr>
          <w:rFonts w:ascii="KaiTi_GB2312" w:eastAsia="KaiTi_GB2312" w:hint="eastAsia"/>
        </w:rPr>
        <w:t>月）。</w:t>
      </w:r>
    </w:p>
    <w:p w:rsidR="00000000" w:rsidRDefault="00764533">
      <w:pPr>
        <w:spacing w:before="240" w:after="240" w:line="360" w:lineRule="exact"/>
        <w:jc w:val="center"/>
        <w:rPr>
          <w:rFonts w:ascii="SimHei" w:eastAsia="SimHei" w:hint="eastAsia"/>
          <w:sz w:val="28"/>
          <w:u w:val="single"/>
        </w:rPr>
      </w:pPr>
      <w:r>
        <w:br w:type="page"/>
      </w:r>
      <w:r>
        <w:rPr>
          <w:rFonts w:ascii="SimHei" w:eastAsia="SimHei" w:hint="eastAsia"/>
          <w:sz w:val="28"/>
          <w:u w:val="single"/>
        </w:rPr>
        <w:t>第</w:t>
      </w:r>
      <w:r>
        <w:rPr>
          <w:rFonts w:ascii="SimHei" w:eastAsia="SimHei" w:hint="eastAsia"/>
          <w:sz w:val="28"/>
          <w:u w:val="single"/>
        </w:rPr>
        <w:t>13</w:t>
      </w:r>
      <w:r>
        <w:rPr>
          <w:rFonts w:ascii="SimHei"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从事文化和体育的平等权利</w:t>
      </w:r>
    </w:p>
    <w:p w:rsidR="00000000" w:rsidRDefault="00764533">
      <w:pPr>
        <w:pStyle w:val="Date"/>
        <w:spacing w:after="240" w:line="360" w:lineRule="exact"/>
        <w:ind w:left="210" w:firstLine="210"/>
        <w:rPr>
          <w:rFonts w:eastAsia="SimHei" w:hint="eastAsia"/>
        </w:rPr>
      </w:pPr>
      <w:r>
        <w:rPr>
          <w:rFonts w:eastAsia="SimHei" w:hint="eastAsia"/>
        </w:rPr>
        <w:t>文化</w:t>
      </w:r>
    </w:p>
    <w:p w:rsidR="00000000" w:rsidRDefault="00764533">
      <w:pPr>
        <w:spacing w:after="240" w:line="360" w:lineRule="exact"/>
        <w:ind w:firstLine="425"/>
        <w:rPr>
          <w:rFonts w:hint="eastAsia"/>
        </w:rPr>
      </w:pPr>
      <w:r>
        <w:rPr>
          <w:rFonts w:hint="eastAsia"/>
        </w:rPr>
        <w:t>希腊妇女参与国家文化活动的程度相当可观。在国家正规机关（文化部）和“自治”（即非政府）文化运动（文化协会、联盟和学会等）中都能感受到妇女的存在。关于国家组织，第一手观察资料突出说明：妇女担任文化部负责人长达</w:t>
      </w:r>
      <w:r>
        <w:rPr>
          <w:rFonts w:hint="eastAsia"/>
        </w:rPr>
        <w:t>20</w:t>
      </w:r>
      <w:r>
        <w:rPr>
          <w:rFonts w:hint="eastAsia"/>
        </w:rPr>
        <w:t>多年之久。</w:t>
      </w:r>
    </w:p>
    <w:p w:rsidR="00000000" w:rsidRDefault="00764533">
      <w:pPr>
        <w:spacing w:after="240" w:line="360" w:lineRule="exact"/>
        <w:ind w:left="210" w:firstLine="210"/>
        <w:rPr>
          <w:rFonts w:eastAsia="KaiTi_GB2312" w:hint="eastAsia"/>
          <w:u w:val="single"/>
        </w:rPr>
      </w:pPr>
      <w:r>
        <w:rPr>
          <w:rFonts w:eastAsia="KaiTi_GB2312" w:hint="eastAsia"/>
          <w:u w:val="single"/>
        </w:rPr>
        <w:t>文化部的职责包括以下主要方面：</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美术；</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通俗文化；</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希腊写作－文学；</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文化事务；</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行政方面。</w:t>
      </w:r>
    </w:p>
    <w:p w:rsidR="00000000" w:rsidRDefault="00764533">
      <w:pPr>
        <w:pStyle w:val="BodyTextIndent"/>
        <w:rPr>
          <w:rFonts w:hint="eastAsia"/>
        </w:rPr>
      </w:pPr>
      <w:r>
        <w:rPr>
          <w:rFonts w:hint="eastAsia"/>
        </w:rPr>
        <w:t>应该指出的是，文化部在其开展的活动（国家文学奖、代表国家出席图书－文学领域里的国家间或国际论坛等）中系统地避免出现任何歧视</w:t>
      </w:r>
      <w:r>
        <w:rPr>
          <w:rFonts w:hint="eastAsia"/>
        </w:rPr>
        <w:t>妇女的行为。</w:t>
      </w:r>
    </w:p>
    <w:p w:rsidR="00000000" w:rsidRDefault="00764533">
      <w:pPr>
        <w:spacing w:after="240" w:line="360" w:lineRule="exact"/>
        <w:ind w:left="210" w:firstLine="210"/>
        <w:rPr>
          <w:rFonts w:eastAsia="KaiTi_GB2312" w:hint="eastAsia"/>
          <w:u w:val="single"/>
        </w:rPr>
      </w:pPr>
      <w:r>
        <w:rPr>
          <w:rFonts w:eastAsia="KaiTi_GB2312" w:hint="eastAsia"/>
          <w:u w:val="single"/>
        </w:rPr>
        <w:t>以下事实证明，妇女在仕途中晋升不受阻碍：</w:t>
      </w:r>
    </w:p>
    <w:p w:rsidR="00000000" w:rsidRDefault="00764533" w:rsidP="00764533">
      <w:pPr>
        <w:spacing w:after="240" w:line="360" w:lineRule="exact"/>
        <w:ind w:leftChars="228" w:left="31680" w:hangingChars="228" w:firstLine="31680"/>
        <w:rPr>
          <w:rFonts w:hint="eastAsia"/>
        </w:rPr>
      </w:pPr>
      <w:r>
        <w:t>a</w:t>
      </w:r>
      <w:r>
        <w:rPr>
          <w:rFonts w:hint="eastAsia"/>
        </w:rPr>
        <w:t>．</w:t>
      </w:r>
      <w:r>
        <w:rPr>
          <w:rFonts w:hint="eastAsia"/>
        </w:rPr>
        <w:t xml:space="preserve"> </w:t>
      </w:r>
      <w:r>
        <w:rPr>
          <w:rFonts w:hint="eastAsia"/>
        </w:rPr>
        <w:t>在</w:t>
      </w:r>
      <w:r>
        <w:rPr>
          <w:rFonts w:hint="eastAsia"/>
        </w:rPr>
        <w:t>76</w:t>
      </w:r>
      <w:r>
        <w:rPr>
          <w:rFonts w:hint="eastAsia"/>
        </w:rPr>
        <w:t>个局长职位中，有</w:t>
      </w:r>
      <w:r>
        <w:rPr>
          <w:rFonts w:hint="eastAsia"/>
        </w:rPr>
        <w:t>38</w:t>
      </w:r>
      <w:r>
        <w:rPr>
          <w:rFonts w:hint="eastAsia"/>
        </w:rPr>
        <w:t>个由妇女担任；</w:t>
      </w:r>
    </w:p>
    <w:p w:rsidR="00000000" w:rsidRDefault="00764533" w:rsidP="00764533">
      <w:pPr>
        <w:spacing w:after="240" w:line="360" w:lineRule="exact"/>
        <w:ind w:leftChars="228" w:left="31680" w:hangingChars="228" w:firstLine="31680"/>
        <w:rPr>
          <w:rFonts w:hint="eastAsia"/>
        </w:rPr>
      </w:pPr>
      <w:r>
        <w:t>b</w:t>
      </w:r>
      <w:r>
        <w:rPr>
          <w:rFonts w:hint="eastAsia"/>
        </w:rPr>
        <w:t>．</w:t>
      </w:r>
      <w:r>
        <w:rPr>
          <w:rFonts w:hint="eastAsia"/>
        </w:rPr>
        <w:t xml:space="preserve"> </w:t>
      </w:r>
      <w:r>
        <w:rPr>
          <w:rFonts w:hint="eastAsia"/>
        </w:rPr>
        <w:t>在</w:t>
      </w:r>
      <w:r>
        <w:rPr>
          <w:rFonts w:hint="eastAsia"/>
        </w:rPr>
        <w:t>72</w:t>
      </w:r>
      <w:r>
        <w:rPr>
          <w:rFonts w:hint="eastAsia"/>
        </w:rPr>
        <w:t>个处长职位中，有</w:t>
      </w:r>
      <w:r>
        <w:rPr>
          <w:rFonts w:hint="eastAsia"/>
        </w:rPr>
        <w:t>34</w:t>
      </w:r>
      <w:r>
        <w:rPr>
          <w:rFonts w:hint="eastAsia"/>
        </w:rPr>
        <w:t>个由妇女担任。</w:t>
      </w:r>
    </w:p>
    <w:p w:rsidR="00000000" w:rsidRDefault="00764533">
      <w:pPr>
        <w:pStyle w:val="BodyTextIndent"/>
        <w:rPr>
          <w:rFonts w:hint="eastAsia"/>
        </w:rPr>
      </w:pPr>
      <w:r>
        <w:rPr>
          <w:rFonts w:hint="eastAsia"/>
        </w:rPr>
        <w:t>文化部通俗文化局协调和执行文化间友好方案，以期消除一切形式的歧视并鼓励不同社会群体之间和平共处。</w:t>
      </w:r>
    </w:p>
    <w:p w:rsidR="00000000" w:rsidRDefault="00764533">
      <w:pPr>
        <w:spacing w:after="240" w:line="360" w:lineRule="exact"/>
        <w:ind w:firstLine="425"/>
        <w:rPr>
          <w:rFonts w:hint="eastAsia"/>
        </w:rPr>
      </w:pPr>
      <w:r>
        <w:rPr>
          <w:rFonts w:hint="eastAsia"/>
        </w:rPr>
        <w:t>在这方面，文化部美艺术局与雅典技术教育研究所摄影部合作，正在为</w:t>
      </w:r>
      <w:r>
        <w:rPr>
          <w:rFonts w:hint="eastAsia"/>
        </w:rPr>
        <w:t>18</w:t>
      </w:r>
      <w:r>
        <w:rPr>
          <w:rFonts w:hint="eastAsia"/>
        </w:rPr>
        <w:t>岁以上吉卜赛人实施了一项摄影培训方案。</w:t>
      </w:r>
    </w:p>
    <w:p w:rsidR="00000000" w:rsidRDefault="00764533">
      <w:pPr>
        <w:spacing w:after="240" w:line="360" w:lineRule="exact"/>
        <w:ind w:firstLine="425"/>
        <w:rPr>
          <w:rFonts w:hint="eastAsia"/>
        </w:rPr>
      </w:pPr>
      <w:r>
        <w:rPr>
          <w:rFonts w:hint="eastAsia"/>
        </w:rPr>
        <w:t>在通俗文化局内运作的文化间事务办公室正在协调该方案：该方案于</w:t>
      </w:r>
      <w:r>
        <w:rPr>
          <w:rFonts w:hint="eastAsia"/>
        </w:rPr>
        <w:t>1999</w:t>
      </w:r>
      <w:r>
        <w:rPr>
          <w:rFonts w:hint="eastAsia"/>
        </w:rPr>
        <w:t>年</w:t>
      </w:r>
      <w:r>
        <w:rPr>
          <w:rFonts w:hint="eastAsia"/>
        </w:rPr>
        <w:t>3</w:t>
      </w:r>
      <w:r>
        <w:rPr>
          <w:rFonts w:hint="eastAsia"/>
        </w:rPr>
        <w:t>月发起，</w:t>
      </w:r>
      <w:r>
        <w:rPr>
          <w:rFonts w:hint="eastAsia"/>
        </w:rPr>
        <w:t>1999</w:t>
      </w:r>
      <w:r>
        <w:rPr>
          <w:rFonts w:hint="eastAsia"/>
        </w:rPr>
        <w:t>年</w:t>
      </w:r>
      <w:r>
        <w:rPr>
          <w:rFonts w:hint="eastAsia"/>
        </w:rPr>
        <w:t>12</w:t>
      </w:r>
      <w:r>
        <w:rPr>
          <w:rFonts w:hint="eastAsia"/>
        </w:rPr>
        <w:t>月完成了第一轮培训工作。</w:t>
      </w:r>
    </w:p>
    <w:p w:rsidR="00000000" w:rsidRDefault="00764533">
      <w:pPr>
        <w:pStyle w:val="BodyTextIndent"/>
        <w:rPr>
          <w:rFonts w:hint="eastAsia"/>
        </w:rPr>
      </w:pPr>
      <w:r>
        <w:rPr>
          <w:rFonts w:hint="eastAsia"/>
        </w:rPr>
        <w:t>该方案深受吉卜赛少女的欢迎，她们成为</w:t>
      </w:r>
      <w:r>
        <w:rPr>
          <w:rFonts w:hint="eastAsia"/>
        </w:rPr>
        <w:t>仅有的参与者；她们从中不仅找到了表现自我的机会，而且开拓了将来就业的机会。</w:t>
      </w:r>
    </w:p>
    <w:p w:rsidR="00000000" w:rsidRDefault="00764533">
      <w:pPr>
        <w:pStyle w:val="BodyTextIndent"/>
        <w:rPr>
          <w:rFonts w:hint="eastAsia"/>
        </w:rPr>
      </w:pPr>
      <w:r>
        <w:rPr>
          <w:rFonts w:hint="eastAsia"/>
        </w:rPr>
        <w:t>此外，为了保护传统文化并突出现代历史中的重大事件，通俗文化局努力以各种方式突出宣传妇女的活动：</w:t>
      </w:r>
    </w:p>
    <w:p w:rsidR="00000000" w:rsidRDefault="00764533">
      <w:pPr>
        <w:numPr>
          <w:ilvl w:val="0"/>
          <w:numId w:val="289"/>
        </w:numPr>
        <w:tabs>
          <w:tab w:val="clear" w:pos="425"/>
          <w:tab w:val="num" w:pos="960"/>
        </w:tabs>
        <w:spacing w:after="240" w:line="360" w:lineRule="exact"/>
        <w:ind w:left="960" w:hanging="480"/>
        <w:rPr>
          <w:rFonts w:ascii="SimSun" w:hint="eastAsia"/>
        </w:rPr>
      </w:pPr>
      <w:r>
        <w:rPr>
          <w:rFonts w:ascii="SimSun" w:hint="eastAsia"/>
        </w:rPr>
        <w:t>记录传统职业；</w:t>
      </w:r>
    </w:p>
    <w:p w:rsidR="00000000" w:rsidRDefault="00764533">
      <w:pPr>
        <w:numPr>
          <w:ilvl w:val="0"/>
          <w:numId w:val="289"/>
        </w:numPr>
        <w:tabs>
          <w:tab w:val="clear" w:pos="425"/>
          <w:tab w:val="num" w:pos="960"/>
        </w:tabs>
        <w:spacing w:after="240" w:line="360" w:lineRule="exact"/>
        <w:ind w:left="960" w:hanging="480"/>
        <w:rPr>
          <w:rFonts w:ascii="SimSun" w:hint="eastAsia"/>
        </w:rPr>
      </w:pPr>
      <w:r>
        <w:rPr>
          <w:rFonts w:ascii="SimSun" w:hint="eastAsia"/>
        </w:rPr>
        <w:t>突出妇女在特定历史时期的作用（展示被驱逐到</w:t>
      </w:r>
      <w:r>
        <w:rPr>
          <w:rFonts w:ascii="SimSun" w:hint="eastAsia"/>
          <w:color w:val="000000"/>
        </w:rPr>
        <w:t>马克罗尼索斯岛</w:t>
      </w:r>
      <w:r>
        <w:rPr>
          <w:rFonts w:ascii="SimSun" w:hint="eastAsia"/>
        </w:rPr>
        <w:t>的妇女的活动），以便通过展览和刊物等手段，按照现代观念生动地展示她们的贡献。</w:t>
      </w:r>
    </w:p>
    <w:p w:rsidR="00000000" w:rsidRDefault="00764533">
      <w:pPr>
        <w:spacing w:after="240" w:line="360" w:lineRule="exact"/>
        <w:ind w:left="210" w:firstLine="210"/>
        <w:rPr>
          <w:rFonts w:ascii="SimHei" w:eastAsia="SimHei" w:hint="eastAsia"/>
        </w:rPr>
      </w:pPr>
      <w:r>
        <w:rPr>
          <w:rFonts w:ascii="SimHei" w:eastAsia="SimHei" w:hint="eastAsia"/>
        </w:rPr>
        <w:t>体育</w:t>
      </w:r>
    </w:p>
    <w:p w:rsidR="00000000" w:rsidRDefault="00764533">
      <w:pPr>
        <w:pStyle w:val="BodyTextIndent"/>
        <w:rPr>
          <w:rFonts w:hint="eastAsia"/>
        </w:rPr>
      </w:pPr>
      <w:r>
        <w:rPr>
          <w:rFonts w:hint="eastAsia"/>
        </w:rPr>
        <w:t>在体育领域里，过去几十年的科技进步和努力成果彻底地改变了体育结构和观念。</w:t>
      </w:r>
    </w:p>
    <w:p w:rsidR="00000000" w:rsidRDefault="00764533">
      <w:pPr>
        <w:pStyle w:val="BodyTextIndent"/>
        <w:rPr>
          <w:rFonts w:hint="eastAsia"/>
        </w:rPr>
      </w:pPr>
      <w:r>
        <w:rPr>
          <w:rFonts w:hint="eastAsia"/>
        </w:rPr>
        <w:t>尤其在过去几年里，田径方面的进步引人注目。尽管这方面的工作有所滞后，但体育中的科学规则和各个科研部门的重大贡献</w:t>
      </w:r>
      <w:r>
        <w:rPr>
          <w:rFonts w:hint="eastAsia"/>
        </w:rPr>
        <w:t>还是最终使希腊取得了优异成绩。生物化学、生物运动学和训练学各显其长，在提高运动员的成绩方面发挥了重要作用；这些学科也使人们在全国的日常体育锻炼中应用其理论概念。</w:t>
      </w:r>
    </w:p>
    <w:p w:rsidR="00000000" w:rsidRDefault="00764533">
      <w:pPr>
        <w:pStyle w:val="BodyTextIndent"/>
        <w:rPr>
          <w:rFonts w:hint="eastAsia"/>
        </w:rPr>
      </w:pPr>
      <w:r>
        <w:rPr>
          <w:rFonts w:hint="eastAsia"/>
        </w:rPr>
        <w:t>促使形成希腊运动特点的基本要素现在得到了发展，并且在继续不断加以改进。这些要素不仅包括体育政策及其在各机构的贯彻执行，而且包括男女运动员以及照顾他们的科研人员的技能和主动性。本时期所具有的其他重要特点是：选拔女运动员时注重其优势、科技和社会经济支助以及增加对她们的赠款，其目的是使希腊体育顺应国际体育界的发展。</w:t>
      </w:r>
    </w:p>
    <w:p w:rsidR="00000000" w:rsidRDefault="00764533">
      <w:pPr>
        <w:spacing w:before="240" w:after="240" w:line="240" w:lineRule="exact"/>
        <w:jc w:val="center"/>
        <w:rPr>
          <w:rFonts w:ascii="SimHei" w:eastAsia="SimHei" w:hint="eastAsia"/>
          <w:sz w:val="28"/>
          <w:u w:val="single"/>
        </w:rPr>
      </w:pPr>
      <w:r>
        <w:br w:type="page"/>
      </w:r>
      <w:r>
        <w:rPr>
          <w:rFonts w:ascii="SimHei" w:eastAsia="SimHei" w:hint="eastAsia"/>
          <w:sz w:val="28"/>
          <w:u w:val="single"/>
        </w:rPr>
        <w:t>第</w:t>
      </w:r>
      <w:r>
        <w:rPr>
          <w:rFonts w:ascii="SimHei" w:eastAsia="SimHei" w:hint="eastAsia"/>
          <w:sz w:val="28"/>
          <w:u w:val="single"/>
        </w:rPr>
        <w:t>14</w:t>
      </w:r>
      <w:r>
        <w:rPr>
          <w:rFonts w:ascii="SimHei" w:eastAsia="SimHei" w:hint="eastAsia"/>
          <w:sz w:val="28"/>
          <w:u w:val="single"/>
        </w:rPr>
        <w:t>条</w:t>
      </w:r>
    </w:p>
    <w:p w:rsidR="00000000" w:rsidRDefault="00764533">
      <w:pPr>
        <w:spacing w:after="360" w:line="360" w:lineRule="exact"/>
        <w:jc w:val="center"/>
        <w:rPr>
          <w:rFonts w:eastAsia="SimHei" w:hint="eastAsia"/>
          <w:sz w:val="28"/>
        </w:rPr>
      </w:pPr>
      <w:r>
        <w:rPr>
          <w:rFonts w:eastAsia="SimHei" w:hint="eastAsia"/>
          <w:sz w:val="28"/>
        </w:rPr>
        <w:t>消除农村地区对妇女的歧视</w:t>
      </w:r>
    </w:p>
    <w:p w:rsidR="00000000" w:rsidRDefault="00764533">
      <w:pPr>
        <w:spacing w:after="240" w:line="360" w:lineRule="exact"/>
        <w:ind w:firstLine="425"/>
        <w:rPr>
          <w:rFonts w:hint="eastAsia"/>
        </w:rPr>
      </w:pPr>
      <w:r>
        <w:rPr>
          <w:rFonts w:hint="eastAsia"/>
        </w:rPr>
        <w:t>在过去几年里，女农民对农业生产和经济发展所起的作用和所做的贡献在权力下放和社会政策范畴内得到承认。这是由于希腊的发展重心从部门转向区域，同时也是由于人们认识到，对农村地区应当给予其他方式的保护，而不是仅仅给予价格支持，这些方式应该从本地物力和人力资源中寻求。</w:t>
      </w:r>
    </w:p>
    <w:p w:rsidR="00000000" w:rsidRDefault="00764533">
      <w:pPr>
        <w:spacing w:after="240" w:line="360" w:lineRule="exact"/>
        <w:ind w:firstLine="425"/>
        <w:rPr>
          <w:rFonts w:hint="eastAsia"/>
        </w:rPr>
      </w:pPr>
      <w:r>
        <w:rPr>
          <w:rFonts w:hint="eastAsia"/>
        </w:rPr>
        <w:t>农村妇女是一支后备劳动力，她们想方设法走出不起眼的家庭领域，进入专业职业和保障领域，同时也因为她们和乡村地区始终是文化遗产和传统文化的保护人，因而她们是支持保护、利用和促进文化遗产和传统文化倡议的一支主力军。</w:t>
      </w:r>
    </w:p>
    <w:p w:rsidR="00000000" w:rsidRDefault="00764533">
      <w:pPr>
        <w:spacing w:after="240" w:line="360" w:lineRule="exact"/>
        <w:ind w:firstLine="425"/>
        <w:rPr>
          <w:rFonts w:hint="eastAsia"/>
        </w:rPr>
      </w:pPr>
      <w:r>
        <w:rPr>
          <w:rFonts w:hint="eastAsia"/>
        </w:rPr>
        <w:t>希腊战略目的是制定条款和条件，通过与所有公</w:t>
      </w:r>
      <w:r>
        <w:rPr>
          <w:rFonts w:hint="eastAsia"/>
        </w:rPr>
        <w:t>共和私人主管机构协调行动，采用具体措施和行动来支持女农民和乡村地区的所有妇女安排好个人生活和专业生活。</w:t>
      </w:r>
    </w:p>
    <w:p w:rsidR="00000000" w:rsidRDefault="00764533">
      <w:pPr>
        <w:pStyle w:val="Date"/>
        <w:spacing w:after="240" w:line="360" w:lineRule="exact"/>
        <w:ind w:left="210" w:firstLine="210"/>
        <w:rPr>
          <w:rFonts w:eastAsia="SimHei" w:hint="eastAsia"/>
        </w:rPr>
      </w:pPr>
      <w:r>
        <w:rPr>
          <w:rFonts w:eastAsia="SimHei" w:hint="eastAsia"/>
        </w:rPr>
        <w:t>男女平等总秘书处的干预措施涉及：</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使男女平等政策与涉及环境政策、旅游和新技术的新的发展方面挂钩；</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发展新的就业形式，特别是在所有职业部门中促进妇女自谋职业；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执行旨在增进合作精神的政策，以振兴各地区的发展活力；</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在国际竞争环境下，采取具体措施以促进新形式的产品生产、标准化和经销。</w:t>
      </w:r>
    </w:p>
    <w:p w:rsidR="00000000" w:rsidRDefault="00764533">
      <w:pPr>
        <w:spacing w:after="240" w:line="360" w:lineRule="exact"/>
        <w:ind w:left="210" w:firstLine="210"/>
        <w:rPr>
          <w:rFonts w:eastAsia="SimHei" w:hint="eastAsia"/>
        </w:rPr>
      </w:pPr>
      <w:r>
        <w:rPr>
          <w:rFonts w:eastAsia="SimHei" w:hint="eastAsia"/>
        </w:rPr>
        <w:t>面向农村地区和农业区妇女的政策和行动旨在：</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让农村妇女更积极地参加地方发展项目；</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使农村地区如同城市中心一样具有吸引力；</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执行</w:t>
      </w:r>
      <w:r>
        <w:rPr>
          <w:rFonts w:hint="eastAsia"/>
          <w:i w:val="0"/>
        </w:rPr>
        <w:t>结构性政策；</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主管公共机构，男女平等总秘书处、农业部和劳工部</w:t>
      </w:r>
      <w:r>
        <w:rPr>
          <w:i w:val="0"/>
        </w:rPr>
        <w:t>/</w:t>
      </w:r>
      <w:r>
        <w:rPr>
          <w:rFonts w:hint="eastAsia"/>
          <w:i w:val="0"/>
        </w:rPr>
        <w:t>就业组织与社会合作伙伴</w:t>
      </w:r>
      <w:r>
        <w:rPr>
          <w:i w:val="0"/>
        </w:rPr>
        <w:t>(</w:t>
      </w:r>
      <w:r>
        <w:rPr>
          <w:rFonts w:hint="eastAsia"/>
          <w:i w:val="0"/>
        </w:rPr>
        <w:t>全国农业合作社联合会、希腊农业合作社联盟联合会</w:t>
      </w:r>
      <w:r>
        <w:rPr>
          <w:i w:val="0"/>
        </w:rPr>
        <w:t>/</w:t>
      </w:r>
      <w:r>
        <w:rPr>
          <w:rFonts w:hint="eastAsia"/>
          <w:i w:val="0"/>
        </w:rPr>
        <w:t>希腊农业协会总联合会、妇女农业合作社联盟</w:t>
      </w:r>
      <w:r>
        <w:rPr>
          <w:i w:val="0"/>
        </w:rPr>
        <w:t>)</w:t>
      </w:r>
      <w:r>
        <w:rPr>
          <w:rFonts w:hint="eastAsia"/>
          <w:i w:val="0"/>
        </w:rPr>
        <w:t>及非政府组织合作</w:t>
      </w:r>
      <w:r>
        <w:rPr>
          <w:i w:val="0"/>
        </w:rPr>
        <w:t>,</w:t>
      </w:r>
      <w:r>
        <w:rPr>
          <w:rFonts w:hint="eastAsia"/>
          <w:i w:val="0"/>
        </w:rPr>
        <w:t>执行对农村妇女的宣传和支持工作。</w:t>
      </w:r>
    </w:p>
    <w:p w:rsidR="00000000" w:rsidRDefault="00764533">
      <w:pPr>
        <w:spacing w:after="240" w:line="360" w:lineRule="exact"/>
        <w:rPr>
          <w:rFonts w:eastAsia="SimHei"/>
          <w:u w:val="single"/>
        </w:rPr>
      </w:pPr>
    </w:p>
    <w:p w:rsidR="00000000" w:rsidRDefault="00764533">
      <w:pPr>
        <w:spacing w:after="240" w:line="360" w:lineRule="exact"/>
        <w:ind w:left="210" w:firstLine="210"/>
        <w:rPr>
          <w:rFonts w:eastAsia="SimHei" w:hint="eastAsia"/>
          <w:u w:val="single"/>
        </w:rPr>
      </w:pPr>
      <w:r>
        <w:rPr>
          <w:rFonts w:eastAsia="SimHei" w:hint="eastAsia"/>
          <w:u w:val="single"/>
        </w:rPr>
        <w:t>人口数据</w:t>
      </w:r>
    </w:p>
    <w:p w:rsidR="00000000" w:rsidRDefault="00764533">
      <w:pPr>
        <w:spacing w:after="240" w:line="360" w:lineRule="exact"/>
        <w:ind w:firstLine="425"/>
        <w:rPr>
          <w:rFonts w:hint="eastAsia"/>
        </w:rPr>
      </w:pPr>
      <w:r>
        <w:rPr>
          <w:rFonts w:hint="eastAsia"/>
        </w:rPr>
        <w:t>希腊农村人口为</w:t>
      </w:r>
      <w:r>
        <w:rPr>
          <w:rFonts w:hint="eastAsia"/>
        </w:rPr>
        <w:t>1</w:t>
      </w:r>
      <w:r>
        <w:t>50</w:t>
      </w:r>
      <w:r>
        <w:rPr>
          <w:rFonts w:hint="eastAsia"/>
        </w:rPr>
        <w:t>万，土地面积为</w:t>
      </w:r>
      <w:r>
        <w:rPr>
          <w:rFonts w:hint="eastAsia"/>
        </w:rPr>
        <w:t>100</w:t>
      </w:r>
      <w:r>
        <w:rPr>
          <w:rFonts w:hint="eastAsia"/>
        </w:rPr>
        <w:t>平方公里。</w:t>
      </w:r>
    </w:p>
    <w:p w:rsidR="00000000" w:rsidRDefault="00764533">
      <w:pPr>
        <w:spacing w:after="240" w:line="360" w:lineRule="exact"/>
        <w:ind w:firstLine="425"/>
        <w:rPr>
          <w:rFonts w:hint="eastAsia"/>
        </w:rPr>
      </w:pPr>
      <w:r>
        <w:rPr>
          <w:rFonts w:hint="eastAsia"/>
        </w:rPr>
        <w:t>根据农业部的数据，农村人口已经老化（</w:t>
      </w:r>
      <w:r>
        <w:t>60%</w:t>
      </w:r>
      <w:r>
        <w:rPr>
          <w:rFonts w:hint="eastAsia"/>
        </w:rPr>
        <w:t>的农场主在</w:t>
      </w:r>
      <w:r>
        <w:rPr>
          <w:rFonts w:hint="eastAsia"/>
        </w:rPr>
        <w:t>56</w:t>
      </w:r>
      <w:r>
        <w:rPr>
          <w:rFonts w:hint="eastAsia"/>
        </w:rPr>
        <w:t>岁以上）。人口问题反映在初级部门就业者的年龄组分布上，该部门就业者中有</w:t>
      </w:r>
      <w:r>
        <w:t>62.65%</w:t>
      </w:r>
      <w:r>
        <w:rPr>
          <w:rFonts w:hint="eastAsia"/>
        </w:rPr>
        <w:t>在</w:t>
      </w:r>
      <w:r>
        <w:rPr>
          <w:rFonts w:hint="eastAsia"/>
        </w:rPr>
        <w:t>45</w:t>
      </w:r>
      <w:r>
        <w:rPr>
          <w:rFonts w:hint="eastAsia"/>
        </w:rPr>
        <w:t>岁以上，致使在实现部门现代化，特别是采用新技术、新观念及与社会机构开展合作方</w:t>
      </w:r>
      <w:r>
        <w:rPr>
          <w:rFonts w:hint="eastAsia"/>
        </w:rPr>
        <w:t>面困难重重。</w:t>
      </w:r>
    </w:p>
    <w:p w:rsidR="00000000" w:rsidRDefault="00764533">
      <w:pPr>
        <w:spacing w:after="240" w:line="360" w:lineRule="exact"/>
        <w:ind w:firstLine="425"/>
        <w:rPr>
          <w:rFonts w:hint="eastAsia"/>
        </w:rPr>
      </w:pPr>
      <w:r>
        <w:rPr>
          <w:rFonts w:hint="eastAsia"/>
        </w:rPr>
        <w:t>希腊农村地区的特点是人口增长率较低，这是因为农村的基本生产和生活条件尚成问题，许多居民——主要是年轻人——离开农村地区，出生率也低，而且人口在老化。</w:t>
      </w:r>
    </w:p>
    <w:p w:rsidR="00000000" w:rsidRDefault="00764533">
      <w:pPr>
        <w:spacing w:after="240" w:line="360" w:lineRule="exact"/>
        <w:ind w:firstLine="425"/>
        <w:rPr>
          <w:rFonts w:hint="eastAsia"/>
        </w:rPr>
      </w:pPr>
      <w:r>
        <w:rPr>
          <w:rFonts w:hint="eastAsia"/>
        </w:rPr>
        <w:t>对振兴农村地区产生消极影响的一个因素是，男女两性有选择地移民：文件证明，在希腊和其他国家，农村地区的农民家庭缺少妇女，而这一趋势似乎不易扭转。</w:t>
      </w:r>
    </w:p>
    <w:p w:rsidR="00000000" w:rsidRDefault="00764533">
      <w:pPr>
        <w:spacing w:after="240" w:line="360" w:lineRule="exact"/>
        <w:ind w:firstLine="425"/>
        <w:rPr>
          <w:rFonts w:hint="eastAsia"/>
        </w:rPr>
      </w:pPr>
      <w:r>
        <w:rPr>
          <w:rFonts w:hint="eastAsia"/>
        </w:rPr>
        <w:t>迁移的方向现已改变：人们不再迁往城市地区，而是迁到小镇和各州中心。</w:t>
      </w:r>
    </w:p>
    <w:p w:rsidR="00000000" w:rsidRDefault="00764533">
      <w:pPr>
        <w:spacing w:after="240" w:line="360" w:lineRule="exact"/>
        <w:ind w:left="210" w:firstLine="210"/>
        <w:rPr>
          <w:rFonts w:eastAsia="SimHei" w:hint="eastAsia"/>
          <w:u w:val="single"/>
        </w:rPr>
      </w:pPr>
      <w:r>
        <w:rPr>
          <w:rFonts w:eastAsia="SimHei" w:hint="eastAsia"/>
          <w:u w:val="single"/>
        </w:rPr>
        <w:t>就业</w:t>
      </w:r>
    </w:p>
    <w:p w:rsidR="00000000" w:rsidRDefault="00764533">
      <w:pPr>
        <w:spacing w:after="240" w:line="360" w:lineRule="exact"/>
        <w:ind w:firstLine="425"/>
        <w:rPr>
          <w:rFonts w:hint="eastAsia"/>
        </w:rPr>
      </w:pPr>
      <w:r>
        <w:rPr>
          <w:rFonts w:hint="eastAsia"/>
        </w:rPr>
        <w:t>市场全球化对农村地区造成压力，导致出现失业和就业不足的状况，其中妇女受影响更大。</w:t>
      </w:r>
    </w:p>
    <w:p w:rsidR="00000000" w:rsidRDefault="00764533">
      <w:pPr>
        <w:spacing w:after="240" w:line="360" w:lineRule="exact"/>
        <w:ind w:firstLine="425"/>
        <w:rPr>
          <w:rFonts w:hint="eastAsia"/>
        </w:rPr>
      </w:pPr>
      <w:r>
        <w:rPr>
          <w:rFonts w:hint="eastAsia"/>
        </w:rPr>
        <w:t>初级部门就业者占经济就业总人数的比率确实呈下降趋</w:t>
      </w:r>
      <w:r>
        <w:rPr>
          <w:rFonts w:hint="eastAsia"/>
        </w:rPr>
        <w:t>势，但在</w:t>
      </w:r>
      <w:r>
        <w:rPr>
          <w:rFonts w:hint="eastAsia"/>
        </w:rPr>
        <w:t>1994</w:t>
      </w:r>
      <w:r>
        <w:rPr>
          <w:rFonts w:hint="eastAsia"/>
        </w:rPr>
        <w:t>年之后又趋于稳定。具体地说，</w:t>
      </w:r>
      <w:r>
        <w:rPr>
          <w:rFonts w:hint="eastAsia"/>
        </w:rPr>
        <w:t>1988</w:t>
      </w:r>
      <w:r>
        <w:rPr>
          <w:rFonts w:hint="eastAsia"/>
        </w:rPr>
        <w:t>年初级部门就业人数占就业总人数的</w:t>
      </w:r>
      <w:r>
        <w:t>26.6%</w:t>
      </w:r>
      <w:r>
        <w:rPr>
          <w:rFonts w:hint="eastAsia"/>
        </w:rPr>
        <w:t>，而</w:t>
      </w:r>
      <w:r>
        <w:rPr>
          <w:rFonts w:hint="eastAsia"/>
        </w:rPr>
        <w:t>1997</w:t>
      </w:r>
      <w:r>
        <w:rPr>
          <w:rFonts w:hint="eastAsia"/>
        </w:rPr>
        <w:t>年仅占</w:t>
      </w:r>
      <w:r>
        <w:t>19.8%</w:t>
      </w:r>
      <w:r>
        <w:rPr>
          <w:rFonts w:hint="eastAsia"/>
        </w:rPr>
        <w:t>。</w:t>
      </w:r>
    </w:p>
    <w:p w:rsidR="00000000" w:rsidRDefault="00764533">
      <w:pPr>
        <w:spacing w:after="240" w:line="360" w:lineRule="exact"/>
        <w:ind w:firstLine="425"/>
        <w:rPr>
          <w:rFonts w:hint="eastAsia"/>
        </w:rPr>
      </w:pPr>
      <w:r>
        <w:rPr>
          <w:rFonts w:hint="eastAsia"/>
        </w:rPr>
        <w:t>男性人口与女性人口的就业下降率相差悬殊（分别为</w:t>
      </w:r>
      <w:r>
        <w:t>18.4%</w:t>
      </w:r>
      <w:r>
        <w:rPr>
          <w:rFonts w:hint="eastAsia"/>
        </w:rPr>
        <w:t>和</w:t>
      </w:r>
      <w:r>
        <w:t>24.8%</w:t>
      </w:r>
      <w:r>
        <w:rPr>
          <w:rFonts w:hint="eastAsia"/>
        </w:rPr>
        <w:t>），妇女的年下降率为</w:t>
      </w:r>
      <w:r>
        <w:t>2.9%</w:t>
      </w:r>
      <w:r>
        <w:rPr>
          <w:rFonts w:hint="eastAsia"/>
        </w:rPr>
        <w:t>。第</w:t>
      </w:r>
      <w:r>
        <w:rPr>
          <w:rFonts w:hint="eastAsia"/>
        </w:rPr>
        <w:t>11</w:t>
      </w:r>
      <w:r>
        <w:rPr>
          <w:rFonts w:hint="eastAsia"/>
        </w:rPr>
        <w:t>条提供了详细数据。</w:t>
      </w:r>
    </w:p>
    <w:p w:rsidR="00000000" w:rsidRDefault="00764533">
      <w:pPr>
        <w:spacing w:after="240" w:line="360" w:lineRule="exact"/>
        <w:ind w:left="210" w:firstLine="210"/>
        <w:rPr>
          <w:rFonts w:eastAsia="SimHei" w:hint="eastAsia"/>
          <w:u w:val="single"/>
        </w:rPr>
      </w:pPr>
      <w:r>
        <w:rPr>
          <w:rFonts w:eastAsia="SimHei" w:hint="eastAsia"/>
          <w:u w:val="single"/>
        </w:rPr>
        <w:t>社会保险</w:t>
      </w:r>
    </w:p>
    <w:p w:rsidR="00000000" w:rsidRDefault="00764533">
      <w:pPr>
        <w:spacing w:after="240" w:line="360" w:lineRule="exact"/>
        <w:ind w:firstLine="425"/>
        <w:rPr>
          <w:rFonts w:hint="eastAsia"/>
        </w:rPr>
      </w:pPr>
      <w:r>
        <w:rPr>
          <w:rFonts w:hint="eastAsia"/>
        </w:rPr>
        <w:t>在坚定不移地努力实现保险基金现代化，从而使男女直接受益方面，依据第</w:t>
      </w:r>
      <w:r>
        <w:t>2458/1997</w:t>
      </w:r>
      <w:r>
        <w:rPr>
          <w:rFonts w:hint="eastAsia"/>
        </w:rPr>
        <w:t>号法令，将农业保险组织改为一项主要保险基金。</w:t>
      </w:r>
    </w:p>
    <w:p w:rsidR="00000000" w:rsidRDefault="00764533">
      <w:pPr>
        <w:spacing w:after="240" w:line="360" w:lineRule="exact"/>
        <w:ind w:firstLine="425"/>
        <w:rPr>
          <w:rFonts w:hint="eastAsia"/>
        </w:rPr>
      </w:pPr>
      <w:r>
        <w:rPr>
          <w:rFonts w:hint="eastAsia"/>
        </w:rPr>
        <w:t>农业保险组织由于设立了新的主要保险部，所以能够在原有福利的基础上，通过增加新的福利，提供一种没有性别歧视的现代社会保障体系</w:t>
      </w:r>
      <w:r>
        <w:rPr>
          <w:rFonts w:hint="eastAsia"/>
        </w:rPr>
        <w:t>。</w:t>
      </w:r>
    </w:p>
    <w:p w:rsidR="00000000" w:rsidRDefault="00764533">
      <w:pPr>
        <w:spacing w:after="240" w:line="360" w:lineRule="exact"/>
        <w:ind w:left="210" w:firstLine="210"/>
        <w:rPr>
          <w:rFonts w:eastAsia="KaiTi_GB2312" w:hint="eastAsia"/>
        </w:rPr>
      </w:pPr>
      <w:r>
        <w:rPr>
          <w:rFonts w:eastAsia="KaiTi_GB2312" w:hint="eastAsia"/>
        </w:rPr>
        <w:t>因此，女农民可享有的新的福利包括：</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因常见病或事故可享有最低限度的残疾津贴；</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提高配偶和子女津贴中的养恤金部分；</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允许由农业保险组织保险或发放津贴的遗孀（因丈夫死亡）从另一家基金领取津贴，甚至不存在对其他基金会发放津贴的人士在领取津贴额方面所适用的一般限制；</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在就业</w:t>
      </w:r>
      <w:r>
        <w:rPr>
          <w:rFonts w:hint="eastAsia"/>
          <w:i w:val="0"/>
        </w:rPr>
        <w:t>15</w:t>
      </w:r>
      <w:r>
        <w:rPr>
          <w:rFonts w:hint="eastAsia"/>
          <w:i w:val="0"/>
        </w:rPr>
        <w:t>年（而不是</w:t>
      </w:r>
      <w:r>
        <w:rPr>
          <w:rFonts w:hint="eastAsia"/>
          <w:i w:val="0"/>
        </w:rPr>
        <w:t>25</w:t>
      </w:r>
      <w:r>
        <w:rPr>
          <w:rFonts w:hint="eastAsia"/>
          <w:i w:val="0"/>
        </w:rPr>
        <w:t>年）之后有权领取养老金；</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18</w:t>
      </w:r>
      <w:r>
        <w:rPr>
          <w:rFonts w:hint="eastAsia"/>
          <w:i w:val="0"/>
        </w:rPr>
        <w:t>至</w:t>
      </w:r>
      <w:r>
        <w:rPr>
          <w:rFonts w:hint="eastAsia"/>
          <w:i w:val="0"/>
        </w:rPr>
        <w:t>21</w:t>
      </w:r>
      <w:r>
        <w:rPr>
          <w:rFonts w:hint="eastAsia"/>
          <w:i w:val="0"/>
        </w:rPr>
        <w:t>岁时可加入农业保险组织的任择保险；</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允许所有农业女工加入农业保险组织的保险。</w:t>
      </w:r>
    </w:p>
    <w:p w:rsidR="00000000" w:rsidRDefault="00764533">
      <w:pPr>
        <w:spacing w:after="240" w:line="360" w:lineRule="exact"/>
        <w:ind w:firstLine="425"/>
        <w:rPr>
          <w:rFonts w:hint="eastAsia"/>
        </w:rPr>
      </w:pPr>
      <w:r>
        <w:rPr>
          <w:rFonts w:hint="eastAsia"/>
        </w:rPr>
        <w:t>应指出的是，如配偶双方必须参加农业保险组织的保险，其中一人的保险是基于其共同声明的义务保险。</w:t>
      </w:r>
    </w:p>
    <w:p w:rsidR="00000000" w:rsidRDefault="00764533">
      <w:pPr>
        <w:spacing w:after="240" w:line="360" w:lineRule="exact"/>
        <w:ind w:left="210" w:firstLine="210"/>
        <w:rPr>
          <w:rFonts w:eastAsia="KaiTi_GB2312" w:hint="eastAsia"/>
        </w:rPr>
      </w:pPr>
      <w:r>
        <w:rPr>
          <w:rFonts w:eastAsia="KaiTi_GB2312" w:hint="eastAsia"/>
        </w:rPr>
        <w:t>女农民生病时可享</w:t>
      </w:r>
      <w:r>
        <w:rPr>
          <w:rFonts w:eastAsia="KaiTi_GB2312" w:hint="eastAsia"/>
        </w:rPr>
        <w:t>有的农业保险组织福利包括：</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依据与农业保险组织订立的合同，可在三级公共医院、疗养院、公共设施机构和私人诊所享受充分的住院和分娩护理；</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依据与农业保险组织订立的合同，可在农村诊疗所、保健中心和疗养院享受门诊治疗；</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（如果本地区公共医院不能化验）私人药房的特殊化验费可以全部报销；</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补充津贴（辅助治疗、矫形外科用具、私人夜班护士费用）；</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国外住院治疗（如果希腊不能提供这种治疗）；</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医药：投保的女农民缴纳</w:t>
      </w:r>
      <w:r>
        <w:rPr>
          <w:i w:val="0"/>
        </w:rPr>
        <w:t>25%</w:t>
      </w:r>
      <w:r>
        <w:rPr>
          <w:rFonts w:hint="eastAsia"/>
          <w:i w:val="0"/>
        </w:rPr>
        <w:t>的药费，但具体指定治疗某些慢性病的药物除外。</w:t>
      </w:r>
    </w:p>
    <w:p w:rsidR="00000000" w:rsidRDefault="00764533">
      <w:pPr>
        <w:spacing w:after="240" w:line="360" w:lineRule="exact"/>
        <w:ind w:left="210" w:firstLine="210"/>
        <w:rPr>
          <w:rFonts w:ascii="SimHei" w:eastAsia="SimHei" w:hint="eastAsia"/>
          <w:u w:val="single"/>
        </w:rPr>
      </w:pPr>
      <w:r>
        <w:rPr>
          <w:rFonts w:ascii="SimHei" w:eastAsia="SimHei" w:hint="eastAsia"/>
          <w:u w:val="single"/>
        </w:rPr>
        <w:t>产假补助金</w:t>
      </w:r>
    </w:p>
    <w:p w:rsidR="00000000" w:rsidRDefault="00764533">
      <w:pPr>
        <w:spacing w:after="240" w:line="360" w:lineRule="exact"/>
        <w:ind w:left="210" w:firstLine="210"/>
        <w:rPr>
          <w:rFonts w:eastAsia="KaiTi_GB2312" w:hint="eastAsia"/>
          <w:color w:val="000000"/>
          <w:u w:val="single"/>
        </w:rPr>
      </w:pPr>
      <w:r>
        <w:rPr>
          <w:rFonts w:eastAsia="KaiTi_GB2312" w:hint="eastAsia"/>
          <w:color w:val="000000"/>
          <w:u w:val="single"/>
        </w:rPr>
        <w:t>农业保险组织的津贴：</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怀孕和产后津贴，一次性支付</w:t>
      </w:r>
      <w:r>
        <w:rPr>
          <w:i w:val="0"/>
        </w:rPr>
        <w:t>5</w:t>
      </w:r>
      <w:r>
        <w:rPr>
          <w:rFonts w:hint="eastAsia"/>
          <w:i w:val="0"/>
        </w:rPr>
        <w:t>万德拉克马；和</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分娩补助，一次性支付</w:t>
      </w:r>
      <w:r>
        <w:rPr>
          <w:rFonts w:hint="eastAsia"/>
          <w:i w:val="0"/>
        </w:rPr>
        <w:t>2</w:t>
      </w:r>
      <w:r>
        <w:rPr>
          <w:rFonts w:hint="eastAsia"/>
          <w:i w:val="0"/>
        </w:rPr>
        <w:t>万德拉克马。</w:t>
      </w:r>
    </w:p>
    <w:p w:rsidR="00000000" w:rsidRDefault="00764533">
      <w:pPr>
        <w:spacing w:after="240" w:line="360" w:lineRule="exact"/>
        <w:ind w:firstLine="425"/>
      </w:pPr>
      <w:r>
        <w:rPr>
          <w:rFonts w:hint="eastAsia"/>
        </w:rPr>
        <w:t>如果生下的双胞胎或三胞胎在申请津贴当日仍存活，除生育一个婴儿以外，每个婴儿的津贴额增加</w:t>
      </w:r>
      <w:r>
        <w:t>50%</w:t>
      </w:r>
      <w:r>
        <w:rPr>
          <w:rFonts w:hint="eastAsia"/>
        </w:rPr>
        <w:t>（</w:t>
      </w:r>
      <w:r>
        <w:rPr>
          <w:rFonts w:hint="eastAsia"/>
        </w:rPr>
        <w:t>25</w:t>
      </w:r>
      <w:r>
        <w:t xml:space="preserve"> 000</w:t>
      </w:r>
      <w:r>
        <w:rPr>
          <w:rFonts w:hint="eastAsia"/>
        </w:rPr>
        <w:t>德拉克马），即如果生下一对双胞胎并且都存活的话，赠款总额为</w:t>
      </w:r>
      <w:r>
        <w:rPr>
          <w:rFonts w:hint="eastAsia"/>
        </w:rPr>
        <w:t>75</w:t>
      </w:r>
      <w:r>
        <w:t xml:space="preserve"> 000</w:t>
      </w:r>
      <w:r>
        <w:rPr>
          <w:rFonts w:hint="eastAsia"/>
        </w:rPr>
        <w:t>德拉克马。</w:t>
      </w:r>
    </w:p>
    <w:p w:rsidR="00000000" w:rsidRDefault="00764533">
      <w:pPr>
        <w:spacing w:after="240" w:line="360" w:lineRule="exact"/>
        <w:ind w:left="210" w:firstLine="210"/>
        <w:rPr>
          <w:rFonts w:eastAsia="SimHei" w:hint="eastAsia"/>
          <w:u w:val="single"/>
        </w:rPr>
      </w:pPr>
      <w:r>
        <w:rPr>
          <w:rFonts w:eastAsia="SimHei" w:hint="eastAsia"/>
          <w:u w:val="single"/>
        </w:rPr>
        <w:t>大家庭津贴和终身养恤金</w:t>
      </w:r>
    </w:p>
    <w:p w:rsidR="00000000" w:rsidRDefault="00764533">
      <w:pPr>
        <w:spacing w:after="240" w:line="360" w:lineRule="exact"/>
        <w:ind w:firstLine="425"/>
        <w:rPr>
          <w:rFonts w:hint="eastAsia"/>
        </w:rPr>
      </w:pPr>
      <w:r>
        <w:rPr>
          <w:rFonts w:hint="eastAsia"/>
        </w:rPr>
        <w:t>农业保险组织依据卫生和福利部的命令采取行动，发放大家庭津贴，这种津贴每年根据上一年的消费价格指数进行调整。</w:t>
      </w:r>
    </w:p>
    <w:p w:rsidR="00000000" w:rsidRDefault="00764533">
      <w:pPr>
        <w:spacing w:after="240" w:line="380" w:lineRule="exact"/>
        <w:ind w:firstLine="425"/>
        <w:rPr>
          <w:rFonts w:hint="eastAsia"/>
        </w:rPr>
      </w:pPr>
      <w:r>
        <w:rPr>
          <w:rFonts w:hint="eastAsia"/>
        </w:rPr>
        <w:t>有关家庭津贴的立法根据第</w:t>
      </w:r>
      <w:r>
        <w:t>2459/1997</w:t>
      </w:r>
      <w:r>
        <w:rPr>
          <w:rFonts w:hint="eastAsia"/>
        </w:rPr>
        <w:t>号法令作出修订和补充。</w:t>
      </w:r>
    </w:p>
    <w:p w:rsidR="00000000" w:rsidRDefault="00764533">
      <w:pPr>
        <w:spacing w:after="240" w:line="380" w:lineRule="exact"/>
        <w:ind w:firstLine="425"/>
        <w:rPr>
          <w:rFonts w:hint="eastAsia"/>
        </w:rPr>
      </w:pPr>
      <w:r>
        <w:rPr>
          <w:rFonts w:hint="eastAsia"/>
          <w:b/>
        </w:rPr>
        <w:t>A</w:t>
      </w:r>
      <w:r>
        <w:rPr>
          <w:rFonts w:hint="eastAsia"/>
          <w:b/>
        </w:rPr>
        <w:t>．</w:t>
      </w:r>
      <w:r>
        <w:rPr>
          <w:rFonts w:hint="eastAsia"/>
        </w:rPr>
        <w:t>第三个子女的家庭津贴（第</w:t>
      </w:r>
      <w:r>
        <w:t>1892/90</w:t>
      </w:r>
      <w:r>
        <w:rPr>
          <w:rFonts w:hint="eastAsia"/>
        </w:rPr>
        <w:t>和第</w:t>
      </w:r>
      <w:r>
        <w:t>2459/97</w:t>
      </w:r>
      <w:r>
        <w:rPr>
          <w:rFonts w:hint="eastAsia"/>
        </w:rPr>
        <w:t>号法令）。</w:t>
      </w:r>
    </w:p>
    <w:p w:rsidR="00000000" w:rsidRDefault="00764533">
      <w:pPr>
        <w:spacing w:after="240" w:line="380" w:lineRule="exact"/>
        <w:ind w:firstLine="425"/>
        <w:rPr>
          <w:rFonts w:hint="eastAsia"/>
        </w:rPr>
      </w:pPr>
      <w:r>
        <w:rPr>
          <w:rFonts w:hint="eastAsia"/>
        </w:rPr>
        <w:t>1996</w:t>
      </w:r>
      <w:r>
        <w:rPr>
          <w:rFonts w:hint="eastAsia"/>
        </w:rPr>
        <w:t>年前，第三个子女的津贴为</w:t>
      </w:r>
      <w:r>
        <w:rPr>
          <w:rFonts w:hint="eastAsia"/>
        </w:rPr>
        <w:t>34</w:t>
      </w:r>
      <w:r>
        <w:t xml:space="preserve"> 000</w:t>
      </w:r>
      <w:r>
        <w:rPr>
          <w:rFonts w:hint="eastAsia"/>
        </w:rPr>
        <w:t>德拉克马。自</w:t>
      </w:r>
      <w:r>
        <w:rPr>
          <w:rFonts w:hint="eastAsia"/>
        </w:rPr>
        <w:t>1997</w:t>
      </w:r>
      <w:r>
        <w:rPr>
          <w:rFonts w:hint="eastAsia"/>
        </w:rPr>
        <w:t>年起，该金额增至</w:t>
      </w:r>
      <w:r>
        <w:t>40 000</w:t>
      </w:r>
      <w:r>
        <w:rPr>
          <w:rFonts w:hint="eastAsia"/>
        </w:rPr>
        <w:t>德拉克马，一直支付到该子女年满六岁。只有妻子生了三个子女后去世或遗弃了及子女及其父亲，此项津贴才发给父亲；</w:t>
      </w:r>
    </w:p>
    <w:p w:rsidR="00000000" w:rsidRDefault="00764533">
      <w:pPr>
        <w:spacing w:after="240" w:line="380" w:lineRule="exact"/>
        <w:ind w:firstLine="425"/>
        <w:rPr>
          <w:rFonts w:hint="eastAsia"/>
        </w:rPr>
      </w:pPr>
      <w:r>
        <w:rPr>
          <w:rFonts w:hint="eastAsia"/>
          <w:b/>
        </w:rPr>
        <w:t>B</w:t>
      </w:r>
      <w:r>
        <w:rPr>
          <w:rFonts w:hint="eastAsia"/>
          <w:b/>
        </w:rPr>
        <w:t>．</w:t>
      </w:r>
      <w:r>
        <w:rPr>
          <w:rFonts w:hint="eastAsia"/>
        </w:rPr>
        <w:t>大家庭的每月津贴还付给至少有四个子女的母亲和有三个子女的寡居、离异或未婚母亲，在这种情况下后者也被视为大家庭；</w:t>
      </w:r>
    </w:p>
    <w:p w:rsidR="00000000" w:rsidRDefault="00764533">
      <w:pPr>
        <w:spacing w:after="240" w:line="380" w:lineRule="exact"/>
        <w:ind w:firstLine="425"/>
        <w:rPr>
          <w:rFonts w:hint="eastAsia"/>
        </w:rPr>
      </w:pPr>
      <w:r>
        <w:rPr>
          <w:rFonts w:hint="eastAsia"/>
          <w:b/>
        </w:rPr>
        <w:t>C</w:t>
      </w:r>
      <w:r>
        <w:rPr>
          <w:rFonts w:hint="eastAsia"/>
          <w:b/>
        </w:rPr>
        <w:t>．</w:t>
      </w:r>
      <w:r>
        <w:rPr>
          <w:rFonts w:hint="eastAsia"/>
        </w:rPr>
        <w:t>对以下类别的母亲发放终身养恤金：</w:t>
      </w:r>
    </w:p>
    <w:p w:rsidR="00000000" w:rsidRDefault="00764533">
      <w:pPr>
        <w:spacing w:after="240" w:line="380" w:lineRule="exact"/>
        <w:ind w:firstLine="425"/>
        <w:rPr>
          <w:rFonts w:hint="eastAsia"/>
        </w:rPr>
      </w:pPr>
      <w:r>
        <w:rPr>
          <w:rFonts w:hint="eastAsia"/>
          <w:b/>
        </w:rPr>
        <w:t>D</w:t>
      </w:r>
      <w:r>
        <w:rPr>
          <w:rFonts w:hint="eastAsia"/>
          <w:b/>
        </w:rPr>
        <w:t>．</w:t>
      </w:r>
      <w:r>
        <w:t>*</w:t>
      </w:r>
      <w:r>
        <w:rPr>
          <w:rFonts w:hint="eastAsia"/>
        </w:rPr>
        <w:t>由于其最后一名未婚子女已满</w:t>
      </w:r>
      <w:r>
        <w:rPr>
          <w:rFonts w:hint="eastAsia"/>
        </w:rPr>
        <w:t>23</w:t>
      </w:r>
      <w:r>
        <w:rPr>
          <w:rFonts w:hint="eastAsia"/>
        </w:rPr>
        <w:t>岁或者结婚，所以不再有资格领取大家庭津贴者：</w:t>
      </w:r>
    </w:p>
    <w:p w:rsidR="00000000" w:rsidRDefault="00764533">
      <w:pPr>
        <w:numPr>
          <w:ilvl w:val="0"/>
          <w:numId w:val="334"/>
        </w:numPr>
        <w:tabs>
          <w:tab w:val="clear" w:pos="425"/>
          <w:tab w:val="num" w:pos="1320"/>
        </w:tabs>
        <w:spacing w:after="240" w:line="380" w:lineRule="exact"/>
        <w:ind w:left="1320"/>
        <w:rPr>
          <w:rFonts w:ascii="SimSun" w:hint="eastAsia"/>
        </w:rPr>
      </w:pPr>
      <w:r>
        <w:rPr>
          <w:rFonts w:ascii="SimSun" w:hint="eastAsia"/>
        </w:rPr>
        <w:t>被视为大家庭母亲，但不符合领取大家庭津贴的条件；</w:t>
      </w:r>
    </w:p>
    <w:p w:rsidR="00000000" w:rsidRDefault="00764533">
      <w:pPr>
        <w:numPr>
          <w:ilvl w:val="0"/>
          <w:numId w:val="334"/>
        </w:numPr>
        <w:tabs>
          <w:tab w:val="clear" w:pos="425"/>
          <w:tab w:val="num" w:pos="1320"/>
        </w:tabs>
        <w:spacing w:after="240" w:line="380" w:lineRule="exact"/>
        <w:ind w:left="1320"/>
        <w:rPr>
          <w:rFonts w:ascii="SimSun" w:hint="eastAsia"/>
        </w:rPr>
      </w:pPr>
      <w:r>
        <w:rPr>
          <w:rFonts w:ascii="SimSun" w:hint="eastAsia"/>
        </w:rPr>
        <w:t>在某一时期有过至少四名活着</w:t>
      </w:r>
      <w:r>
        <w:rPr>
          <w:rFonts w:ascii="SimSun" w:hint="eastAsia"/>
        </w:rPr>
        <w:t>的子女。</w:t>
      </w:r>
    </w:p>
    <w:p w:rsidR="00000000" w:rsidRDefault="00764533">
      <w:pPr>
        <w:spacing w:after="240" w:line="380" w:lineRule="exact"/>
        <w:ind w:left="210" w:firstLine="210"/>
        <w:rPr>
          <w:rFonts w:ascii="SimHei" w:eastAsia="SimHei" w:hint="eastAsia"/>
          <w:u w:val="single"/>
        </w:rPr>
      </w:pPr>
      <w:r>
        <w:rPr>
          <w:rFonts w:ascii="SimHei" w:eastAsia="SimHei" w:hint="eastAsia"/>
          <w:u w:val="single"/>
        </w:rPr>
        <w:t>教育和职业培训</w:t>
      </w:r>
    </w:p>
    <w:p w:rsidR="00000000" w:rsidRDefault="00764533">
      <w:pPr>
        <w:spacing w:after="240" w:line="380" w:lineRule="exact"/>
        <w:ind w:firstLine="425"/>
        <w:rPr>
          <w:rFonts w:ascii="SimSun" w:hint="eastAsia"/>
        </w:rPr>
      </w:pPr>
      <w:r>
        <w:rPr>
          <w:rFonts w:ascii="SimSun" w:hint="eastAsia"/>
        </w:rPr>
        <w:t>近年来，希腊的文盲率和半文盲率有了改观。据</w:t>
      </w:r>
      <w:r>
        <w:rPr>
          <w:rFonts w:ascii="SimSun" w:hint="eastAsia"/>
        </w:rPr>
        <w:t>1991</w:t>
      </w:r>
      <w:r>
        <w:rPr>
          <w:rFonts w:ascii="SimSun" w:hint="eastAsia"/>
        </w:rPr>
        <w:t>年全国人口普查的数据，妇女文盲所占的比率仍比男子高，她们主要集中在农村和边远山区或岛屿地区，这些人中还包括较大的年龄组。</w:t>
      </w:r>
    </w:p>
    <w:p w:rsidR="00000000" w:rsidRDefault="00764533">
      <w:pPr>
        <w:pStyle w:val="BodyTextIndent"/>
        <w:spacing w:line="380" w:lineRule="exact"/>
        <w:rPr>
          <w:rFonts w:ascii="SimSun" w:hint="eastAsia"/>
        </w:rPr>
      </w:pPr>
      <w:r>
        <w:rPr>
          <w:rFonts w:ascii="SimSun" w:hint="eastAsia"/>
          <w:color w:val="000000"/>
        </w:rPr>
        <w:t>全民继续教育总秘书处提出了一些具体措施，如继续教育方案、出版专用小册子和作</w:t>
      </w:r>
      <w:r>
        <w:rPr>
          <w:rFonts w:ascii="SimSun" w:hint="eastAsia"/>
        </w:rPr>
        <w:t>为一门外语学习现代希腊语的方法。</w:t>
      </w:r>
    </w:p>
    <w:p w:rsidR="00000000" w:rsidRDefault="00764533">
      <w:pPr>
        <w:spacing w:after="240" w:line="380" w:lineRule="exact"/>
        <w:ind w:left="210" w:firstLine="210"/>
        <w:rPr>
          <w:rFonts w:ascii="SimHei" w:eastAsia="SimHei" w:hint="eastAsia"/>
          <w:color w:val="000000"/>
          <w:u w:val="single"/>
        </w:rPr>
      </w:pPr>
      <w:r>
        <w:rPr>
          <w:rFonts w:ascii="SimHei" w:eastAsia="SimHei" w:hint="eastAsia"/>
          <w:color w:val="000000"/>
          <w:u w:val="single"/>
        </w:rPr>
        <w:t>职业培训</w:t>
      </w:r>
    </w:p>
    <w:p w:rsidR="00000000" w:rsidRDefault="00764533">
      <w:pPr>
        <w:spacing w:after="240" w:line="380" w:lineRule="exact"/>
        <w:ind w:firstLine="425"/>
        <w:rPr>
          <w:rFonts w:ascii="SimSun"/>
        </w:rPr>
      </w:pPr>
      <w:r>
        <w:rPr>
          <w:rFonts w:ascii="SimSun" w:hint="eastAsia"/>
        </w:rPr>
        <w:t>1996-1999</w:t>
      </w:r>
      <w:r>
        <w:rPr>
          <w:rFonts w:ascii="SimSun" w:hint="eastAsia"/>
        </w:rPr>
        <w:t>年间执行了第二个共同体支助框架，在这一时期里，男女平等总秘书处决定在国家和区域两级宣布妇女为目标群体。男女平等总秘书处与主管部门——劳工部和农业部——一道参与了欧洲各项方案及共同</w:t>
      </w:r>
      <w:r>
        <w:rPr>
          <w:rFonts w:ascii="SimSun" w:hint="eastAsia"/>
        </w:rPr>
        <w:t>体倡议的计划和资助工作。</w:t>
      </w:r>
    </w:p>
    <w:p w:rsidR="00000000" w:rsidRDefault="00764533">
      <w:pPr>
        <w:spacing w:after="240" w:line="380" w:lineRule="exact"/>
        <w:ind w:left="210" w:firstLine="210"/>
        <w:rPr>
          <w:rFonts w:eastAsia="KaiTi_GB2312" w:hint="eastAsia"/>
          <w:u w:val="single"/>
        </w:rPr>
      </w:pPr>
      <w:r>
        <w:rPr>
          <w:rFonts w:eastAsia="KaiTi_GB2312" w:hint="eastAsia"/>
          <w:u w:val="single"/>
        </w:rPr>
        <w:t>本审查期内正执行的各类总体方案有：</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初级部门自营职业者的继续教育；</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对失业者的职业培训和促进就业；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消除劳动力市场排斥状况；</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共同体就业倡议——妇女的新机会轴心。</w:t>
      </w:r>
    </w:p>
    <w:p w:rsidR="00000000" w:rsidRDefault="00764533">
      <w:pPr>
        <w:spacing w:after="240" w:line="380" w:lineRule="exact"/>
        <w:ind w:left="210" w:firstLine="210"/>
        <w:rPr>
          <w:rFonts w:ascii="KaiTi_GB2312" w:eastAsia="KaiTi_GB2312" w:hAnsi="SimSun" w:hint="eastAsia"/>
          <w:u w:val="single"/>
        </w:rPr>
      </w:pPr>
      <w:r>
        <w:rPr>
          <w:rFonts w:ascii="KaiTi_GB2312" w:eastAsia="KaiTi_GB2312" w:hAnsi="SimSun" w:hint="eastAsia"/>
          <w:u w:val="single"/>
        </w:rPr>
        <w:t>在这些方案框架内，执行了下列措施：</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面向初级部门自营职业妇女的行动（职业培训和发展业务活动补助金）；</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女农民的特别培训措施；</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一体化干预措施，包括信息、初步培训、培训、提供伴随性支助服务和促进就业；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在就业方面促进男女机会均等的一体化干预项目，建立和改进以下方面的机构：在就业问题上提供咨询、指导和初步培训服务、新工作补助</w:t>
      </w:r>
      <w:r>
        <w:rPr>
          <w:rFonts w:hint="eastAsia"/>
          <w:i w:val="0"/>
        </w:rPr>
        <w:t>金和发展商业倡议或建立合作社的补助金。</w:t>
      </w:r>
    </w:p>
    <w:p w:rsidR="00000000" w:rsidRDefault="00764533">
      <w:pPr>
        <w:spacing w:after="240" w:line="380" w:lineRule="exact"/>
        <w:ind w:firstLine="425"/>
        <w:rPr>
          <w:rFonts w:ascii="SimSun" w:hAnsi="SimSun" w:hint="eastAsia"/>
        </w:rPr>
      </w:pPr>
      <w:r>
        <w:rPr>
          <w:rFonts w:ascii="SimSun" w:hAnsi="SimSun" w:hint="eastAsia"/>
        </w:rPr>
        <w:t>通过</w:t>
      </w:r>
      <w:r>
        <w:rPr>
          <w:rFonts w:ascii="SimSun" w:hAnsi="SimSun" w:hint="eastAsia"/>
        </w:rPr>
        <w:t>1996-1999</w:t>
      </w:r>
      <w:r>
        <w:rPr>
          <w:rFonts w:ascii="SimSun" w:hAnsi="SimSun" w:hint="eastAsia"/>
        </w:rPr>
        <w:t>年间执行的各项方案和措施，就业领域里的男女不平等现象有所减少；之所以取得这一成果，是因为妇女的职业技能得到改善，为女农民创造了新的工作机会，女农民失业现象减少，妇女自营职业和创办企业得到加强，以及创建了新的合作社和支助机构。</w:t>
      </w:r>
    </w:p>
    <w:p w:rsidR="00000000" w:rsidRDefault="00764533">
      <w:pPr>
        <w:spacing w:after="240" w:line="380" w:lineRule="exact"/>
        <w:ind w:firstLine="425"/>
        <w:rPr>
          <w:rFonts w:ascii="SimSun" w:hAnsi="SimSun" w:hint="eastAsia"/>
        </w:rPr>
      </w:pPr>
      <w:r>
        <w:rPr>
          <w:rFonts w:ascii="SimSun" w:hAnsi="SimSun" w:hint="eastAsia"/>
        </w:rPr>
        <w:t>在</w:t>
      </w:r>
      <w:r>
        <w:rPr>
          <w:rFonts w:ascii="SimSun" w:hAnsi="SimSun" w:hint="eastAsia"/>
        </w:rPr>
        <w:t>1994</w:t>
      </w:r>
      <w:r>
        <w:rPr>
          <w:rFonts w:ascii="SimSun" w:hAnsi="SimSun" w:hint="eastAsia"/>
        </w:rPr>
        <w:t>至</w:t>
      </w: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30</w:t>
      </w:r>
      <w:r>
        <w:rPr>
          <w:rFonts w:ascii="SimSun" w:hAnsi="SimSun" w:hint="eastAsia"/>
        </w:rPr>
        <w:t>日期间，在初级部门自营职业者职业培训项目（“继续职业培训和促进就业”业务方案）范围内，在</w:t>
      </w:r>
      <w:r>
        <w:rPr>
          <w:rFonts w:ascii="SimSun" w:hAnsi="SimSun"/>
        </w:rPr>
        <w:t>111 243</w:t>
      </w:r>
      <w:r>
        <w:rPr>
          <w:rFonts w:ascii="SimSun" w:hAnsi="SimSun" w:hint="eastAsia"/>
        </w:rPr>
        <w:t>名受益者中，妇女占</w:t>
      </w:r>
      <w:r>
        <w:rPr>
          <w:rFonts w:ascii="SimSun" w:hAnsi="SimSun"/>
        </w:rPr>
        <w:t>46%</w:t>
      </w:r>
      <w:r>
        <w:rPr>
          <w:rFonts w:ascii="SimSun" w:hAnsi="SimSun" w:hint="eastAsia"/>
        </w:rPr>
        <w:t>，即</w:t>
      </w:r>
      <w:r>
        <w:rPr>
          <w:rFonts w:ascii="SimSun" w:hAnsi="SimSun"/>
        </w:rPr>
        <w:t>50 771</w:t>
      </w:r>
      <w:r>
        <w:rPr>
          <w:rFonts w:ascii="SimSun" w:hAnsi="SimSun" w:hint="eastAsia"/>
        </w:rPr>
        <w:t>名妇女受益（表</w:t>
      </w:r>
      <w:r>
        <w:rPr>
          <w:rFonts w:ascii="SimSun" w:hAnsi="SimSun" w:hint="eastAsia"/>
        </w:rPr>
        <w:t>1</w:t>
      </w:r>
      <w:r>
        <w:rPr>
          <w:rFonts w:ascii="SimSun" w:hAnsi="SimSun"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3"/>
        <w:gridCol w:w="1080"/>
        <w:gridCol w:w="1080"/>
        <w:gridCol w:w="960"/>
        <w:gridCol w:w="960"/>
        <w:gridCol w:w="962"/>
      </w:tblGrid>
      <w:tr w:rsidR="00000000">
        <w:tblPrEx>
          <w:tblCellMar>
            <w:top w:w="0" w:type="dxa"/>
            <w:bottom w:w="0" w:type="dxa"/>
          </w:tblCellMar>
        </w:tblPrEx>
        <w:trPr>
          <w:cantSplit/>
          <w:jc w:val="center"/>
        </w:trPr>
        <w:tc>
          <w:tcPr>
            <w:tcW w:w="9825" w:type="dxa"/>
            <w:gridSpan w:val="6"/>
          </w:tcPr>
          <w:p w:rsidR="00000000" w:rsidRDefault="00764533">
            <w:pPr>
              <w:spacing w:line="360" w:lineRule="exact"/>
              <w:jc w:val="center"/>
              <w:rPr>
                <w:rFonts w:ascii="SimHei" w:eastAsia="SimHei" w:hAnsi="SimSun" w:hint="eastAsia"/>
              </w:rPr>
            </w:pPr>
            <w:r>
              <w:rPr>
                <w:rFonts w:ascii="SimHei" w:eastAsia="SimHei" w:hAnsi="SimSun" w:hint="eastAsia"/>
              </w:rPr>
              <w:t>表</w:t>
            </w:r>
            <w:r>
              <w:rPr>
                <w:rFonts w:ascii="SimHei" w:eastAsia="SimHei" w:hAnsi="SimSun" w:hint="eastAsia"/>
              </w:rPr>
              <w:t>1</w:t>
            </w:r>
          </w:p>
        </w:tc>
      </w:tr>
      <w:tr w:rsidR="00000000">
        <w:tblPrEx>
          <w:tblCellMar>
            <w:top w:w="0" w:type="dxa"/>
            <w:bottom w:w="0" w:type="dxa"/>
          </w:tblCellMar>
        </w:tblPrEx>
        <w:trPr>
          <w:cantSplit/>
          <w:jc w:val="center"/>
        </w:trPr>
        <w:tc>
          <w:tcPr>
            <w:tcW w:w="9825" w:type="dxa"/>
            <w:gridSpan w:val="6"/>
          </w:tcPr>
          <w:p w:rsidR="00000000" w:rsidRDefault="00764533">
            <w:pPr>
              <w:spacing w:line="360" w:lineRule="exact"/>
              <w:jc w:val="center"/>
              <w:rPr>
                <w:rFonts w:ascii="SimHei" w:eastAsia="SimHei" w:hAnsi="SimSun" w:hint="eastAsia"/>
              </w:rPr>
            </w:pPr>
            <w:r>
              <w:rPr>
                <w:rFonts w:ascii="SimHei" w:eastAsia="SimHei" w:hint="eastAsia"/>
              </w:rPr>
              <w:t>1994-2000</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30</w:t>
            </w:r>
            <w:r>
              <w:rPr>
                <w:rFonts w:ascii="SimHei" w:eastAsia="SimHei" w:hint="eastAsia"/>
              </w:rPr>
              <w:t>日期间“继续培训和促进就业”业务方案</w:t>
            </w:r>
          </w:p>
        </w:tc>
      </w:tr>
      <w:tr w:rsidR="00000000">
        <w:tblPrEx>
          <w:tblCellMar>
            <w:top w:w="0" w:type="dxa"/>
            <w:bottom w:w="0" w:type="dxa"/>
          </w:tblCellMar>
        </w:tblPrEx>
        <w:trPr>
          <w:trHeight w:val="360"/>
          <w:jc w:val="center"/>
        </w:trPr>
        <w:tc>
          <w:tcPr>
            <w:tcW w:w="4783" w:type="dxa"/>
          </w:tcPr>
          <w:p w:rsidR="00000000" w:rsidRDefault="00764533">
            <w:pPr>
              <w:spacing w:line="360" w:lineRule="exact"/>
              <w:rPr>
                <w:rFonts w:ascii="SimSun" w:hAnsi="SimSun" w:hint="eastAsia"/>
                <w:sz w:val="18"/>
              </w:rPr>
            </w:pPr>
            <w:r>
              <w:rPr>
                <w:rFonts w:ascii="SimSun" w:hAnsi="SimSun" w:hint="eastAsia"/>
                <w:sz w:val="18"/>
              </w:rPr>
              <w:t>次级方案</w:t>
            </w:r>
            <w:r>
              <w:rPr>
                <w:rFonts w:ascii="SimSun" w:hAnsi="SimSun"/>
                <w:sz w:val="18"/>
              </w:rPr>
              <w:t>/</w:t>
            </w:r>
            <w:r>
              <w:rPr>
                <w:rFonts w:ascii="SimSun" w:hAnsi="SimSun" w:hint="eastAsia"/>
                <w:sz w:val="18"/>
              </w:rPr>
              <w:t>行动名称</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共计</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男子</w:t>
            </w:r>
          </w:p>
        </w:tc>
        <w:tc>
          <w:tcPr>
            <w:tcW w:w="960" w:type="dxa"/>
          </w:tcPr>
          <w:p w:rsidR="00000000" w:rsidRDefault="00764533">
            <w:pPr>
              <w:spacing w:line="360" w:lineRule="exact"/>
              <w:jc w:val="center"/>
              <w:rPr>
                <w:rFonts w:ascii="SimSun" w:hAnsi="SimSun" w:hint="eastAsia"/>
                <w:sz w:val="18"/>
              </w:rPr>
            </w:pPr>
            <w:r>
              <w:rPr>
                <w:rFonts w:ascii="SimSun" w:hAnsi="SimSun" w:hint="eastAsia"/>
                <w:sz w:val="18"/>
              </w:rPr>
              <w:t>%</w:t>
            </w:r>
          </w:p>
        </w:tc>
        <w:tc>
          <w:tcPr>
            <w:tcW w:w="960" w:type="dxa"/>
          </w:tcPr>
          <w:p w:rsidR="00000000" w:rsidRDefault="00764533">
            <w:pPr>
              <w:spacing w:line="360" w:lineRule="exact"/>
              <w:jc w:val="center"/>
              <w:rPr>
                <w:rFonts w:ascii="SimSun" w:hAnsi="SimSun" w:hint="eastAsia"/>
                <w:sz w:val="18"/>
              </w:rPr>
            </w:pPr>
            <w:r>
              <w:rPr>
                <w:rFonts w:ascii="SimSun" w:hAnsi="SimSun" w:hint="eastAsia"/>
                <w:sz w:val="18"/>
              </w:rPr>
              <w:t>妇女</w:t>
            </w:r>
          </w:p>
        </w:tc>
        <w:tc>
          <w:tcPr>
            <w:tcW w:w="962" w:type="dxa"/>
          </w:tcPr>
          <w:p w:rsidR="00000000" w:rsidRDefault="00764533">
            <w:pPr>
              <w:spacing w:line="360" w:lineRule="exact"/>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rPr>
          <w:trHeight w:val="360"/>
          <w:jc w:val="center"/>
        </w:trPr>
        <w:tc>
          <w:tcPr>
            <w:tcW w:w="4783" w:type="dxa"/>
          </w:tcPr>
          <w:p w:rsidR="00000000" w:rsidRDefault="00764533">
            <w:pPr>
              <w:spacing w:line="360" w:lineRule="exact"/>
              <w:rPr>
                <w:rFonts w:ascii="SimSun" w:hAnsi="SimSun" w:hint="eastAsia"/>
                <w:sz w:val="18"/>
              </w:rPr>
            </w:pPr>
            <w:r>
              <w:rPr>
                <w:rFonts w:ascii="SimSun" w:hAnsi="SimSun" w:hint="eastAsia"/>
                <w:sz w:val="18"/>
              </w:rPr>
              <w:t>次级方案</w:t>
            </w:r>
            <w:r>
              <w:rPr>
                <w:rFonts w:ascii="SimSun" w:hAnsi="SimSun" w:hint="eastAsia"/>
                <w:sz w:val="18"/>
              </w:rPr>
              <w:t>2</w:t>
            </w:r>
            <w:r>
              <w:rPr>
                <w:rFonts w:ascii="SimSun" w:hAnsi="SimSun"/>
                <w:sz w:val="18"/>
              </w:rPr>
              <w:t>/</w:t>
            </w:r>
            <w:r>
              <w:rPr>
                <w:rFonts w:ascii="SimSun" w:hAnsi="SimSun" w:hint="eastAsia"/>
                <w:sz w:val="18"/>
              </w:rPr>
              <w:t>培训初级部门的自营职业者</w:t>
            </w:r>
          </w:p>
        </w:tc>
        <w:tc>
          <w:tcPr>
            <w:tcW w:w="1080" w:type="dxa"/>
          </w:tcPr>
          <w:p w:rsidR="00000000" w:rsidRDefault="00764533">
            <w:pPr>
              <w:spacing w:line="360" w:lineRule="exact"/>
              <w:jc w:val="center"/>
              <w:rPr>
                <w:rFonts w:ascii="SimSun" w:hAnsi="SimSun"/>
                <w:sz w:val="18"/>
              </w:rPr>
            </w:pPr>
            <w:r>
              <w:rPr>
                <w:rFonts w:ascii="SimSun" w:hAnsi="SimSun"/>
                <w:sz w:val="18"/>
              </w:rPr>
              <w:t>11</w:t>
            </w:r>
            <w:r>
              <w:rPr>
                <w:rFonts w:ascii="SimSun" w:hAnsi="SimSun" w:hint="eastAsia"/>
                <w:sz w:val="18"/>
              </w:rPr>
              <w:t xml:space="preserve"> </w:t>
            </w:r>
            <w:r>
              <w:rPr>
                <w:rFonts w:ascii="SimSun" w:hAnsi="SimSun"/>
                <w:sz w:val="18"/>
              </w:rPr>
              <w:t>245</w:t>
            </w:r>
          </w:p>
        </w:tc>
        <w:tc>
          <w:tcPr>
            <w:tcW w:w="1080" w:type="dxa"/>
          </w:tcPr>
          <w:p w:rsidR="00000000" w:rsidRDefault="00764533">
            <w:pPr>
              <w:spacing w:line="360" w:lineRule="exact"/>
              <w:jc w:val="center"/>
              <w:rPr>
                <w:rFonts w:ascii="SimSun" w:hAnsi="SimSun"/>
                <w:sz w:val="18"/>
              </w:rPr>
            </w:pPr>
            <w:r>
              <w:rPr>
                <w:rFonts w:ascii="SimSun" w:hAnsi="SimSun"/>
                <w:sz w:val="18"/>
              </w:rPr>
              <w:t>60.47</w:t>
            </w:r>
          </w:p>
        </w:tc>
        <w:tc>
          <w:tcPr>
            <w:tcW w:w="960" w:type="dxa"/>
          </w:tcPr>
          <w:p w:rsidR="00000000" w:rsidRDefault="00764533">
            <w:pPr>
              <w:spacing w:line="360" w:lineRule="exact"/>
              <w:jc w:val="center"/>
              <w:rPr>
                <w:rFonts w:ascii="SimSun" w:hAnsi="SimSun"/>
                <w:sz w:val="18"/>
              </w:rPr>
            </w:pPr>
            <w:r>
              <w:rPr>
                <w:rFonts w:ascii="SimSun" w:hAnsi="SimSun"/>
                <w:sz w:val="18"/>
              </w:rPr>
              <w:t>54</w:t>
            </w:r>
          </w:p>
        </w:tc>
        <w:tc>
          <w:tcPr>
            <w:tcW w:w="960" w:type="dxa"/>
          </w:tcPr>
          <w:p w:rsidR="00000000" w:rsidRDefault="00764533">
            <w:pPr>
              <w:spacing w:line="360" w:lineRule="exact"/>
              <w:jc w:val="center"/>
              <w:rPr>
                <w:rFonts w:ascii="SimSun" w:hAnsi="SimSun"/>
                <w:sz w:val="18"/>
              </w:rPr>
            </w:pPr>
            <w:r>
              <w:rPr>
                <w:rFonts w:ascii="SimSun" w:hAnsi="SimSun"/>
                <w:sz w:val="18"/>
              </w:rPr>
              <w:t>50</w:t>
            </w:r>
            <w:r>
              <w:rPr>
                <w:rFonts w:ascii="SimSun" w:hAnsi="SimSun" w:hint="eastAsia"/>
                <w:sz w:val="18"/>
              </w:rPr>
              <w:t xml:space="preserve"> </w:t>
            </w:r>
            <w:r>
              <w:rPr>
                <w:rFonts w:ascii="SimSun" w:hAnsi="SimSun"/>
                <w:sz w:val="18"/>
              </w:rPr>
              <w:t>771</w:t>
            </w:r>
          </w:p>
        </w:tc>
        <w:tc>
          <w:tcPr>
            <w:tcW w:w="962" w:type="dxa"/>
          </w:tcPr>
          <w:p w:rsidR="00000000" w:rsidRDefault="00764533">
            <w:pPr>
              <w:spacing w:line="360" w:lineRule="exact"/>
              <w:jc w:val="center"/>
              <w:rPr>
                <w:rFonts w:ascii="SimSun" w:hAnsi="SimSun"/>
                <w:sz w:val="18"/>
              </w:rPr>
            </w:pPr>
            <w:r>
              <w:rPr>
                <w:rFonts w:ascii="SimSun" w:hAnsi="SimSun"/>
                <w:sz w:val="18"/>
              </w:rPr>
              <w:t>46</w:t>
            </w:r>
          </w:p>
        </w:tc>
      </w:tr>
    </w:tbl>
    <w:p w:rsidR="00000000" w:rsidRDefault="00764533">
      <w:pPr>
        <w:spacing w:line="360" w:lineRule="exact"/>
        <w:rPr>
          <w:rFonts w:ascii="KaiTi_GB2312" w:eastAsia="KaiTi_GB2312" w:hAnsi="SimSun" w:hint="eastAsia"/>
          <w:sz w:val="18"/>
        </w:rPr>
      </w:pPr>
      <w:r>
        <w:rPr>
          <w:rFonts w:ascii="KaiTi_GB2312" w:eastAsia="KaiTi_GB2312" w:hAnsi="SimSun" w:hint="eastAsia"/>
          <w:sz w:val="18"/>
        </w:rPr>
        <w:t>资料来源：劳工部，业务方案管理顾问。</w:t>
      </w:r>
    </w:p>
    <w:p w:rsidR="00000000" w:rsidRDefault="00764533">
      <w:pPr>
        <w:spacing w:after="240" w:line="360" w:lineRule="exact"/>
        <w:rPr>
          <w:rFonts w:ascii="KaiTi_GB2312" w:eastAsia="KaiTi_GB2312" w:hAnsi="SimSun" w:hint="eastAsia"/>
          <w:sz w:val="18"/>
        </w:rPr>
      </w:pPr>
      <w:r>
        <w:rPr>
          <w:rFonts w:ascii="KaiTi_GB2312" w:eastAsia="KaiTi_GB2312" w:hAnsi="SimSun" w:hint="eastAsia"/>
          <w:sz w:val="18"/>
        </w:rPr>
        <w:t>由男女平等总秘书处编制。</w:t>
      </w:r>
    </w:p>
    <w:p w:rsidR="00000000" w:rsidRDefault="00764533">
      <w:pPr>
        <w:spacing w:after="240" w:line="360" w:lineRule="exact"/>
        <w:ind w:firstLine="425"/>
        <w:rPr>
          <w:rFonts w:ascii="SimSun" w:hAnsi="SimSun" w:hint="eastAsia"/>
        </w:rPr>
      </w:pPr>
      <w:r>
        <w:rPr>
          <w:rFonts w:ascii="SimSun" w:hAnsi="SimSun" w:hint="eastAsia"/>
        </w:rPr>
        <w:t>1996-1997</w:t>
      </w:r>
      <w:r>
        <w:rPr>
          <w:rFonts w:ascii="SimSun" w:hAnsi="SimSun" w:hint="eastAsia"/>
        </w:rPr>
        <w:t>年间，在“消除劳动力市场排斥状况”的业务方案中，希腊对目标群体“山区和边远岛屿地区居民”执行了失业者方案。在</w:t>
      </w:r>
      <w:r>
        <w:rPr>
          <w:rFonts w:ascii="SimSun" w:hAnsi="SimSun"/>
        </w:rPr>
        <w:t>1 700</w:t>
      </w:r>
      <w:r>
        <w:rPr>
          <w:rFonts w:ascii="SimSun" w:hAnsi="SimSun" w:hint="eastAsia"/>
        </w:rPr>
        <w:t>名受益者中，妇女占</w:t>
      </w:r>
      <w:r>
        <w:rPr>
          <w:rFonts w:ascii="SimSun" w:hAnsi="SimSun"/>
        </w:rPr>
        <w:t>57%</w:t>
      </w:r>
      <w:r>
        <w:rPr>
          <w:rFonts w:ascii="SimSun" w:hAnsi="SimSun" w:hint="eastAsia"/>
        </w:rPr>
        <w:t>，即</w:t>
      </w:r>
      <w:r>
        <w:rPr>
          <w:rFonts w:ascii="SimSun" w:hAnsi="SimSun" w:hint="eastAsia"/>
        </w:rPr>
        <w:t>965</w:t>
      </w:r>
      <w:r>
        <w:rPr>
          <w:rFonts w:ascii="SimSun" w:hAnsi="SimSun" w:hint="eastAsia"/>
        </w:rPr>
        <w:t>名妇女受益（表</w:t>
      </w:r>
      <w:r>
        <w:rPr>
          <w:rFonts w:ascii="SimSun" w:hAnsi="SimSun" w:hint="eastAsia"/>
        </w:rPr>
        <w:t>2</w:t>
      </w:r>
      <w:r>
        <w:rPr>
          <w:rFonts w:ascii="SimSun" w:hAnsi="SimSun" w:hint="eastAsia"/>
        </w:rPr>
        <w:t>）。</w:t>
      </w:r>
    </w:p>
    <w:p w:rsidR="00000000" w:rsidRDefault="00764533">
      <w:pPr>
        <w:spacing w:after="240" w:line="360" w:lineRule="exact"/>
        <w:ind w:firstLine="425"/>
        <w:rPr>
          <w:rFonts w:ascii="SimSun" w:hAnsi="SimSun" w:hint="eastAsia"/>
        </w:rPr>
      </w:pPr>
      <w:r>
        <w:rPr>
          <w:rFonts w:ascii="SimSun" w:hAnsi="SimSun" w:hint="eastAsia"/>
        </w:rPr>
        <w:t>关于在</w:t>
      </w:r>
      <w:r>
        <w:rPr>
          <w:rFonts w:ascii="SimSun" w:hAnsi="SimSun" w:hint="eastAsia"/>
        </w:rPr>
        <w:t>1999</w:t>
      </w:r>
      <w:r>
        <w:rPr>
          <w:rFonts w:ascii="SimSun" w:hAnsi="SimSun" w:hint="eastAsia"/>
        </w:rPr>
        <w:t>年执行、</w:t>
      </w:r>
      <w:r>
        <w:rPr>
          <w:rFonts w:ascii="SimSun" w:hAnsi="SimSun" w:hint="eastAsia"/>
        </w:rPr>
        <w:t>2000</w:t>
      </w:r>
      <w:r>
        <w:rPr>
          <w:rFonts w:ascii="SimSun" w:hAnsi="SimSun" w:hint="eastAsia"/>
        </w:rPr>
        <w:t>年完成其行动的方案，根据现有数据，女受益</w:t>
      </w:r>
      <w:r>
        <w:rPr>
          <w:rFonts w:ascii="SimSun" w:hAnsi="SimSun" w:hint="eastAsia"/>
        </w:rPr>
        <w:t>者所占比率为</w:t>
      </w:r>
      <w:r>
        <w:rPr>
          <w:rFonts w:ascii="SimSun" w:hAnsi="SimSun" w:hint="eastAsia"/>
        </w:rPr>
        <w:t>45</w:t>
      </w:r>
      <w:r>
        <w:rPr>
          <w:rFonts w:ascii="SimSun" w:hAnsi="SimSun"/>
        </w:rPr>
        <w:t>%</w:t>
      </w:r>
      <w:r>
        <w:rPr>
          <w:rFonts w:ascii="SimSun" w:hAnsi="SimSun" w:hint="eastAsia"/>
        </w:rPr>
        <w:t>。</w:t>
      </w:r>
    </w:p>
    <w:p w:rsidR="00000000" w:rsidRDefault="00764533">
      <w:pPr>
        <w:spacing w:after="240" w:line="360" w:lineRule="exact"/>
        <w:ind w:firstLine="425"/>
        <w:rPr>
          <w:rFonts w:ascii="SimSun" w:hAnsi="SimSun"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3"/>
        <w:gridCol w:w="1080"/>
        <w:gridCol w:w="1080"/>
        <w:gridCol w:w="1080"/>
        <w:gridCol w:w="1080"/>
        <w:gridCol w:w="872"/>
      </w:tblGrid>
      <w:tr w:rsidR="00000000">
        <w:tblPrEx>
          <w:tblCellMar>
            <w:top w:w="0" w:type="dxa"/>
            <w:bottom w:w="0" w:type="dxa"/>
          </w:tblCellMar>
        </w:tblPrEx>
        <w:trPr>
          <w:cantSplit/>
          <w:jc w:val="center"/>
        </w:trPr>
        <w:tc>
          <w:tcPr>
            <w:tcW w:w="9645" w:type="dxa"/>
            <w:gridSpan w:val="6"/>
          </w:tcPr>
          <w:p w:rsidR="00000000" w:rsidRDefault="00764533">
            <w:pPr>
              <w:spacing w:line="360" w:lineRule="exact"/>
              <w:jc w:val="center"/>
              <w:rPr>
                <w:rFonts w:ascii="SimHei" w:eastAsia="SimHei" w:hAnsi="SimSun" w:hint="eastAsia"/>
              </w:rPr>
            </w:pPr>
            <w:r>
              <w:rPr>
                <w:rFonts w:ascii="SimHei" w:eastAsia="SimHei" w:hAnsi="SimSun" w:hint="eastAsia"/>
              </w:rPr>
              <w:t>表</w:t>
            </w:r>
            <w:r>
              <w:rPr>
                <w:rFonts w:ascii="SimHei" w:eastAsia="SimHei" w:hAnsi="SimSun" w:hint="eastAsia"/>
              </w:rPr>
              <w:t>2</w:t>
            </w:r>
          </w:p>
        </w:tc>
      </w:tr>
      <w:tr w:rsidR="00000000">
        <w:tblPrEx>
          <w:tblCellMar>
            <w:top w:w="0" w:type="dxa"/>
            <w:bottom w:w="0" w:type="dxa"/>
          </w:tblCellMar>
        </w:tblPrEx>
        <w:trPr>
          <w:cantSplit/>
          <w:jc w:val="center"/>
        </w:trPr>
        <w:tc>
          <w:tcPr>
            <w:tcW w:w="9645" w:type="dxa"/>
            <w:gridSpan w:val="6"/>
          </w:tcPr>
          <w:p w:rsidR="00000000" w:rsidRDefault="00764533">
            <w:pPr>
              <w:spacing w:line="360" w:lineRule="exact"/>
              <w:jc w:val="center"/>
              <w:rPr>
                <w:rFonts w:ascii="SimHei" w:eastAsia="SimHei" w:hAnsi="SimSun" w:hint="eastAsia"/>
              </w:rPr>
            </w:pPr>
            <w:r>
              <w:rPr>
                <w:rFonts w:ascii="SimHei" w:eastAsia="SimHei" w:hint="eastAsia"/>
              </w:rPr>
              <w:t>“消除在劳动力市场排斥状况”业务方案，</w:t>
            </w:r>
            <w:r>
              <w:rPr>
                <w:rFonts w:ascii="SimHei" w:eastAsia="SimHei" w:hint="eastAsia"/>
              </w:rPr>
              <w:t>1996-1997</w:t>
            </w:r>
            <w:r>
              <w:rPr>
                <w:rFonts w:ascii="SimHei" w:eastAsia="SimHei" w:hint="eastAsia"/>
              </w:rPr>
              <w:t>年</w:t>
            </w:r>
          </w:p>
        </w:tc>
      </w:tr>
      <w:tr w:rsidR="00000000">
        <w:tblPrEx>
          <w:tblCellMar>
            <w:top w:w="0" w:type="dxa"/>
            <w:bottom w:w="0" w:type="dxa"/>
          </w:tblCellMar>
        </w:tblPrEx>
        <w:trPr>
          <w:trHeight w:val="360"/>
          <w:jc w:val="center"/>
        </w:trPr>
        <w:tc>
          <w:tcPr>
            <w:tcW w:w="4453" w:type="dxa"/>
          </w:tcPr>
          <w:p w:rsidR="00000000" w:rsidRDefault="00764533">
            <w:pPr>
              <w:spacing w:line="360" w:lineRule="exact"/>
              <w:rPr>
                <w:rFonts w:ascii="SimSun" w:hAnsi="SimSun" w:hint="eastAsia"/>
                <w:sz w:val="18"/>
              </w:rPr>
            </w:pPr>
            <w:r>
              <w:rPr>
                <w:rFonts w:ascii="SimSun" w:hAnsi="SimSun" w:hint="eastAsia"/>
                <w:sz w:val="18"/>
              </w:rPr>
              <w:t>次级方案</w:t>
            </w:r>
            <w:r>
              <w:rPr>
                <w:rFonts w:ascii="SimSun" w:hAnsi="SimSun"/>
                <w:sz w:val="18"/>
              </w:rPr>
              <w:t>/</w:t>
            </w:r>
            <w:r>
              <w:rPr>
                <w:rFonts w:ascii="SimSun" w:hAnsi="SimSun" w:hint="eastAsia"/>
                <w:sz w:val="18"/>
              </w:rPr>
              <w:t>行动名称</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共计</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男子</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w:t>
            </w:r>
          </w:p>
        </w:tc>
        <w:tc>
          <w:tcPr>
            <w:tcW w:w="1080" w:type="dxa"/>
          </w:tcPr>
          <w:p w:rsidR="00000000" w:rsidRDefault="00764533">
            <w:pPr>
              <w:spacing w:line="360" w:lineRule="exact"/>
              <w:jc w:val="center"/>
              <w:rPr>
                <w:rFonts w:ascii="SimSun" w:hAnsi="SimSun" w:hint="eastAsia"/>
                <w:sz w:val="18"/>
              </w:rPr>
            </w:pPr>
            <w:r>
              <w:rPr>
                <w:rFonts w:ascii="SimSun" w:hAnsi="SimSun" w:hint="eastAsia"/>
                <w:sz w:val="18"/>
              </w:rPr>
              <w:t>妇女</w:t>
            </w:r>
          </w:p>
        </w:tc>
        <w:tc>
          <w:tcPr>
            <w:tcW w:w="872" w:type="dxa"/>
          </w:tcPr>
          <w:p w:rsidR="00000000" w:rsidRDefault="00764533">
            <w:pPr>
              <w:spacing w:line="360" w:lineRule="exact"/>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rPr>
          <w:trHeight w:val="360"/>
          <w:jc w:val="center"/>
        </w:trPr>
        <w:tc>
          <w:tcPr>
            <w:tcW w:w="4453" w:type="dxa"/>
          </w:tcPr>
          <w:p w:rsidR="00000000" w:rsidRDefault="00764533">
            <w:pPr>
              <w:spacing w:line="360" w:lineRule="exact"/>
              <w:rPr>
                <w:rFonts w:ascii="SimSun" w:hAnsi="SimSun" w:hint="eastAsia"/>
                <w:sz w:val="18"/>
              </w:rPr>
            </w:pPr>
            <w:r>
              <w:rPr>
                <w:rFonts w:ascii="SimSun" w:hAnsi="SimSun" w:hint="eastAsia"/>
                <w:sz w:val="18"/>
              </w:rPr>
              <w:t>次级方案</w:t>
            </w:r>
            <w:r>
              <w:rPr>
                <w:rFonts w:ascii="SimSun" w:hAnsi="SimSun" w:hint="eastAsia"/>
                <w:sz w:val="18"/>
              </w:rPr>
              <w:t>3</w:t>
            </w:r>
            <w:r>
              <w:rPr>
                <w:sz w:val="18"/>
              </w:rPr>
              <w:t>/</w:t>
            </w:r>
            <w:r>
              <w:rPr>
                <w:rFonts w:hint="eastAsia"/>
                <w:sz w:val="18"/>
              </w:rPr>
              <w:t>山区和边远岛屿地区居民</w:t>
            </w:r>
          </w:p>
        </w:tc>
        <w:tc>
          <w:tcPr>
            <w:tcW w:w="1080" w:type="dxa"/>
          </w:tcPr>
          <w:p w:rsidR="00000000" w:rsidRDefault="00764533">
            <w:pPr>
              <w:spacing w:line="360" w:lineRule="exact"/>
              <w:jc w:val="center"/>
              <w:rPr>
                <w:rFonts w:ascii="SimSun" w:hAnsi="SimSun"/>
                <w:sz w:val="18"/>
              </w:rPr>
            </w:pPr>
            <w:r>
              <w:rPr>
                <w:rFonts w:ascii="SimSun" w:hAnsi="SimSun"/>
                <w:sz w:val="18"/>
              </w:rPr>
              <w:t>1</w:t>
            </w:r>
            <w:r>
              <w:rPr>
                <w:rFonts w:ascii="SimSun" w:hAnsi="SimSun" w:hint="eastAsia"/>
                <w:sz w:val="18"/>
              </w:rPr>
              <w:t xml:space="preserve"> </w:t>
            </w:r>
            <w:r>
              <w:rPr>
                <w:rFonts w:ascii="SimSun" w:hAnsi="SimSun"/>
                <w:sz w:val="18"/>
              </w:rPr>
              <w:t>700</w:t>
            </w:r>
          </w:p>
        </w:tc>
        <w:tc>
          <w:tcPr>
            <w:tcW w:w="1080" w:type="dxa"/>
          </w:tcPr>
          <w:p w:rsidR="00000000" w:rsidRDefault="00764533">
            <w:pPr>
              <w:spacing w:line="360" w:lineRule="exact"/>
              <w:jc w:val="center"/>
              <w:rPr>
                <w:rFonts w:ascii="SimSun" w:hAnsi="SimSun"/>
                <w:sz w:val="18"/>
              </w:rPr>
            </w:pPr>
            <w:r>
              <w:rPr>
                <w:rFonts w:ascii="SimSun" w:hAnsi="SimSun"/>
                <w:sz w:val="18"/>
              </w:rPr>
              <w:t>735</w:t>
            </w:r>
          </w:p>
        </w:tc>
        <w:tc>
          <w:tcPr>
            <w:tcW w:w="1080" w:type="dxa"/>
          </w:tcPr>
          <w:p w:rsidR="00000000" w:rsidRDefault="00764533">
            <w:pPr>
              <w:spacing w:line="360" w:lineRule="exact"/>
              <w:jc w:val="center"/>
              <w:rPr>
                <w:rFonts w:ascii="SimSun" w:hAnsi="SimSun"/>
                <w:sz w:val="18"/>
              </w:rPr>
            </w:pPr>
            <w:r>
              <w:rPr>
                <w:rFonts w:ascii="SimSun" w:hAnsi="SimSun"/>
                <w:sz w:val="18"/>
              </w:rPr>
              <w:t>43</w:t>
            </w:r>
          </w:p>
        </w:tc>
        <w:tc>
          <w:tcPr>
            <w:tcW w:w="1080" w:type="dxa"/>
          </w:tcPr>
          <w:p w:rsidR="00000000" w:rsidRDefault="00764533">
            <w:pPr>
              <w:spacing w:line="360" w:lineRule="exact"/>
              <w:jc w:val="center"/>
              <w:rPr>
                <w:rFonts w:ascii="SimSun" w:hAnsi="SimSun"/>
                <w:sz w:val="18"/>
              </w:rPr>
            </w:pPr>
            <w:r>
              <w:rPr>
                <w:rFonts w:ascii="SimSun" w:hAnsi="SimSun"/>
                <w:sz w:val="18"/>
              </w:rPr>
              <w:t>956</w:t>
            </w:r>
          </w:p>
        </w:tc>
        <w:tc>
          <w:tcPr>
            <w:tcW w:w="872" w:type="dxa"/>
          </w:tcPr>
          <w:p w:rsidR="00000000" w:rsidRDefault="00764533">
            <w:pPr>
              <w:spacing w:line="360" w:lineRule="exact"/>
              <w:jc w:val="center"/>
              <w:rPr>
                <w:rFonts w:ascii="SimSun" w:hAnsi="SimSun"/>
                <w:sz w:val="18"/>
              </w:rPr>
            </w:pPr>
            <w:r>
              <w:rPr>
                <w:rFonts w:ascii="SimSun" w:hAnsi="SimSun"/>
                <w:sz w:val="18"/>
              </w:rPr>
              <w:t>57</w:t>
            </w:r>
          </w:p>
        </w:tc>
      </w:tr>
    </w:tbl>
    <w:p w:rsidR="00000000" w:rsidRDefault="00764533">
      <w:pPr>
        <w:spacing w:line="360" w:lineRule="exact"/>
        <w:ind w:firstLine="120"/>
        <w:rPr>
          <w:rFonts w:ascii="KaiTi_GB2312" w:eastAsia="KaiTi_GB2312" w:hAnsi="SimSun" w:hint="eastAsia"/>
          <w:sz w:val="18"/>
        </w:rPr>
      </w:pPr>
      <w:r>
        <w:rPr>
          <w:rFonts w:ascii="KaiTi_GB2312" w:eastAsia="KaiTi_GB2312" w:hAnsi="SimSun" w:hint="eastAsia"/>
          <w:sz w:val="18"/>
        </w:rPr>
        <w:t>资料来源：劳工部，业务方案管理顾问。</w:t>
      </w:r>
    </w:p>
    <w:p w:rsidR="00000000" w:rsidRDefault="00764533">
      <w:pPr>
        <w:spacing w:after="240" w:line="360" w:lineRule="exact"/>
        <w:ind w:firstLine="120"/>
        <w:rPr>
          <w:rFonts w:ascii="KaiTi_GB2312" w:eastAsia="KaiTi_GB2312" w:hAnsi="SimSun" w:hint="eastAsia"/>
          <w:sz w:val="18"/>
        </w:rPr>
      </w:pPr>
      <w:r>
        <w:rPr>
          <w:rFonts w:ascii="KaiTi_GB2312" w:eastAsia="KaiTi_GB2312" w:hAnsi="SimSun" w:hint="eastAsia"/>
          <w:sz w:val="18"/>
        </w:rPr>
        <w:t>由男女平等总秘书处编制。</w:t>
      </w:r>
    </w:p>
    <w:p w:rsidR="00000000" w:rsidRDefault="00764533">
      <w:pPr>
        <w:pStyle w:val="Date"/>
        <w:spacing w:after="240" w:line="360" w:lineRule="exact"/>
        <w:ind w:left="210" w:firstLine="210"/>
        <w:rPr>
          <w:rFonts w:ascii="SimHei" w:eastAsia="SimHei" w:hAnsi="SimSun" w:hint="eastAsia"/>
        </w:rPr>
      </w:pPr>
      <w:r>
        <w:rPr>
          <w:rFonts w:ascii="SimHei" w:eastAsia="SimHei" w:hAnsi="SimSun" w:hint="eastAsia"/>
        </w:rPr>
        <w:t>女农民参与农业职业培训情况</w:t>
      </w:r>
    </w:p>
    <w:p w:rsidR="00000000" w:rsidRDefault="00764533">
      <w:pPr>
        <w:spacing w:after="240" w:line="360" w:lineRule="exact"/>
        <w:ind w:firstLine="425"/>
        <w:rPr>
          <w:rFonts w:ascii="SimSun" w:hAnsi="SimSun" w:hint="eastAsia"/>
        </w:rPr>
      </w:pPr>
      <w:r>
        <w:rPr>
          <w:rFonts w:ascii="SimSun" w:hAnsi="SimSun" w:hint="eastAsia"/>
        </w:rPr>
        <w:t>农业部是负责提供农业职业培训的官方机构。</w:t>
      </w:r>
    </w:p>
    <w:p w:rsidR="00000000" w:rsidRDefault="00764533">
      <w:pPr>
        <w:spacing w:after="240" w:line="360" w:lineRule="exact"/>
        <w:ind w:firstLine="425"/>
        <w:rPr>
          <w:rFonts w:ascii="SimSun" w:hAnsi="SimSun" w:hint="eastAsia"/>
        </w:rPr>
      </w:pPr>
      <w:r>
        <w:rPr>
          <w:rFonts w:ascii="SimSun" w:hAnsi="SimSun" w:hint="eastAsia"/>
        </w:rPr>
        <w:t>不过，地方行政机构或私人部门（职业培训中心）的其他机构也在国家或区域一级提供初级部门的职业培训和继续培训，这两种训练均使用国家和共同体的资源。</w:t>
      </w:r>
    </w:p>
    <w:p w:rsidR="00000000" w:rsidRDefault="00764533">
      <w:pPr>
        <w:spacing w:after="240" w:line="360" w:lineRule="exact"/>
        <w:ind w:firstLine="425"/>
        <w:rPr>
          <w:rFonts w:ascii="SimSun" w:hAnsi="SimSun" w:hint="eastAsia"/>
        </w:rPr>
      </w:pPr>
      <w:r>
        <w:rPr>
          <w:rFonts w:ascii="SimSun" w:hAnsi="SimSun" w:hint="eastAsia"/>
        </w:rPr>
        <w:t>女农民与男农民</w:t>
      </w:r>
      <w:r>
        <w:rPr>
          <w:rFonts w:ascii="SimSun" w:hAnsi="SimSun" w:hint="eastAsia"/>
        </w:rPr>
        <w:t>平等地参与农业部的所有方案，不论这些方案是涉及初级部门工人的继续培训，还是涉及第</w:t>
      </w:r>
      <w:r>
        <w:rPr>
          <w:rFonts w:ascii="SimSun" w:hAnsi="SimSun"/>
        </w:rPr>
        <w:t>866/99</w:t>
      </w:r>
      <w:r>
        <w:rPr>
          <w:rFonts w:ascii="SimSun" w:hAnsi="SimSun" w:hint="eastAsia"/>
        </w:rPr>
        <w:t>号条例或以前的第</w:t>
      </w:r>
      <w:r>
        <w:rPr>
          <w:rFonts w:ascii="SimSun" w:hAnsi="SimSun"/>
        </w:rPr>
        <w:t>950/97</w:t>
      </w:r>
      <w:r>
        <w:rPr>
          <w:rFonts w:ascii="SimSun" w:hAnsi="SimSun" w:hint="eastAsia"/>
        </w:rPr>
        <w:t>号条例、现在的第</w:t>
      </w:r>
      <w:r>
        <w:rPr>
          <w:rFonts w:ascii="SimSun" w:hAnsi="SimSun"/>
        </w:rPr>
        <w:t>1257/99</w:t>
      </w:r>
      <w:r>
        <w:rPr>
          <w:rFonts w:ascii="SimSun" w:hAnsi="SimSun" w:hint="eastAsia"/>
        </w:rPr>
        <w:t>号条例、共同体倡议领导人、或渔业或林业保护方案等。</w:t>
      </w:r>
    </w:p>
    <w:p w:rsidR="00000000" w:rsidRDefault="00764533">
      <w:pPr>
        <w:spacing w:after="240" w:line="360" w:lineRule="exact"/>
        <w:ind w:firstLine="425"/>
        <w:rPr>
          <w:rFonts w:ascii="SimSun" w:hAnsi="SimSun" w:hint="eastAsia"/>
        </w:rPr>
      </w:pPr>
      <w:r>
        <w:rPr>
          <w:rFonts w:ascii="SimSun" w:hAnsi="SimSun" w:hint="eastAsia"/>
        </w:rPr>
        <w:t>为了提高在农村人口和农村居民教育、培训和信息领域里开展的各项活动的效率和协调性，农业部于</w:t>
      </w:r>
      <w:r>
        <w:rPr>
          <w:rFonts w:ascii="SimSun" w:hAnsi="SimSun" w:hint="eastAsia"/>
        </w:rPr>
        <w:t>1997</w:t>
      </w:r>
      <w:r>
        <w:rPr>
          <w:rFonts w:ascii="SimSun" w:hAnsi="SimSun" w:hint="eastAsia"/>
        </w:rPr>
        <w:t>年建立了农业职业教育、培训及就业组织“</w:t>
      </w:r>
      <w:r>
        <w:rPr>
          <w:rFonts w:ascii="SimSun" w:hAnsi="SimSun" w:hint="eastAsia"/>
        </w:rPr>
        <w:t>DIMITRA</w:t>
      </w:r>
      <w:r>
        <w:rPr>
          <w:rFonts w:ascii="SimSun" w:hAnsi="SimSun" w:hint="eastAsia"/>
        </w:rPr>
        <w:t>”</w:t>
      </w:r>
      <w:r>
        <w:rPr>
          <w:rFonts w:ascii="SimSun" w:hAnsi="SimSun"/>
        </w:rPr>
        <w:t>(</w:t>
      </w:r>
      <w:r>
        <w:rPr>
          <w:rFonts w:ascii="SimSun" w:hAnsi="SimSun" w:hint="eastAsia"/>
        </w:rPr>
        <w:t>第</w:t>
      </w:r>
      <w:r>
        <w:rPr>
          <w:rFonts w:ascii="SimSun" w:hAnsi="SimSun"/>
        </w:rPr>
        <w:t>2520/97</w:t>
      </w:r>
      <w:r>
        <w:rPr>
          <w:rFonts w:ascii="SimSun" w:hAnsi="SimSun" w:hint="eastAsia"/>
        </w:rPr>
        <w:t>号法令</w:t>
      </w:r>
      <w:r>
        <w:rPr>
          <w:rFonts w:ascii="SimSun" w:hAnsi="SimSun"/>
        </w:rPr>
        <w:t>)</w:t>
      </w:r>
      <w:r>
        <w:rPr>
          <w:rFonts w:ascii="SimSun" w:hAnsi="SimSun" w:hint="eastAsia"/>
        </w:rPr>
        <w:t>，该组织受农业部监管的一个私人部门实体。</w:t>
      </w:r>
    </w:p>
    <w:p w:rsidR="00000000" w:rsidRDefault="00764533">
      <w:pPr>
        <w:spacing w:after="240" w:line="360" w:lineRule="exact"/>
        <w:ind w:left="210" w:firstLine="210"/>
        <w:rPr>
          <w:rFonts w:ascii="KaiTi_GB2312" w:eastAsia="KaiTi_GB2312" w:hAnsi="SimSun" w:hint="eastAsia"/>
          <w:color w:val="000000"/>
          <w:u w:val="single"/>
        </w:rPr>
      </w:pPr>
      <w:r>
        <w:rPr>
          <w:rFonts w:ascii="KaiTi_GB2312" w:eastAsia="KaiTi_GB2312" w:hAnsi="SimSun" w:hint="eastAsia"/>
          <w:color w:val="000000"/>
          <w:u w:val="single"/>
        </w:rPr>
        <w:t>提供的农业教育可系统地阐述如下：</w:t>
      </w:r>
    </w:p>
    <w:p w:rsidR="00000000" w:rsidRDefault="00764533" w:rsidP="00764533">
      <w:pPr>
        <w:spacing w:after="240" w:line="360" w:lineRule="exact"/>
        <w:ind w:leftChars="228" w:left="31680" w:hangingChars="228" w:firstLine="31680"/>
        <w:rPr>
          <w:rFonts w:hint="eastAsia"/>
        </w:rPr>
      </w:pPr>
      <w:r>
        <w:rPr>
          <w:rFonts w:hint="eastAsia"/>
        </w:rPr>
        <w:t>1</w:t>
      </w:r>
      <w:r>
        <w:rPr>
          <w:rFonts w:hint="eastAsia"/>
        </w:rPr>
        <w:t>．</w:t>
      </w:r>
      <w:r>
        <w:rPr>
          <w:rFonts w:hint="eastAsia"/>
        </w:rPr>
        <w:tab/>
      </w:r>
      <w:r>
        <w:rPr>
          <w:rFonts w:hint="eastAsia"/>
        </w:rPr>
        <w:t>技术职业学校：自</w:t>
      </w:r>
      <w:r>
        <w:rPr>
          <w:rFonts w:hint="eastAsia"/>
        </w:rPr>
        <w:t>1998</w:t>
      </w:r>
      <w:r>
        <w:rPr>
          <w:rFonts w:hint="eastAsia"/>
        </w:rPr>
        <w:t>年起，技术职业学校已改为农业</w:t>
      </w:r>
      <w:r>
        <w:rPr>
          <w:rFonts w:hint="eastAsia"/>
        </w:rPr>
        <w:t>职业教育、培训及就业组织监督的第一轮技术职业培训研究所。这些学校属于两年制中等学校，招收完成了义务教育的</w:t>
      </w:r>
      <w:r>
        <w:rPr>
          <w:rFonts w:hint="eastAsia"/>
        </w:rPr>
        <w:t>16-25</w:t>
      </w:r>
      <w:r>
        <w:rPr>
          <w:rFonts w:hint="eastAsia"/>
        </w:rPr>
        <w:t>岁男女青年；它们对农业部负责。大多数技术职业学校拥有住宿设施，便于来自全国各地的受训者接受培训。</w:t>
      </w:r>
    </w:p>
    <w:p w:rsidR="00000000" w:rsidRDefault="00764533" w:rsidP="00764533">
      <w:pPr>
        <w:spacing w:after="240" w:line="360" w:lineRule="exact"/>
        <w:ind w:leftChars="228" w:left="31680" w:hangingChars="228" w:firstLine="31680"/>
        <w:rPr>
          <w:rFonts w:hint="eastAsia"/>
        </w:rPr>
      </w:pPr>
      <w:r>
        <w:rPr>
          <w:rFonts w:hint="eastAsia"/>
        </w:rPr>
        <w:t>2</w:t>
      </w:r>
      <w:r>
        <w:rPr>
          <w:rFonts w:hint="eastAsia"/>
        </w:rPr>
        <w:t>．</w:t>
      </w:r>
      <w:r>
        <w:rPr>
          <w:rFonts w:hint="eastAsia"/>
        </w:rPr>
        <w:tab/>
      </w:r>
      <w:r>
        <w:rPr>
          <w:rFonts w:hint="eastAsia"/>
        </w:rPr>
        <w:t>实用农业学校：这些学校属于农业部的区域部门，被列入农业教育中心活动之列。</w:t>
      </w:r>
    </w:p>
    <w:p w:rsidR="00000000" w:rsidRDefault="00764533" w:rsidP="00764533">
      <w:pPr>
        <w:spacing w:after="240" w:line="360" w:lineRule="exact"/>
        <w:ind w:leftChars="228" w:left="31680" w:hangingChars="228" w:firstLine="31680"/>
        <w:rPr>
          <w:rFonts w:hint="eastAsia"/>
        </w:rPr>
      </w:pPr>
      <w:r>
        <w:rPr>
          <w:rFonts w:hint="eastAsia"/>
        </w:rPr>
        <w:t>3</w:t>
      </w:r>
      <w:r>
        <w:rPr>
          <w:rFonts w:hint="eastAsia"/>
        </w:rPr>
        <w:t>．</w:t>
      </w:r>
      <w:r>
        <w:rPr>
          <w:rFonts w:hint="eastAsia"/>
        </w:rPr>
        <w:tab/>
      </w:r>
      <w:r>
        <w:rPr>
          <w:rFonts w:hint="eastAsia"/>
        </w:rPr>
        <w:t>农业教育中心：实施继续培训方案。</w:t>
      </w:r>
    </w:p>
    <w:p w:rsidR="00000000" w:rsidRDefault="00764533">
      <w:pPr>
        <w:spacing w:after="240" w:line="360" w:lineRule="exact"/>
        <w:ind w:firstLine="425"/>
        <w:rPr>
          <w:rFonts w:ascii="KaiTi_GB2312" w:eastAsia="KaiTi_GB2312" w:hAnsi="SimSun" w:hint="eastAsia"/>
        </w:rPr>
      </w:pPr>
      <w:r>
        <w:rPr>
          <w:rFonts w:ascii="KaiTi_GB2312" w:eastAsia="KaiTi_GB2312" w:hAnsi="SimSun" w:hint="eastAsia"/>
        </w:rPr>
        <w:t>应当指出，在农业教育中心或农业部其他教育机构内，希腊全国每年都为初级部门自营职业者实施培训方案。</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1995</w:t>
      </w:r>
      <w:r>
        <w:rPr>
          <w:rFonts w:hint="eastAsia"/>
          <w:i w:val="0"/>
        </w:rPr>
        <w:t>－</w:t>
      </w:r>
      <w:r>
        <w:rPr>
          <w:rFonts w:hint="eastAsia"/>
          <w:i w:val="0"/>
        </w:rPr>
        <w:t>1999</w:t>
      </w:r>
      <w:r>
        <w:rPr>
          <w:rFonts w:hint="eastAsia"/>
          <w:i w:val="0"/>
        </w:rPr>
        <w:t>年间，根据农业部的数据，农村家政学管理局为女农民实施了</w:t>
      </w:r>
      <w:r>
        <w:rPr>
          <w:rFonts w:hint="eastAsia"/>
          <w:i w:val="0"/>
        </w:rPr>
        <w:t>759</w:t>
      </w:r>
      <w:r>
        <w:rPr>
          <w:rFonts w:hint="eastAsia"/>
          <w:i w:val="0"/>
        </w:rPr>
        <w:t>个职</w:t>
      </w:r>
      <w:r>
        <w:rPr>
          <w:rFonts w:hint="eastAsia"/>
          <w:i w:val="0"/>
        </w:rPr>
        <w:t>业培训方案：教学科目包括农业旅游（前第</w:t>
      </w:r>
      <w:r>
        <w:rPr>
          <w:i w:val="0"/>
        </w:rPr>
        <w:t>950/97</w:t>
      </w:r>
      <w:r>
        <w:rPr>
          <w:rFonts w:hint="eastAsia"/>
          <w:i w:val="0"/>
        </w:rPr>
        <w:t>号法令、现行第</w:t>
      </w:r>
      <w:r>
        <w:rPr>
          <w:i w:val="0"/>
        </w:rPr>
        <w:t>1257/99</w:t>
      </w:r>
      <w:r>
        <w:rPr>
          <w:rFonts w:hint="eastAsia"/>
          <w:i w:val="0"/>
        </w:rPr>
        <w:t>号法令）、家庭工业、食品技术、农业机械、制衣、电子计算机的使用、小企业的组织和管理、儿童护理和老年人护理。总共有</w:t>
      </w:r>
      <w:r>
        <w:rPr>
          <w:rFonts w:hint="eastAsia"/>
          <w:i w:val="0"/>
        </w:rPr>
        <w:t>17</w:t>
      </w:r>
      <w:r>
        <w:rPr>
          <w:i w:val="0"/>
        </w:rPr>
        <w:t xml:space="preserve"> 996</w:t>
      </w:r>
      <w:r>
        <w:rPr>
          <w:rFonts w:hint="eastAsia"/>
          <w:i w:val="0"/>
        </w:rPr>
        <w:t>名妇女在农业教育中心、实用农业学校和全国各城镇接受了培训（表</w:t>
      </w:r>
      <w:r>
        <w:rPr>
          <w:rFonts w:hint="eastAsia"/>
          <w:i w:val="0"/>
        </w:rPr>
        <w:t>3</w:t>
      </w:r>
      <w:r>
        <w:rPr>
          <w:rFonts w:hint="eastAsia"/>
          <w:i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3"/>
        <w:gridCol w:w="2467"/>
        <w:gridCol w:w="2175"/>
        <w:gridCol w:w="2145"/>
      </w:tblGrid>
      <w:tr w:rsidR="00000000">
        <w:tblPrEx>
          <w:tblCellMar>
            <w:top w:w="0" w:type="dxa"/>
            <w:bottom w:w="0" w:type="dxa"/>
          </w:tblCellMar>
        </w:tblPrEx>
        <w:trPr>
          <w:cantSplit/>
          <w:jc w:val="center"/>
        </w:trPr>
        <w:tc>
          <w:tcPr>
            <w:tcW w:w="9790" w:type="dxa"/>
            <w:gridSpan w:val="4"/>
          </w:tcPr>
          <w:p w:rsidR="00000000" w:rsidRDefault="00764533">
            <w:pPr>
              <w:spacing w:line="360" w:lineRule="exact"/>
              <w:jc w:val="center"/>
              <w:rPr>
                <w:rFonts w:ascii="SimHei" w:eastAsia="SimHei" w:hAnsi="SimSun" w:hint="eastAsia"/>
              </w:rPr>
            </w:pPr>
            <w:r>
              <w:rPr>
                <w:rFonts w:ascii="SimHei" w:eastAsia="SimHei" w:hAnsi="SimSun" w:hint="eastAsia"/>
              </w:rPr>
              <w:t>表</w:t>
            </w:r>
            <w:r>
              <w:rPr>
                <w:rFonts w:ascii="SimHei" w:eastAsia="SimHei" w:hAnsi="SimSun" w:hint="eastAsia"/>
              </w:rPr>
              <w:t>3</w:t>
            </w:r>
          </w:p>
        </w:tc>
      </w:tr>
      <w:tr w:rsidR="00000000">
        <w:tblPrEx>
          <w:tblCellMar>
            <w:top w:w="0" w:type="dxa"/>
            <w:bottom w:w="0" w:type="dxa"/>
          </w:tblCellMar>
        </w:tblPrEx>
        <w:trPr>
          <w:cantSplit/>
          <w:jc w:val="center"/>
        </w:trPr>
        <w:tc>
          <w:tcPr>
            <w:tcW w:w="9790" w:type="dxa"/>
            <w:gridSpan w:val="4"/>
          </w:tcPr>
          <w:p w:rsidR="00000000" w:rsidRDefault="00764533">
            <w:pPr>
              <w:spacing w:line="360" w:lineRule="exact"/>
              <w:jc w:val="center"/>
              <w:rPr>
                <w:rFonts w:ascii="SimHei" w:eastAsia="SimHei" w:hAnsi="SimSun" w:hint="eastAsia"/>
              </w:rPr>
            </w:pPr>
            <w:r>
              <w:rPr>
                <w:rFonts w:ascii="SimHei" w:eastAsia="SimHei" w:hAnsi="SimSun" w:hint="eastAsia"/>
              </w:rPr>
              <w:t>按科目分列的女农民参与非农业就业方案的情况报告</w:t>
            </w:r>
            <w:r>
              <w:rPr>
                <w:rFonts w:ascii="SimHei" w:eastAsia="SimHei" w:hAnsi="SimSun"/>
              </w:rPr>
              <w:t>*</w:t>
            </w:r>
          </w:p>
          <w:p w:rsidR="00000000" w:rsidRDefault="00764533">
            <w:pPr>
              <w:spacing w:line="360" w:lineRule="exact"/>
              <w:jc w:val="center"/>
              <w:rPr>
                <w:rFonts w:ascii="SimHei" w:eastAsia="SimHei" w:hAnsi="SimSun" w:hint="eastAsia"/>
              </w:rPr>
            </w:pPr>
            <w:r>
              <w:rPr>
                <w:rFonts w:ascii="SimHei" w:eastAsia="SimHei" w:hint="eastAsia"/>
              </w:rPr>
              <w:t>1995-1999</w:t>
            </w:r>
            <w:r>
              <w:rPr>
                <w:rFonts w:ascii="SimHei" w:eastAsia="SimHei" w:hint="eastAsia"/>
              </w:rPr>
              <w:t>年</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编号</w:t>
            </w:r>
          </w:p>
        </w:tc>
        <w:tc>
          <w:tcPr>
            <w:tcW w:w="2467" w:type="dxa"/>
          </w:tcPr>
          <w:p w:rsidR="00000000" w:rsidRDefault="00764533">
            <w:pPr>
              <w:spacing w:line="360" w:lineRule="exact"/>
              <w:rPr>
                <w:rFonts w:ascii="SimSun" w:hAnsi="SimSun" w:hint="eastAsia"/>
                <w:sz w:val="18"/>
              </w:rPr>
            </w:pPr>
            <w:r>
              <w:rPr>
                <w:rFonts w:ascii="SimSun" w:hAnsi="SimSun" w:hint="eastAsia"/>
                <w:sz w:val="18"/>
              </w:rPr>
              <w:t>科目</w:t>
            </w:r>
          </w:p>
        </w:tc>
        <w:tc>
          <w:tcPr>
            <w:tcW w:w="2175" w:type="dxa"/>
          </w:tcPr>
          <w:p w:rsidR="00000000" w:rsidRDefault="00764533">
            <w:pPr>
              <w:spacing w:line="360" w:lineRule="exact"/>
              <w:jc w:val="center"/>
              <w:rPr>
                <w:rFonts w:ascii="SimSun" w:hAnsi="SimSun" w:hint="eastAsia"/>
                <w:sz w:val="18"/>
              </w:rPr>
            </w:pPr>
            <w:r>
              <w:rPr>
                <w:rFonts w:ascii="SimSun" w:hAnsi="SimSun" w:hint="eastAsia"/>
                <w:sz w:val="18"/>
              </w:rPr>
              <w:t>方案</w:t>
            </w:r>
          </w:p>
        </w:tc>
        <w:tc>
          <w:tcPr>
            <w:tcW w:w="2145" w:type="dxa"/>
          </w:tcPr>
          <w:p w:rsidR="00000000" w:rsidRDefault="00764533">
            <w:pPr>
              <w:spacing w:line="360" w:lineRule="exact"/>
              <w:jc w:val="center"/>
              <w:rPr>
                <w:rFonts w:ascii="SimSun" w:hAnsi="SimSun" w:hint="eastAsia"/>
                <w:sz w:val="18"/>
              </w:rPr>
            </w:pPr>
            <w:r>
              <w:rPr>
                <w:rFonts w:ascii="SimSun" w:hAnsi="SimSun" w:hint="eastAsia"/>
                <w:sz w:val="18"/>
              </w:rPr>
              <w:t>人数</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1</w:t>
            </w:r>
          </w:p>
        </w:tc>
        <w:tc>
          <w:tcPr>
            <w:tcW w:w="2467" w:type="dxa"/>
          </w:tcPr>
          <w:p w:rsidR="00000000" w:rsidRDefault="00764533">
            <w:pPr>
              <w:spacing w:line="360" w:lineRule="exact"/>
              <w:rPr>
                <w:rFonts w:ascii="SimSun" w:hAnsi="SimSun" w:hint="eastAsia"/>
                <w:sz w:val="18"/>
              </w:rPr>
            </w:pPr>
            <w:r>
              <w:rPr>
                <w:rFonts w:ascii="SimSun" w:hAnsi="SimSun" w:hint="eastAsia"/>
                <w:sz w:val="18"/>
              </w:rPr>
              <w:t>家庭工业</w:t>
            </w:r>
          </w:p>
        </w:tc>
        <w:tc>
          <w:tcPr>
            <w:tcW w:w="2175" w:type="dxa"/>
          </w:tcPr>
          <w:p w:rsidR="00000000" w:rsidRDefault="00764533">
            <w:pPr>
              <w:spacing w:line="360" w:lineRule="exact"/>
              <w:ind w:right="852"/>
              <w:jc w:val="right"/>
              <w:rPr>
                <w:rFonts w:ascii="SimSun" w:hAnsi="SimSun" w:hint="eastAsia"/>
                <w:sz w:val="18"/>
              </w:rPr>
            </w:pPr>
            <w:r>
              <w:rPr>
                <w:rFonts w:ascii="SimSun" w:hAnsi="SimSun" w:hint="eastAsia"/>
                <w:sz w:val="18"/>
              </w:rPr>
              <w:t>329</w:t>
            </w:r>
          </w:p>
        </w:tc>
        <w:tc>
          <w:tcPr>
            <w:tcW w:w="2145" w:type="dxa"/>
          </w:tcPr>
          <w:p w:rsidR="00000000" w:rsidRDefault="00764533">
            <w:pPr>
              <w:spacing w:line="360" w:lineRule="exact"/>
              <w:ind w:right="597"/>
              <w:jc w:val="right"/>
              <w:rPr>
                <w:rFonts w:ascii="SimSun" w:hAnsi="SimSun"/>
                <w:sz w:val="18"/>
              </w:rPr>
            </w:pPr>
            <w:r>
              <w:rPr>
                <w:rFonts w:ascii="SimSun" w:hAnsi="SimSun" w:hint="eastAsia"/>
                <w:sz w:val="18"/>
              </w:rPr>
              <w:t xml:space="preserve">7 </w:t>
            </w:r>
            <w:r>
              <w:rPr>
                <w:rFonts w:ascii="SimSun" w:hAnsi="SimSun"/>
                <w:sz w:val="18"/>
              </w:rPr>
              <w:t>739</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2</w:t>
            </w:r>
          </w:p>
        </w:tc>
        <w:tc>
          <w:tcPr>
            <w:tcW w:w="2467" w:type="dxa"/>
          </w:tcPr>
          <w:p w:rsidR="00000000" w:rsidRDefault="00764533">
            <w:pPr>
              <w:spacing w:line="360" w:lineRule="exact"/>
              <w:rPr>
                <w:rFonts w:ascii="SimSun" w:hAnsi="SimSun" w:hint="eastAsia"/>
                <w:sz w:val="18"/>
              </w:rPr>
            </w:pPr>
            <w:r>
              <w:rPr>
                <w:rFonts w:ascii="SimSun" w:hAnsi="SimSun" w:hint="eastAsia"/>
                <w:sz w:val="18"/>
              </w:rPr>
              <w:t>制衣</w:t>
            </w:r>
          </w:p>
        </w:tc>
        <w:tc>
          <w:tcPr>
            <w:tcW w:w="2175" w:type="dxa"/>
          </w:tcPr>
          <w:p w:rsidR="00000000" w:rsidRDefault="00764533">
            <w:pPr>
              <w:spacing w:line="360" w:lineRule="exact"/>
              <w:ind w:right="852"/>
              <w:jc w:val="right"/>
              <w:rPr>
                <w:rFonts w:ascii="SimSun" w:hAnsi="SimSun"/>
                <w:sz w:val="18"/>
              </w:rPr>
            </w:pPr>
            <w:r>
              <w:rPr>
                <w:rFonts w:ascii="SimSun" w:hAnsi="SimSun"/>
                <w:sz w:val="18"/>
              </w:rPr>
              <w:t>173</w:t>
            </w:r>
          </w:p>
        </w:tc>
        <w:tc>
          <w:tcPr>
            <w:tcW w:w="2145" w:type="dxa"/>
          </w:tcPr>
          <w:p w:rsidR="00000000" w:rsidRDefault="00764533">
            <w:pPr>
              <w:spacing w:line="360" w:lineRule="exact"/>
              <w:ind w:right="597"/>
              <w:jc w:val="right"/>
              <w:rPr>
                <w:rFonts w:ascii="SimSun" w:hAnsi="SimSun"/>
                <w:sz w:val="18"/>
              </w:rPr>
            </w:pPr>
            <w:r>
              <w:rPr>
                <w:rFonts w:ascii="SimSun" w:hAnsi="SimSun"/>
                <w:sz w:val="18"/>
              </w:rPr>
              <w:t>4</w:t>
            </w:r>
            <w:r>
              <w:rPr>
                <w:rFonts w:ascii="SimSun" w:hAnsi="SimSun" w:hint="eastAsia"/>
                <w:sz w:val="18"/>
              </w:rPr>
              <w:t xml:space="preserve"> </w:t>
            </w:r>
            <w:r>
              <w:rPr>
                <w:rFonts w:ascii="SimSun" w:hAnsi="SimSun"/>
                <w:sz w:val="18"/>
              </w:rPr>
              <w:t>300</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3</w:t>
            </w:r>
          </w:p>
        </w:tc>
        <w:tc>
          <w:tcPr>
            <w:tcW w:w="2467" w:type="dxa"/>
          </w:tcPr>
          <w:p w:rsidR="00000000" w:rsidRDefault="00764533">
            <w:pPr>
              <w:spacing w:line="360" w:lineRule="exact"/>
              <w:rPr>
                <w:rFonts w:ascii="SimSun" w:hAnsi="SimSun" w:hint="eastAsia"/>
                <w:sz w:val="18"/>
              </w:rPr>
            </w:pPr>
            <w:r>
              <w:rPr>
                <w:rFonts w:ascii="SimSun" w:hAnsi="SimSun" w:hint="eastAsia"/>
                <w:sz w:val="18"/>
              </w:rPr>
              <w:t>食品技术</w:t>
            </w:r>
          </w:p>
        </w:tc>
        <w:tc>
          <w:tcPr>
            <w:tcW w:w="2175" w:type="dxa"/>
          </w:tcPr>
          <w:p w:rsidR="00000000" w:rsidRDefault="00764533">
            <w:pPr>
              <w:spacing w:line="360" w:lineRule="exact"/>
              <w:ind w:right="852"/>
              <w:jc w:val="right"/>
              <w:rPr>
                <w:rFonts w:ascii="SimSun" w:hAnsi="SimSun"/>
                <w:sz w:val="18"/>
              </w:rPr>
            </w:pPr>
            <w:r>
              <w:rPr>
                <w:rFonts w:ascii="SimSun" w:hAnsi="SimSun"/>
                <w:sz w:val="18"/>
              </w:rPr>
              <w:t>136</w:t>
            </w:r>
          </w:p>
        </w:tc>
        <w:tc>
          <w:tcPr>
            <w:tcW w:w="2145" w:type="dxa"/>
          </w:tcPr>
          <w:p w:rsidR="00000000" w:rsidRDefault="00764533">
            <w:pPr>
              <w:spacing w:line="360" w:lineRule="exact"/>
              <w:ind w:right="597"/>
              <w:jc w:val="right"/>
              <w:rPr>
                <w:rFonts w:ascii="SimSun" w:hAnsi="SimSun"/>
                <w:sz w:val="18"/>
              </w:rPr>
            </w:pPr>
            <w:r>
              <w:rPr>
                <w:rFonts w:ascii="SimSun" w:hAnsi="SimSun"/>
                <w:sz w:val="18"/>
              </w:rPr>
              <w:t>3</w:t>
            </w:r>
            <w:r>
              <w:rPr>
                <w:rFonts w:ascii="SimSun" w:hAnsi="SimSun" w:hint="eastAsia"/>
                <w:sz w:val="18"/>
              </w:rPr>
              <w:t xml:space="preserve"> </w:t>
            </w:r>
            <w:r>
              <w:rPr>
                <w:rFonts w:ascii="SimSun" w:hAnsi="SimSun"/>
                <w:sz w:val="18"/>
              </w:rPr>
              <w:t>118</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4</w:t>
            </w:r>
          </w:p>
        </w:tc>
        <w:tc>
          <w:tcPr>
            <w:tcW w:w="2467" w:type="dxa"/>
          </w:tcPr>
          <w:p w:rsidR="00000000" w:rsidRDefault="00764533">
            <w:pPr>
              <w:spacing w:line="360" w:lineRule="exact"/>
              <w:rPr>
                <w:rFonts w:ascii="SimSun" w:hAnsi="SimSun" w:hint="eastAsia"/>
                <w:sz w:val="18"/>
              </w:rPr>
            </w:pPr>
            <w:r>
              <w:rPr>
                <w:rFonts w:ascii="SimSun" w:hAnsi="SimSun" w:hint="eastAsia"/>
                <w:sz w:val="18"/>
              </w:rPr>
              <w:t>农业旅游</w:t>
            </w:r>
          </w:p>
        </w:tc>
        <w:tc>
          <w:tcPr>
            <w:tcW w:w="2175" w:type="dxa"/>
          </w:tcPr>
          <w:p w:rsidR="00000000" w:rsidRDefault="00764533">
            <w:pPr>
              <w:spacing w:line="360" w:lineRule="exact"/>
              <w:ind w:right="852"/>
              <w:jc w:val="right"/>
              <w:rPr>
                <w:rFonts w:ascii="SimSun" w:hAnsi="SimSun"/>
                <w:sz w:val="18"/>
              </w:rPr>
            </w:pPr>
            <w:r>
              <w:rPr>
                <w:rFonts w:ascii="SimSun" w:hAnsi="SimSun"/>
                <w:sz w:val="18"/>
              </w:rPr>
              <w:t>107</w:t>
            </w:r>
          </w:p>
        </w:tc>
        <w:tc>
          <w:tcPr>
            <w:tcW w:w="2145" w:type="dxa"/>
          </w:tcPr>
          <w:p w:rsidR="00000000" w:rsidRDefault="00764533">
            <w:pPr>
              <w:spacing w:line="360" w:lineRule="exact"/>
              <w:ind w:right="597"/>
              <w:jc w:val="right"/>
              <w:rPr>
                <w:rFonts w:ascii="SimSun" w:hAnsi="SimSun"/>
                <w:sz w:val="18"/>
              </w:rPr>
            </w:pPr>
            <w:r>
              <w:rPr>
                <w:rFonts w:ascii="SimSun" w:hAnsi="SimSun"/>
                <w:sz w:val="18"/>
              </w:rPr>
              <w:t>2</w:t>
            </w:r>
            <w:r>
              <w:rPr>
                <w:rFonts w:ascii="SimSun" w:hAnsi="SimSun" w:hint="eastAsia"/>
                <w:sz w:val="18"/>
              </w:rPr>
              <w:t xml:space="preserve"> </w:t>
            </w:r>
            <w:r>
              <w:rPr>
                <w:rFonts w:ascii="SimSun" w:hAnsi="SimSun"/>
                <w:sz w:val="18"/>
              </w:rPr>
              <w:t>44</w:t>
            </w:r>
            <w:r>
              <w:rPr>
                <w:rFonts w:ascii="SimSun" w:hAnsi="SimSun"/>
                <w:sz w:val="18"/>
              </w:rPr>
              <w:t>9</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hint="eastAsia"/>
                <w:sz w:val="18"/>
              </w:rPr>
            </w:pPr>
            <w:r>
              <w:rPr>
                <w:rFonts w:ascii="SimSun" w:hAnsi="SimSun" w:hint="eastAsia"/>
                <w:sz w:val="18"/>
              </w:rPr>
              <w:t>5</w:t>
            </w:r>
          </w:p>
        </w:tc>
        <w:tc>
          <w:tcPr>
            <w:tcW w:w="2467" w:type="dxa"/>
          </w:tcPr>
          <w:p w:rsidR="00000000" w:rsidRDefault="00764533">
            <w:pPr>
              <w:spacing w:line="360" w:lineRule="exact"/>
              <w:rPr>
                <w:rFonts w:ascii="SimSun" w:hAnsi="SimSun" w:hint="eastAsia"/>
                <w:sz w:val="18"/>
              </w:rPr>
            </w:pPr>
            <w:r>
              <w:rPr>
                <w:rFonts w:ascii="SimSun" w:hAnsi="SimSun" w:hint="eastAsia"/>
                <w:sz w:val="18"/>
              </w:rPr>
              <w:t>电子计算机的使用</w:t>
            </w:r>
          </w:p>
        </w:tc>
        <w:tc>
          <w:tcPr>
            <w:tcW w:w="2175" w:type="dxa"/>
          </w:tcPr>
          <w:p w:rsidR="00000000" w:rsidRDefault="00764533">
            <w:pPr>
              <w:spacing w:line="360" w:lineRule="exact"/>
              <w:ind w:right="852"/>
              <w:jc w:val="right"/>
              <w:rPr>
                <w:rFonts w:ascii="SimSun" w:hAnsi="SimSun"/>
                <w:sz w:val="18"/>
              </w:rPr>
            </w:pPr>
            <w:r>
              <w:rPr>
                <w:rFonts w:ascii="SimSun" w:hAnsi="SimSun"/>
                <w:sz w:val="18"/>
              </w:rPr>
              <w:t>5</w:t>
            </w:r>
          </w:p>
        </w:tc>
        <w:tc>
          <w:tcPr>
            <w:tcW w:w="2145" w:type="dxa"/>
          </w:tcPr>
          <w:p w:rsidR="00000000" w:rsidRDefault="00764533">
            <w:pPr>
              <w:spacing w:line="360" w:lineRule="exact"/>
              <w:ind w:right="597"/>
              <w:jc w:val="right"/>
              <w:rPr>
                <w:rFonts w:ascii="SimSun" w:hAnsi="SimSun"/>
                <w:sz w:val="18"/>
              </w:rPr>
            </w:pPr>
            <w:r>
              <w:rPr>
                <w:rFonts w:ascii="SimSun" w:hAnsi="SimSun"/>
                <w:sz w:val="18"/>
              </w:rPr>
              <w:t>109</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sz w:val="18"/>
              </w:rPr>
            </w:pPr>
            <w:r>
              <w:rPr>
                <w:rFonts w:ascii="SimSun" w:hAnsi="SimSun"/>
                <w:sz w:val="18"/>
              </w:rPr>
              <w:t>6</w:t>
            </w:r>
          </w:p>
        </w:tc>
        <w:tc>
          <w:tcPr>
            <w:tcW w:w="2467" w:type="dxa"/>
          </w:tcPr>
          <w:p w:rsidR="00000000" w:rsidRDefault="00764533">
            <w:pPr>
              <w:spacing w:line="360" w:lineRule="exact"/>
              <w:rPr>
                <w:rFonts w:ascii="SimSun" w:hAnsi="SimSun" w:hint="eastAsia"/>
                <w:sz w:val="18"/>
              </w:rPr>
            </w:pPr>
            <w:r>
              <w:rPr>
                <w:rFonts w:ascii="SimSun" w:hAnsi="SimSun" w:hint="eastAsia"/>
                <w:sz w:val="18"/>
              </w:rPr>
              <w:t>小企业的管理和组织</w:t>
            </w:r>
          </w:p>
        </w:tc>
        <w:tc>
          <w:tcPr>
            <w:tcW w:w="2175" w:type="dxa"/>
          </w:tcPr>
          <w:p w:rsidR="00000000" w:rsidRDefault="00764533">
            <w:pPr>
              <w:spacing w:line="360" w:lineRule="exact"/>
              <w:ind w:right="852"/>
              <w:jc w:val="right"/>
              <w:rPr>
                <w:rFonts w:ascii="SimSun" w:hAnsi="SimSun"/>
                <w:sz w:val="18"/>
              </w:rPr>
            </w:pPr>
            <w:r>
              <w:rPr>
                <w:rFonts w:ascii="SimSun" w:hAnsi="SimSun"/>
                <w:sz w:val="18"/>
              </w:rPr>
              <w:t>3</w:t>
            </w:r>
          </w:p>
        </w:tc>
        <w:tc>
          <w:tcPr>
            <w:tcW w:w="2145" w:type="dxa"/>
          </w:tcPr>
          <w:p w:rsidR="00000000" w:rsidRDefault="00764533">
            <w:pPr>
              <w:spacing w:line="360" w:lineRule="exact"/>
              <w:ind w:right="597"/>
              <w:jc w:val="right"/>
              <w:rPr>
                <w:rFonts w:ascii="SimSun" w:hAnsi="SimSun"/>
                <w:sz w:val="18"/>
              </w:rPr>
            </w:pPr>
            <w:r>
              <w:rPr>
                <w:rFonts w:ascii="SimSun" w:hAnsi="SimSun"/>
                <w:sz w:val="18"/>
              </w:rPr>
              <w:t>62</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sz w:val="18"/>
              </w:rPr>
            </w:pPr>
            <w:r>
              <w:rPr>
                <w:rFonts w:ascii="SimSun" w:hAnsi="SimSun"/>
                <w:sz w:val="18"/>
              </w:rPr>
              <w:t>7</w:t>
            </w:r>
          </w:p>
        </w:tc>
        <w:tc>
          <w:tcPr>
            <w:tcW w:w="2467" w:type="dxa"/>
          </w:tcPr>
          <w:p w:rsidR="00000000" w:rsidRDefault="00764533">
            <w:pPr>
              <w:spacing w:line="360" w:lineRule="exact"/>
              <w:rPr>
                <w:rFonts w:ascii="SimSun" w:hAnsi="SimSun" w:hint="eastAsia"/>
                <w:sz w:val="18"/>
              </w:rPr>
            </w:pPr>
            <w:r>
              <w:rPr>
                <w:rFonts w:ascii="SimSun" w:hAnsi="SimSun" w:hint="eastAsia"/>
                <w:sz w:val="18"/>
              </w:rPr>
              <w:t>老年人护理</w:t>
            </w:r>
          </w:p>
        </w:tc>
        <w:tc>
          <w:tcPr>
            <w:tcW w:w="2175" w:type="dxa"/>
          </w:tcPr>
          <w:p w:rsidR="00000000" w:rsidRDefault="00764533">
            <w:pPr>
              <w:spacing w:line="360" w:lineRule="exact"/>
              <w:ind w:right="852"/>
              <w:jc w:val="right"/>
              <w:rPr>
                <w:rFonts w:ascii="SimSun" w:hAnsi="SimSun"/>
                <w:sz w:val="18"/>
              </w:rPr>
            </w:pPr>
            <w:r>
              <w:rPr>
                <w:rFonts w:ascii="SimSun" w:hAnsi="SimSun"/>
                <w:sz w:val="18"/>
              </w:rPr>
              <w:t>3</w:t>
            </w:r>
          </w:p>
        </w:tc>
        <w:tc>
          <w:tcPr>
            <w:tcW w:w="2145" w:type="dxa"/>
          </w:tcPr>
          <w:p w:rsidR="00000000" w:rsidRDefault="00764533">
            <w:pPr>
              <w:spacing w:line="360" w:lineRule="exact"/>
              <w:ind w:right="597"/>
              <w:jc w:val="right"/>
              <w:rPr>
                <w:rFonts w:ascii="SimSun" w:hAnsi="SimSun"/>
                <w:sz w:val="18"/>
              </w:rPr>
            </w:pPr>
            <w:r>
              <w:rPr>
                <w:rFonts w:ascii="SimSun" w:hAnsi="SimSun"/>
                <w:sz w:val="18"/>
              </w:rPr>
              <w:t>59</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sz w:val="18"/>
              </w:rPr>
            </w:pPr>
            <w:r>
              <w:rPr>
                <w:rFonts w:ascii="SimSun" w:hAnsi="SimSun"/>
                <w:sz w:val="18"/>
              </w:rPr>
              <w:t>8</w:t>
            </w:r>
          </w:p>
        </w:tc>
        <w:tc>
          <w:tcPr>
            <w:tcW w:w="2467" w:type="dxa"/>
          </w:tcPr>
          <w:p w:rsidR="00000000" w:rsidRDefault="00764533">
            <w:pPr>
              <w:spacing w:line="360" w:lineRule="exact"/>
              <w:rPr>
                <w:rFonts w:ascii="SimSun" w:hAnsi="SimSun" w:hint="eastAsia"/>
                <w:sz w:val="18"/>
              </w:rPr>
            </w:pPr>
            <w:r>
              <w:rPr>
                <w:rFonts w:ascii="SimSun" w:hAnsi="SimSun" w:hint="eastAsia"/>
                <w:sz w:val="18"/>
              </w:rPr>
              <w:t>儿童护理</w:t>
            </w:r>
          </w:p>
        </w:tc>
        <w:tc>
          <w:tcPr>
            <w:tcW w:w="2175" w:type="dxa"/>
          </w:tcPr>
          <w:p w:rsidR="00000000" w:rsidRDefault="00764533">
            <w:pPr>
              <w:spacing w:line="360" w:lineRule="exact"/>
              <w:ind w:right="852"/>
              <w:jc w:val="right"/>
              <w:rPr>
                <w:rFonts w:ascii="SimSun" w:hAnsi="SimSun"/>
                <w:sz w:val="18"/>
              </w:rPr>
            </w:pPr>
            <w:r>
              <w:rPr>
                <w:rFonts w:ascii="SimSun" w:hAnsi="SimSun"/>
                <w:sz w:val="18"/>
              </w:rPr>
              <w:t>1</w:t>
            </w:r>
          </w:p>
        </w:tc>
        <w:tc>
          <w:tcPr>
            <w:tcW w:w="2145" w:type="dxa"/>
          </w:tcPr>
          <w:p w:rsidR="00000000" w:rsidRDefault="00764533">
            <w:pPr>
              <w:spacing w:line="360" w:lineRule="exact"/>
              <w:ind w:right="597"/>
              <w:jc w:val="right"/>
              <w:rPr>
                <w:rFonts w:ascii="SimSun" w:hAnsi="SimSun"/>
                <w:sz w:val="18"/>
              </w:rPr>
            </w:pPr>
            <w:r>
              <w:rPr>
                <w:rFonts w:ascii="SimSun" w:hAnsi="SimSun"/>
                <w:sz w:val="18"/>
              </w:rPr>
              <w:t>25</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sz w:val="18"/>
              </w:rPr>
            </w:pPr>
            <w:r>
              <w:rPr>
                <w:rFonts w:ascii="SimSun" w:hAnsi="SimSun"/>
                <w:sz w:val="18"/>
              </w:rPr>
              <w:t>9</w:t>
            </w:r>
          </w:p>
        </w:tc>
        <w:tc>
          <w:tcPr>
            <w:tcW w:w="2467" w:type="dxa"/>
          </w:tcPr>
          <w:p w:rsidR="00000000" w:rsidRDefault="00764533">
            <w:pPr>
              <w:spacing w:line="360" w:lineRule="exact"/>
              <w:rPr>
                <w:rFonts w:ascii="SimSun" w:hAnsi="SimSun" w:hint="eastAsia"/>
                <w:sz w:val="18"/>
              </w:rPr>
            </w:pPr>
            <w:r>
              <w:rPr>
                <w:rFonts w:ascii="SimSun" w:hAnsi="SimSun" w:hint="eastAsia"/>
                <w:sz w:val="18"/>
              </w:rPr>
              <w:t>农业机械</w:t>
            </w:r>
          </w:p>
        </w:tc>
        <w:tc>
          <w:tcPr>
            <w:tcW w:w="2175" w:type="dxa"/>
          </w:tcPr>
          <w:p w:rsidR="00000000" w:rsidRDefault="00764533">
            <w:pPr>
              <w:spacing w:line="360" w:lineRule="exact"/>
              <w:ind w:right="852"/>
              <w:jc w:val="right"/>
              <w:rPr>
                <w:rFonts w:ascii="SimSun" w:hAnsi="SimSun"/>
                <w:sz w:val="18"/>
              </w:rPr>
            </w:pPr>
            <w:r>
              <w:rPr>
                <w:rFonts w:ascii="SimSun" w:hAnsi="SimSun"/>
                <w:sz w:val="18"/>
              </w:rPr>
              <w:t>2</w:t>
            </w:r>
          </w:p>
        </w:tc>
        <w:tc>
          <w:tcPr>
            <w:tcW w:w="2145" w:type="dxa"/>
          </w:tcPr>
          <w:p w:rsidR="00000000" w:rsidRDefault="00764533">
            <w:pPr>
              <w:spacing w:line="360" w:lineRule="exact"/>
              <w:ind w:right="597"/>
              <w:jc w:val="right"/>
              <w:rPr>
                <w:rFonts w:ascii="SimSun" w:hAnsi="SimSun"/>
                <w:sz w:val="18"/>
              </w:rPr>
            </w:pPr>
            <w:r>
              <w:rPr>
                <w:rFonts w:ascii="SimSun" w:hAnsi="SimSun"/>
                <w:sz w:val="18"/>
              </w:rPr>
              <w:t>65</w:t>
            </w:r>
          </w:p>
        </w:tc>
      </w:tr>
      <w:tr w:rsidR="00000000">
        <w:tblPrEx>
          <w:tblCellMar>
            <w:top w:w="0" w:type="dxa"/>
            <w:bottom w:w="0" w:type="dxa"/>
          </w:tblCellMar>
        </w:tblPrEx>
        <w:trPr>
          <w:jc w:val="center"/>
        </w:trPr>
        <w:tc>
          <w:tcPr>
            <w:tcW w:w="3003" w:type="dxa"/>
          </w:tcPr>
          <w:p w:rsidR="00000000" w:rsidRDefault="00764533">
            <w:pPr>
              <w:spacing w:line="360" w:lineRule="exact"/>
              <w:jc w:val="center"/>
              <w:rPr>
                <w:rFonts w:ascii="SimSun" w:hAnsi="SimSun"/>
                <w:sz w:val="18"/>
              </w:rPr>
            </w:pPr>
          </w:p>
        </w:tc>
        <w:tc>
          <w:tcPr>
            <w:tcW w:w="2467" w:type="dxa"/>
          </w:tcPr>
          <w:p w:rsidR="00000000" w:rsidRDefault="00764533">
            <w:pPr>
              <w:spacing w:line="360" w:lineRule="exact"/>
              <w:rPr>
                <w:rFonts w:ascii="SimSun" w:hAnsi="SimSun" w:hint="eastAsia"/>
                <w:sz w:val="18"/>
              </w:rPr>
            </w:pPr>
            <w:r>
              <w:rPr>
                <w:rFonts w:ascii="SimSun" w:hAnsi="SimSun" w:hint="eastAsia"/>
                <w:sz w:val="18"/>
              </w:rPr>
              <w:t>共计</w:t>
            </w:r>
          </w:p>
        </w:tc>
        <w:tc>
          <w:tcPr>
            <w:tcW w:w="2175" w:type="dxa"/>
          </w:tcPr>
          <w:p w:rsidR="00000000" w:rsidRDefault="00764533">
            <w:pPr>
              <w:spacing w:line="360" w:lineRule="exact"/>
              <w:ind w:right="852"/>
              <w:jc w:val="right"/>
              <w:rPr>
                <w:rFonts w:ascii="SimSun" w:hAnsi="SimSun"/>
                <w:sz w:val="18"/>
              </w:rPr>
            </w:pPr>
            <w:r>
              <w:rPr>
                <w:rFonts w:ascii="SimSun" w:hAnsi="SimSun"/>
                <w:sz w:val="18"/>
              </w:rPr>
              <w:t>735</w:t>
            </w:r>
          </w:p>
        </w:tc>
        <w:tc>
          <w:tcPr>
            <w:tcW w:w="2145" w:type="dxa"/>
          </w:tcPr>
          <w:p w:rsidR="00000000" w:rsidRDefault="00764533">
            <w:pPr>
              <w:spacing w:line="360" w:lineRule="exact"/>
              <w:ind w:right="597"/>
              <w:jc w:val="right"/>
              <w:rPr>
                <w:rFonts w:ascii="SimSun" w:hAnsi="SimSun"/>
                <w:sz w:val="18"/>
              </w:rPr>
            </w:pPr>
            <w:r>
              <w:rPr>
                <w:rFonts w:ascii="SimSun" w:hAnsi="SimSun"/>
                <w:sz w:val="18"/>
              </w:rPr>
              <w:t>17</w:t>
            </w:r>
            <w:r>
              <w:rPr>
                <w:rFonts w:ascii="SimSun" w:hAnsi="SimSun" w:hint="eastAsia"/>
                <w:sz w:val="18"/>
              </w:rPr>
              <w:t xml:space="preserve"> </w:t>
            </w:r>
            <w:r>
              <w:rPr>
                <w:rFonts w:ascii="SimSun" w:hAnsi="SimSun"/>
                <w:sz w:val="18"/>
              </w:rPr>
              <w:t>307</w:t>
            </w:r>
          </w:p>
        </w:tc>
      </w:tr>
    </w:tbl>
    <w:p w:rsidR="00000000" w:rsidRDefault="00764533">
      <w:pPr>
        <w:spacing w:line="360" w:lineRule="exact"/>
        <w:rPr>
          <w:rFonts w:ascii="KaiTi_GB2312" w:eastAsia="KaiTi_GB2312" w:hAnsi="SimSun" w:hint="eastAsia"/>
          <w:sz w:val="18"/>
        </w:rPr>
      </w:pPr>
      <w:r>
        <w:rPr>
          <w:rFonts w:ascii="KaiTi_GB2312" w:eastAsia="KaiTi_GB2312" w:hAnsi="SimSun" w:hint="eastAsia"/>
          <w:sz w:val="18"/>
        </w:rPr>
        <w:t>资料来源：农业部，农业家政学管理局。</w:t>
      </w:r>
    </w:p>
    <w:p w:rsidR="00000000" w:rsidRDefault="00764533">
      <w:pPr>
        <w:spacing w:after="240" w:line="360" w:lineRule="exact"/>
        <w:rPr>
          <w:rFonts w:ascii="KaiTi_GB2312" w:eastAsia="KaiTi_GB2312" w:hAnsi="SimSun" w:hint="eastAsia"/>
          <w:sz w:val="18"/>
        </w:rPr>
      </w:pPr>
      <w:r>
        <w:rPr>
          <w:rFonts w:ascii="KaiTi_GB2312" w:eastAsia="KaiTi_GB2312" w:hAnsi="SimSun"/>
          <w:sz w:val="18"/>
        </w:rPr>
        <w:t>*</w:t>
      </w:r>
      <w:r>
        <w:rPr>
          <w:rFonts w:ascii="KaiTi_GB2312" w:eastAsia="KaiTi_GB2312" w:hAnsi="SimSun" w:hint="eastAsia"/>
          <w:sz w:val="18"/>
        </w:rPr>
        <w:t>这些方案是在“初级部门就业者的继续培训”项目框架内执行的。</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22</w:t>
      </w:r>
      <w:r>
        <w:rPr>
          <w:i w:val="0"/>
        </w:rPr>
        <w:t xml:space="preserve"> </w:t>
      </w:r>
      <w:r>
        <w:rPr>
          <w:rFonts w:hint="eastAsia"/>
          <w:i w:val="0"/>
        </w:rPr>
        <w:t>473</w:t>
      </w:r>
      <w:r>
        <w:rPr>
          <w:rFonts w:hint="eastAsia"/>
          <w:i w:val="0"/>
        </w:rPr>
        <w:t>名女农民参与了</w:t>
      </w:r>
      <w:r>
        <w:rPr>
          <w:rFonts w:hint="eastAsia"/>
          <w:i w:val="0"/>
        </w:rPr>
        <w:t>1997-1999</w:t>
      </w:r>
      <w:r>
        <w:rPr>
          <w:rFonts w:hint="eastAsia"/>
          <w:i w:val="0"/>
        </w:rPr>
        <w:t>年间农业应用局实施的培训方案，这些培训方案涉及蔬菜种植和动物饲养、蔬菜和动物资源保护综合方案的农业应用的质量改良、森林开发和保护及森林防火、被毁林区的重新造林；</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希腊实施了有关可</w:t>
      </w:r>
      <w:r>
        <w:rPr>
          <w:rFonts w:hint="eastAsia"/>
          <w:i w:val="0"/>
        </w:rPr>
        <w:t>望促进增加农业收入的特殊专题的其他方案。这些专题包括农场组织和管理，涉及会计法监督、农产品的正确加工、标准化和商业化、农场进入国家和共同体补贴系统的程序、由于共同农业政策和关税及贸易总协定的规定农业生产条件的变化、两性平等及面向青年男女农民或面向遵守共同体某些条例的男女农民的培训方案；</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以增加农业收入、创造新的工作机会、使农村人口留在农村地区、鼓励妇女创收及提高她们在地方社区的地位为准绳，农业部：</w:t>
      </w:r>
    </w:p>
    <w:p w:rsidR="00000000" w:rsidRDefault="00764533" w:rsidP="00764533">
      <w:pPr>
        <w:spacing w:after="240" w:line="360" w:lineRule="exact"/>
        <w:ind w:leftChars="228" w:left="31680" w:hangingChars="228" w:firstLine="31680"/>
        <w:rPr>
          <w:rFonts w:hint="eastAsia"/>
        </w:rPr>
      </w:pPr>
      <w:r>
        <w:t>a</w:t>
      </w:r>
      <w:r>
        <w:rPr>
          <w:rFonts w:hint="eastAsia"/>
        </w:rPr>
        <w:t>．</w:t>
      </w:r>
      <w:r>
        <w:rPr>
          <w:rFonts w:hint="eastAsia"/>
        </w:rPr>
        <w:tab/>
      </w:r>
      <w:r>
        <w:rPr>
          <w:rFonts w:hint="eastAsia"/>
        </w:rPr>
        <w:t>举办了具有家庭或合作社性质的研讨会，以期按照现行法律建立农用工业，促进传统产品的生产、标准化和商业化，使</w:t>
      </w:r>
      <w:r>
        <w:rPr>
          <w:rFonts w:hint="eastAsia"/>
        </w:rPr>
        <w:t>其符合第</w:t>
      </w:r>
      <w:r>
        <w:t>950/97</w:t>
      </w:r>
      <w:r>
        <w:rPr>
          <w:rFonts w:hint="eastAsia"/>
        </w:rPr>
        <w:t>号条例，保护消费者不受伤害；</w:t>
      </w:r>
    </w:p>
    <w:p w:rsidR="00000000" w:rsidRDefault="00764533" w:rsidP="00764533">
      <w:pPr>
        <w:spacing w:after="240" w:line="360" w:lineRule="exact"/>
        <w:ind w:leftChars="228" w:left="31680" w:hangingChars="228" w:firstLine="31680"/>
        <w:rPr>
          <w:rFonts w:hint="eastAsia"/>
        </w:rPr>
      </w:pPr>
      <w:r>
        <w:t>b</w:t>
      </w:r>
      <w:r>
        <w:rPr>
          <w:rFonts w:hint="eastAsia"/>
        </w:rPr>
        <w:t>．</w:t>
      </w:r>
      <w:r>
        <w:rPr>
          <w:rFonts w:hint="eastAsia"/>
        </w:rPr>
        <w:tab/>
      </w:r>
      <w:r>
        <w:rPr>
          <w:rFonts w:hint="eastAsia"/>
        </w:rPr>
        <w:t>按照第</w:t>
      </w:r>
      <w:r>
        <w:t>950/97</w:t>
      </w:r>
      <w:r>
        <w:rPr>
          <w:rFonts w:hint="eastAsia"/>
        </w:rPr>
        <w:t>号条例，建立生产手工艺品（木刻、编织、陶艺等）的工作室。</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希腊农业合作社联合会</w:t>
      </w:r>
    </w:p>
    <w:p w:rsidR="00000000" w:rsidRDefault="00764533">
      <w:pPr>
        <w:spacing w:after="240" w:line="360" w:lineRule="exact"/>
        <w:ind w:firstLine="425"/>
        <w:rPr>
          <w:rFonts w:ascii="SimSun" w:hAnsi="SimSun" w:hint="eastAsia"/>
          <w:color w:val="000000"/>
        </w:rPr>
      </w:pPr>
      <w:r>
        <w:rPr>
          <w:rFonts w:ascii="SimSun" w:hAnsi="SimSun" w:hint="eastAsia"/>
          <w:color w:val="000000"/>
        </w:rPr>
        <w:t>通过</w:t>
      </w:r>
      <w:r>
        <w:rPr>
          <w:rFonts w:ascii="SimSun" w:hAnsi="SimSun" w:hint="eastAsia"/>
          <w:color w:val="000000"/>
        </w:rPr>
        <w:t>1995</w:t>
      </w:r>
      <w:r>
        <w:rPr>
          <w:rFonts w:ascii="SimSun" w:hAnsi="SimSun" w:hint="eastAsia"/>
          <w:color w:val="000000"/>
        </w:rPr>
        <w:t>年以来开设的职业培训中心及其在全国各地的分支机构，希腊农业合作社联合会举办了与初级部门有关的培训班。</w:t>
      </w:r>
    </w:p>
    <w:p w:rsidR="00000000" w:rsidRDefault="00764533">
      <w:pPr>
        <w:spacing w:after="240" w:line="360" w:lineRule="exact"/>
        <w:ind w:firstLine="425"/>
        <w:rPr>
          <w:rFonts w:ascii="SimSun" w:hAnsi="SimSun" w:hint="eastAsia"/>
        </w:rPr>
      </w:pPr>
      <w:r>
        <w:rPr>
          <w:rFonts w:ascii="SimSun" w:hAnsi="SimSun" w:hint="eastAsia"/>
        </w:rPr>
        <w:t>1996-1999</w:t>
      </w:r>
      <w:r>
        <w:rPr>
          <w:rFonts w:ascii="SimSun" w:hAnsi="SimSun" w:hint="eastAsia"/>
        </w:rPr>
        <w:t>年间，希腊共举办了</w:t>
      </w:r>
      <w:r>
        <w:rPr>
          <w:rFonts w:ascii="SimSun" w:hAnsi="SimSun" w:hint="eastAsia"/>
        </w:rPr>
        <w:t>140</w:t>
      </w:r>
      <w:r>
        <w:rPr>
          <w:rFonts w:ascii="SimSun" w:hAnsi="SimSun" w:hint="eastAsia"/>
        </w:rPr>
        <w:t>期职业培训班，</w:t>
      </w:r>
      <w:r>
        <w:rPr>
          <w:rFonts w:ascii="SimSun" w:hAnsi="SimSun" w:hint="eastAsia"/>
        </w:rPr>
        <w:t>2</w:t>
      </w:r>
      <w:r>
        <w:rPr>
          <w:rFonts w:ascii="SimSun" w:hAnsi="SimSun"/>
        </w:rPr>
        <w:t xml:space="preserve"> </w:t>
      </w:r>
      <w:r>
        <w:rPr>
          <w:rFonts w:ascii="SimSun" w:hAnsi="SimSun" w:hint="eastAsia"/>
        </w:rPr>
        <w:t>000</w:t>
      </w:r>
      <w:r>
        <w:rPr>
          <w:rFonts w:ascii="SimSun" w:hAnsi="SimSun" w:hint="eastAsia"/>
        </w:rPr>
        <w:t>名（</w:t>
      </w:r>
      <w:r>
        <w:rPr>
          <w:rFonts w:ascii="SimSun" w:hAnsi="SimSun"/>
        </w:rPr>
        <w:t>65%</w:t>
      </w:r>
      <w:r>
        <w:rPr>
          <w:rFonts w:ascii="SimSun" w:hAnsi="SimSun" w:hint="eastAsia"/>
        </w:rPr>
        <w:t>）妇女参加了这些培训班。此外，希腊还开展了面向农村人口的宣传和提高认识活动；其中许多活动涉及女农民和妇女合作社关切的特殊问题。</w:t>
      </w:r>
    </w:p>
    <w:p w:rsidR="00000000" w:rsidRDefault="00764533">
      <w:pPr>
        <w:spacing w:after="240" w:line="360" w:lineRule="exact"/>
        <w:rPr>
          <w:rFonts w:ascii="SimHei" w:eastAsia="SimHei" w:hAnsi="SimSun" w:hint="eastAsia"/>
        </w:rPr>
      </w:pPr>
      <w:r>
        <w:rPr>
          <w:rFonts w:ascii="SimHei" w:eastAsia="SimHei" w:hAnsi="SimSun" w:hint="eastAsia"/>
        </w:rPr>
        <w:t>补贴</w:t>
      </w:r>
    </w:p>
    <w:p w:rsidR="00000000" w:rsidRDefault="00764533" w:rsidP="00764533">
      <w:pPr>
        <w:spacing w:after="240" w:line="360" w:lineRule="exact"/>
        <w:ind w:leftChars="228" w:left="31680" w:hangingChars="228" w:firstLine="31680"/>
        <w:rPr>
          <w:rFonts w:hint="eastAsia"/>
        </w:rPr>
      </w:pPr>
      <w:r>
        <w:rPr>
          <w:rFonts w:hint="eastAsia"/>
        </w:rPr>
        <w:t>1</w:t>
      </w:r>
      <w:r>
        <w:rPr>
          <w:rFonts w:hint="eastAsia"/>
        </w:rPr>
        <w:t>．</w:t>
      </w:r>
      <w:r>
        <w:rPr>
          <w:rFonts w:hint="eastAsia"/>
        </w:rPr>
        <w:tab/>
      </w:r>
      <w:r>
        <w:rPr>
          <w:rFonts w:hint="eastAsia"/>
        </w:rPr>
        <w:t>“青年农民”项目（第</w:t>
      </w:r>
      <w:r>
        <w:t>2590</w:t>
      </w:r>
      <w:r>
        <w:t>/97</w:t>
      </w:r>
      <w:r>
        <w:rPr>
          <w:rFonts w:hint="eastAsia"/>
        </w:rPr>
        <w:t>号法令－第</w:t>
      </w:r>
      <w:r>
        <w:t>950/97</w:t>
      </w:r>
      <w:r>
        <w:rPr>
          <w:rFonts w:hint="eastAsia"/>
        </w:rPr>
        <w:t>号条例（欧盟））：本项目向初次涉足农业领域的青年男女农民提供鼓励措施和财政援助。在项目实施第一阶段（</w:t>
      </w:r>
      <w:r>
        <w:rPr>
          <w:rFonts w:hint="eastAsia"/>
        </w:rPr>
        <w:t>1994-1999</w:t>
      </w:r>
      <w:r>
        <w:rPr>
          <w:rFonts w:hint="eastAsia"/>
        </w:rPr>
        <w:t>年），共有</w:t>
      </w:r>
      <w:r>
        <w:rPr>
          <w:rFonts w:hint="eastAsia"/>
        </w:rPr>
        <w:t>12</w:t>
      </w:r>
      <w:r>
        <w:t xml:space="preserve"> 6</w:t>
      </w:r>
      <w:r>
        <w:rPr>
          <w:rFonts w:hint="eastAsia"/>
        </w:rPr>
        <w:t>65</w:t>
      </w:r>
      <w:r>
        <w:rPr>
          <w:rFonts w:hint="eastAsia"/>
        </w:rPr>
        <w:t>名青年农民加入。不过，目前尚无有关受益妇女具体数字的数据。</w:t>
      </w:r>
    </w:p>
    <w:p w:rsidR="00000000" w:rsidRDefault="00764533" w:rsidP="00764533">
      <w:pPr>
        <w:spacing w:after="240" w:line="360" w:lineRule="exact"/>
        <w:ind w:leftChars="228" w:left="31680" w:hangingChars="228" w:firstLine="31680"/>
        <w:rPr>
          <w:rFonts w:hint="eastAsia"/>
        </w:rPr>
      </w:pPr>
      <w:r>
        <w:rPr>
          <w:rFonts w:hint="eastAsia"/>
        </w:rPr>
        <w:t>2</w:t>
      </w:r>
      <w:r>
        <w:rPr>
          <w:rFonts w:hint="eastAsia"/>
        </w:rPr>
        <w:t>．</w:t>
      </w:r>
      <w:r>
        <w:rPr>
          <w:rFonts w:hint="eastAsia"/>
        </w:rPr>
        <w:tab/>
      </w:r>
      <w:r>
        <w:rPr>
          <w:rFonts w:hint="eastAsia"/>
        </w:rPr>
        <w:t>农业部农业旅游和农业手工艺活动项目（欧盟第</w:t>
      </w:r>
      <w:r>
        <w:t>950/97</w:t>
      </w:r>
      <w:r>
        <w:rPr>
          <w:rFonts w:hint="eastAsia"/>
        </w:rPr>
        <w:t>号条例）。本项目支助男女农民在其农场发展农业旅游和农业手工艺活动，以便增加其家庭收入并为山区和贫困地区的发展作出贡献。女农民如果符合受益人标准，也有资格参加该项目。</w:t>
      </w:r>
    </w:p>
    <w:p w:rsidR="00000000" w:rsidRDefault="00764533" w:rsidP="00764533">
      <w:pPr>
        <w:spacing w:after="240" w:line="360" w:lineRule="exact"/>
        <w:ind w:leftChars="228" w:left="31680" w:hangingChars="228" w:firstLine="31680"/>
        <w:rPr>
          <w:rFonts w:hint="eastAsia"/>
        </w:rPr>
      </w:pPr>
      <w:r>
        <w:rPr>
          <w:rFonts w:hint="eastAsia"/>
        </w:rPr>
        <w:t>3</w:t>
      </w:r>
      <w:r>
        <w:rPr>
          <w:rFonts w:hint="eastAsia"/>
        </w:rPr>
        <w:t>．</w:t>
      </w:r>
      <w:r>
        <w:rPr>
          <w:rFonts w:hint="eastAsia"/>
        </w:rPr>
        <w:tab/>
      </w:r>
      <w:r>
        <w:rPr>
          <w:rFonts w:hint="eastAsia"/>
        </w:rPr>
        <w:t>人力就业组织补贴青年独立专业人员的项目。该项目面向青</w:t>
      </w:r>
      <w:r>
        <w:rPr>
          <w:rFonts w:hint="eastAsia"/>
        </w:rPr>
        <w:t>年女农民。提供的奖金总额为</w:t>
      </w:r>
      <w:r>
        <w:rPr>
          <w:rFonts w:hint="eastAsia"/>
        </w:rPr>
        <w:t>166</w:t>
      </w:r>
      <w:r>
        <w:rPr>
          <w:rFonts w:hint="eastAsia"/>
        </w:rPr>
        <w:t>万至</w:t>
      </w:r>
      <w:r>
        <w:rPr>
          <w:rFonts w:hint="eastAsia"/>
        </w:rPr>
        <w:t>480</w:t>
      </w:r>
      <w:r>
        <w:rPr>
          <w:rFonts w:hint="eastAsia"/>
        </w:rPr>
        <w:t>万德拉克马，具体金额则根据失业者类型、将要创办的企业所在地区以及性别来决定。妇女还可多领取</w:t>
      </w:r>
      <w:r>
        <w:rPr>
          <w:rFonts w:hint="eastAsia"/>
        </w:rPr>
        <w:t>30</w:t>
      </w:r>
      <w:r>
        <w:rPr>
          <w:rFonts w:hint="eastAsia"/>
        </w:rPr>
        <w:t>万德拉克马。</w:t>
      </w:r>
    </w:p>
    <w:p w:rsidR="00000000" w:rsidRDefault="00764533" w:rsidP="00764533">
      <w:pPr>
        <w:spacing w:after="240" w:line="360" w:lineRule="exact"/>
        <w:ind w:leftChars="228" w:left="31680" w:hangingChars="228" w:firstLine="31680"/>
        <w:rPr>
          <w:rFonts w:hint="eastAsia"/>
        </w:rPr>
      </w:pPr>
      <w:r>
        <w:rPr>
          <w:rFonts w:hint="eastAsia"/>
        </w:rPr>
        <w:t>4</w:t>
      </w:r>
      <w:r>
        <w:rPr>
          <w:rFonts w:hint="eastAsia"/>
        </w:rPr>
        <w:t>．</w:t>
      </w:r>
      <w:r>
        <w:rPr>
          <w:rFonts w:hint="eastAsia"/>
        </w:rPr>
        <w:tab/>
      </w:r>
      <w:r>
        <w:rPr>
          <w:rFonts w:hint="eastAsia"/>
        </w:rPr>
        <w:t>人力就业组织通过其特殊社会群体部并在共同体倡议：就业——妇女的新机会轴心这一框架内，为创办和支助妇女企业（个人企业或合作社）提供</w:t>
      </w:r>
      <w:r>
        <w:rPr>
          <w:rFonts w:hint="eastAsia"/>
        </w:rPr>
        <w:t>280</w:t>
      </w:r>
      <w:r>
        <w:rPr>
          <w:rFonts w:hint="eastAsia"/>
        </w:rPr>
        <w:t>万德拉克马的补助金。该方案面向依据共同体倡议：就业――妇女的新机会轴心，接受过其他组织（持有执照的职业训练中心）的培训并且正在创办自己的企业的妇女。在自营职业方案范围内，补助金期限为</w:t>
      </w:r>
      <w:r>
        <w:rPr>
          <w:rFonts w:hint="eastAsia"/>
        </w:rPr>
        <w:t>12</w:t>
      </w:r>
      <w:r>
        <w:rPr>
          <w:rFonts w:hint="eastAsia"/>
        </w:rPr>
        <w:t>个月。根据</w:t>
      </w:r>
      <w:r>
        <w:rPr>
          <w:rFonts w:hint="eastAsia"/>
        </w:rPr>
        <w:t>1999</w:t>
      </w:r>
      <w:r>
        <w:rPr>
          <w:rFonts w:hint="eastAsia"/>
        </w:rPr>
        <w:t>年的最新数据，</w:t>
      </w:r>
      <w:r>
        <w:rPr>
          <w:rFonts w:hint="eastAsia"/>
        </w:rPr>
        <w:t>17</w:t>
      </w:r>
      <w:r>
        <w:rPr>
          <w:rFonts w:hint="eastAsia"/>
        </w:rPr>
        <w:t>0</w:t>
      </w:r>
      <w:r>
        <w:rPr>
          <w:rFonts w:hint="eastAsia"/>
        </w:rPr>
        <w:t>名妇女创办了自己的企业，包括</w:t>
      </w:r>
      <w:r>
        <w:rPr>
          <w:rFonts w:hint="eastAsia"/>
        </w:rPr>
        <w:t>10</w:t>
      </w:r>
      <w:r>
        <w:rPr>
          <w:rFonts w:hint="eastAsia"/>
        </w:rPr>
        <w:t>家合作社（在锡罗斯岛、纳克索斯岛、沃洛斯、扎古拉等）。</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妇女合作社</w:t>
      </w:r>
    </w:p>
    <w:p w:rsidR="00000000" w:rsidRDefault="00764533">
      <w:pPr>
        <w:spacing w:after="240" w:line="360" w:lineRule="exact"/>
        <w:ind w:firstLine="425"/>
        <w:rPr>
          <w:rFonts w:ascii="SimSun" w:hAnsi="SimSun" w:hint="eastAsia"/>
        </w:rPr>
      </w:pPr>
      <w:r>
        <w:rPr>
          <w:rFonts w:ascii="SimSun" w:hAnsi="SimSun" w:hint="eastAsia"/>
        </w:rPr>
        <w:t>从图</w:t>
      </w:r>
      <w:r>
        <w:rPr>
          <w:rFonts w:ascii="SimSun" w:hAnsi="SimSun" w:hint="eastAsia"/>
        </w:rPr>
        <w:t>4</w:t>
      </w:r>
      <w:r>
        <w:rPr>
          <w:rFonts w:ascii="SimSun" w:hAnsi="SimSun" w:hint="eastAsia"/>
        </w:rPr>
        <w:t>中可以看出，在</w:t>
      </w:r>
      <w:r>
        <w:rPr>
          <w:rFonts w:ascii="SimSun" w:hAnsi="SimSun" w:hint="eastAsia"/>
        </w:rPr>
        <w:t>1990</w:t>
      </w:r>
      <w:r>
        <w:rPr>
          <w:rFonts w:ascii="SimSun" w:hAnsi="SimSun" w:hint="eastAsia"/>
        </w:rPr>
        <w:t>年代，希腊农村地区的妇女合作社运动经历了新的昌盛时期，</w:t>
      </w:r>
      <w:r>
        <w:rPr>
          <w:rFonts w:ascii="SimSun" w:hAnsi="SimSun" w:hint="eastAsia"/>
        </w:rPr>
        <w:t>1999</w:t>
      </w:r>
      <w:r>
        <w:rPr>
          <w:rFonts w:ascii="SimSun" w:hAnsi="SimSun" w:hint="eastAsia"/>
        </w:rPr>
        <w:t>年达到顶峰。</w:t>
      </w:r>
    </w:p>
    <w:p w:rsidR="00000000" w:rsidRDefault="00764533">
      <w:pPr>
        <w:spacing w:after="240" w:line="360" w:lineRule="exact"/>
        <w:ind w:firstLine="425"/>
        <w:rPr>
          <w:rFonts w:ascii="SimSun" w:hAnsi="SimSun" w:hint="eastAsia"/>
        </w:rPr>
      </w:pPr>
      <w:r>
        <w:rPr>
          <w:rFonts w:ascii="SimSun" w:hAnsi="SimSun" w:hint="eastAsia"/>
        </w:rPr>
        <w:t>妇女合作社作为一种模式，不仅对妇女并且也对各区、各州及全国地方管理当局具有鼓舞的作用：合作社被视为地方发展的工具和调动女性人口积极性的手段。</w:t>
      </w:r>
    </w:p>
    <w:p w:rsidR="00000000" w:rsidRDefault="00764533">
      <w:pPr>
        <w:spacing w:after="240" w:line="360" w:lineRule="exact"/>
        <w:ind w:firstLine="425"/>
        <w:rPr>
          <w:rFonts w:ascii="SimSun" w:hAnsi="SimSun"/>
        </w:rPr>
      </w:pPr>
      <w:r>
        <w:rPr>
          <w:rFonts w:ascii="SimSun" w:hAnsi="SimSun" w:hint="eastAsia"/>
        </w:rPr>
        <w:t>大多数合作社属于农业合作社：这种属性主要归因于关于农业合作社组织的法律规定的税益，并且归因于农业合作社得到了农业部、男女平等总秘书处、希腊农业合作社联合会、以及最近</w:t>
      </w:r>
      <w:r>
        <w:rPr>
          <w:rFonts w:ascii="SimSun" w:hAnsi="SimSun" w:hint="eastAsia"/>
        </w:rPr>
        <w:t>又得到农业旅游协会、希腊农业－手工艺合作社的密切监督和援助。</w:t>
      </w:r>
    </w:p>
    <w:p w:rsidR="00000000" w:rsidRDefault="00764533">
      <w:pPr>
        <w:spacing w:line="240" w:lineRule="atLeast"/>
        <w:rPr>
          <w:rFonts w:ascii="SimSun" w:hAnsi="SimSun"/>
        </w:rPr>
      </w:pPr>
      <w:r>
        <w:pict>
          <v:shape id="_x0000_s1057" type="#_x0000_t75" style="position:absolute;left:0;text-align:left;margin-left:0;margin-top:0;width:483pt;height:278.25pt;z-index:13" o:allowincell="f">
            <v:imagedata r:id="rId39" o:title=""/>
            <w10:wrap type="topAndBottom"/>
          </v:shape>
          <o:OLEObject Type="Embed" ProgID="Excel.Sheet.8" ShapeID="_x0000_s1057" DrawAspect="Content" ObjectID="_1418861902" r:id="rId40"/>
        </w:pict>
      </w:r>
    </w:p>
    <w:p w:rsidR="00000000" w:rsidRDefault="00764533">
      <w:pPr>
        <w:spacing w:after="240" w:line="360" w:lineRule="exact"/>
        <w:ind w:firstLine="425"/>
        <w:rPr>
          <w:rFonts w:ascii="SimSun" w:hAnsi="SimSun" w:hint="eastAsia"/>
        </w:rPr>
      </w:pPr>
      <w:r>
        <w:rPr>
          <w:rFonts w:ascii="SimSun" w:hAnsi="SimSun" w:hint="eastAsia"/>
        </w:rPr>
        <w:t>根据“记录妇女合作社状况”的普查和调查数据（由男女平等总秘书处、希腊农业合作社联合会和农业部完成，预计在</w:t>
      </w:r>
      <w:r>
        <w:rPr>
          <w:rFonts w:ascii="SimSun" w:hAnsi="SimSun" w:hint="eastAsia"/>
        </w:rPr>
        <w:t>2000</w:t>
      </w:r>
      <w:r>
        <w:rPr>
          <w:rFonts w:ascii="SimSun" w:hAnsi="SimSun" w:hint="eastAsia"/>
        </w:rPr>
        <w:t>年出版），正式组建的妇女合作社现有</w:t>
      </w:r>
      <w:r>
        <w:rPr>
          <w:rFonts w:ascii="SimSun" w:hAnsi="SimSun" w:hint="eastAsia"/>
        </w:rPr>
        <w:t>70</w:t>
      </w:r>
      <w:r>
        <w:rPr>
          <w:rFonts w:ascii="SimSun" w:hAnsi="SimSun" w:hint="eastAsia"/>
        </w:rPr>
        <w:t>家，其中约</w:t>
      </w:r>
      <w:r>
        <w:rPr>
          <w:rFonts w:ascii="SimSun" w:hAnsi="SimSun" w:hint="eastAsia"/>
        </w:rPr>
        <w:t>50</w:t>
      </w:r>
      <w:r>
        <w:rPr>
          <w:rFonts w:ascii="SimSun" w:hAnsi="SimSun" w:hint="eastAsia"/>
        </w:rPr>
        <w:t>家在开展活动；共有</w:t>
      </w:r>
      <w:r>
        <w:rPr>
          <w:rFonts w:ascii="SimSun" w:hAnsi="SimSun"/>
        </w:rPr>
        <w:t>2 015</w:t>
      </w:r>
      <w:r>
        <w:rPr>
          <w:rFonts w:ascii="SimSun" w:hAnsi="SimSun" w:hint="eastAsia"/>
        </w:rPr>
        <w:t>名成员。</w:t>
      </w:r>
    </w:p>
    <w:p w:rsidR="00000000" w:rsidRDefault="00764533">
      <w:pPr>
        <w:spacing w:after="240" w:line="360" w:lineRule="exact"/>
        <w:ind w:firstLine="425"/>
        <w:rPr>
          <w:rFonts w:ascii="SimSun" w:hAnsi="SimSun" w:hint="eastAsia"/>
        </w:rPr>
      </w:pPr>
      <w:r>
        <w:rPr>
          <w:rFonts w:ascii="SimSun" w:hAnsi="SimSun" w:hint="eastAsia"/>
        </w:rPr>
        <w:t>数据处理显示，</w:t>
      </w:r>
      <w:r>
        <w:rPr>
          <w:rFonts w:ascii="SimSun" w:hAnsi="SimSun"/>
        </w:rPr>
        <w:t>18%</w:t>
      </w:r>
      <w:r>
        <w:rPr>
          <w:rFonts w:ascii="SimSun" w:hAnsi="SimSun" w:hint="eastAsia"/>
        </w:rPr>
        <w:t>属于混合合作社，尽管所有合作社（有一家除外）管理委员会的大多数成员是妇女。</w:t>
      </w:r>
    </w:p>
    <w:p w:rsidR="00000000" w:rsidRDefault="00764533">
      <w:pPr>
        <w:spacing w:after="240" w:line="360" w:lineRule="exact"/>
        <w:ind w:firstLine="425"/>
        <w:rPr>
          <w:rFonts w:ascii="SimSun" w:hAnsi="SimSun" w:hint="eastAsia"/>
        </w:rPr>
      </w:pPr>
      <w:r>
        <w:rPr>
          <w:rFonts w:ascii="SimSun" w:hAnsi="SimSun" w:hint="eastAsia"/>
        </w:rPr>
        <w:t>农村地区的村镇都成立了合作社，这些合作社遍布希腊大陆和希腊岛屿几乎所有地区。</w:t>
      </w:r>
    </w:p>
    <w:p w:rsidR="00000000" w:rsidRDefault="00764533">
      <w:pPr>
        <w:spacing w:after="240" w:line="360" w:lineRule="exact"/>
        <w:ind w:firstLine="425"/>
        <w:rPr>
          <w:rFonts w:ascii="SimSun" w:hAnsi="SimSun" w:hint="eastAsia"/>
        </w:rPr>
      </w:pPr>
      <w:r>
        <w:rPr>
          <w:rFonts w:ascii="SimSun" w:hAnsi="SimSun" w:hint="eastAsia"/>
        </w:rPr>
        <w:t>开展活动的合作社中有</w:t>
      </w:r>
      <w:r>
        <w:rPr>
          <w:rFonts w:ascii="SimSun" w:hAnsi="SimSun" w:hint="eastAsia"/>
        </w:rPr>
        <w:t>10</w:t>
      </w:r>
      <w:r>
        <w:rPr>
          <w:rFonts w:ascii="SimSun" w:hAnsi="SimSun" w:hint="eastAsia"/>
        </w:rPr>
        <w:t>家以旅游业（食宿）为主。其余的是生产合作社，它</w:t>
      </w:r>
      <w:r>
        <w:rPr>
          <w:rFonts w:ascii="SimSun" w:hAnsi="SimSun" w:hint="eastAsia"/>
        </w:rPr>
        <w:t>们生产食品（糖果、罐头、传统糕点、腌渍食品等）和（或）传统手工艺品及大众艺术品（编织物品、传统服装、刺绣等）。一些（约有</w:t>
      </w:r>
      <w:r>
        <w:rPr>
          <w:rFonts w:ascii="SimSun" w:hAnsi="SimSun" w:hint="eastAsia"/>
        </w:rPr>
        <w:t>23</w:t>
      </w:r>
      <w:r>
        <w:rPr>
          <w:rFonts w:ascii="SimSun" w:hAnsi="SimSun" w:hint="eastAsia"/>
        </w:rPr>
        <w:t>家）合作社也开设了产品销售店。在旅游交通不太发达的地区，生产车间也在较小的程度上出售产品。</w:t>
      </w:r>
    </w:p>
    <w:p w:rsidR="00000000" w:rsidRDefault="00764533">
      <w:pPr>
        <w:spacing w:after="240" w:line="360" w:lineRule="exact"/>
        <w:ind w:firstLine="425"/>
        <w:rPr>
          <w:rFonts w:ascii="SimSun" w:hAnsi="SimSun" w:hint="eastAsia"/>
        </w:rPr>
      </w:pPr>
      <w:r>
        <w:rPr>
          <w:rFonts w:ascii="SimSun" w:hAnsi="SimSun" w:hint="eastAsia"/>
        </w:rPr>
        <w:t>从图</w:t>
      </w:r>
      <w:r>
        <w:rPr>
          <w:rFonts w:ascii="SimSun" w:hAnsi="SimSun" w:hint="eastAsia"/>
        </w:rPr>
        <w:t>5</w:t>
      </w:r>
      <w:r>
        <w:rPr>
          <w:rFonts w:ascii="SimSun" w:hAnsi="SimSun" w:hint="eastAsia"/>
        </w:rPr>
        <w:t>中可以看出，合作社成员越来越多地参加与其合作社活动相关的培训班。至于提供的培训，许多人认为，此种培训不够充分，他们更喜欢适应其合作社的需要和活动的培训科目。</w:t>
      </w:r>
    </w:p>
    <w:p w:rsidR="00000000" w:rsidRDefault="00764533">
      <w:pPr>
        <w:spacing w:after="240" w:line="360" w:lineRule="exact"/>
        <w:ind w:firstLine="425"/>
        <w:rPr>
          <w:rFonts w:ascii="SimSun" w:hAnsi="SimSun" w:hint="eastAsia"/>
        </w:rPr>
      </w:pPr>
      <w:r>
        <w:rPr>
          <w:rFonts w:ascii="SimSun" w:hAnsi="SimSun" w:hint="eastAsia"/>
        </w:rPr>
        <w:t>尽管缺乏资金通常是建立合作社的一个大问题，但根据调查数据来看，使用贷款作为投资或</w:t>
      </w:r>
      <w:r>
        <w:rPr>
          <w:rFonts w:ascii="SimSun" w:hAnsi="SimSun" w:hint="eastAsia"/>
          <w:color w:val="000000"/>
        </w:rPr>
        <w:t>营业资本的合作社为数不多</w:t>
      </w:r>
      <w:r>
        <w:rPr>
          <w:rFonts w:ascii="SimSun" w:hAnsi="SimSun" w:hint="eastAsia"/>
        </w:rPr>
        <w:t>。究其原因时，一方面必须研究</w:t>
      </w:r>
      <w:r>
        <w:rPr>
          <w:rFonts w:ascii="SimSun" w:hAnsi="SimSun" w:hint="eastAsia"/>
        </w:rPr>
        <w:t>企业规模，另一方面必须研究妇女对这种事物所持的保守态度：她们经常表示：“她们不想到银行找麻烦”。</w:t>
      </w:r>
    </w:p>
    <w:p w:rsidR="00000000" w:rsidRDefault="00764533">
      <w:pPr>
        <w:spacing w:after="240" w:line="360" w:lineRule="exact"/>
        <w:ind w:firstLine="425"/>
        <w:rPr>
          <w:rFonts w:ascii="SimSun" w:hAnsi="SimSun" w:hint="eastAsia"/>
        </w:rPr>
      </w:pPr>
      <w:r>
        <w:rPr>
          <w:rFonts w:ascii="SimSun" w:hAnsi="SimSun" w:hint="eastAsia"/>
        </w:rPr>
        <w:t>合作社经营并不是一帆风顺的。除了在合作社站稳脚跟，被当地社区接受之前她们必须解决的问题之外，女成员还必须应付实际问题和职能问题。由于这些问题屡屡出现，男女平等总秘书处为此资助开展了一项名为“建立妇女合作社支助网”的研究项目，以调查妇女合作社的经营情况，探讨其存在的问题和要求，以及了解其不足之处和愿望。</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根据研究结果，合作社面临的问题有：</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组织和管理问题；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营销问题；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产品管理问题；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成员之间摩擦引起的问题；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与</w:t>
      </w:r>
      <w:r>
        <w:rPr>
          <w:rFonts w:hint="eastAsia"/>
          <w:i w:val="0"/>
        </w:rPr>
        <w:t>女成员知识欠缺相关的问题；</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缺乏资金带来的问题。</w:t>
      </w:r>
    </w:p>
    <w:p w:rsidR="00000000" w:rsidRDefault="00764533">
      <w:pPr>
        <w:spacing w:after="240" w:line="360" w:lineRule="exact"/>
        <w:ind w:firstLine="425"/>
        <w:rPr>
          <w:rFonts w:ascii="SimSun" w:hAnsi="SimSun" w:hint="eastAsia"/>
        </w:rPr>
      </w:pPr>
      <w:r>
        <w:rPr>
          <w:rFonts w:ascii="SimSun" w:hAnsi="SimSun" w:hint="eastAsia"/>
        </w:rPr>
        <w:t>明确这些问题之后，人们认为，有必要建立一个合作社支助和协助机构——“妇女合作社互联网”。</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互联网将致力于：</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建立产品经销和销售系统；</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开拓新的国内和国际市场；</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就产品的质量、包装、标准化和管理提出建议；</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举办意见和信息交流会议；</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为了交流信息和专门知识，与欧洲联盟各国的类似合作社建立联系；</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传播关于农村社区妇女合作社问题的信息并鼓励建立新的合作社。</w:t>
      </w:r>
    </w:p>
    <w:p w:rsidR="00000000" w:rsidRDefault="00764533">
      <w:pPr>
        <w:spacing w:after="240" w:line="360" w:lineRule="exact"/>
        <w:rPr>
          <w:rFonts w:ascii="SimHei" w:eastAsia="SimHei" w:hAnsi="SimSun" w:hint="eastAsia"/>
        </w:rPr>
      </w:pPr>
    </w:p>
    <w:p w:rsidR="00000000" w:rsidRDefault="00764533">
      <w:pPr>
        <w:spacing w:after="240" w:line="360" w:lineRule="exact"/>
        <w:ind w:left="210" w:firstLine="210"/>
        <w:rPr>
          <w:rFonts w:ascii="SimHei" w:eastAsia="SimHei" w:hAnsi="SimSun" w:hint="eastAsia"/>
        </w:rPr>
      </w:pPr>
      <w:r>
        <w:rPr>
          <w:rFonts w:ascii="SimHei" w:eastAsia="SimHei" w:hAnsi="SimSun" w:hint="eastAsia"/>
        </w:rPr>
        <w:t>通过因特网宣传妇女合作社</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合作社可通过下列方式进行自我宣传：</w:t>
      </w:r>
    </w:p>
    <w:p w:rsidR="00000000" w:rsidRDefault="00764533" w:rsidP="00764533">
      <w:pPr>
        <w:spacing w:after="240" w:line="360" w:lineRule="exact"/>
        <w:ind w:leftChars="228" w:left="31680" w:hangingChars="228" w:firstLine="31680"/>
        <w:rPr>
          <w:rFonts w:hint="eastAsia"/>
        </w:rPr>
      </w:pPr>
      <w:r>
        <w:t>a</w:t>
      </w:r>
      <w:r>
        <w:rPr>
          <w:rFonts w:hint="eastAsia"/>
        </w:rPr>
        <w:t>．</w:t>
      </w:r>
      <w:r>
        <w:tab/>
      </w:r>
      <w:r>
        <w:rPr>
          <w:rFonts w:hint="eastAsia"/>
        </w:rPr>
        <w:t>农业部建立了网址</w:t>
      </w:r>
      <w:r>
        <w:t>www.minagric</w:t>
      </w:r>
      <w:r>
        <w:t>.gr</w:t>
      </w:r>
      <w:r>
        <w:rPr>
          <w:rFonts w:hint="eastAsia"/>
        </w:rPr>
        <w:t>。该网站已为多家合作社提供服务，它致力于为所有合作社提供宣传服务；</w:t>
      </w:r>
    </w:p>
    <w:p w:rsidR="00000000" w:rsidRDefault="00764533" w:rsidP="00764533">
      <w:pPr>
        <w:spacing w:after="240" w:line="360" w:lineRule="exact"/>
        <w:ind w:leftChars="228" w:left="31680" w:hangingChars="228" w:firstLine="31680"/>
        <w:rPr>
          <w:rFonts w:hint="eastAsia"/>
        </w:rPr>
      </w:pPr>
      <w:r>
        <w:t>b</w:t>
      </w:r>
      <w:r>
        <w:rPr>
          <w:rFonts w:hint="eastAsia"/>
        </w:rPr>
        <w:t>．</w:t>
      </w:r>
      <w:r>
        <w:tab/>
      </w:r>
      <w:r>
        <w:rPr>
          <w:rFonts w:hint="eastAsia"/>
        </w:rPr>
        <w:t>网址</w:t>
      </w:r>
      <w:r>
        <w:t>www.in.gr</w:t>
      </w:r>
      <w:r>
        <w:rPr>
          <w:rFonts w:hint="eastAsia"/>
        </w:rPr>
        <w:t>是因特网上的希腊农业旅游网址。</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立法</w:t>
      </w:r>
    </w:p>
    <w:p w:rsidR="00000000" w:rsidRDefault="00764533">
      <w:pPr>
        <w:spacing w:after="240" w:line="360" w:lineRule="exact"/>
        <w:ind w:firstLine="425"/>
        <w:rPr>
          <w:rFonts w:ascii="SimSun" w:hAnsi="SimSun" w:hint="eastAsia"/>
        </w:rPr>
      </w:pPr>
      <w:r>
        <w:rPr>
          <w:rFonts w:ascii="SimSun" w:hAnsi="SimSun" w:hint="eastAsia"/>
        </w:rPr>
        <w:t>希腊最近通过了新的第</w:t>
      </w:r>
      <w:r>
        <w:rPr>
          <w:rFonts w:ascii="SimSun" w:hAnsi="SimSun"/>
        </w:rPr>
        <w:t>2810/2000</w:t>
      </w:r>
      <w:r>
        <w:rPr>
          <w:rFonts w:ascii="SimSun" w:hAnsi="SimSun" w:hint="eastAsia"/>
        </w:rPr>
        <w:t>号法令“农业合作社组织”。</w:t>
      </w:r>
    </w:p>
    <w:p w:rsidR="00000000" w:rsidRDefault="00764533">
      <w:pPr>
        <w:spacing w:after="240" w:line="360" w:lineRule="exact"/>
        <w:ind w:firstLine="425"/>
        <w:rPr>
          <w:rFonts w:ascii="SimSun" w:hAnsi="SimSun" w:hint="eastAsia"/>
        </w:rPr>
      </w:pPr>
      <w:r>
        <w:rPr>
          <w:rFonts w:ascii="SimSun" w:hAnsi="SimSun" w:hint="eastAsia"/>
        </w:rPr>
        <w:t>此项新法令使希腊的合作社境况发生了巨大变化，并且为调动女农民的积极性开辟了新途径，其主要特点是：</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成员最低人数要求（从</w:t>
      </w:r>
      <w:r>
        <w:rPr>
          <w:rFonts w:hint="eastAsia"/>
          <w:i w:val="0"/>
        </w:rPr>
        <w:t>20</w:t>
      </w:r>
      <w:r>
        <w:rPr>
          <w:rFonts w:hint="eastAsia"/>
          <w:i w:val="0"/>
        </w:rPr>
        <w:t>人降至</w:t>
      </w:r>
      <w:r>
        <w:rPr>
          <w:rFonts w:hint="eastAsia"/>
          <w:i w:val="0"/>
        </w:rPr>
        <w:t>7</w:t>
      </w:r>
      <w:r>
        <w:rPr>
          <w:rFonts w:hint="eastAsia"/>
          <w:i w:val="0"/>
        </w:rPr>
        <w:t>人）特别有利于希望介入该领域的小规模的妇女群体；</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选择经济活动的灵活性增强；</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职能能力增强（各种规定使大会的作用增强）；</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通过大会选举管理委员会；</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独一无二的选票；</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合作社发展</w:t>
      </w:r>
      <w:r>
        <w:rPr>
          <w:rFonts w:hint="eastAsia"/>
          <w:i w:val="0"/>
        </w:rPr>
        <w:t>其活动的最小领域或最大领域被界定为合作社所在地</w:t>
      </w:r>
      <w:r>
        <w:rPr>
          <w:i w:val="0"/>
        </w:rPr>
        <w:t>/</w:t>
      </w:r>
      <w:r>
        <w:rPr>
          <w:rFonts w:hint="eastAsia"/>
          <w:i w:val="0"/>
        </w:rPr>
        <w:t>区域。这使妇女合作社即使在最初阶段也较易开展合作。</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农产品证书</w:t>
      </w:r>
    </w:p>
    <w:p w:rsidR="00000000" w:rsidRDefault="00764533">
      <w:pPr>
        <w:spacing w:after="240" w:line="360" w:lineRule="exact"/>
        <w:ind w:firstLine="425"/>
        <w:rPr>
          <w:rFonts w:ascii="SimSun" w:hAnsi="SimSun" w:hint="eastAsia"/>
        </w:rPr>
      </w:pPr>
      <w:r>
        <w:rPr>
          <w:rFonts w:ascii="SimSun" w:hAnsi="SimSun" w:hint="eastAsia"/>
        </w:rPr>
        <w:t>农业部设立了（第</w:t>
      </w:r>
      <w:r>
        <w:rPr>
          <w:rFonts w:ascii="SimSun" w:hAnsi="SimSun"/>
        </w:rPr>
        <w:t>2637/98</w:t>
      </w:r>
      <w:r>
        <w:rPr>
          <w:rFonts w:ascii="SimSun" w:hAnsi="SimSun" w:hint="eastAsia"/>
        </w:rPr>
        <w:t>号法令）农产品证明和监督组织。该组织为那些希望获得农产品安全证书的所有加工或包装企业发放证书。就妇女生产合作社而言，其产品证书可以成为增强竞争力的一个重要工具。</w:t>
      </w:r>
    </w:p>
    <w:p w:rsidR="00000000" w:rsidRDefault="00764533">
      <w:pPr>
        <w:spacing w:after="240" w:line="360" w:lineRule="exact"/>
        <w:ind w:firstLine="425"/>
        <w:rPr>
          <w:rFonts w:ascii="SimHei" w:eastAsia="SimHei" w:hAnsi="SimSun" w:hint="eastAsia"/>
        </w:rPr>
      </w:pPr>
      <w:r>
        <w:rPr>
          <w:rFonts w:ascii="SimHei" w:eastAsia="SimHei" w:hAnsi="SimSun" w:hint="eastAsia"/>
        </w:rPr>
        <w:t>参与政治和社会生活</w:t>
      </w:r>
    </w:p>
    <w:p w:rsidR="00000000" w:rsidRDefault="00764533">
      <w:pPr>
        <w:spacing w:after="240" w:line="360" w:lineRule="exact"/>
        <w:ind w:firstLine="425"/>
        <w:rPr>
          <w:rFonts w:ascii="SimSun" w:hAnsi="SimSun" w:hint="eastAsia"/>
        </w:rPr>
      </w:pPr>
      <w:r>
        <w:rPr>
          <w:rFonts w:ascii="SimSun" w:hAnsi="SimSun" w:hint="eastAsia"/>
        </w:rPr>
        <w:t>在</w:t>
      </w:r>
      <w:r>
        <w:rPr>
          <w:rFonts w:ascii="SimSun" w:hAnsi="SimSun" w:hint="eastAsia"/>
        </w:rPr>
        <w:t>20</w:t>
      </w:r>
      <w:r>
        <w:rPr>
          <w:rFonts w:ascii="SimSun" w:hAnsi="SimSun" w:hint="eastAsia"/>
        </w:rPr>
        <w:t>世纪最后五年里，尽管妇女在女农民集体组织和政治组织中的参与率仍较低，但取得的进步依然具有重大意义并且令人鼓舞。</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71</w:t>
      </w:r>
      <w:r>
        <w:rPr>
          <w:rFonts w:hint="eastAsia"/>
          <w:i w:val="0"/>
        </w:rPr>
        <w:t>家农业合作社的经营及其对农村社区的影响——社会和经济影响，已是不容</w:t>
      </w:r>
      <w:r>
        <w:rPr>
          <w:rFonts w:hint="eastAsia"/>
          <w:i w:val="0"/>
        </w:rPr>
        <w:t>置疑的事实；</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合作社极大地提高了妇女在其各自地区的社会地位；</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它们对地方社区转变心态和扭转妇女不从事社会活动的局面发挥了促进作用。</w:t>
      </w:r>
    </w:p>
    <w:p w:rsidR="00000000" w:rsidRDefault="00764533">
      <w:pPr>
        <w:spacing w:after="240" w:line="360" w:lineRule="exact"/>
        <w:ind w:firstLine="425"/>
        <w:rPr>
          <w:rFonts w:ascii="SimSun" w:hAnsi="SimSun" w:hint="eastAsia"/>
        </w:rPr>
      </w:pPr>
      <w:r>
        <w:rPr>
          <w:rFonts w:ascii="SimSun" w:hAnsi="SimSun" w:hint="eastAsia"/>
        </w:rPr>
        <w:t>同时，鉴于必须协调行动并确保希腊妇女合作社相互支持，</w:t>
      </w:r>
      <w:r>
        <w:rPr>
          <w:rFonts w:ascii="SimSun" w:hAnsi="SimSun" w:hint="eastAsia"/>
        </w:rPr>
        <w:t>1998</w:t>
      </w:r>
      <w:r>
        <w:rPr>
          <w:rFonts w:ascii="SimSun" w:hAnsi="SimSun" w:hint="eastAsia"/>
        </w:rPr>
        <w:t>年</w:t>
      </w:r>
      <w:r>
        <w:rPr>
          <w:rFonts w:ascii="SimSun" w:hAnsi="SimSun" w:hint="eastAsia"/>
        </w:rPr>
        <w:t>3</w:t>
      </w:r>
      <w:r>
        <w:rPr>
          <w:rFonts w:ascii="SimSun" w:hAnsi="SimSun" w:hint="eastAsia"/>
        </w:rPr>
        <w:t>月建立了希腊农业旅游、手工艺和手工业合作社协会，创始成员共有</w:t>
      </w:r>
      <w:r>
        <w:rPr>
          <w:rFonts w:ascii="SimSun" w:hAnsi="SimSun" w:hint="eastAsia"/>
        </w:rPr>
        <w:t>11</w:t>
      </w:r>
      <w:r>
        <w:rPr>
          <w:rFonts w:ascii="SimSun" w:hAnsi="SimSun" w:hint="eastAsia"/>
        </w:rPr>
        <w:t>人。</w:t>
      </w:r>
    </w:p>
    <w:p w:rsidR="00000000" w:rsidRDefault="00764533">
      <w:pPr>
        <w:spacing w:after="240" w:line="360" w:lineRule="exact"/>
        <w:ind w:firstLine="425"/>
        <w:rPr>
          <w:rFonts w:ascii="SimSun" w:hAnsi="SimSun" w:hint="eastAsia"/>
        </w:rPr>
      </w:pPr>
      <w:r>
        <w:rPr>
          <w:rFonts w:ascii="SimSun" w:hAnsi="SimSun" w:hint="eastAsia"/>
        </w:rPr>
        <w:t>该协会是一个次级合作社组织，即它具有纯商业形式，其成员不是自然人而是合作社（初级组织）。</w:t>
      </w:r>
    </w:p>
    <w:p w:rsidR="00000000" w:rsidRDefault="00764533">
      <w:pPr>
        <w:spacing w:after="240" w:line="360" w:lineRule="exact"/>
        <w:ind w:firstLine="425"/>
        <w:rPr>
          <w:rFonts w:ascii="SimSun" w:hAnsi="SimSun" w:hint="eastAsia"/>
        </w:rPr>
      </w:pPr>
      <w:r>
        <w:rPr>
          <w:rFonts w:ascii="SimSun" w:hAnsi="SimSun" w:hint="eastAsia"/>
        </w:rPr>
        <w:t>1999</w:t>
      </w:r>
      <w:r>
        <w:rPr>
          <w:rFonts w:ascii="SimSun" w:hAnsi="SimSun" w:hint="eastAsia"/>
        </w:rPr>
        <w:t>年，该协会被妇女世界首脑会议基金会——一家在联合国组织中具有咨商地位的世界妇女组织――授予了金质奖章。</w:t>
      </w:r>
    </w:p>
    <w:p w:rsidR="00000000" w:rsidRDefault="00764533">
      <w:pPr>
        <w:spacing w:after="240" w:line="360" w:lineRule="exact"/>
        <w:ind w:left="210" w:firstLine="210"/>
        <w:rPr>
          <w:rFonts w:ascii="KaiTi_GB2312" w:eastAsia="KaiTi_GB2312" w:hAnsi="SimSun" w:hint="eastAsia"/>
        </w:rPr>
      </w:pPr>
      <w:r>
        <w:rPr>
          <w:rFonts w:ascii="KaiTi_GB2312" w:eastAsia="KaiTi_GB2312" w:hAnsi="SimSun" w:hint="eastAsia"/>
        </w:rPr>
        <w:t>希腊农业协会总联合会女农民委员会的建立</w:t>
      </w:r>
    </w:p>
    <w:p w:rsidR="00000000" w:rsidRDefault="00764533">
      <w:pPr>
        <w:spacing w:after="240" w:line="360" w:lineRule="exact"/>
        <w:ind w:firstLine="425"/>
        <w:rPr>
          <w:rFonts w:ascii="SimSun" w:hAnsi="SimSun" w:hint="eastAsia"/>
        </w:rPr>
      </w:pPr>
      <w:r>
        <w:rPr>
          <w:rFonts w:ascii="SimSun" w:hAnsi="SimSun" w:hint="eastAsia"/>
        </w:rPr>
        <w:t>希腊</w:t>
      </w:r>
      <w:r>
        <w:rPr>
          <w:rFonts w:ascii="SimSun" w:hAnsi="SimSun" w:hint="eastAsia"/>
        </w:rPr>
        <w:t>农业协会总联合会代表成千上万的男女农民和属于希腊各区农民协会联合会的农业协会成员，因此该联合会是农民的最高专业组织。</w:t>
      </w:r>
    </w:p>
    <w:p w:rsidR="00000000" w:rsidRDefault="00764533">
      <w:pPr>
        <w:spacing w:after="240" w:line="360" w:lineRule="exact"/>
        <w:ind w:firstLine="425"/>
        <w:rPr>
          <w:rFonts w:ascii="SimSun" w:hAnsi="SimSun" w:hint="eastAsia"/>
        </w:rPr>
      </w:pPr>
      <w:r>
        <w:rPr>
          <w:rFonts w:ascii="SimSun" w:hAnsi="SimSun" w:hint="eastAsia"/>
        </w:rPr>
        <w:t>由</w:t>
      </w:r>
      <w:r>
        <w:rPr>
          <w:rFonts w:ascii="SimSun" w:hAnsi="SimSun" w:hint="eastAsia"/>
        </w:rPr>
        <w:t>15</w:t>
      </w:r>
      <w:r>
        <w:rPr>
          <w:rFonts w:ascii="SimSun" w:hAnsi="SimSun" w:hint="eastAsia"/>
        </w:rPr>
        <w:t>位成员组成的委员会管理希腊农业协会总联合会，现在该组织首次有一名女农民担任委员会委员。</w:t>
      </w:r>
    </w:p>
    <w:p w:rsidR="00000000" w:rsidRDefault="00764533">
      <w:pPr>
        <w:spacing w:after="240" w:line="360" w:lineRule="exact"/>
        <w:ind w:firstLine="425"/>
        <w:rPr>
          <w:rFonts w:ascii="SimSun" w:hAnsi="SimSun" w:hint="eastAsia"/>
        </w:rPr>
      </w:pPr>
      <w:r>
        <w:rPr>
          <w:rFonts w:ascii="SimSun" w:hAnsi="SimSun" w:hint="eastAsia"/>
        </w:rPr>
        <w:t>1989</w:t>
      </w:r>
      <w:r>
        <w:rPr>
          <w:rFonts w:ascii="SimSun" w:hAnsi="SimSun" w:hint="eastAsia"/>
        </w:rPr>
        <w:t>年，希腊农业协会总联合会成立了女农民委员会，旨在研究女农民的问题、建议和要求解决这些问题、强调农村妇女的作用以及提高其教育和认识水平。</w:t>
      </w:r>
    </w:p>
    <w:p w:rsidR="00000000" w:rsidRDefault="00764533">
      <w:pPr>
        <w:spacing w:after="240" w:line="360" w:lineRule="exact"/>
        <w:ind w:firstLine="425"/>
        <w:rPr>
          <w:rFonts w:ascii="SimSun" w:hAnsi="SimSun" w:hint="eastAsia"/>
        </w:rPr>
      </w:pPr>
      <w:r>
        <w:rPr>
          <w:rFonts w:ascii="SimSun" w:hAnsi="SimSun" w:hint="eastAsia"/>
        </w:rPr>
        <w:t>自</w:t>
      </w:r>
      <w:r>
        <w:rPr>
          <w:rFonts w:ascii="SimSun" w:hAnsi="SimSun" w:hint="eastAsia"/>
        </w:rPr>
        <w:t>1996</w:t>
      </w:r>
      <w:r>
        <w:rPr>
          <w:rFonts w:ascii="SimSun" w:hAnsi="SimSun" w:hint="eastAsia"/>
        </w:rPr>
        <w:t>年以来，妇女委员会为实现其目标拟订了更加主动的干预措施，越来越积极地参与对女农民的宣传、提高认识和觉悟等活动，并且在每个农业协会和联合会中设立了妇</w:t>
      </w:r>
      <w:r>
        <w:rPr>
          <w:rFonts w:ascii="SimSun" w:hAnsi="SimSun" w:hint="eastAsia"/>
        </w:rPr>
        <w:t>女部门。</w:t>
      </w:r>
    </w:p>
    <w:p w:rsidR="00000000" w:rsidRDefault="00764533">
      <w:pPr>
        <w:spacing w:after="240" w:line="360" w:lineRule="exact"/>
        <w:ind w:firstLine="425"/>
        <w:rPr>
          <w:rFonts w:ascii="SimSun" w:hAnsi="SimSun" w:hint="eastAsia"/>
        </w:rPr>
      </w:pPr>
      <w:r>
        <w:rPr>
          <w:rFonts w:ascii="SimSun" w:hAnsi="SimSun" w:hint="eastAsia"/>
        </w:rPr>
        <w:t>在世界女农民日（</w:t>
      </w:r>
      <w:r>
        <w:rPr>
          <w:rFonts w:ascii="SimSun" w:hAnsi="SimSun" w:hint="eastAsia"/>
        </w:rPr>
        <w:t>10</w:t>
      </w:r>
      <w:r>
        <w:rPr>
          <w:rFonts w:ascii="SimSun" w:hAnsi="SimSun" w:hint="eastAsia"/>
        </w:rPr>
        <w:t>月</w:t>
      </w:r>
      <w:r>
        <w:rPr>
          <w:rFonts w:ascii="SimSun" w:hAnsi="SimSun" w:hint="eastAsia"/>
        </w:rPr>
        <w:t>15</w:t>
      </w:r>
      <w:r>
        <w:rPr>
          <w:rFonts w:ascii="SimSun" w:hAnsi="SimSun" w:hint="eastAsia"/>
        </w:rPr>
        <w:t>日）框架内，希腊每年都开展一系列重要活动（会议、辩论、出版宣传手册、无线电讯），高峰活动为泛希腊女农民会议。来自希腊所有地区的女农民聚集一堂，不仅庆祝和欢度世界女农民日，而且要求满足其具体问题所产生的需要并坚决执行有效政策，以确保其职业具有竞争力、农村地区现代化、改善社会福利和社会效益。</w:t>
      </w:r>
    </w:p>
    <w:p w:rsidR="00000000" w:rsidRDefault="00764533">
      <w:pPr>
        <w:spacing w:after="240" w:line="360" w:lineRule="exact"/>
        <w:ind w:firstLine="425"/>
        <w:rPr>
          <w:rFonts w:ascii="SimSun" w:hAnsi="SimSun" w:hint="eastAsia"/>
        </w:rPr>
      </w:pPr>
      <w:r>
        <w:rPr>
          <w:rFonts w:ascii="SimSun" w:hAnsi="SimSun" w:hint="eastAsia"/>
        </w:rPr>
        <w:t>希腊农业协会总联合会妇女委员会代表希腊女农民参加欧洲委员会农业组织委员会。</w:t>
      </w:r>
    </w:p>
    <w:p w:rsidR="00000000" w:rsidRDefault="00764533">
      <w:pPr>
        <w:spacing w:after="240" w:line="360" w:lineRule="exact"/>
        <w:ind w:left="210" w:firstLine="210"/>
        <w:rPr>
          <w:rFonts w:ascii="KaiTi_GB2312" w:eastAsia="KaiTi_GB2312" w:hAnsi="SimSun" w:hint="eastAsia"/>
        </w:rPr>
      </w:pPr>
      <w:r>
        <w:rPr>
          <w:rFonts w:ascii="KaiTi_GB2312" w:eastAsia="KaiTi_GB2312" w:hAnsi="SimSun" w:hint="eastAsia"/>
        </w:rPr>
        <w:t>青年（男女）农民协会</w:t>
      </w:r>
    </w:p>
    <w:p w:rsidR="00000000" w:rsidRDefault="00764533">
      <w:pPr>
        <w:spacing w:after="240" w:line="360" w:lineRule="exact"/>
        <w:ind w:firstLine="425"/>
        <w:rPr>
          <w:rFonts w:ascii="SimSun" w:hAnsi="SimSun" w:hint="eastAsia"/>
        </w:rPr>
      </w:pPr>
      <w:r>
        <w:rPr>
          <w:rFonts w:ascii="SimSun" w:hAnsi="SimSun" w:hint="eastAsia"/>
        </w:rPr>
        <w:t>青年农民协会是一家非营利的非政府组织，它拥有现代组织机构和功能。协会成员均为</w:t>
      </w:r>
      <w:r>
        <w:rPr>
          <w:rFonts w:ascii="SimSun" w:hAnsi="SimSun" w:hint="eastAsia"/>
        </w:rPr>
        <w:t>40</w:t>
      </w:r>
      <w:r>
        <w:rPr>
          <w:rFonts w:ascii="SimSun" w:hAnsi="SimSun" w:hint="eastAsia"/>
        </w:rPr>
        <w:t>岁以下的</w:t>
      </w:r>
      <w:r>
        <w:rPr>
          <w:rFonts w:ascii="SimSun" w:hAnsi="SimSun" w:hint="eastAsia"/>
        </w:rPr>
        <w:t>年轻男女农民。协会的主要宗旨是提供信息和知识、研究问题并拟订切实的建议、以及让其成员承担责任。除中央组织之外，青年农民协会还在希腊全国各地设立了</w:t>
      </w:r>
      <w:r>
        <w:rPr>
          <w:rFonts w:ascii="SimSun" w:hAnsi="SimSun" w:hint="eastAsia"/>
        </w:rPr>
        <w:t>17</w:t>
      </w:r>
      <w:r>
        <w:rPr>
          <w:rFonts w:ascii="SimSun" w:hAnsi="SimSun" w:hint="eastAsia"/>
        </w:rPr>
        <w:t>家地方分支。年轻女农民不仅作为成员参与，而且也鼓励她们加入协会理事会。</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社会基础设施</w:t>
      </w:r>
    </w:p>
    <w:p w:rsidR="00000000" w:rsidRDefault="00764533">
      <w:pPr>
        <w:spacing w:after="240" w:line="360" w:lineRule="exact"/>
        <w:ind w:firstLine="425"/>
        <w:rPr>
          <w:rFonts w:ascii="SimSun" w:hAnsi="SimSun" w:hint="eastAsia"/>
        </w:rPr>
      </w:pPr>
      <w:r>
        <w:rPr>
          <w:rFonts w:ascii="SimSun" w:hAnsi="SimSun" w:hint="eastAsia"/>
        </w:rPr>
        <w:t>本审查期内采取的措施和执行的公共项目有助于极大地改善农村人口的生活条件。</w:t>
      </w:r>
    </w:p>
    <w:p w:rsidR="00000000" w:rsidRDefault="00764533">
      <w:pPr>
        <w:spacing w:after="240" w:line="360" w:lineRule="exact"/>
        <w:ind w:firstLine="425"/>
        <w:rPr>
          <w:rFonts w:ascii="SimSun" w:hAnsi="SimSun" w:hint="eastAsia"/>
        </w:rPr>
      </w:pPr>
      <w:r>
        <w:rPr>
          <w:rFonts w:ascii="SimSun" w:hAnsi="SimSun" w:hint="eastAsia"/>
        </w:rPr>
        <w:t>省级道路网的</w:t>
      </w:r>
      <w:r>
        <w:rPr>
          <w:rFonts w:ascii="SimSun" w:hAnsi="SimSun" w:hint="eastAsia"/>
          <w:color w:val="000000"/>
        </w:rPr>
        <w:t>改善</w:t>
      </w:r>
      <w:r>
        <w:rPr>
          <w:rFonts w:ascii="SimSun" w:hAnsi="SimSun" w:hint="eastAsia"/>
        </w:rPr>
        <w:t>、全国所有地区公共交通、供电和供水措施的现代化以及方便获得保健设施（包括医疗和医药），都是保证生活水平得到积极评价的一些因素。</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此外：</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除公共和私人婴幼儿日托所之外，希腊红十字会社会福利部</w:t>
      </w:r>
      <w:r>
        <w:rPr>
          <w:rFonts w:hint="eastAsia"/>
          <w:i w:val="0"/>
        </w:rPr>
        <w:t>和国家福利组织在农村地区开设的托儿所满足了部分需要；</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农业部农业家政学管理局在没有幼儿日托站的农村地区，通过设立这种为时</w:t>
      </w:r>
      <w:r>
        <w:rPr>
          <w:rFonts w:hint="eastAsia"/>
          <w:i w:val="0"/>
        </w:rPr>
        <w:t>1-3</w:t>
      </w:r>
      <w:r>
        <w:rPr>
          <w:rFonts w:hint="eastAsia"/>
          <w:i w:val="0"/>
        </w:rPr>
        <w:t>个月的临时日托站，为农忙时出现的问题提供解决办法；</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w:t>
      </w:r>
      <w:r>
        <w:rPr>
          <w:rFonts w:hint="eastAsia"/>
          <w:i w:val="0"/>
        </w:rPr>
        <w:t>1999</w:t>
      </w:r>
      <w:r>
        <w:rPr>
          <w:rFonts w:hint="eastAsia"/>
          <w:i w:val="0"/>
        </w:rPr>
        <w:t>年开始执行的一个方案下，全国各市镇和社区开办了</w:t>
      </w:r>
      <w:r>
        <w:rPr>
          <w:rFonts w:hint="eastAsia"/>
          <w:i w:val="0"/>
        </w:rPr>
        <w:t>222</w:t>
      </w:r>
      <w:r>
        <w:rPr>
          <w:rFonts w:hint="eastAsia"/>
          <w:i w:val="0"/>
        </w:rPr>
        <w:t>家婴幼儿日托中心和儿童创造性活动中心，这些中心也满足女农民的需要；</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现在全国正在建立</w:t>
      </w:r>
      <w:r>
        <w:rPr>
          <w:rFonts w:hint="eastAsia"/>
          <w:i w:val="0"/>
        </w:rPr>
        <w:t>191</w:t>
      </w:r>
      <w:r>
        <w:rPr>
          <w:rFonts w:hint="eastAsia"/>
          <w:i w:val="0"/>
        </w:rPr>
        <w:t>家老年人社会关怀机构——其中许多家已投入运行，这些单位将使承担全部家庭护理重担的妇女有一些自由时间。人们应当记住，将老年人送到养老院，无论对女农民自己这是对更广泛的家庭环境而言，都不</w:t>
      </w:r>
      <w:r>
        <w:rPr>
          <w:rFonts w:hint="eastAsia"/>
          <w:i w:val="0"/>
        </w:rPr>
        <w:t>是一种可以接受的替代护理方式，因此照顾老年人仍是妇女的职责；</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在地方管理当局和卫生部合作努力下，正在实施一项旨在援助妇女的、名为“家庭援助”的项目；</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关于计划生育，由于大多数计划生育中心都设在城市地区，因而农村妇女不易得到服务。因此，与公共或非营利性私人保健组织有关的流动站和服务队负责提供信息；</w:t>
      </w:r>
    </w:p>
    <w:p w:rsidR="00000000" w:rsidRDefault="00764533">
      <w:pPr>
        <w:pStyle w:val="BodyTextIndent2"/>
        <w:numPr>
          <w:ilvl w:val="0"/>
          <w:numId w:val="281"/>
        </w:numPr>
        <w:tabs>
          <w:tab w:val="clear" w:pos="425"/>
          <w:tab w:val="num" w:pos="960"/>
        </w:tabs>
        <w:spacing w:after="240" w:line="340" w:lineRule="exact"/>
        <w:ind w:left="960" w:hanging="480"/>
        <w:rPr>
          <w:rFonts w:hint="eastAsia"/>
          <w:i w:val="0"/>
        </w:rPr>
      </w:pPr>
      <w:r>
        <w:rPr>
          <w:rFonts w:hint="eastAsia"/>
          <w:i w:val="0"/>
        </w:rPr>
        <w:t>在保健领域里，农村诊疗所和准城市地区开办的保健中心确实有改进的余地，它们因人手不足而很难开展业务，但这些单位是国家保健制度中的一项重要的创新。</w:t>
      </w:r>
    </w:p>
    <w:p w:rsidR="00000000" w:rsidRDefault="00764533">
      <w:pPr>
        <w:spacing w:after="240" w:line="360" w:lineRule="exact"/>
        <w:ind w:firstLine="425"/>
        <w:rPr>
          <w:rFonts w:ascii="SimSun" w:hAnsi="SimSun" w:hint="eastAsia"/>
        </w:rPr>
      </w:pPr>
      <w:r>
        <w:rPr>
          <w:rFonts w:ascii="SimSun" w:hAnsi="SimSun" w:hint="eastAsia"/>
        </w:rPr>
        <w:t>1997</w:t>
      </w:r>
      <w:r>
        <w:rPr>
          <w:rFonts w:ascii="SimSun" w:hAnsi="SimSun" w:hint="eastAsia"/>
        </w:rPr>
        <w:t>年的一项法律改革了保健中心的经营方式，以预防为主并通过建立网络</w:t>
      </w:r>
      <w:r>
        <w:rPr>
          <w:rFonts w:ascii="SimSun" w:hAnsi="SimSun" w:hint="eastAsia"/>
        </w:rPr>
        <w:t>提高初级保健的档次。</w:t>
      </w:r>
    </w:p>
    <w:p w:rsidR="00000000" w:rsidRDefault="00764533">
      <w:pPr>
        <w:spacing w:after="240" w:line="360" w:lineRule="exact"/>
        <w:ind w:left="210" w:firstLine="210"/>
        <w:rPr>
          <w:rFonts w:ascii="SimSun" w:eastAsia="SimHei" w:hAnsi="SimSun" w:hint="eastAsia"/>
        </w:rPr>
      </w:pPr>
      <w:r>
        <w:rPr>
          <w:rFonts w:ascii="SimSun" w:eastAsia="SimHei" w:hAnsi="SimSun" w:hint="eastAsia"/>
        </w:rPr>
        <w:t>支助和信息机构</w:t>
      </w:r>
    </w:p>
    <w:p w:rsidR="00000000" w:rsidRDefault="00764533">
      <w:pPr>
        <w:pStyle w:val="Date"/>
        <w:spacing w:after="240" w:line="360" w:lineRule="exact"/>
        <w:ind w:left="210" w:firstLine="210"/>
        <w:rPr>
          <w:rFonts w:ascii="KaiTi_GB2312" w:eastAsia="KaiTi_GB2312" w:hAnsi="SimSun" w:hint="eastAsia"/>
          <w:b/>
        </w:rPr>
      </w:pPr>
      <w:r>
        <w:rPr>
          <w:rFonts w:ascii="KaiTi_GB2312" w:eastAsia="KaiTi_GB2312" w:hAnsi="SimSun" w:hint="eastAsia"/>
        </w:rPr>
        <w:t>男女平等总秘书处</w:t>
      </w:r>
    </w:p>
    <w:p w:rsidR="00000000" w:rsidRDefault="00764533">
      <w:pPr>
        <w:spacing w:after="240" w:line="360" w:lineRule="exact"/>
        <w:ind w:firstLine="425"/>
        <w:rPr>
          <w:rFonts w:ascii="SimSun" w:hAnsi="SimSun" w:hint="eastAsia"/>
        </w:rPr>
      </w:pPr>
      <w:r>
        <w:rPr>
          <w:rFonts w:ascii="SimSun" w:hAnsi="SimSun" w:hint="eastAsia"/>
        </w:rPr>
        <w:t>男女平等总秘书处在支助女农民并使她们融入生产行列，以便提高其在地方社区中的地位并创造新的工作机会这一框架下，采取了以下行动：</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在合作社创办过程中及在其随后的经营中，向女成员提供法律咨询；</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与劳工部和人力就业组织合作起草妇女职业培训和财政援助方案；</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与其他主管机构在全国共同举办各种会议，以期提供信息和提高认识；</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需要时与其他机构共同采取干预措施，以满足女农民的需要。</w:t>
      </w:r>
    </w:p>
    <w:p w:rsidR="00000000" w:rsidRDefault="00764533">
      <w:pPr>
        <w:spacing w:after="240" w:line="360" w:lineRule="exact"/>
        <w:ind w:firstLine="425"/>
        <w:rPr>
          <w:rFonts w:ascii="SimSun" w:hAnsi="SimSun" w:hint="eastAsia"/>
        </w:rPr>
      </w:pPr>
      <w:r>
        <w:rPr>
          <w:rFonts w:ascii="SimSun" w:hAnsi="SimSun" w:hint="eastAsia"/>
        </w:rPr>
        <w:t>通过利用国家和社区资源建立的广泛的公共和私人机构网，向农村地区妇女传播信息和提供咨询。</w:t>
      </w:r>
    </w:p>
    <w:p w:rsidR="00000000" w:rsidRDefault="00764533">
      <w:pPr>
        <w:spacing w:after="240" w:line="360" w:lineRule="exact"/>
        <w:ind w:firstLine="425"/>
        <w:rPr>
          <w:rFonts w:ascii="SimSun" w:hAnsi="SimSun" w:hint="eastAsia"/>
        </w:rPr>
      </w:pPr>
      <w:r>
        <w:rPr>
          <w:rFonts w:ascii="SimSun" w:hAnsi="SimSun" w:hint="eastAsia"/>
        </w:rPr>
        <w:t>已经建立并向农村地区提供一系列综合服务的机构包括以下各类：</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州级和区级男女平等中心内的男女平等办公室；</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就业信息和研究中心；</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妇女咨询和支助中心；</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妇女创办企业支助中心。</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女农民，特别是农村地区妇女也可以向以下单位申请：</w:t>
      </w:r>
    </w:p>
    <w:p w:rsidR="00000000" w:rsidRDefault="00764533">
      <w:pPr>
        <w:spacing w:after="240" w:line="360" w:lineRule="exact"/>
        <w:ind w:left="210" w:firstLine="210"/>
        <w:rPr>
          <w:rFonts w:ascii="SimHei" w:eastAsia="SimHei" w:hAnsi="SimSun" w:hint="eastAsia"/>
        </w:rPr>
      </w:pPr>
      <w:r>
        <w:rPr>
          <w:rFonts w:ascii="SimHei" w:eastAsia="SimHei" w:hAnsi="SimSun" w:hint="eastAsia"/>
        </w:rPr>
        <w:t>地区男女平等中心及一级和二级地方行政当局男女平等办公室</w:t>
      </w:r>
    </w:p>
    <w:p w:rsidR="00000000" w:rsidRDefault="00764533">
      <w:pPr>
        <w:spacing w:after="240" w:line="360" w:lineRule="exact"/>
        <w:ind w:firstLine="425"/>
        <w:rPr>
          <w:rFonts w:ascii="SimSun" w:hAnsi="SimSun" w:hint="eastAsia"/>
        </w:rPr>
      </w:pPr>
      <w:r>
        <w:rPr>
          <w:rFonts w:ascii="SimSun" w:hAnsi="SimSun" w:hint="eastAsia"/>
        </w:rPr>
        <w:t>希腊</w:t>
      </w:r>
      <w:r>
        <w:rPr>
          <w:rFonts w:ascii="SimSun" w:hAnsi="SimSun" w:hint="eastAsia"/>
        </w:rPr>
        <w:t>13</w:t>
      </w:r>
      <w:r>
        <w:rPr>
          <w:rFonts w:ascii="SimSun" w:hAnsi="SimSun" w:hint="eastAsia"/>
        </w:rPr>
        <w:t>个区都设有地区男女平等中心，而州级男女平等办公室只在州一级运作。</w:t>
      </w:r>
    </w:p>
    <w:p w:rsidR="00000000" w:rsidRDefault="00764533">
      <w:pPr>
        <w:spacing w:after="240" w:line="360" w:lineRule="exact"/>
        <w:ind w:firstLine="425"/>
        <w:rPr>
          <w:rFonts w:ascii="SimSun" w:hAnsi="SimSun" w:hint="eastAsia"/>
        </w:rPr>
      </w:pPr>
      <w:r>
        <w:rPr>
          <w:rFonts w:ascii="SimSun" w:hAnsi="SimSun" w:hint="eastAsia"/>
        </w:rPr>
        <w:t>区级和州级男女平等中心致力于深入了解女农民的问题和需要，以确保开展两日交流活动并为解决其问题采取干预措施。</w:t>
      </w:r>
    </w:p>
    <w:p w:rsidR="00000000" w:rsidRDefault="00764533">
      <w:pPr>
        <w:spacing w:after="240" w:line="360" w:lineRule="exact"/>
        <w:ind w:firstLine="425"/>
        <w:rPr>
          <w:rFonts w:ascii="SimSun" w:hAnsi="SimSun" w:hint="eastAsia"/>
        </w:rPr>
      </w:pPr>
      <w:r>
        <w:rPr>
          <w:rFonts w:ascii="SimSun" w:hAnsi="SimSun" w:hint="eastAsia"/>
        </w:rPr>
        <w:t>（详情，见第</w:t>
      </w:r>
      <w:r>
        <w:rPr>
          <w:rFonts w:ascii="SimSun" w:hAnsi="SimSun" w:hint="eastAsia"/>
        </w:rPr>
        <w:t>4</w:t>
      </w:r>
      <w:r>
        <w:rPr>
          <w:rFonts w:ascii="SimSun" w:hAnsi="SimSun" w:hint="eastAsia"/>
        </w:rPr>
        <w:t>条）。</w:t>
      </w:r>
    </w:p>
    <w:p w:rsidR="00000000" w:rsidRDefault="00764533">
      <w:pPr>
        <w:spacing w:after="240" w:line="360" w:lineRule="exact"/>
        <w:ind w:left="210" w:firstLine="210"/>
        <w:rPr>
          <w:rFonts w:ascii="KaiTi_GB2312" w:eastAsia="KaiTi_GB2312" w:hAnsi="SimSun" w:hint="eastAsia"/>
        </w:rPr>
      </w:pPr>
      <w:r>
        <w:rPr>
          <w:rFonts w:ascii="KaiTi_GB2312" w:eastAsia="KaiTi_GB2312" w:hAnsi="SimSun" w:hint="eastAsia"/>
        </w:rPr>
        <w:t>男女平等问题研究中心</w:t>
      </w:r>
      <w:r>
        <w:rPr>
          <w:rFonts w:ascii="KaiTi_GB2312" w:eastAsia="KaiTi_GB2312" w:hAnsi="SimSun" w:hint="eastAsia"/>
          <w:spacing w:val="-20"/>
        </w:rPr>
        <w:t>——</w:t>
      </w:r>
      <w:r>
        <w:rPr>
          <w:rFonts w:ascii="KaiTi_GB2312" w:eastAsia="KaiTi_GB2312" w:hAnsi="SimSun" w:hint="eastAsia"/>
        </w:rPr>
        <w:t>男女平</w:t>
      </w:r>
      <w:r>
        <w:rPr>
          <w:rFonts w:ascii="KaiTi_GB2312" w:eastAsia="KaiTi_GB2312" w:hAnsi="SimSun" w:hint="eastAsia"/>
        </w:rPr>
        <w:t>等总秘书处</w:t>
      </w:r>
    </w:p>
    <w:p w:rsidR="00000000" w:rsidRDefault="00764533">
      <w:pPr>
        <w:spacing w:after="240" w:line="360" w:lineRule="exact"/>
        <w:ind w:firstLine="425"/>
        <w:rPr>
          <w:rFonts w:ascii="SimSun" w:hAnsi="SimSun" w:hint="eastAsia"/>
        </w:rPr>
      </w:pPr>
      <w:r>
        <w:rPr>
          <w:rFonts w:ascii="SimSun" w:hAnsi="SimSun" w:hint="eastAsia"/>
        </w:rPr>
        <w:t>在男女平等问题研究中心下运作，并且由男女平等总秘书处监管的一家机构是：妇女平等和职业培训信息和咨询单位，及其设在帕特雷、塞萨洛尼基、沃洛斯和伊拉克里奥地方一级的行动单位（预计</w:t>
      </w:r>
      <w:r>
        <w:rPr>
          <w:rFonts w:ascii="SimSun" w:hAnsi="SimSun" w:hint="eastAsia"/>
        </w:rPr>
        <w:t>2000</w:t>
      </w:r>
      <w:r>
        <w:rPr>
          <w:rFonts w:ascii="SimSun" w:hAnsi="SimSun" w:hint="eastAsia"/>
        </w:rPr>
        <w:t>年内流动站将开始运营）。</w:t>
      </w:r>
    </w:p>
    <w:p w:rsidR="00000000" w:rsidRDefault="00764533">
      <w:pPr>
        <w:spacing w:after="240" w:line="360" w:lineRule="exact"/>
        <w:ind w:firstLine="425"/>
        <w:rPr>
          <w:rFonts w:ascii="SimSun" w:hAnsi="SimSun" w:hint="eastAsia"/>
        </w:rPr>
      </w:pPr>
      <w:r>
        <w:rPr>
          <w:rFonts w:ascii="SimSun" w:hAnsi="SimSun" w:hint="eastAsia"/>
        </w:rPr>
        <w:t>这些单位为支助妇女的商业活动提供信息和特别方案，并提供个人和集体咨询服务。</w:t>
      </w:r>
    </w:p>
    <w:p w:rsidR="00000000" w:rsidRDefault="00764533">
      <w:pPr>
        <w:spacing w:after="240" w:line="360" w:lineRule="exact"/>
        <w:ind w:firstLine="425"/>
        <w:rPr>
          <w:rFonts w:ascii="SimSun" w:hAnsi="SimSun" w:hint="eastAsia"/>
        </w:rPr>
      </w:pPr>
      <w:r>
        <w:rPr>
          <w:rFonts w:ascii="SimSun" w:hAnsi="SimSun" w:hint="eastAsia"/>
        </w:rPr>
        <w:t>以咨询方式支助计划商业活动结束时将会发放一份证书，这一做法有助于将妇女列入人力就业组织青年企业家补助金方案之中。</w:t>
      </w:r>
      <w:r>
        <w:rPr>
          <w:rFonts w:ascii="SimSun" w:hAnsi="SimSun" w:hint="eastAsia"/>
        </w:rPr>
        <w:t>1999</w:t>
      </w:r>
      <w:r>
        <w:rPr>
          <w:rFonts w:ascii="SimSun" w:hAnsi="SimSun" w:hint="eastAsia"/>
        </w:rPr>
        <w:t>年，在圣安东尼奥、特萨洛尼基、梅索托波斯和米蒂利尼的阿索马托斯有三家生产传统商品的妇女合作社领取</w:t>
      </w:r>
      <w:r>
        <w:rPr>
          <w:rFonts w:ascii="SimSun" w:hAnsi="SimSun" w:hint="eastAsia"/>
        </w:rPr>
        <w:t>了补助金。</w:t>
      </w:r>
    </w:p>
    <w:p w:rsidR="00000000" w:rsidRDefault="00764533">
      <w:pPr>
        <w:spacing w:after="240" w:line="360" w:lineRule="exact"/>
        <w:ind w:left="210" w:firstLine="210"/>
        <w:rPr>
          <w:rFonts w:ascii="KaiTi_GB2312" w:eastAsia="KaiTi_GB2312" w:hAnsi="SimSun" w:hint="eastAsia"/>
          <w:u w:val="single"/>
        </w:rPr>
      </w:pPr>
      <w:r>
        <w:rPr>
          <w:rFonts w:ascii="KaiTi_GB2312" w:eastAsia="KaiTi_GB2312" w:hAnsi="SimSun" w:hint="eastAsia"/>
          <w:u w:val="single"/>
        </w:rPr>
        <w:t>通过向农村地区妇女和女农民提供法律咨询所处理的问题特别包括：</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自营职业和创办企业；</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创办旅游业、手工艺方面的妇女合作社以及产品生产和标准化等；</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社会保障；</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有关支助妇女企业的机构和法律框架、投资鼓励措施和有关合作社的立法；</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欧洲方案。</w:t>
      </w:r>
    </w:p>
    <w:p w:rsidR="00000000" w:rsidRDefault="00764533">
      <w:pPr>
        <w:pStyle w:val="Date"/>
        <w:spacing w:after="240" w:line="360" w:lineRule="exact"/>
        <w:ind w:left="210" w:firstLine="210"/>
        <w:rPr>
          <w:rFonts w:ascii="KaiTi_GB2312" w:eastAsia="KaiTi_GB2312" w:hAnsi="SimSun" w:hint="eastAsia"/>
        </w:rPr>
      </w:pPr>
      <w:r>
        <w:rPr>
          <w:rFonts w:ascii="KaiTi_GB2312" w:eastAsia="KaiTi_GB2312" w:hAnsi="SimSun" w:hint="eastAsia"/>
        </w:rPr>
        <w:t>农业部</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州级农业发展事务部门——农场组织和管理办公室和农业家政学办公室为准城市地区的女农民提供信息；</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1999</w:t>
      </w:r>
      <w:r>
        <w:rPr>
          <w:rFonts w:ascii="SimSun" w:hAnsi="SimSun" w:hint="eastAsia"/>
        </w:rPr>
        <w:t>年设立了农业发展办公室，这些机构旨在覆盖因实施</w:t>
      </w:r>
      <w:r>
        <w:rPr>
          <w:rFonts w:ascii="SimSun" w:hAnsi="SimSun"/>
        </w:rPr>
        <w:t>Kapodistrias</w:t>
      </w:r>
      <w:r>
        <w:rPr>
          <w:rFonts w:ascii="SimSun" w:hAnsi="SimSun" w:hint="eastAsia"/>
        </w:rPr>
        <w:t>项目所产生的所有农业市镇；</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所有这些市镇正在建立青年男女农民办公室：这些机构旨在将青</w:t>
      </w:r>
      <w:r>
        <w:rPr>
          <w:rFonts w:ascii="SimSun" w:hAnsi="SimSun" w:hint="eastAsia"/>
        </w:rPr>
        <w:t>年男女农民纳入国家和社区方案。</w:t>
      </w:r>
    </w:p>
    <w:p w:rsidR="00000000" w:rsidRDefault="00764533">
      <w:pPr>
        <w:spacing w:after="240" w:line="360" w:lineRule="exact"/>
        <w:ind w:left="210" w:firstLine="210"/>
        <w:rPr>
          <w:rFonts w:ascii="KaiTi_GB2312" w:eastAsia="KaiTi_GB2312" w:hAnsi="SimSun" w:hint="eastAsia"/>
        </w:rPr>
      </w:pPr>
      <w:r>
        <w:rPr>
          <w:rFonts w:ascii="KaiTi_GB2312" w:eastAsia="KaiTi_GB2312" w:hAnsi="SimSun" w:hint="eastAsia"/>
        </w:rPr>
        <w:t>农业交互网络</w:t>
      </w:r>
      <w:r>
        <w:rPr>
          <w:rFonts w:ascii="KaiTi_GB2312" w:eastAsia="KaiTi_GB2312" w:hAnsi="SimSun" w:hint="eastAsia"/>
          <w:spacing w:val="-20"/>
        </w:rPr>
        <w:t>——</w:t>
      </w:r>
      <w:r>
        <w:rPr>
          <w:rFonts w:ascii="KaiTi_GB2312" w:eastAsia="KaiTi_GB2312" w:hAnsi="SimSun" w:hint="eastAsia"/>
          <w:spacing w:val="-20"/>
        </w:rPr>
        <w:t xml:space="preserve"> </w:t>
      </w:r>
      <w:r>
        <w:rPr>
          <w:rFonts w:ascii="KaiTi_GB2312" w:eastAsia="KaiTi_GB2312" w:hAnsi="SimSun" w:hint="eastAsia"/>
        </w:rPr>
        <w:t>农业发展、信息和动员的转折点</w:t>
      </w:r>
    </w:p>
    <w:p w:rsidR="00000000" w:rsidRDefault="00764533">
      <w:pPr>
        <w:spacing w:after="240" w:line="360" w:lineRule="exact"/>
        <w:ind w:firstLine="425"/>
        <w:rPr>
          <w:rFonts w:ascii="SimSun" w:hAnsi="SimSun" w:hint="eastAsia"/>
        </w:rPr>
      </w:pPr>
      <w:r>
        <w:rPr>
          <w:rFonts w:ascii="SimSun" w:hAnsi="SimSun" w:hint="eastAsia"/>
        </w:rPr>
        <w:t>希腊现有五个农业交互网络，分别设在马其顿、伊皮鲁斯、塞萨利、西希腊和克里特岛。</w:t>
      </w:r>
    </w:p>
    <w:p w:rsidR="00000000" w:rsidRDefault="00764533">
      <w:pPr>
        <w:spacing w:after="240" w:line="360" w:lineRule="exact"/>
        <w:ind w:firstLine="425"/>
        <w:rPr>
          <w:rFonts w:ascii="SimSun" w:hAnsi="SimSun" w:hint="eastAsia"/>
        </w:rPr>
      </w:pPr>
      <w:r>
        <w:rPr>
          <w:rFonts w:ascii="SimSun" w:hAnsi="SimSun" w:hint="eastAsia"/>
        </w:rPr>
        <w:t>农业交互网络是面向农村地区的欧洲委员会网络，致力于提供农村人口与欧洲委员会之间的双向信息，致力于欧盟地区之间的信息和经验交流。</w:t>
      </w:r>
    </w:p>
    <w:p w:rsidR="00000000" w:rsidRDefault="00764533">
      <w:pPr>
        <w:spacing w:after="240" w:line="360" w:lineRule="exact"/>
        <w:ind w:firstLine="425"/>
        <w:rPr>
          <w:rFonts w:ascii="SimSun" w:hAnsi="SimSun" w:hint="eastAsia"/>
        </w:rPr>
      </w:pPr>
      <w:r>
        <w:rPr>
          <w:rFonts w:ascii="SimSun" w:hAnsi="SimSun" w:hint="eastAsia"/>
        </w:rPr>
        <w:t>农村地区妇女可免费获得所提供的服务，妇女能够轻而易举地获得她们所关注的问题的信息。</w:t>
      </w:r>
    </w:p>
    <w:p w:rsidR="00000000" w:rsidRDefault="00764533">
      <w:pPr>
        <w:spacing w:after="240" w:line="360" w:lineRule="exact"/>
        <w:ind w:firstLine="425"/>
        <w:rPr>
          <w:rFonts w:ascii="SimSun" w:hAnsi="SimSun" w:hint="eastAsia"/>
        </w:rPr>
      </w:pPr>
      <w:r>
        <w:rPr>
          <w:rFonts w:ascii="SimSun" w:hAnsi="SimSun" w:hint="eastAsia"/>
        </w:rPr>
        <w:t>1999</w:t>
      </w:r>
      <w:r>
        <w:rPr>
          <w:rFonts w:ascii="SimSun" w:hAnsi="SimSun" w:hint="eastAsia"/>
        </w:rPr>
        <w:t>年，马其顿农业交互网络在塞萨洛尼基举行了题为“欧洲农村地区男女机会均等”的欧洲八个农业交互网络会议。男女平等总秘书处也派代表出席了会</w:t>
      </w:r>
      <w:r>
        <w:rPr>
          <w:rFonts w:ascii="SimSun" w:hAnsi="SimSun" w:hint="eastAsia"/>
        </w:rPr>
        <w:t>议。会议决定：</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在因特网上建立网站，该网站包括所有必要的信息和有关发展平等机会的互联关系；</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出版介绍各行各业支助农村妇女的典范行动（最佳做法）手册；</w:t>
      </w:r>
    </w:p>
    <w:p w:rsidR="00000000" w:rsidRDefault="00764533">
      <w:pPr>
        <w:numPr>
          <w:ilvl w:val="0"/>
          <w:numId w:val="314"/>
        </w:numPr>
        <w:tabs>
          <w:tab w:val="clear" w:pos="425"/>
          <w:tab w:val="num" w:pos="960"/>
        </w:tabs>
        <w:spacing w:after="240" w:line="360" w:lineRule="exact"/>
        <w:ind w:left="960" w:hanging="480"/>
        <w:rPr>
          <w:rFonts w:ascii="SimSun" w:hAnsi="SimSun" w:hint="eastAsia"/>
        </w:rPr>
      </w:pPr>
      <w:r>
        <w:rPr>
          <w:rFonts w:ascii="SimSun" w:hAnsi="SimSun" w:hint="eastAsia"/>
        </w:rPr>
        <w:t>在因特网上介绍实例，并以电子地图形式建立欧洲农村妇女成就的“虚拟”历程。</w:t>
      </w:r>
    </w:p>
    <w:p w:rsidR="00000000" w:rsidRDefault="00764533">
      <w:pPr>
        <w:spacing w:after="240" w:line="360" w:lineRule="exact"/>
        <w:ind w:firstLine="425"/>
        <w:rPr>
          <w:rFonts w:ascii="SimSun" w:hAnsi="SimSun" w:hint="eastAsia"/>
        </w:rPr>
      </w:pPr>
      <w:r>
        <w:rPr>
          <w:rFonts w:ascii="SimSun" w:hAnsi="SimSun" w:hint="eastAsia"/>
        </w:rPr>
        <w:t>在共同体倡议：就业——妇女的新机会轴心框架内，在男女平等总秘书处共同资助下，希腊为女农民建立了信息中心和网络。其中一些现已投入使用，但预计大多数将在</w:t>
      </w:r>
      <w:r>
        <w:rPr>
          <w:rFonts w:ascii="SimSun" w:hAnsi="SimSun" w:hint="eastAsia"/>
        </w:rPr>
        <w:t>2000</w:t>
      </w:r>
      <w:r>
        <w:rPr>
          <w:rFonts w:ascii="SimSun" w:hAnsi="SimSun" w:hint="eastAsia"/>
        </w:rPr>
        <w:t>年内开始运营。其中一个实例是：</w:t>
      </w:r>
    </w:p>
    <w:p w:rsidR="00000000" w:rsidRDefault="00764533">
      <w:pPr>
        <w:spacing w:after="240" w:line="360" w:lineRule="exact"/>
        <w:ind w:firstLine="425"/>
        <w:rPr>
          <w:rFonts w:ascii="SimSun" w:hAnsi="SimSun" w:hint="eastAsia"/>
        </w:rPr>
      </w:pPr>
      <w:r>
        <w:rPr>
          <w:rFonts w:ascii="SimHei" w:eastAsia="SimHei" w:hAnsi="SimSun"/>
        </w:rPr>
        <w:t>ARTISTI</w:t>
      </w:r>
      <w:r>
        <w:rPr>
          <w:rFonts w:ascii="SimHei" w:eastAsia="SimHei" w:hAnsi="SimSun" w:hint="eastAsia"/>
        </w:rPr>
        <w:t>网络</w:t>
      </w:r>
      <w:r>
        <w:rPr>
          <w:rFonts w:ascii="SimSun" w:hAnsi="SimSun" w:hint="eastAsia"/>
        </w:rPr>
        <w:t>：</w:t>
      </w:r>
      <w:r>
        <w:rPr>
          <w:rFonts w:ascii="SimSun" w:hAnsi="SimSun"/>
        </w:rPr>
        <w:t>Artisti</w:t>
      </w:r>
      <w:r>
        <w:rPr>
          <w:rFonts w:ascii="SimSun" w:hAnsi="SimSun" w:hint="eastAsia"/>
        </w:rPr>
        <w:t>网络办公室设在雅典农业银行教育中心。其宗旨是支助希腊乡村地区的妇女</w:t>
      </w:r>
      <w:r>
        <w:rPr>
          <w:rFonts w:ascii="SimSun" w:hAnsi="SimSun" w:hint="eastAsia"/>
        </w:rPr>
        <w:t>企业。</w:t>
      </w:r>
      <w:r>
        <w:rPr>
          <w:rFonts w:ascii="SimSun" w:hAnsi="SimSun"/>
        </w:rPr>
        <w:t>Artisti</w:t>
      </w:r>
      <w:r>
        <w:rPr>
          <w:rFonts w:ascii="SimSun" w:hAnsi="SimSun" w:hint="eastAsia"/>
        </w:rPr>
        <w:t>网络是连接农业旅游合作社的中心，也是罗得岛妇女商业活动支助中心和南爱琴海“</w:t>
      </w:r>
      <w:r>
        <w:rPr>
          <w:rFonts w:ascii="SimSun" w:hAnsi="SimSun"/>
        </w:rPr>
        <w:t>Kallipateira</w:t>
      </w:r>
      <w:r>
        <w:rPr>
          <w:rFonts w:ascii="SimSun" w:hAnsi="SimSun" w:hint="eastAsia"/>
        </w:rPr>
        <w:t>”中心。</w:t>
      </w:r>
    </w:p>
    <w:p w:rsidR="00000000" w:rsidRDefault="00764533">
      <w:pPr>
        <w:spacing w:after="240" w:line="360" w:lineRule="exact"/>
        <w:ind w:firstLine="425"/>
        <w:rPr>
          <w:rFonts w:ascii="SimSun" w:hAnsi="SimSun" w:hint="eastAsia"/>
        </w:rPr>
      </w:pPr>
      <w:r>
        <w:rPr>
          <w:rFonts w:ascii="SimHei" w:eastAsia="SimHei" w:hAnsi="SimSun"/>
        </w:rPr>
        <w:t>DIONI</w:t>
      </w:r>
      <w:r>
        <w:rPr>
          <w:rFonts w:ascii="SimHei" w:eastAsia="SimHei" w:hAnsi="SimSun" w:hint="eastAsia"/>
        </w:rPr>
        <w:t>和</w:t>
      </w:r>
      <w:r>
        <w:rPr>
          <w:rFonts w:ascii="SimHei" w:eastAsia="SimHei" w:hAnsi="SimSun"/>
        </w:rPr>
        <w:t>DIONI</w:t>
      </w:r>
      <w:r>
        <w:rPr>
          <w:rFonts w:ascii="SimHei" w:eastAsia="SimHei" w:hAnsi="SimSun" w:hint="eastAsia"/>
        </w:rPr>
        <w:t>内联网：</w:t>
      </w:r>
      <w:r>
        <w:rPr>
          <w:rFonts w:ascii="SimSun" w:hAnsi="SimSun" w:hint="eastAsia"/>
        </w:rPr>
        <w:t>伊皮鲁斯地区有</w:t>
      </w:r>
      <w:r>
        <w:rPr>
          <w:rFonts w:ascii="SimSun" w:hAnsi="SimSun" w:hint="eastAsia"/>
        </w:rPr>
        <w:t>10</w:t>
      </w:r>
      <w:r>
        <w:rPr>
          <w:rFonts w:ascii="SimSun" w:hAnsi="SimSun" w:hint="eastAsia"/>
        </w:rPr>
        <w:t>家男女平等、信息和商业指导中心，还有一家远程信息处理网络和信息库。该内联网的主要目的之一便是引导妇女向农业旅游和文化旅游业方向发展，为妇女提供有利的信贷系统和信贷机制。</w:t>
      </w:r>
    </w:p>
    <w:p w:rsidR="00000000" w:rsidRDefault="00764533">
      <w:pPr>
        <w:spacing w:after="240" w:line="360" w:lineRule="exact"/>
        <w:ind w:left="210" w:firstLine="210"/>
        <w:rPr>
          <w:rFonts w:ascii="KaiTi_GB2312" w:eastAsia="KaiTi_GB2312" w:hAnsi="SimSun" w:hint="eastAsia"/>
        </w:rPr>
      </w:pPr>
      <w:r>
        <w:rPr>
          <w:rFonts w:ascii="KaiTi_GB2312" w:eastAsia="KaiTi_GB2312" w:hAnsi="SimSun" w:hint="eastAsia"/>
        </w:rPr>
        <w:t>资料来源：</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1</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农业部。</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2</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劳工部</w:t>
      </w:r>
      <w:r>
        <w:rPr>
          <w:rFonts w:ascii="KaiTi_GB2312" w:eastAsia="KaiTi_GB2312" w:hAnsi="SimSun" w:hint="eastAsia"/>
          <w:spacing w:val="-20"/>
          <w:sz w:val="18"/>
        </w:rPr>
        <w:t>——</w:t>
      </w:r>
      <w:r>
        <w:rPr>
          <w:rFonts w:ascii="KaiTi_GB2312" w:eastAsia="KaiTi_GB2312" w:hAnsi="SimSun" w:hint="eastAsia"/>
          <w:sz w:val="18"/>
        </w:rPr>
        <w:t>欧盟管理总秘书处和其他资源。</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3</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卫生和福利部。</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4</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农业保险组织。</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5</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就业组织。</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6</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国家统计局。</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7</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国家</w:t>
      </w:r>
      <w:r>
        <w:rPr>
          <w:rFonts w:ascii="KaiTi_GB2312" w:eastAsia="KaiTi_GB2312" w:hAnsi="SimSun" w:hint="eastAsia"/>
          <w:sz w:val="18"/>
        </w:rPr>
        <w:t>就业行动计划</w:t>
      </w:r>
      <w:r>
        <w:rPr>
          <w:rFonts w:ascii="KaiTi_GB2312" w:eastAsia="KaiTi_GB2312" w:hAnsi="SimSun" w:hint="eastAsia"/>
          <w:spacing w:val="-20"/>
          <w:sz w:val="18"/>
        </w:rPr>
        <w:t>——</w:t>
      </w:r>
      <w:r>
        <w:rPr>
          <w:rFonts w:ascii="KaiTi_GB2312" w:eastAsia="KaiTi_GB2312" w:hAnsi="SimSun" w:hint="eastAsia"/>
          <w:sz w:val="18"/>
        </w:rPr>
        <w:t>劳工和社会保险部。</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8</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“农村地区综合发展”，</w:t>
      </w:r>
      <w:r>
        <w:rPr>
          <w:rFonts w:ascii="KaiTi_GB2312" w:eastAsia="KaiTi_GB2312" w:hAnsi="SimSun" w:hint="eastAsia"/>
          <w:sz w:val="18"/>
        </w:rPr>
        <w:t>1999</w:t>
      </w:r>
      <w:r>
        <w:rPr>
          <w:rFonts w:ascii="KaiTi_GB2312" w:eastAsia="KaiTi_GB2312" w:hAnsi="SimSun" w:hint="eastAsia"/>
          <w:sz w:val="18"/>
        </w:rPr>
        <w:t>年</w:t>
      </w:r>
      <w:r>
        <w:rPr>
          <w:rFonts w:ascii="KaiTi_GB2312" w:eastAsia="KaiTi_GB2312" w:hAnsi="SimSun" w:hint="eastAsia"/>
          <w:sz w:val="18"/>
        </w:rPr>
        <w:t>2</w:t>
      </w:r>
      <w:r>
        <w:rPr>
          <w:rFonts w:ascii="KaiTi_GB2312" w:eastAsia="KaiTi_GB2312" w:hAnsi="SimSun" w:hint="eastAsia"/>
          <w:sz w:val="18"/>
        </w:rPr>
        <w:t>月。</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9</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农村地区，</w:t>
      </w:r>
      <w:r>
        <w:rPr>
          <w:rFonts w:ascii="KaiTi_GB2312" w:eastAsia="KaiTi_GB2312" w:hAnsi="SimSun" w:hint="eastAsia"/>
          <w:sz w:val="18"/>
        </w:rPr>
        <w:t>20</w:t>
      </w:r>
      <w:r>
        <w:rPr>
          <w:rFonts w:ascii="KaiTi_GB2312" w:eastAsia="KaiTi_GB2312" w:hAnsi="SimSun" w:hint="eastAsia"/>
          <w:sz w:val="18"/>
        </w:rPr>
        <w:t>世纪末的希腊农村社会，国家社会研究中心，“</w:t>
      </w:r>
      <w:r>
        <w:rPr>
          <w:rFonts w:ascii="KaiTi_GB2312" w:eastAsia="KaiTi_GB2312" w:hAnsi="SimSun"/>
          <w:sz w:val="18"/>
        </w:rPr>
        <w:t>Plethron</w:t>
      </w:r>
      <w:r>
        <w:rPr>
          <w:rFonts w:ascii="KaiTi_GB2312" w:eastAsia="KaiTi_GB2312" w:hAnsi="SimSun" w:hint="eastAsia"/>
          <w:sz w:val="18"/>
        </w:rPr>
        <w:t>”出版社。</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10</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希腊农村地区的就业和保险，战略和发展研究所，</w:t>
      </w:r>
      <w:r>
        <w:rPr>
          <w:rFonts w:ascii="KaiTi_GB2312" w:eastAsia="KaiTi_GB2312" w:hAnsi="SimSun" w:hint="eastAsia"/>
          <w:sz w:val="18"/>
        </w:rPr>
        <w:t>1999</w:t>
      </w:r>
      <w:r>
        <w:rPr>
          <w:rFonts w:ascii="KaiTi_GB2312" w:eastAsia="KaiTi_GB2312" w:hAnsi="SimSun" w:hint="eastAsia"/>
          <w:sz w:val="18"/>
        </w:rPr>
        <w:t>年，希腊。</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11</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绿色希腊</w:t>
      </w:r>
      <w:r>
        <w:rPr>
          <w:rFonts w:ascii="KaiTi_GB2312" w:eastAsia="KaiTi_GB2312" w:hAnsi="SimSun" w:hint="eastAsia"/>
          <w:spacing w:val="-20"/>
          <w:sz w:val="18"/>
        </w:rPr>
        <w:t>——</w:t>
      </w:r>
      <w:r>
        <w:rPr>
          <w:rFonts w:ascii="KaiTi_GB2312" w:eastAsia="KaiTi_GB2312" w:hAnsi="SimSun" w:hint="eastAsia"/>
          <w:sz w:val="18"/>
        </w:rPr>
        <w:t>妇女对经济的贡献及其在农村地区的境况，欧洲共同体</w:t>
      </w:r>
      <w:r>
        <w:rPr>
          <w:rFonts w:ascii="KaiTi_GB2312" w:eastAsia="KaiTi_GB2312" w:hAnsi="SimSun"/>
          <w:sz w:val="18"/>
        </w:rPr>
        <w:t>1/</w:t>
      </w:r>
      <w:r>
        <w:rPr>
          <w:rFonts w:ascii="KaiTi_GB2312" w:eastAsia="KaiTi_GB2312" w:hAnsi="SimSun" w:hint="eastAsia"/>
          <w:sz w:val="18"/>
        </w:rPr>
        <w:t>94</w:t>
      </w:r>
      <w:r>
        <w:rPr>
          <w:rFonts w:ascii="KaiTi_GB2312" w:eastAsia="KaiTi_GB2312" w:hAnsi="SimSun" w:hint="eastAsia"/>
          <w:sz w:val="18"/>
        </w:rPr>
        <w:t>。</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12</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希腊农业合作社联合会。</w:t>
      </w:r>
    </w:p>
    <w:p w:rsidR="00000000" w:rsidRDefault="00764533">
      <w:pPr>
        <w:spacing w:line="360" w:lineRule="exact"/>
        <w:ind w:left="960" w:hanging="535"/>
        <w:rPr>
          <w:rFonts w:ascii="KaiTi_GB2312" w:eastAsia="KaiTi_GB2312" w:hAnsi="SimSun" w:hint="eastAsia"/>
          <w:sz w:val="18"/>
        </w:rPr>
      </w:pPr>
      <w:r>
        <w:rPr>
          <w:rFonts w:ascii="KaiTi_GB2312" w:eastAsia="KaiTi_GB2312" w:hAnsi="SimSun" w:hint="eastAsia"/>
          <w:sz w:val="18"/>
        </w:rPr>
        <w:t>13</w:t>
      </w:r>
      <w:r>
        <w:rPr>
          <w:rFonts w:ascii="KaiTi_GB2312" w:eastAsia="KaiTi_GB2312" w:hAnsi="SimSun" w:hint="eastAsia"/>
          <w:sz w:val="18"/>
        </w:rPr>
        <w:t>．</w:t>
      </w:r>
      <w:r>
        <w:rPr>
          <w:rFonts w:ascii="KaiTi_GB2312" w:eastAsia="KaiTi_GB2312" w:hAnsi="SimSun"/>
          <w:sz w:val="18"/>
        </w:rPr>
        <w:tab/>
      </w:r>
      <w:r>
        <w:rPr>
          <w:rFonts w:ascii="KaiTi_GB2312" w:eastAsia="KaiTi_GB2312" w:hAnsi="SimSun" w:hint="eastAsia"/>
          <w:sz w:val="18"/>
        </w:rPr>
        <w:t>希腊农业协会总联合会。</w:t>
      </w:r>
    </w:p>
    <w:p w:rsidR="00000000" w:rsidRDefault="00764533">
      <w:pPr>
        <w:spacing w:line="240" w:lineRule="exact"/>
        <w:jc w:val="center"/>
        <w:rPr>
          <w:rFonts w:ascii="SimSun" w:hAnsi="SimSun"/>
        </w:rPr>
      </w:pPr>
      <w:r>
        <w:rPr>
          <w:rFonts w:ascii="SimSun" w:hAnsi="SimSun"/>
        </w:rPr>
        <w:br w:type="page"/>
      </w:r>
    </w:p>
    <w:p w:rsidR="00000000" w:rsidRDefault="00764533">
      <w:pPr>
        <w:spacing w:before="120" w:after="360" w:line="360" w:lineRule="exact"/>
        <w:jc w:val="center"/>
        <w:rPr>
          <w:rFonts w:ascii="SimHei" w:eastAsia="SimHei" w:hAnsi="SimSun" w:hint="eastAsia"/>
          <w:sz w:val="28"/>
        </w:rPr>
      </w:pPr>
      <w:r>
        <w:rPr>
          <w:rFonts w:ascii="SimHei" w:eastAsia="SimHei" w:hAnsi="SimSun" w:hint="eastAsia"/>
          <w:sz w:val="28"/>
        </w:rPr>
        <w:t>结</w:t>
      </w:r>
      <w:r>
        <w:rPr>
          <w:rFonts w:ascii="SimHei" w:eastAsia="SimHei" w:hAnsi="SimSun"/>
          <w:sz w:val="28"/>
        </w:rPr>
        <w:t xml:space="preserve"> </w:t>
      </w:r>
      <w:r>
        <w:rPr>
          <w:rFonts w:ascii="SimHei" w:eastAsia="SimHei" w:hAnsi="SimSun" w:hint="eastAsia"/>
          <w:sz w:val="28"/>
        </w:rPr>
        <w:t>论</w:t>
      </w:r>
    </w:p>
    <w:p w:rsidR="00000000" w:rsidRDefault="00764533">
      <w:pPr>
        <w:spacing w:after="240" w:line="360" w:lineRule="exact"/>
        <w:ind w:firstLine="425"/>
        <w:rPr>
          <w:rFonts w:ascii="SimSun" w:hAnsi="SimSun" w:hint="eastAsia"/>
        </w:rPr>
      </w:pPr>
      <w:r>
        <w:rPr>
          <w:rFonts w:ascii="SimSun" w:hAnsi="SimSun" w:hint="eastAsia"/>
        </w:rPr>
        <w:t>希腊向</w:t>
      </w:r>
      <w:r>
        <w:rPr>
          <w:rFonts w:ascii="SimSun" w:hAnsi="SimSun" w:hint="eastAsia"/>
          <w:color w:val="000000"/>
        </w:rPr>
        <w:t>消除对妇女歧视委员会</w:t>
      </w:r>
      <w:r>
        <w:rPr>
          <w:rFonts w:ascii="SimSun" w:hAnsi="SimSun" w:hint="eastAsia"/>
        </w:rPr>
        <w:t>提交的第四和第五次国家报告，基本上记录了</w:t>
      </w:r>
      <w:r>
        <w:rPr>
          <w:rFonts w:ascii="SimSun" w:hAnsi="SimSun" w:hint="eastAsia"/>
        </w:rPr>
        <w:t>1994-2000</w:t>
      </w:r>
      <w:r>
        <w:rPr>
          <w:rFonts w:ascii="SimSun" w:hAnsi="SimSun" w:hint="eastAsia"/>
        </w:rPr>
        <w:t>年期间希腊政府为提高妇女地位</w:t>
      </w:r>
      <w:r>
        <w:rPr>
          <w:rFonts w:ascii="SimSun" w:hAnsi="SimSun" w:hint="eastAsia"/>
        </w:rPr>
        <w:t>所采取的各项政策、行动和措施。</w:t>
      </w:r>
    </w:p>
    <w:p w:rsidR="00000000" w:rsidRDefault="00764533">
      <w:pPr>
        <w:pStyle w:val="BodyTextIndent2"/>
        <w:spacing w:after="240" w:line="360" w:lineRule="exact"/>
        <w:ind w:firstLine="425"/>
        <w:rPr>
          <w:rFonts w:ascii="SimSun" w:hAnsi="SimSun" w:hint="eastAsia"/>
          <w:i w:val="0"/>
        </w:rPr>
      </w:pPr>
      <w:r>
        <w:rPr>
          <w:rFonts w:ascii="SimSun" w:hAnsi="SimSun" w:hint="eastAsia"/>
          <w:i w:val="0"/>
        </w:rPr>
        <w:t>希腊的行动和措施涉及机构和立法两级，涵盖宣传、增强意识和提高认识、继续培训和教育、就业、保健、家庭关系和妇女参与公共及私人生活等各个方面。</w:t>
      </w:r>
    </w:p>
    <w:p w:rsidR="00000000" w:rsidRDefault="00764533">
      <w:pPr>
        <w:spacing w:after="240" w:line="360" w:lineRule="exact"/>
        <w:ind w:firstLine="425"/>
        <w:rPr>
          <w:rFonts w:ascii="SimSun" w:hAnsi="SimSun" w:hint="eastAsia"/>
        </w:rPr>
      </w:pPr>
      <w:r>
        <w:rPr>
          <w:rFonts w:ascii="SimSun" w:hAnsi="SimSun" w:hint="eastAsia"/>
        </w:rPr>
        <w:t>1994-2000</w:t>
      </w:r>
      <w:r>
        <w:rPr>
          <w:rFonts w:ascii="SimSun" w:hAnsi="SimSun" w:hint="eastAsia"/>
        </w:rPr>
        <w:t>年间，希腊特别重视对社会机构的宣传和提高认识工作，目的是使两性平等问题纳入主流得到注意，并且成为各级社会结构中实现事实上男女平等的一项基本工具。</w:t>
      </w:r>
    </w:p>
    <w:p w:rsidR="00000000" w:rsidRDefault="00764533">
      <w:pPr>
        <w:spacing w:after="240" w:line="360" w:lineRule="exact"/>
        <w:ind w:firstLine="425"/>
        <w:rPr>
          <w:rFonts w:ascii="SimSun" w:hAnsi="SimSun" w:hint="eastAsia"/>
        </w:rPr>
      </w:pPr>
      <w:r>
        <w:rPr>
          <w:rFonts w:ascii="SimSun" w:hAnsi="SimSun" w:hint="eastAsia"/>
        </w:rPr>
        <w:t>希腊希望指出，质量记录和行动评估构成男女平等总秘书处的一项主要目标，以便在希腊社会执行完整的两性平等政策。</w:t>
      </w:r>
    </w:p>
    <w:p w:rsidR="00000000" w:rsidRDefault="00764533">
      <w:pPr>
        <w:spacing w:after="240" w:line="360" w:lineRule="exact"/>
        <w:ind w:firstLine="425"/>
        <w:rPr>
          <w:rFonts w:ascii="SimSun" w:hAnsi="SimSun" w:hint="eastAsia"/>
        </w:rPr>
      </w:pPr>
      <w:r>
        <w:rPr>
          <w:rFonts w:ascii="SimSun" w:hAnsi="SimSun" w:hint="eastAsia"/>
          <w:color w:val="000000"/>
        </w:rPr>
        <w:t>虑及消除对妇女歧视委员会对希腊第二和第三次报告的意见，并且基于政治优</w:t>
      </w:r>
      <w:r>
        <w:rPr>
          <w:rFonts w:ascii="SimSun" w:hAnsi="SimSun" w:hint="eastAsia"/>
          <w:color w:val="000000"/>
        </w:rPr>
        <w:t>先事项以</w:t>
      </w:r>
      <w:r>
        <w:rPr>
          <w:rFonts w:ascii="SimSun" w:hAnsi="SimSun" w:hint="eastAsia"/>
        </w:rPr>
        <w:t>及关于国家和社区政策中两性平等的框架战略，希腊实施了下列行动：</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题为“打破沉默”的关于增强希腊公民对家庭暴力和工作场所性骚扰问题意识和认识的宣传运动。男女平等总秘书处在开展这场运动的同时采取了机构措施，如：建立消除对妇女暴力部际委员会，旨在尽快制订和执行打击暴力行为和贩卖妇女以图性剥削的政策以及完成消除妇女卖淫现象的法律框架。此外，还开通了</w:t>
      </w:r>
      <w:r>
        <w:rPr>
          <w:rFonts w:ascii="SimSun" w:hAnsi="SimSun" w:hint="eastAsia"/>
          <w:color w:val="000000"/>
        </w:rPr>
        <w:t xml:space="preserve"> SOS</w:t>
      </w:r>
      <w:r>
        <w:rPr>
          <w:rFonts w:ascii="SimSun" w:hAnsi="SimSun" w:hint="eastAsia"/>
          <w:color w:val="000000"/>
        </w:rPr>
        <w:t>电话热线，受虐妇女接待中心和暴力行为受害妇女收容所也现已竣工；</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第</w:t>
      </w:r>
      <w:r>
        <w:rPr>
          <w:rFonts w:ascii="SimSun" w:hAnsi="SimSun"/>
          <w:color w:val="000000"/>
        </w:rPr>
        <w:t>2734/1999</w:t>
      </w:r>
      <w:r>
        <w:rPr>
          <w:rFonts w:ascii="SimSun" w:hAnsi="SimSun" w:hint="eastAsia"/>
          <w:color w:val="000000"/>
        </w:rPr>
        <w:t>号法令为卖淫活动规定了限制条件，第</w:t>
      </w:r>
      <w:r>
        <w:rPr>
          <w:rFonts w:ascii="SimSun" w:hAnsi="SimSun"/>
          <w:color w:val="000000"/>
        </w:rPr>
        <w:t>2676/1999</w:t>
      </w:r>
      <w:r>
        <w:rPr>
          <w:rFonts w:ascii="SimSun" w:hAnsi="SimSun" w:hint="eastAsia"/>
          <w:color w:val="000000"/>
        </w:rPr>
        <w:t>号法令规定了卖淫者</w:t>
      </w:r>
      <w:r>
        <w:rPr>
          <w:rFonts w:ascii="SimSun" w:hAnsi="SimSun" w:hint="eastAsia"/>
          <w:color w:val="000000"/>
        </w:rPr>
        <w:t>的保险义务（见本报告第</w:t>
      </w:r>
      <w:r>
        <w:rPr>
          <w:rFonts w:ascii="SimSun" w:hAnsi="SimSun" w:hint="eastAsia"/>
          <w:color w:val="000000"/>
        </w:rPr>
        <w:t>2</w:t>
      </w:r>
      <w:r>
        <w:rPr>
          <w:rFonts w:ascii="SimSun" w:hAnsi="SimSun" w:hint="eastAsia"/>
          <w:color w:val="000000"/>
        </w:rPr>
        <w:t>、第</w:t>
      </w:r>
      <w:r>
        <w:rPr>
          <w:rFonts w:ascii="SimSun" w:hAnsi="SimSun" w:hint="eastAsia"/>
          <w:color w:val="000000"/>
        </w:rPr>
        <w:t>3</w:t>
      </w:r>
      <w:r>
        <w:rPr>
          <w:rFonts w:ascii="SimSun" w:hAnsi="SimSun" w:hint="eastAsia"/>
          <w:color w:val="000000"/>
        </w:rPr>
        <w:t>和第</w:t>
      </w:r>
      <w:r>
        <w:rPr>
          <w:rFonts w:ascii="SimSun" w:hAnsi="SimSun" w:hint="eastAsia"/>
          <w:color w:val="000000"/>
        </w:rPr>
        <w:t>6</w:t>
      </w:r>
      <w:r>
        <w:rPr>
          <w:rFonts w:ascii="SimSun" w:hAnsi="SimSun" w:hint="eastAsia"/>
          <w:color w:val="000000"/>
        </w:rPr>
        <w:t>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第</w:t>
      </w:r>
      <w:r>
        <w:rPr>
          <w:rFonts w:ascii="SimSun" w:hAnsi="SimSun"/>
          <w:color w:val="000000"/>
        </w:rPr>
        <w:t>1419/1984</w:t>
      </w:r>
      <w:r>
        <w:rPr>
          <w:rFonts w:ascii="SimSun" w:hAnsi="SimSun" w:hint="eastAsia"/>
          <w:color w:val="000000"/>
        </w:rPr>
        <w:t>号法令规定在强奸案件中由检察官依职权起诉罪犯（见第</w:t>
      </w:r>
      <w:r>
        <w:rPr>
          <w:rFonts w:ascii="SimSun" w:hAnsi="SimSun" w:hint="eastAsia"/>
          <w:color w:val="000000"/>
        </w:rPr>
        <w:t>2</w:t>
      </w:r>
      <w:r>
        <w:rPr>
          <w:rFonts w:ascii="SimSun" w:hAnsi="SimSun" w:hint="eastAsia"/>
          <w:color w:val="000000"/>
        </w:rPr>
        <w:t>和第</w:t>
      </w:r>
      <w:r>
        <w:rPr>
          <w:rFonts w:ascii="SimSun" w:hAnsi="SimSun" w:hint="eastAsia"/>
          <w:color w:val="000000"/>
        </w:rPr>
        <w:t>3</w:t>
      </w:r>
      <w:r>
        <w:rPr>
          <w:rFonts w:ascii="SimSun" w:hAnsi="SimSun" w:hint="eastAsia"/>
          <w:color w:val="000000"/>
        </w:rPr>
        <w:t>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随着希腊议会、欧洲议会、州级和市政当局和安全机构中女成员人数增多，妇女参与决策中心程度得到加强（见本报告第</w:t>
      </w:r>
      <w:r>
        <w:rPr>
          <w:rFonts w:ascii="SimSun" w:hAnsi="SimSun" w:hint="eastAsia"/>
          <w:color w:val="000000"/>
        </w:rPr>
        <w:t>7</w:t>
      </w:r>
      <w:r>
        <w:rPr>
          <w:rFonts w:ascii="SimSun" w:hAnsi="SimSun" w:hint="eastAsia"/>
          <w:color w:val="000000"/>
        </w:rPr>
        <w:t>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第</w:t>
      </w:r>
      <w:r>
        <w:rPr>
          <w:rFonts w:ascii="SimSun" w:hAnsi="SimSun" w:hint="eastAsia"/>
          <w:color w:val="000000"/>
        </w:rPr>
        <w:t>2839</w:t>
      </w:r>
      <w:r>
        <w:rPr>
          <w:rFonts w:ascii="SimSun" w:hAnsi="SimSun"/>
          <w:color w:val="000000"/>
        </w:rPr>
        <w:t>/12-9-</w:t>
      </w:r>
      <w:r>
        <w:rPr>
          <w:rFonts w:ascii="SimSun" w:hAnsi="SimSun" w:hint="eastAsia"/>
          <w:color w:val="000000"/>
        </w:rPr>
        <w:t>2000</w:t>
      </w:r>
      <w:r>
        <w:rPr>
          <w:rFonts w:ascii="SimSun" w:hAnsi="SimSun" w:hint="eastAsia"/>
          <w:color w:val="000000"/>
        </w:rPr>
        <w:t>号法令第</w:t>
      </w:r>
      <w:r>
        <w:rPr>
          <w:rFonts w:ascii="SimSun" w:hAnsi="SimSun" w:hint="eastAsia"/>
          <w:color w:val="000000"/>
        </w:rPr>
        <w:t>6</w:t>
      </w:r>
      <w:r>
        <w:rPr>
          <w:rFonts w:ascii="SimSun" w:hAnsi="SimSun" w:hint="eastAsia"/>
          <w:color w:val="000000"/>
        </w:rPr>
        <w:t>条规定，妇女只要符合法律先决条件，她们参与公共机构、公共部门法律实体和地方自治政府组织所有事务委员会的最低名额可达到当选成员的三分之一。在公共机关、公共部门法律实体和地方自治政府组织任命成员时，对于管理私人部门或公共部门法律实</w:t>
      </w:r>
      <w:r>
        <w:rPr>
          <w:rFonts w:ascii="SimSun" w:hAnsi="SimSun" w:hint="eastAsia"/>
          <w:color w:val="000000"/>
        </w:rPr>
        <w:t>体的董事会成员或其他集体机构成员，每种性别被任命人数的名额为至少占被任命者的三分之一；</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近年来，希腊人口中的文盲率和半文盲率有所改善。根据欧统处的数据，希腊的文盲比率无论如何都不高于其他欧洲联盟国家。通过采取本报告第</w:t>
      </w:r>
      <w:r>
        <w:rPr>
          <w:rFonts w:ascii="SimSun" w:hAnsi="SimSun" w:hint="eastAsia"/>
          <w:color w:val="000000"/>
        </w:rPr>
        <w:t>11</w:t>
      </w:r>
      <w:r>
        <w:rPr>
          <w:rFonts w:ascii="SimSun" w:hAnsi="SimSun" w:hint="eastAsia"/>
          <w:color w:val="000000"/>
        </w:rPr>
        <w:t>条所述具体措施和行动，希腊将进一步消除文盲现象；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毫无疑问，就业和妇女在可能最有利的条件下融入劳动力市场的问题，曾经是并且现在依然是希腊政府的基本优先任务之一。关于服务、加工和农业部门的就业政策以及发展妇女企业问题，已在第二和第三个共同体支助框架内列入了劳工部、发展部和农业部的企业计划以及国</w:t>
      </w:r>
      <w:r>
        <w:rPr>
          <w:rFonts w:ascii="SimSun" w:hAnsi="SimSun" w:hint="eastAsia"/>
          <w:color w:val="000000"/>
        </w:rPr>
        <w:t>家就业行动计划之中（见本报告第</w:t>
      </w:r>
      <w:r>
        <w:rPr>
          <w:rFonts w:ascii="SimSun" w:hAnsi="SimSun" w:hint="eastAsia"/>
          <w:color w:val="000000"/>
        </w:rPr>
        <w:t>10</w:t>
      </w:r>
      <w:r>
        <w:rPr>
          <w:rFonts w:ascii="SimSun" w:hAnsi="SimSun" w:hint="eastAsia"/>
          <w:color w:val="000000"/>
        </w:rPr>
        <w:t>和第</w:t>
      </w:r>
      <w:r>
        <w:rPr>
          <w:rFonts w:ascii="SimSun" w:hAnsi="SimSun" w:hint="eastAsia"/>
          <w:color w:val="000000"/>
        </w:rPr>
        <w:t>14</w:t>
      </w:r>
      <w:r>
        <w:rPr>
          <w:rFonts w:ascii="SimSun" w:hAnsi="SimSun" w:hint="eastAsia"/>
          <w:color w:val="000000"/>
        </w:rPr>
        <w:t>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欧洲联盟和希腊的主要政策是促进家庭责任和工作责任的两头兼顾。基于这一政策，</w:t>
      </w:r>
      <w:r>
        <w:rPr>
          <w:rFonts w:ascii="SimSun" w:hAnsi="SimSun" w:hint="eastAsia"/>
          <w:color w:val="000000"/>
        </w:rPr>
        <w:t>2001</w:t>
      </w:r>
      <w:r>
        <w:rPr>
          <w:rFonts w:ascii="SimSun" w:hAnsi="SimSun" w:hint="eastAsia"/>
          <w:color w:val="000000"/>
        </w:rPr>
        <w:t>年全年将开展一场提高希腊公民意识和认识的宣传运动。同时，希腊通过了有力的法律框架，通过规定产假和父亲育儿假等方式为合理分担家庭和工作责任提供了优惠的鼓励措施（见本报告第</w:t>
      </w:r>
      <w:r>
        <w:rPr>
          <w:rFonts w:ascii="SimSun" w:hAnsi="SimSun" w:hint="eastAsia"/>
          <w:color w:val="000000"/>
        </w:rPr>
        <w:t>2</w:t>
      </w:r>
      <w:r>
        <w:rPr>
          <w:rFonts w:ascii="SimSun" w:hAnsi="SimSun" w:hint="eastAsia"/>
          <w:color w:val="000000"/>
        </w:rPr>
        <w:t>、第</w:t>
      </w:r>
      <w:r>
        <w:rPr>
          <w:rFonts w:ascii="SimSun" w:hAnsi="SimSun" w:hint="eastAsia"/>
          <w:color w:val="000000"/>
        </w:rPr>
        <w:t>3</w:t>
      </w:r>
      <w:r>
        <w:rPr>
          <w:rFonts w:ascii="SimSun" w:hAnsi="SimSun" w:hint="eastAsia"/>
          <w:color w:val="000000"/>
        </w:rPr>
        <w:t>和第</w:t>
      </w:r>
      <w:r>
        <w:rPr>
          <w:rFonts w:ascii="SimSun" w:hAnsi="SimSun" w:hint="eastAsia"/>
          <w:color w:val="000000"/>
        </w:rPr>
        <w:t>5</w:t>
      </w:r>
      <w:r>
        <w:rPr>
          <w:rFonts w:ascii="SimSun" w:hAnsi="SimSun" w:hint="eastAsia"/>
          <w:color w:val="000000"/>
        </w:rPr>
        <w:t>条）；</w:t>
      </w:r>
    </w:p>
    <w:p w:rsidR="00000000" w:rsidRDefault="00764533">
      <w:pPr>
        <w:numPr>
          <w:ilvl w:val="0"/>
          <w:numId w:val="322"/>
        </w:numPr>
        <w:tabs>
          <w:tab w:val="clear" w:pos="425"/>
          <w:tab w:val="num" w:pos="960"/>
        </w:tabs>
        <w:spacing w:after="240" w:line="360" w:lineRule="exact"/>
        <w:ind w:left="960"/>
        <w:rPr>
          <w:rFonts w:ascii="SimSun" w:hAnsi="SimSun" w:hint="eastAsia"/>
          <w:color w:val="000000"/>
        </w:rPr>
      </w:pPr>
      <w:r>
        <w:rPr>
          <w:rFonts w:ascii="SimSun" w:hAnsi="SimSun" w:hint="eastAsia"/>
          <w:color w:val="000000"/>
        </w:rPr>
        <w:t>必须明确的是，按照《洛桑条约》，希腊只有一个宗教少数群体，即特雷斯穆斯林教徒。如本报告第</w:t>
      </w:r>
      <w:r>
        <w:rPr>
          <w:rFonts w:ascii="SimSun" w:hAnsi="SimSun" w:hint="eastAsia"/>
          <w:color w:val="000000"/>
        </w:rPr>
        <w:t>1</w:t>
      </w:r>
      <w:r>
        <w:rPr>
          <w:rFonts w:ascii="SimSun" w:hAnsi="SimSun" w:hint="eastAsia"/>
          <w:color w:val="000000"/>
        </w:rPr>
        <w:t>条中的分析，希腊正在实施一项相关的穆斯林妇女社会融合方案。</w:t>
      </w:r>
    </w:p>
    <w:p w:rsidR="00000000" w:rsidRDefault="00764533">
      <w:pPr>
        <w:spacing w:after="240" w:line="360" w:lineRule="exact"/>
        <w:ind w:firstLine="425"/>
        <w:rPr>
          <w:rFonts w:ascii="SimSun" w:hAnsi="SimSun" w:hint="eastAsia"/>
        </w:rPr>
      </w:pPr>
      <w:r>
        <w:rPr>
          <w:rFonts w:ascii="SimSun" w:hAnsi="SimSun" w:hint="eastAsia"/>
        </w:rPr>
        <w:t>在消除对妇女歧视委员会关于希腊第三和第四</w:t>
      </w:r>
      <w:r>
        <w:rPr>
          <w:rFonts w:ascii="SimSun" w:hAnsi="SimSun" w:hint="eastAsia"/>
        </w:rPr>
        <w:t>次报告的报告（第二十届会议，</w:t>
      </w:r>
      <w:r>
        <w:rPr>
          <w:rFonts w:ascii="SimSun" w:hAnsi="SimSun" w:hint="eastAsia"/>
        </w:rPr>
        <w:t>1999</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19</w:t>
      </w:r>
      <w:r>
        <w:rPr>
          <w:rFonts w:ascii="SimSun" w:hAnsi="SimSun" w:hint="eastAsia"/>
        </w:rPr>
        <w:t>日）第</w:t>
      </w:r>
      <w:r>
        <w:rPr>
          <w:rFonts w:ascii="SimSun" w:hAnsi="SimSun" w:hint="eastAsia"/>
        </w:rPr>
        <w:t>209</w:t>
      </w:r>
      <w:r>
        <w:rPr>
          <w:rFonts w:ascii="SimSun" w:hAnsi="SimSun" w:hint="eastAsia"/>
        </w:rPr>
        <w:t>段中，委员会无意中提及阿尔巴尼亚少数民族。希腊想阐明，希腊境内的阿尔巴尼亚人是经济移民，同其他国籍的移民一样，希腊向他们发放了六个月的居住许可证，即“绿色”工作许可证等，在这种证件到期后，他们必须返回其原籍国。</w:t>
      </w:r>
    </w:p>
    <w:p w:rsidR="00000000" w:rsidRDefault="00764533">
      <w:pPr>
        <w:spacing w:after="240" w:line="360" w:lineRule="exact"/>
        <w:ind w:firstLine="425"/>
        <w:rPr>
          <w:rFonts w:ascii="SimSun" w:hAnsi="SimSun" w:hint="eastAsia"/>
        </w:rPr>
      </w:pPr>
      <w:r>
        <w:rPr>
          <w:rFonts w:ascii="SimSun" w:hAnsi="SimSun" w:hint="eastAsia"/>
        </w:rPr>
        <w:t>男女平等总秘书处与难民专员办事处、难民组织和希腊红十字会合作，组织视察了难民营，其目的是了解难民的需要及改善他们在希腊的生活条件。</w:t>
      </w:r>
    </w:p>
    <w:p w:rsidR="00000000" w:rsidRDefault="00764533">
      <w:pPr>
        <w:numPr>
          <w:ilvl w:val="0"/>
          <w:numId w:val="322"/>
        </w:numPr>
        <w:tabs>
          <w:tab w:val="clear" w:pos="425"/>
          <w:tab w:val="num" w:pos="960"/>
        </w:tabs>
        <w:spacing w:after="240" w:line="360" w:lineRule="exact"/>
        <w:ind w:left="960"/>
        <w:rPr>
          <w:rFonts w:ascii="SimSun" w:hAnsi="SimSun"/>
          <w:color w:val="000000"/>
        </w:rPr>
      </w:pPr>
      <w:r>
        <w:rPr>
          <w:rFonts w:ascii="SimSun" w:hAnsi="SimSun" w:hint="eastAsia"/>
          <w:color w:val="000000"/>
        </w:rPr>
        <w:t>最后，希腊想指出的是，希腊执行和落实消除对妇女歧视的措施，是在非政府组织、妇女组织、人道主义组织、志愿者团体以</w:t>
      </w:r>
      <w:r>
        <w:rPr>
          <w:rFonts w:ascii="SimSun" w:hAnsi="SimSun" w:hint="eastAsia"/>
          <w:color w:val="000000"/>
        </w:rPr>
        <w:t>及工会和其他社会机构合作下，执行政府政策带来的结果，这些行动帮助打造了一个具备民主和平等条件的、公民积极参与的政治社会。</w:t>
      </w:r>
    </w:p>
    <w:p w:rsidR="00000000" w:rsidRDefault="00764533">
      <w:pPr>
        <w:spacing w:line="240" w:lineRule="auto"/>
        <w:rPr>
          <w:rFonts w:ascii="SimSun" w:hAnsi="SimSun"/>
          <w:color w:val="000000"/>
          <w:sz w:val="20"/>
        </w:rPr>
      </w:pPr>
      <w:bookmarkStart w:id="31" w:name="TmpSave"/>
      <w:bookmarkEnd w:id="31"/>
      <w:r>
        <w:rPr>
          <w:rFonts w:ascii="SimSun" w:hAnsi="SimSun"/>
          <w:noProof/>
          <w:color w:val="000000"/>
          <w:sz w:val="20"/>
        </w:rPr>
        <w:pict>
          <v:line id="_x0000_s1059" style="position:absolute;left:0;text-align:left;z-index:15;mso-position-horizontal:center" from="0,30pt" to="1in,30pt" strokeweight=".25pt"/>
        </w:pict>
      </w:r>
    </w:p>
    <w:sectPr w:rsidR="00000000">
      <w:pgSz w:w="12242" w:h="15842" w:code="1"/>
      <w:pgMar w:top="1729" w:right="1191" w:bottom="1814" w:left="1191" w:header="1134" w:footer="1021"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764533">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NO&gt;&gt;N0168079C&lt;&lt;ODS JOB NO&gt;&gt;</w:t>
      </w:r>
    </w:p>
    <w:p w:rsidR="00000000" w:rsidRDefault="00764533">
      <w:pPr>
        <w:pStyle w:val="CommentText"/>
      </w:pPr>
      <w:r>
        <w:t>&lt;&lt;ODS DOC SYMBOL1&gt;&gt;CEDAW/C/GRC/4-5&lt;&lt;ODS DOC SYMBOL1&gt;&gt;</w:t>
      </w:r>
    </w:p>
    <w:p w:rsidR="00000000" w:rsidRDefault="007645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64533">
      <w:pPr>
        <w:spacing w:line="240" w:lineRule="auto"/>
      </w:pPr>
      <w:r>
        <w:separator/>
      </w:r>
    </w:p>
  </w:endnote>
  <w:endnote w:type="continuationSeparator" w:id="0">
    <w:p w:rsidR="00000000" w:rsidRDefault="007645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162</w:t>
    </w:r>
    <w:r>
      <w:rPr>
        <w:rStyle w:val="PageNumber"/>
      </w:rPr>
      <w:fldChar w:fldCharType="end"/>
    </w:r>
  </w:p>
  <w:p w:rsidR="00000000" w:rsidRDefault="0076453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163</w:t>
    </w:r>
    <w:r>
      <w:rPr>
        <w:rStyle w:val="PageNumber"/>
      </w:rPr>
      <w:fldChar w:fldCharType="end"/>
    </w:r>
  </w:p>
  <w:p w:rsidR="00000000" w:rsidRDefault="00764533">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Footer"/>
    </w:pPr>
    <w:r>
      <w:rPr>
        <w:sz w:val="21"/>
      </w:rPr>
      <w:t>01-68079 (C)   180302   180302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64533">
      <w:pPr>
        <w:spacing w:line="240" w:lineRule="auto"/>
      </w:pPr>
      <w:r>
        <w:separator/>
      </w:r>
    </w:p>
  </w:footnote>
  <w:footnote w:type="continuationSeparator" w:id="0">
    <w:p w:rsidR="00000000" w:rsidRDefault="00764533">
      <w:pPr>
        <w:spacing w:line="240" w:lineRule="auto"/>
      </w:pPr>
      <w:r>
        <w:continuationSeparator/>
      </w:r>
    </w:p>
  </w:footnote>
  <w:footnote w:id="1">
    <w:p w:rsidR="00000000" w:rsidRDefault="00764533">
      <w:pPr>
        <w:pStyle w:val="FootnoteText"/>
        <w:spacing w:line="300" w:lineRule="exact"/>
        <w:ind w:left="238" w:hanging="238"/>
        <w:rPr>
          <w:rFonts w:ascii="KaiTi_GB2312" w:eastAsia="KaiTi_GB2312" w:hint="eastAsia"/>
        </w:rPr>
      </w:pPr>
      <w:r>
        <w:rPr>
          <w:rStyle w:val="FootnoteReference"/>
        </w:rPr>
        <w:t>*</w:t>
      </w:r>
      <w:r>
        <w:rPr>
          <w:rFonts w:ascii="KaiTi_GB2312" w:eastAsia="KaiTi_GB2312" w:hint="eastAsia"/>
          <w:vertAlign w:val="superscript"/>
        </w:rPr>
        <w:t xml:space="preserve"> </w:t>
      </w:r>
      <w:r>
        <w:rPr>
          <w:rFonts w:ascii="KaiTi_GB2312" w:eastAsia="KaiTi_GB2312"/>
          <w:vertAlign w:val="superscript"/>
        </w:rPr>
        <w:t xml:space="preserve"> </w:t>
      </w:r>
      <w:r>
        <w:rPr>
          <w:rFonts w:ascii="KaiTi_GB2312" w:eastAsia="KaiTi_GB2312" w:hint="eastAsia"/>
          <w:vertAlign w:val="superscript"/>
        </w:rPr>
        <w:tab/>
      </w:r>
      <w:r>
        <w:rPr>
          <w:rFonts w:ascii="KaiTi_GB2312" w:eastAsia="KaiTi_GB2312" w:hint="eastAsia"/>
        </w:rPr>
        <w:t>本文件印发时未经正式编辑。关于希腊政府提交的初次报告，见</w:t>
      </w:r>
      <w:r>
        <w:rPr>
          <w:rFonts w:ascii="KaiTi_GB2312" w:eastAsia="KaiTi_GB2312" w:hint="eastAsia"/>
        </w:rPr>
        <w:t>CEDAW/C/5/A</w:t>
      </w:r>
      <w:r>
        <w:rPr>
          <w:rFonts w:ascii="KaiTi_GB2312" w:eastAsia="KaiTi_GB2312"/>
        </w:rPr>
        <w:t>dd.28</w:t>
      </w:r>
      <w:r>
        <w:rPr>
          <w:rFonts w:ascii="KaiTi_GB2312" w:eastAsia="KaiTi_GB2312" w:hint="eastAsia"/>
        </w:rPr>
        <w:t>，委员会在第六届会议上对该报告作了审议。关于希腊政府提交的第二和第三次合并定期报告，见</w:t>
      </w:r>
      <w:r>
        <w:rPr>
          <w:rFonts w:ascii="KaiTi_GB2312" w:eastAsia="KaiTi_GB2312" w:hint="eastAsia"/>
        </w:rPr>
        <w:t>CEDAW/C/GRC/2-3</w:t>
      </w:r>
      <w:r>
        <w:rPr>
          <w:rFonts w:ascii="KaiTi_GB2312" w:eastAsia="KaiTi_GB2312" w:hint="eastAsia"/>
        </w:rPr>
        <w:t>，委员会在第十二届会议上对该报告作了审议。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Header"/>
      <w:pBdr>
        <w:bottom w:val="none" w:sz="0" w:space="0" w:color="auto"/>
      </w:pBdr>
      <w:tabs>
        <w:tab w:val="clear" w:pos="4320"/>
        <w:tab w:val="center" w:pos="0"/>
      </w:tabs>
      <w:ind w:left="7560" w:hanging="7560"/>
      <w:jc w:val="both"/>
      <w:rPr>
        <w:rFonts w:hint="eastAsia"/>
        <w:b/>
        <w:sz w:val="21"/>
      </w:rPr>
    </w:pPr>
    <w:r>
      <w:rPr>
        <w:b/>
      </w:rPr>
      <w:t>CEDAW/C/</w:t>
    </w:r>
    <w:r>
      <w:rPr>
        <w:rFonts w:hint="eastAsia"/>
        <w:b/>
      </w:rPr>
      <w:t>GRC</w:t>
    </w:r>
    <w:r>
      <w:rPr>
        <w:b/>
      </w:rPr>
      <w:t>/</w:t>
    </w:r>
    <w:r>
      <w:rPr>
        <w:rFonts w:hint="eastAsia"/>
        <w:b/>
      </w:rPr>
      <w:t>4-5</w:t>
    </w:r>
  </w:p>
  <w:p w:rsidR="00000000" w:rsidRDefault="00764533">
    <w:pPr>
      <w:pStyle w:val="Header"/>
      <w:spacing w:line="1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Header"/>
      <w:pBdr>
        <w:bottom w:val="none" w:sz="0" w:space="0" w:color="auto"/>
      </w:pBdr>
      <w:ind w:left="7560" w:hanging="360"/>
      <w:jc w:val="right"/>
      <w:rPr>
        <w:b/>
        <w:bCs/>
        <w:sz w:val="21"/>
      </w:rPr>
    </w:pPr>
    <w:r>
      <w:rPr>
        <w:b/>
        <w:bCs/>
      </w:rPr>
      <w:t>CEDAW</w:t>
    </w:r>
    <w:r>
      <w:rPr>
        <w:rFonts w:hint="eastAsia"/>
        <w:b/>
        <w:bCs/>
      </w:rPr>
      <w:t>/C/GRC/4-5</w:t>
    </w:r>
  </w:p>
  <w:p w:rsidR="00000000" w:rsidRDefault="00764533">
    <w:pPr>
      <w:pStyle w:val="Header"/>
      <w:spacing w:line="1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4533">
    <w:pPr>
      <w:pStyle w:val="Header"/>
      <w:jc w:val="right"/>
      <w:rPr>
        <w:b/>
      </w:rPr>
    </w:pPr>
    <w:r>
      <w:rPr>
        <w:b/>
        <w:sz w:val="30"/>
      </w:rPr>
      <w:t>CEDAW</w:t>
    </w:r>
    <w:r>
      <w:rPr>
        <w:b/>
      </w:rPr>
      <w:t>/C/</w:t>
    </w:r>
    <w:r>
      <w:rPr>
        <w:rFonts w:hint="eastAsia"/>
        <w:b/>
      </w:rPr>
      <w:t>GRC</w:t>
    </w:r>
    <w:r>
      <w:rPr>
        <w:b/>
      </w:rPr>
      <w:t>/</w:t>
    </w:r>
    <w:r>
      <w:rPr>
        <w:rFonts w:hint="eastAsia"/>
        <w:b/>
      </w:rPr>
      <w:t>4-5</w:t>
    </w:r>
  </w:p>
  <w:p w:rsidR="00000000" w:rsidRDefault="00764533">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3">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19">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0">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1">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
    <w:nsid w:val="04A31E5E"/>
    <w:multiLevelType w:val="hybridMultilevel"/>
    <w:tmpl w:val="633A0C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3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32">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33">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6">
    <w:nsid w:val="0B073C97"/>
    <w:multiLevelType w:val="hybridMultilevel"/>
    <w:tmpl w:val="46904F8C"/>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4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41">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4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44">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4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47">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48">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51">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5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5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5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5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58">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6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6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5">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9">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74">
    <w:nsid w:val="161C5948"/>
    <w:multiLevelType w:val="hybridMultilevel"/>
    <w:tmpl w:val="D622971C"/>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5">
    <w:nsid w:val="161F6726"/>
    <w:multiLevelType w:val="hybridMultilevel"/>
    <w:tmpl w:val="CEFAEF72"/>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6">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78">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80">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1">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82">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8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8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87">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89">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90">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93">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98">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99">
    <w:nsid w:val="20FE6015"/>
    <w:multiLevelType w:val="singleLevel"/>
    <w:tmpl w:val="0409000F"/>
    <w:lvl w:ilvl="0">
      <w:start w:val="1"/>
      <w:numFmt w:val="decimal"/>
      <w:lvlText w:val="%1."/>
      <w:lvlJc w:val="left"/>
      <w:pPr>
        <w:tabs>
          <w:tab w:val="num" w:pos="425"/>
        </w:tabs>
        <w:ind w:left="425" w:hanging="425"/>
      </w:pPr>
    </w:lvl>
  </w:abstractNum>
  <w:abstractNum w:abstractNumId="10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0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0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0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0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10">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11">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1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1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18">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2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2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2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2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2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12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13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13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3">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13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13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138">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13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14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141">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14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14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15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15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15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15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61">
    <w:nsid w:val="3964629B"/>
    <w:multiLevelType w:val="hybridMultilevel"/>
    <w:tmpl w:val="45286D88"/>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16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16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16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17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17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17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17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17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17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17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177">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17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7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18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82">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18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189">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19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19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19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9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96">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20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20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20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20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9">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21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214">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21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219">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22">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22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22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225">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227">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29">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3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3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23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240">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24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24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24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24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24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25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254">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25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25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25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5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260">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6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26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26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26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70">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273">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27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27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27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7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27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28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8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28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292">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293">
    <w:nsid w:val="6D0078D4"/>
    <w:multiLevelType w:val="hybridMultilevel"/>
    <w:tmpl w:val="4010F60E"/>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4">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29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9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9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30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311">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31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755D534F"/>
    <w:multiLevelType w:val="hybridMultilevel"/>
    <w:tmpl w:val="714CE18A"/>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4">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15">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31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2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32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32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32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330">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331">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32">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33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335">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336">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33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338">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33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41">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215"/>
  </w:num>
  <w:num w:numId="2">
    <w:abstractNumId w:val="18"/>
  </w:num>
  <w:num w:numId="3">
    <w:abstractNumId w:val="64"/>
  </w:num>
  <w:num w:numId="4">
    <w:abstractNumId w:val="181"/>
  </w:num>
  <w:num w:numId="5">
    <w:abstractNumId w:val="103"/>
  </w:num>
  <w:num w:numId="6">
    <w:abstractNumId w:val="110"/>
  </w:num>
  <w:num w:numId="7">
    <w:abstractNumId w:val="218"/>
  </w:num>
  <w:num w:numId="8">
    <w:abstractNumId w:val="160"/>
  </w:num>
  <w:num w:numId="9">
    <w:abstractNumId w:val="234"/>
  </w:num>
  <w:num w:numId="10">
    <w:abstractNumId w:val="258"/>
  </w:num>
  <w:num w:numId="11">
    <w:abstractNumId w:val="194"/>
  </w:num>
  <w:num w:numId="12">
    <w:abstractNumId w:val="256"/>
  </w:num>
  <w:num w:numId="13">
    <w:abstractNumId w:val="155"/>
  </w:num>
  <w:num w:numId="14">
    <w:abstractNumId w:val="86"/>
  </w:num>
  <w:num w:numId="15">
    <w:abstractNumId w:val="111"/>
  </w:num>
  <w:num w:numId="16">
    <w:abstractNumId w:val="175"/>
  </w:num>
  <w:num w:numId="17">
    <w:abstractNumId w:val="139"/>
  </w:num>
  <w:num w:numId="18">
    <w:abstractNumId w:val="140"/>
  </w:num>
  <w:num w:numId="19">
    <w:abstractNumId w:val="77"/>
  </w:num>
  <w:num w:numId="20">
    <w:abstractNumId w:val="178"/>
  </w:num>
  <w:num w:numId="21">
    <w:abstractNumId w:val="129"/>
  </w:num>
  <w:num w:numId="22">
    <w:abstractNumId w:val="114"/>
  </w:num>
  <w:num w:numId="23">
    <w:abstractNumId w:val="272"/>
  </w:num>
  <w:num w:numId="24">
    <w:abstractNumId w:val="151"/>
  </w:num>
  <w:num w:numId="25">
    <w:abstractNumId w:val="259"/>
  </w:num>
  <w:num w:numId="26">
    <w:abstractNumId w:val="80"/>
  </w:num>
  <w:num w:numId="27">
    <w:abstractNumId w:val="231"/>
  </w:num>
  <w:num w:numId="28">
    <w:abstractNumId w:val="314"/>
  </w:num>
  <w:num w:numId="29">
    <w:abstractNumId w:val="298"/>
  </w:num>
  <w:num w:numId="30">
    <w:abstractNumId w:val="262"/>
  </w:num>
  <w:num w:numId="31">
    <w:abstractNumId w:val="306"/>
  </w:num>
  <w:num w:numId="32">
    <w:abstractNumId w:val="337"/>
  </w:num>
  <w:num w:numId="33">
    <w:abstractNumId w:val="228"/>
  </w:num>
  <w:num w:numId="34">
    <w:abstractNumId w:val="246"/>
  </w:num>
  <w:num w:numId="35">
    <w:abstractNumId w:val="120"/>
  </w:num>
  <w:num w:numId="36">
    <w:abstractNumId w:val="176"/>
  </w:num>
  <w:num w:numId="37">
    <w:abstractNumId w:val="311"/>
  </w:num>
  <w:num w:numId="38">
    <w:abstractNumId w:val="223"/>
  </w:num>
  <w:num w:numId="39">
    <w:abstractNumId w:val="81"/>
  </w:num>
  <w:num w:numId="40">
    <w:abstractNumId w:val="210"/>
  </w:num>
  <w:num w:numId="41">
    <w:abstractNumId w:val="214"/>
  </w:num>
  <w:num w:numId="42">
    <w:abstractNumId w:val="341"/>
  </w:num>
  <w:num w:numId="43">
    <w:abstractNumId w:val="226"/>
  </w:num>
  <w:num w:numId="44">
    <w:abstractNumId w:val="190"/>
  </w:num>
  <w:num w:numId="45">
    <w:abstractNumId w:val="333"/>
  </w:num>
  <w:num w:numId="46">
    <w:abstractNumId w:val="169"/>
  </w:num>
  <w:num w:numId="47">
    <w:abstractNumId w:val="335"/>
  </w:num>
  <w:num w:numId="48">
    <w:abstractNumId w:val="43"/>
  </w:num>
  <w:num w:numId="49">
    <w:abstractNumId w:val="310"/>
  </w:num>
  <w:num w:numId="50">
    <w:abstractNumId w:val="170"/>
  </w:num>
  <w:num w:numId="51">
    <w:abstractNumId w:val="79"/>
  </w:num>
  <w:num w:numId="52">
    <w:abstractNumId w:val="14"/>
  </w:num>
  <w:num w:numId="53">
    <w:abstractNumId w:val="101"/>
  </w:num>
  <w:num w:numId="54">
    <w:abstractNumId w:val="89"/>
  </w:num>
  <w:num w:numId="55">
    <w:abstractNumId w:val="250"/>
  </w:num>
  <w:num w:numId="56">
    <w:abstractNumId w:val="135"/>
  </w:num>
  <w:num w:numId="57">
    <w:abstractNumId w:val="202"/>
  </w:num>
  <w:num w:numId="58">
    <w:abstractNumId w:val="31"/>
  </w:num>
  <w:num w:numId="59">
    <w:abstractNumId w:val="173"/>
  </w:num>
  <w:num w:numId="60">
    <w:abstractNumId w:val="62"/>
  </w:num>
  <w:num w:numId="61">
    <w:abstractNumId w:val="146"/>
  </w:num>
  <w:num w:numId="62">
    <w:abstractNumId w:val="50"/>
  </w:num>
  <w:num w:numId="63">
    <w:abstractNumId w:val="104"/>
  </w:num>
  <w:num w:numId="64">
    <w:abstractNumId w:val="203"/>
  </w:num>
  <w:num w:numId="65">
    <w:abstractNumId w:val="206"/>
  </w:num>
  <w:num w:numId="66">
    <w:abstractNumId w:val="331"/>
  </w:num>
  <w:num w:numId="67">
    <w:abstractNumId w:val="265"/>
  </w:num>
  <w:num w:numId="68">
    <w:abstractNumId w:val="56"/>
  </w:num>
  <w:num w:numId="69">
    <w:abstractNumId w:val="30"/>
  </w:num>
  <w:num w:numId="70">
    <w:abstractNumId w:val="177"/>
  </w:num>
  <w:num w:numId="71">
    <w:abstractNumId w:val="179"/>
  </w:num>
  <w:num w:numId="72">
    <w:abstractNumId w:val="323"/>
  </w:num>
  <w:num w:numId="73">
    <w:abstractNumId w:val="47"/>
  </w:num>
  <w:num w:numId="74">
    <w:abstractNumId w:val="153"/>
  </w:num>
  <w:num w:numId="75">
    <w:abstractNumId w:val="172"/>
  </w:num>
  <w:num w:numId="76">
    <w:abstractNumId w:val="279"/>
  </w:num>
  <w:num w:numId="77">
    <w:abstractNumId w:val="40"/>
  </w:num>
  <w:num w:numId="78">
    <w:abstractNumId w:val="35"/>
  </w:num>
  <w:num w:numId="79">
    <w:abstractNumId w:val="281"/>
  </w:num>
  <w:num w:numId="80">
    <w:abstractNumId w:val="276"/>
  </w:num>
  <w:num w:numId="81">
    <w:abstractNumId w:val="208"/>
  </w:num>
  <w:num w:numId="82">
    <w:abstractNumId w:val="325"/>
  </w:num>
  <w:num w:numId="83">
    <w:abstractNumId w:val="28"/>
  </w:num>
  <w:num w:numId="84">
    <w:abstractNumId w:val="29"/>
  </w:num>
  <w:num w:numId="85">
    <w:abstractNumId w:val="277"/>
  </w:num>
  <w:num w:numId="86">
    <w:abstractNumId w:val="340"/>
  </w:num>
  <w:num w:numId="87">
    <w:abstractNumId w:val="136"/>
  </w:num>
  <w:num w:numId="88">
    <w:abstractNumId w:val="184"/>
  </w:num>
  <w:num w:numId="89">
    <w:abstractNumId w:val="292"/>
  </w:num>
  <w:num w:numId="90">
    <w:abstractNumId w:val="338"/>
  </w:num>
  <w:num w:numId="91">
    <w:abstractNumId w:val="45"/>
  </w:num>
  <w:num w:numId="92">
    <w:abstractNumId w:val="82"/>
  </w:num>
  <w:num w:numId="93">
    <w:abstractNumId w:val="46"/>
  </w:num>
  <w:num w:numId="94">
    <w:abstractNumId w:val="195"/>
  </w:num>
  <w:num w:numId="95">
    <w:abstractNumId w:val="294"/>
  </w:num>
  <w:num w:numId="96">
    <w:abstractNumId w:val="59"/>
  </w:num>
  <w:num w:numId="97">
    <w:abstractNumId w:val="336"/>
  </w:num>
  <w:num w:numId="98">
    <w:abstractNumId w:val="142"/>
  </w:num>
  <w:num w:numId="99">
    <w:abstractNumId w:val="54"/>
  </w:num>
  <w:num w:numId="100">
    <w:abstractNumId w:val="88"/>
  </w:num>
  <w:num w:numId="101">
    <w:abstractNumId w:val="163"/>
  </w:num>
  <w:num w:numId="102">
    <w:abstractNumId w:val="137"/>
  </w:num>
  <w:num w:numId="103">
    <w:abstractNumId w:val="124"/>
  </w:num>
  <w:num w:numId="104">
    <w:abstractNumId w:val="72"/>
  </w:num>
  <w:num w:numId="105">
    <w:abstractNumId w:val="166"/>
  </w:num>
  <w:num w:numId="106">
    <w:abstractNumId w:val="191"/>
  </w:num>
  <w:num w:numId="107">
    <w:abstractNumId w:val="278"/>
  </w:num>
  <w:num w:numId="108">
    <w:abstractNumId w:val="244"/>
  </w:num>
  <w:num w:numId="109">
    <w:abstractNumId w:val="55"/>
  </w:num>
  <w:num w:numId="110">
    <w:abstractNumId w:val="98"/>
  </w:num>
  <w:num w:numId="111">
    <w:abstractNumId w:val="334"/>
  </w:num>
  <w:num w:numId="112">
    <w:abstractNumId w:val="126"/>
  </w:num>
  <w:num w:numId="113">
    <w:abstractNumId w:val="274"/>
  </w:num>
  <w:num w:numId="114">
    <w:abstractNumId w:val="239"/>
  </w:num>
  <w:num w:numId="115">
    <w:abstractNumId w:val="254"/>
  </w:num>
  <w:num w:numId="116">
    <w:abstractNumId w:val="171"/>
  </w:num>
  <w:num w:numId="117">
    <w:abstractNumId w:val="174"/>
  </w:num>
  <w:num w:numId="118">
    <w:abstractNumId w:val="245"/>
  </w:num>
  <w:num w:numId="119">
    <w:abstractNumId w:val="39"/>
  </w:num>
  <w:num w:numId="120">
    <w:abstractNumId w:val="109"/>
  </w:num>
  <w:num w:numId="121">
    <w:abstractNumId w:val="92"/>
  </w:num>
  <w:num w:numId="122">
    <w:abstractNumId w:val="330"/>
  </w:num>
  <w:num w:numId="123">
    <w:abstractNumId w:val="73"/>
  </w:num>
  <w:num w:numId="124">
    <w:abstractNumId w:val="316"/>
  </w:num>
  <w:num w:numId="125">
    <w:abstractNumId w:val="200"/>
  </w:num>
  <w:num w:numId="126">
    <w:abstractNumId w:val="267"/>
  </w:num>
  <w:num w:numId="127">
    <w:abstractNumId w:val="107"/>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52"/>
  </w:num>
  <w:num w:numId="139">
    <w:abstractNumId w:val="261"/>
  </w:num>
  <w:num w:numId="140">
    <w:abstractNumId w:val="68"/>
  </w:num>
  <w:num w:numId="141">
    <w:abstractNumId w:val="321"/>
  </w:num>
  <w:num w:numId="142">
    <w:abstractNumId w:val="221"/>
  </w:num>
  <w:num w:numId="143">
    <w:abstractNumId w:val="32"/>
  </w:num>
  <w:num w:numId="144">
    <w:abstractNumId w:val="263"/>
  </w:num>
  <w:num w:numId="145">
    <w:abstractNumId w:val="224"/>
  </w:num>
  <w:num w:numId="146">
    <w:abstractNumId w:val="85"/>
  </w:num>
  <w:num w:numId="147">
    <w:abstractNumId w:val="297"/>
  </w:num>
  <w:num w:numId="148">
    <w:abstractNumId w:val="241"/>
  </w:num>
  <w:num w:numId="149">
    <w:abstractNumId w:val="128"/>
  </w:num>
  <w:num w:numId="150">
    <w:abstractNumId w:val="213"/>
  </w:num>
  <w:num w:numId="151">
    <w:abstractNumId w:val="131"/>
  </w:num>
  <w:num w:numId="152">
    <w:abstractNumId w:val="69"/>
  </w:num>
  <w:num w:numId="153">
    <w:abstractNumId w:val="41"/>
  </w:num>
  <w:num w:numId="154">
    <w:abstractNumId w:val="20"/>
  </w:num>
  <w:num w:numId="155">
    <w:abstractNumId w:val="275"/>
  </w:num>
  <w:num w:numId="156">
    <w:abstractNumId w:val="327"/>
  </w:num>
  <w:num w:numId="157">
    <w:abstractNumId w:val="122"/>
  </w:num>
  <w:num w:numId="158">
    <w:abstractNumId w:val="97"/>
  </w:num>
  <w:num w:numId="159">
    <w:abstractNumId w:val="70"/>
  </w:num>
  <w:num w:numId="160">
    <w:abstractNumId w:val="248"/>
  </w:num>
  <w:num w:numId="161">
    <w:abstractNumId w:val="283"/>
  </w:num>
  <w:num w:numId="162">
    <w:abstractNumId w:val="117"/>
  </w:num>
  <w:num w:numId="163">
    <w:abstractNumId w:val="291"/>
  </w:num>
  <w:num w:numId="164">
    <w:abstractNumId w:val="222"/>
  </w:num>
  <w:num w:numId="165">
    <w:abstractNumId w:val="329"/>
  </w:num>
  <w:num w:numId="166">
    <w:abstractNumId w:val="236"/>
  </w:num>
  <w:num w:numId="167">
    <w:abstractNumId w:val="253"/>
  </w:num>
  <w:num w:numId="168">
    <w:abstractNumId w:val="188"/>
  </w:num>
  <w:num w:numId="169">
    <w:abstractNumId w:val="12"/>
  </w:num>
  <w:num w:numId="170">
    <w:abstractNumId w:val="322"/>
  </w:num>
  <w:num w:numId="171">
    <w:abstractNumId w:val="167"/>
  </w:num>
  <w:num w:numId="172">
    <w:abstractNumId w:val="57"/>
  </w:num>
  <w:num w:numId="173">
    <w:abstractNumId w:val="138"/>
  </w:num>
  <w:num w:numId="174">
    <w:abstractNumId w:val="123"/>
  </w:num>
  <w:num w:numId="175">
    <w:abstractNumId w:val="10"/>
  </w:num>
  <w:num w:numId="176">
    <w:abstractNumId w:val="152"/>
  </w:num>
  <w:num w:numId="177">
    <w:abstractNumId w:val="189"/>
  </w:num>
  <w:num w:numId="178">
    <w:abstractNumId w:val="269"/>
  </w:num>
  <w:num w:numId="179">
    <w:abstractNumId w:val="132"/>
  </w:num>
  <w:num w:numId="180">
    <w:abstractNumId w:val="301"/>
  </w:num>
  <w:num w:numId="181">
    <w:abstractNumId w:val="240"/>
  </w:num>
  <w:num w:numId="182">
    <w:abstractNumId w:val="157"/>
  </w:num>
  <w:num w:numId="183">
    <w:abstractNumId w:val="290"/>
  </w:num>
  <w:num w:numId="184">
    <w:abstractNumId w:val="252"/>
  </w:num>
  <w:num w:numId="185">
    <w:abstractNumId w:val="308"/>
  </w:num>
  <w:num w:numId="186">
    <w:abstractNumId w:val="273"/>
  </w:num>
  <w:num w:numId="187">
    <w:abstractNumId w:val="268"/>
  </w:num>
  <w:num w:numId="188">
    <w:abstractNumId w:val="42"/>
  </w:num>
  <w:num w:numId="189">
    <w:abstractNumId w:val="100"/>
  </w:num>
  <w:num w:numId="190">
    <w:abstractNumId w:val="307"/>
  </w:num>
  <w:num w:numId="191">
    <w:abstractNumId w:val="282"/>
  </w:num>
  <w:num w:numId="192">
    <w:abstractNumId w:val="197"/>
  </w:num>
  <w:num w:numId="193">
    <w:abstractNumId w:val="235"/>
  </w:num>
  <w:num w:numId="194">
    <w:abstractNumId w:val="302"/>
  </w:num>
  <w:num w:numId="195">
    <w:abstractNumId w:val="112"/>
  </w:num>
  <w:num w:numId="196">
    <w:abstractNumId w:val="121"/>
  </w:num>
  <w:num w:numId="197">
    <w:abstractNumId w:val="94"/>
  </w:num>
  <w:num w:numId="198">
    <w:abstractNumId w:val="285"/>
  </w:num>
  <w:num w:numId="199">
    <w:abstractNumId w:val="211"/>
  </w:num>
  <w:num w:numId="200">
    <w:abstractNumId w:val="145"/>
  </w:num>
  <w:num w:numId="201">
    <w:abstractNumId w:val="119"/>
  </w:num>
  <w:num w:numId="202">
    <w:abstractNumId w:val="266"/>
  </w:num>
  <w:num w:numId="203">
    <w:abstractNumId w:val="108"/>
  </w:num>
  <w:num w:numId="204">
    <w:abstractNumId w:val="17"/>
  </w:num>
  <w:num w:numId="205">
    <w:abstractNumId w:val="255"/>
  </w:num>
  <w:num w:numId="206">
    <w:abstractNumId w:val="127"/>
  </w:num>
  <w:num w:numId="207">
    <w:abstractNumId w:val="150"/>
  </w:num>
  <w:num w:numId="208">
    <w:abstractNumId w:val="196"/>
  </w:num>
  <w:num w:numId="209">
    <w:abstractNumId w:val="238"/>
  </w:num>
  <w:num w:numId="210">
    <w:abstractNumId w:val="304"/>
  </w:num>
  <w:num w:numId="211">
    <w:abstractNumId w:val="26"/>
  </w:num>
  <w:num w:numId="212">
    <w:abstractNumId w:val="27"/>
  </w:num>
  <w:num w:numId="213">
    <w:abstractNumId w:val="315"/>
  </w:num>
  <w:num w:numId="214">
    <w:abstractNumId w:val="90"/>
  </w:num>
  <w:num w:numId="215">
    <w:abstractNumId w:val="212"/>
  </w:num>
  <w:num w:numId="216">
    <w:abstractNumId w:val="105"/>
  </w:num>
  <w:num w:numId="217">
    <w:abstractNumId w:val="284"/>
  </w:num>
  <w:num w:numId="218">
    <w:abstractNumId w:val="38"/>
  </w:num>
  <w:num w:numId="219">
    <w:abstractNumId w:val="134"/>
  </w:num>
  <w:num w:numId="220">
    <w:abstractNumId w:val="237"/>
  </w:num>
  <w:num w:numId="221">
    <w:abstractNumId w:val="24"/>
  </w:num>
  <w:num w:numId="222">
    <w:abstractNumId w:val="182"/>
  </w:num>
  <w:num w:numId="223">
    <w:abstractNumId w:val="186"/>
  </w:num>
  <w:num w:numId="224">
    <w:abstractNumId w:val="339"/>
  </w:num>
  <w:num w:numId="225">
    <w:abstractNumId w:val="162"/>
  </w:num>
  <w:num w:numId="226">
    <w:abstractNumId w:val="286"/>
  </w:num>
  <w:num w:numId="227">
    <w:abstractNumId w:val="309"/>
  </w:num>
  <w:num w:numId="228">
    <w:abstractNumId w:val="67"/>
  </w:num>
  <w:num w:numId="229">
    <w:abstractNumId w:val="232"/>
  </w:num>
  <w:num w:numId="230">
    <w:abstractNumId w:val="303"/>
  </w:num>
  <w:num w:numId="231">
    <w:abstractNumId w:val="187"/>
  </w:num>
  <w:num w:numId="232">
    <w:abstractNumId w:val="216"/>
  </w:num>
  <w:num w:numId="233">
    <w:abstractNumId w:val="23"/>
  </w:num>
  <w:num w:numId="234">
    <w:abstractNumId w:val="180"/>
  </w:num>
  <w:num w:numId="235">
    <w:abstractNumId w:val="113"/>
  </w:num>
  <w:num w:numId="236">
    <w:abstractNumId w:val="76"/>
  </w:num>
  <w:num w:numId="237">
    <w:abstractNumId w:val="185"/>
  </w:num>
  <w:num w:numId="238">
    <w:abstractNumId w:val="102"/>
  </w:num>
  <w:num w:numId="239">
    <w:abstractNumId w:val="115"/>
  </w:num>
  <w:num w:numId="240">
    <w:abstractNumId w:val="141"/>
  </w:num>
  <w:num w:numId="241">
    <w:abstractNumId w:val="193"/>
  </w:num>
  <w:num w:numId="242">
    <w:abstractNumId w:val="249"/>
  </w:num>
  <w:num w:numId="243">
    <w:abstractNumId w:val="83"/>
  </w:num>
  <w:num w:numId="244">
    <w:abstractNumId w:val="21"/>
  </w:num>
  <w:num w:numId="245">
    <w:abstractNumId w:val="209"/>
  </w:num>
  <w:num w:numId="246">
    <w:abstractNumId w:val="149"/>
  </w:num>
  <w:num w:numId="247">
    <w:abstractNumId w:val="271"/>
  </w:num>
  <w:num w:numId="248">
    <w:abstractNumId w:val="305"/>
  </w:num>
  <w:num w:numId="249">
    <w:abstractNumId w:val="207"/>
  </w:num>
  <w:num w:numId="250">
    <w:abstractNumId w:val="220"/>
  </w:num>
  <w:num w:numId="251">
    <w:abstractNumId w:val="164"/>
  </w:num>
  <w:num w:numId="252">
    <w:abstractNumId w:val="260"/>
  </w:num>
  <w:num w:numId="253">
    <w:abstractNumId w:val="225"/>
  </w:num>
  <w:num w:numId="254">
    <w:abstractNumId w:val="158"/>
  </w:num>
  <w:num w:numId="255">
    <w:abstractNumId w:val="66"/>
  </w:num>
  <w:num w:numId="256">
    <w:abstractNumId w:val="312"/>
  </w:num>
  <w:num w:numId="257">
    <w:abstractNumId w:val="205"/>
  </w:num>
  <w:num w:numId="258">
    <w:abstractNumId w:val="22"/>
  </w:num>
  <w:num w:numId="259">
    <w:abstractNumId w:val="48"/>
  </w:num>
  <w:num w:numId="260">
    <w:abstractNumId w:val="16"/>
  </w:num>
  <w:num w:numId="261">
    <w:abstractNumId w:val="280"/>
  </w:num>
  <w:num w:numId="262">
    <w:abstractNumId w:val="165"/>
  </w:num>
  <w:num w:numId="263">
    <w:abstractNumId w:val="270"/>
  </w:num>
  <w:num w:numId="264">
    <w:abstractNumId w:val="13"/>
  </w:num>
  <w:num w:numId="265">
    <w:abstractNumId w:val="65"/>
  </w:num>
  <w:num w:numId="266">
    <w:abstractNumId w:val="247"/>
  </w:num>
  <w:num w:numId="267">
    <w:abstractNumId w:val="264"/>
  </w:num>
  <w:num w:numId="268">
    <w:abstractNumId w:val="11"/>
  </w:num>
  <w:num w:numId="269">
    <w:abstractNumId w:val="95"/>
  </w:num>
  <w:num w:numId="270">
    <w:abstractNumId w:val="91"/>
  </w:num>
  <w:num w:numId="271">
    <w:abstractNumId w:val="251"/>
  </w:num>
  <w:num w:numId="272">
    <w:abstractNumId w:val="233"/>
  </w:num>
  <w:num w:numId="273">
    <w:abstractNumId w:val="332"/>
  </w:num>
  <w:num w:numId="274">
    <w:abstractNumId w:val="242"/>
  </w:num>
  <w:num w:numId="275">
    <w:abstractNumId w:val="143"/>
  </w:num>
  <w:num w:numId="276">
    <w:abstractNumId w:val="324"/>
  </w:num>
  <w:num w:numId="277">
    <w:abstractNumId w:val="15"/>
  </w:num>
  <w:num w:numId="278">
    <w:abstractNumId w:val="116"/>
  </w:num>
  <w:num w:numId="279">
    <w:abstractNumId w:val="287"/>
  </w:num>
  <w:num w:numId="280">
    <w:abstractNumId w:val="63"/>
  </w:num>
  <w:num w:numId="281">
    <w:abstractNumId w:val="299"/>
  </w:num>
  <w:num w:numId="282">
    <w:abstractNumId w:val="84"/>
  </w:num>
  <w:num w:numId="283">
    <w:abstractNumId w:val="49"/>
  </w:num>
  <w:num w:numId="284">
    <w:abstractNumId w:val="229"/>
  </w:num>
  <w:num w:numId="285">
    <w:abstractNumId w:val="133"/>
  </w:num>
  <w:num w:numId="286">
    <w:abstractNumId w:val="227"/>
  </w:num>
  <w:num w:numId="287">
    <w:abstractNumId w:val="317"/>
  </w:num>
  <w:num w:numId="288">
    <w:abstractNumId w:val="34"/>
  </w:num>
  <w:num w:numId="289">
    <w:abstractNumId w:val="130"/>
  </w:num>
  <w:num w:numId="290">
    <w:abstractNumId w:val="295"/>
  </w:num>
  <w:num w:numId="291">
    <w:abstractNumId w:val="300"/>
  </w:num>
  <w:num w:numId="292">
    <w:abstractNumId w:val="198"/>
  </w:num>
  <w:num w:numId="293">
    <w:abstractNumId w:val="183"/>
  </w:num>
  <w:num w:numId="294">
    <w:abstractNumId w:val="159"/>
  </w:num>
  <w:num w:numId="295">
    <w:abstractNumId w:val="44"/>
  </w:num>
  <w:num w:numId="296">
    <w:abstractNumId w:val="37"/>
  </w:num>
  <w:num w:numId="297">
    <w:abstractNumId w:val="230"/>
  </w:num>
  <w:num w:numId="298">
    <w:abstractNumId w:val="60"/>
  </w:num>
  <w:num w:numId="299">
    <w:abstractNumId w:val="296"/>
  </w:num>
  <w:num w:numId="300">
    <w:abstractNumId w:val="33"/>
  </w:num>
  <w:num w:numId="301">
    <w:abstractNumId w:val="154"/>
  </w:num>
  <w:num w:numId="302">
    <w:abstractNumId w:val="58"/>
  </w:num>
  <w:num w:numId="303">
    <w:abstractNumId w:val="71"/>
  </w:num>
  <w:num w:numId="304">
    <w:abstractNumId w:val="106"/>
  </w:num>
  <w:num w:numId="305">
    <w:abstractNumId w:val="320"/>
  </w:num>
  <w:num w:numId="306">
    <w:abstractNumId w:val="243"/>
  </w:num>
  <w:num w:numId="307">
    <w:abstractNumId w:val="144"/>
  </w:num>
  <w:num w:numId="308">
    <w:abstractNumId w:val="326"/>
  </w:num>
  <w:num w:numId="309">
    <w:abstractNumId w:val="328"/>
  </w:num>
  <w:num w:numId="310">
    <w:abstractNumId w:val="148"/>
  </w:num>
  <w:num w:numId="311">
    <w:abstractNumId w:val="156"/>
  </w:num>
  <w:num w:numId="312">
    <w:abstractNumId w:val="168"/>
  </w:num>
  <w:num w:numId="313">
    <w:abstractNumId w:val="318"/>
  </w:num>
  <w:num w:numId="314">
    <w:abstractNumId w:val="61"/>
  </w:num>
  <w:num w:numId="315">
    <w:abstractNumId w:val="217"/>
  </w:num>
  <w:num w:numId="316">
    <w:abstractNumId w:val="51"/>
  </w:num>
  <w:num w:numId="317">
    <w:abstractNumId w:val="204"/>
  </w:num>
  <w:num w:numId="318">
    <w:abstractNumId w:val="201"/>
  </w:num>
  <w:num w:numId="319">
    <w:abstractNumId w:val="192"/>
  </w:num>
  <w:num w:numId="320">
    <w:abstractNumId w:val="319"/>
  </w:num>
  <w:num w:numId="321">
    <w:abstractNumId w:val="289"/>
  </w:num>
  <w:num w:numId="322">
    <w:abstractNumId w:val="93"/>
  </w:num>
  <w:num w:numId="323">
    <w:abstractNumId w:val="147"/>
  </w:num>
  <w:num w:numId="324">
    <w:abstractNumId w:val="99"/>
  </w:num>
  <w:num w:numId="325">
    <w:abstractNumId w:val="257"/>
  </w:num>
  <w:num w:numId="326">
    <w:abstractNumId w:val="199"/>
  </w:num>
  <w:num w:numId="327">
    <w:abstractNumId w:val="53"/>
  </w:num>
  <w:num w:numId="328">
    <w:abstractNumId w:val="78"/>
  </w:num>
  <w:num w:numId="329">
    <w:abstractNumId w:val="118"/>
  </w:num>
  <w:num w:numId="330">
    <w:abstractNumId w:val="96"/>
  </w:num>
  <w:num w:numId="331">
    <w:abstractNumId w:val="87"/>
  </w:num>
  <w:num w:numId="332">
    <w:abstractNumId w:val="19"/>
  </w:num>
  <w:num w:numId="333">
    <w:abstractNumId w:val="288"/>
  </w:num>
  <w:num w:numId="334">
    <w:abstractNumId w:val="125"/>
  </w:num>
  <w:num w:numId="335">
    <w:abstractNumId w:val="219"/>
  </w:num>
  <w:num w:numId="336">
    <w:abstractNumId w:val="313"/>
  </w:num>
  <w:num w:numId="337">
    <w:abstractNumId w:val="74"/>
  </w:num>
  <w:num w:numId="338">
    <w:abstractNumId w:val="161"/>
  </w:num>
  <w:num w:numId="339">
    <w:abstractNumId w:val="293"/>
  </w:num>
  <w:num w:numId="340">
    <w:abstractNumId w:val="36"/>
  </w:num>
  <w:num w:numId="341">
    <w:abstractNumId w:val="75"/>
  </w:num>
  <w:num w:numId="3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533"/>
    <w:rsid w:val="007645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oleObject" Target="embeddings/Microsoft_Excel_97-2003_Worksheet2.xls"/><Relationship Id="rId26" Type="http://schemas.openxmlformats.org/officeDocument/2006/relationships/oleObject" Target="embeddings/Microsoft_Excel_97-2003_Worksheet6.xls"/><Relationship Id="rId39" Type="http://schemas.openxmlformats.org/officeDocument/2006/relationships/image" Target="media/image14.wmf"/><Relationship Id="rId3" Type="http://schemas.openxmlformats.org/officeDocument/2006/relationships/settings" Target="settings.xml"/><Relationship Id="rId21" Type="http://schemas.openxmlformats.org/officeDocument/2006/relationships/image" Target="media/image5.wmf"/><Relationship Id="rId34" Type="http://schemas.openxmlformats.org/officeDocument/2006/relationships/oleObject" Target="embeddings/Microsoft_Excel_97-2003_Worksheet10.xls"/><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3.wmf"/><Relationship Id="rId25" Type="http://schemas.openxmlformats.org/officeDocument/2006/relationships/image" Target="media/image7.wmf"/><Relationship Id="rId33" Type="http://schemas.openxmlformats.org/officeDocument/2006/relationships/image" Target="media/image11.wmf"/><Relationship Id="rId38" Type="http://schemas.openxmlformats.org/officeDocument/2006/relationships/oleObject" Target="embeddings/Microsoft_Excel_97-2003_Worksheet12.xls"/><Relationship Id="rId2" Type="http://schemas.openxmlformats.org/officeDocument/2006/relationships/styles" Target="styles.xml"/><Relationship Id="rId16" Type="http://schemas.openxmlformats.org/officeDocument/2006/relationships/oleObject" Target="embeddings/Microsoft_Excel_97-2003_Worksheet1.xls"/><Relationship Id="rId20" Type="http://schemas.openxmlformats.org/officeDocument/2006/relationships/oleObject" Target="embeddings/Microsoft_Excel_97-2003_Worksheet3.xls"/><Relationship Id="rId29" Type="http://schemas.openxmlformats.org/officeDocument/2006/relationships/image" Target="media/image9.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oleObject" Target="embeddings/Microsoft_Excel_97-2003_Worksheet5.xls"/><Relationship Id="rId32" Type="http://schemas.openxmlformats.org/officeDocument/2006/relationships/oleObject" Target="embeddings/Microsoft_Excel_97-2003_Worksheet9.xls"/><Relationship Id="rId37" Type="http://schemas.openxmlformats.org/officeDocument/2006/relationships/image" Target="media/image13.wmf"/><Relationship Id="rId40" Type="http://schemas.openxmlformats.org/officeDocument/2006/relationships/oleObject" Target="embeddings/Microsoft_Excel_97-2003_Worksheet13.xls"/><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oleObject" Target="embeddings/Microsoft_Excel_97-2003_Worksheet7.xls"/><Relationship Id="rId36" Type="http://schemas.openxmlformats.org/officeDocument/2006/relationships/oleObject" Target="embeddings/Microsoft_Excel_97-2003_Worksheet11.xls"/><Relationship Id="rId10" Type="http://schemas.openxmlformats.org/officeDocument/2006/relationships/header" Target="header2.xml"/><Relationship Id="rId19" Type="http://schemas.openxmlformats.org/officeDocument/2006/relationships/image" Target="media/image4.wmf"/><Relationship Id="rId31"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oleObject" Target="embeddings/Microsoft_Excel_97-2003_Worksheet4.xls"/><Relationship Id="rId27" Type="http://schemas.openxmlformats.org/officeDocument/2006/relationships/image" Target="media/image8.wmf"/><Relationship Id="rId30" Type="http://schemas.openxmlformats.org/officeDocument/2006/relationships/oleObject" Target="embeddings/Microsoft_Excel_97-2003_Worksheet8.xls"/><Relationship Id="rId35"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15804</Words>
  <Characters>90087</Characters>
  <Application>Microsoft Office Word</Application>
  <DocSecurity>4</DocSecurity>
  <Lines>750</Lines>
  <Paragraphs>180</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110633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DGAACS</cp:lastModifiedBy>
  <cp:revision>6</cp:revision>
  <cp:lastPrinted>2002-03-18T10:03:00Z</cp:lastPrinted>
  <dcterms:created xsi:type="dcterms:W3CDTF">2002-03-18T09:20:00Z</dcterms:created>
  <dcterms:modified xsi:type="dcterms:W3CDTF">2002-03-18T10:07:00Z</dcterms:modified>
</cp:coreProperties>
</file>